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2A8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1F82889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837C3EB" w14:textId="5CE15148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="00E91F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1F92">
        <w:rPr>
          <w:rFonts w:ascii="Times New Roman" w:hAnsi="Times New Roman"/>
          <w:b/>
          <w:sz w:val="24"/>
          <w:szCs w:val="24"/>
        </w:rPr>
        <w:t>Sănătate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1E63F866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7C3D155A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4E6915A8" w14:textId="77777777" w:rsidR="00AC4429" w:rsidRPr="00654C96" w:rsidRDefault="00AC4429" w:rsidP="00AC4429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3070A087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în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nr. 1</w:t>
      </w:r>
    </w:p>
    <w:p w14:paraId="6BCB345B" w14:textId="77777777" w:rsidR="00AC4429" w:rsidRPr="00654C96" w:rsidRDefault="00AC4429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14:paraId="6DA474AD" w14:textId="09DAFDF1" w:rsidR="00AC4429" w:rsidRPr="00654C96" w:rsidRDefault="00E43144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anunță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despre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necesitatea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URGENTĂ</w:t>
      </w:r>
    </w:p>
    <w:p w14:paraId="591D0729" w14:textId="04AC3855" w:rsidR="00AC4429" w:rsidRPr="00654C96" w:rsidRDefault="00E91F92" w:rsidP="00AC442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 w:rsidR="00E43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ocupării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funcției</w:t>
      </w:r>
      <w:proofErr w:type="spellEnd"/>
      <w:r w:rsidR="00E43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3144">
        <w:rPr>
          <w:rFonts w:ascii="Times New Roman" w:hAnsi="Times New Roman"/>
          <w:b/>
          <w:sz w:val="24"/>
          <w:szCs w:val="24"/>
        </w:rPr>
        <w:t>vacante</w:t>
      </w:r>
      <w:proofErr w:type="spellEnd"/>
    </w:p>
    <w:p w14:paraId="49A8828A" w14:textId="269ECBD4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JURIST</w:t>
      </w:r>
      <w:r w:rsidRPr="00654C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91F92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</w:p>
    <w:p w14:paraId="60A4CF62" w14:textId="0DEB5AF2" w:rsidR="00AC4429" w:rsidRPr="00E91F92" w:rsidRDefault="00AC4429" w:rsidP="00AC4429">
      <w:pPr>
        <w:spacing w:after="0" w:line="0" w:lineRule="atLeast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Serviciul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Protecția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Copilului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E91F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1F92">
        <w:rPr>
          <w:rFonts w:ascii="Times New Roman" w:hAnsi="Times New Roman"/>
          <w:bCs/>
          <w:i/>
          <w:sz w:val="24"/>
          <w:szCs w:val="24"/>
        </w:rPr>
        <w:t>Familiei</w:t>
      </w:r>
      <w:proofErr w:type="spellEnd"/>
    </w:p>
    <w:p w14:paraId="0B68B8CF" w14:textId="77777777" w:rsidR="00AC4429" w:rsidRPr="00654C96" w:rsidRDefault="00AC4429" w:rsidP="002312B5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E319B7" w14:textId="6183A397" w:rsidR="008F2300" w:rsidRDefault="00AC4429" w:rsidP="0023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F2300">
        <w:rPr>
          <w:rFonts w:ascii="Times New Roman" w:hAnsi="Times New Roman"/>
          <w:b/>
          <w:sz w:val="24"/>
          <w:szCs w:val="24"/>
          <w:u w:val="single"/>
          <w:lang w:val="ro-RO"/>
        </w:rPr>
        <w:t>Scopul general al funcției:</w:t>
      </w:r>
    </w:p>
    <w:p w14:paraId="462C36E9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F7A2907" w14:textId="77777777" w:rsidR="002312B5" w:rsidRPr="00654C96" w:rsidRDefault="00AC4429" w:rsidP="00231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Atribuții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serviciu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2312B5" w:rsidRPr="00654C96">
        <w:rPr>
          <w:rFonts w:ascii="Times New Roman" w:hAnsi="Times New Roman"/>
          <w:sz w:val="24"/>
          <w:szCs w:val="24"/>
          <w:lang w:val="ro-RO"/>
        </w:rPr>
        <w:t>Contribuie la asigurarea eficientizării activităţii Serviciului Protecția</w:t>
      </w:r>
      <w:r w:rsidR="002312B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312B5" w:rsidRPr="00654C96">
        <w:rPr>
          <w:rFonts w:ascii="Times New Roman" w:hAnsi="Times New Roman"/>
          <w:sz w:val="24"/>
          <w:szCs w:val="24"/>
          <w:lang w:val="ro-RO"/>
        </w:rPr>
        <w:t>Copilului și Familiei din cadrul Direcției asistenţă socială</w:t>
      </w:r>
      <w:r w:rsidR="002312B5">
        <w:rPr>
          <w:rFonts w:ascii="Times New Roman" w:hAnsi="Times New Roman"/>
          <w:sz w:val="24"/>
          <w:szCs w:val="24"/>
          <w:lang w:val="ro-RO"/>
        </w:rPr>
        <w:t>, sănătate</w:t>
      </w:r>
      <w:r w:rsidR="002312B5" w:rsidRPr="00654C96">
        <w:rPr>
          <w:rFonts w:ascii="Times New Roman" w:hAnsi="Times New Roman"/>
          <w:sz w:val="24"/>
          <w:szCs w:val="24"/>
          <w:lang w:val="ro-RO"/>
        </w:rPr>
        <w:t xml:space="preserve"> şi protecţia familiei prin implicarea</w:t>
      </w:r>
      <w:r w:rsidR="002312B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312B5" w:rsidRPr="00654C96">
        <w:rPr>
          <w:rFonts w:ascii="Times New Roman" w:hAnsi="Times New Roman"/>
          <w:sz w:val="24"/>
          <w:szCs w:val="24"/>
          <w:lang w:val="ro-RO"/>
        </w:rPr>
        <w:t xml:space="preserve">nemijlocită în implementarea politicii sociale a statului în domeniul protecţiei sociale </w:t>
      </w:r>
      <w:proofErr w:type="gramStart"/>
      <w:r w:rsidR="002312B5" w:rsidRPr="00654C96">
        <w:rPr>
          <w:rFonts w:ascii="Times New Roman" w:hAnsi="Times New Roman"/>
          <w:sz w:val="24"/>
          <w:szCs w:val="24"/>
          <w:lang w:val="ro-RO"/>
        </w:rPr>
        <w:t>şi  protecţiei</w:t>
      </w:r>
      <w:proofErr w:type="gramEnd"/>
      <w:r w:rsidR="002312B5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312B5" w:rsidRPr="00654C96">
        <w:rPr>
          <w:rFonts w:ascii="Times New Roman" w:hAnsi="Times New Roman"/>
          <w:sz w:val="24"/>
          <w:szCs w:val="24"/>
          <w:lang w:val="ro-RO"/>
        </w:rPr>
        <w:t xml:space="preserve">drepturilor copilului şi  familiei. </w:t>
      </w:r>
    </w:p>
    <w:p w14:paraId="3C84ED7A" w14:textId="77777777" w:rsidR="002312B5" w:rsidRPr="00654C96" w:rsidRDefault="002312B5" w:rsidP="00231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972594" w14:textId="77777777" w:rsidR="002312B5" w:rsidRPr="008F2300" w:rsidRDefault="002312B5" w:rsidP="002312B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Sarcina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8F2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0B898AD1" w14:textId="77777777" w:rsidR="002312B5" w:rsidRPr="00654C96" w:rsidRDefault="002312B5" w:rsidP="002312B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</w:t>
      </w:r>
      <w:r w:rsidRPr="00654C96">
        <w:rPr>
          <w:rFonts w:ascii="Times New Roman" w:hAnsi="Times New Roman"/>
          <w:sz w:val="24"/>
          <w:szCs w:val="24"/>
          <w:lang w:val="ro-RO"/>
        </w:rPr>
        <w:t>Reprezentarea organului de tutelă și curatelă în instanțele de judecată de diferite nivele întru</w:t>
      </w:r>
    </w:p>
    <w:p w14:paraId="29436E06" w14:textId="0D9DF2C5" w:rsidR="00AC4429" w:rsidRPr="002312B5" w:rsidRDefault="002312B5" w:rsidP="002312B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apărarea drepturilor și intereselor legitime ale copilului.</w:t>
      </w:r>
    </w:p>
    <w:p w14:paraId="1AE0ACCE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Implementarea politicii naționale și aplicarea legislației la nivel local în domeniul protecției drepturilor copilului și a familiei.</w:t>
      </w:r>
    </w:p>
    <w:p w14:paraId="38521F65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it-IT"/>
        </w:rPr>
        <w:t>Realizează sistematic activități de informare a populației despre serviciul protecția familiei și copilului ș</w:t>
      </w:r>
      <w:r w:rsidRPr="00654C96">
        <w:rPr>
          <w:rFonts w:ascii="Times New Roman" w:hAnsi="Times New Roman"/>
          <w:sz w:val="24"/>
          <w:szCs w:val="24"/>
          <w:lang w:val="fr-FR"/>
        </w:rPr>
        <w:t>i criteriile de acces ale beneficiarilor la servicii sociale primare</w:t>
      </w:r>
    </w:p>
    <w:p w14:paraId="06DD7166" w14:textId="4C09C4D1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Asigur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i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mplement</w:t>
      </w:r>
      <w:r w:rsidR="002D2692">
        <w:rPr>
          <w:rFonts w:ascii="Times New Roman" w:hAnsi="Times New Roman"/>
          <w:sz w:val="24"/>
          <w:szCs w:val="24"/>
          <w:lang w:val="es-ES"/>
        </w:rPr>
        <w:t>ă</w:t>
      </w:r>
      <w:r w:rsidRPr="00654C96">
        <w:rPr>
          <w:rFonts w:ascii="Times New Roman" w:hAnsi="Times New Roman"/>
          <w:sz w:val="24"/>
          <w:szCs w:val="24"/>
          <w:lang w:val="es-ES"/>
        </w:rPr>
        <w:t>r</w:t>
      </w:r>
      <w:r w:rsidR="002D2692">
        <w:rPr>
          <w:rFonts w:ascii="Times New Roman" w:hAnsi="Times New Roman"/>
          <w:sz w:val="24"/>
          <w:szCs w:val="24"/>
          <w:lang w:val="es-ES"/>
        </w:rPr>
        <w:t>ii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actelor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normative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juridice care reglementează activitatea sa de bază conform competenţei;</w:t>
      </w:r>
    </w:p>
    <w:p w14:paraId="7853FE23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Participarea în organele de drept, în calitate de reprezentant legal ai copiilor minori.</w:t>
      </w:r>
    </w:p>
    <w:p w14:paraId="49498BBC" w14:textId="22133791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Complet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cu regularitate documentaţia de care este responsabil: registrul de evidenţă a copiilor/ familiilor aflați în evidență conform atribuțiilor sale;</w:t>
      </w:r>
    </w:p>
    <w:p w14:paraId="2582916D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Întroducerea și actualizarea bazei de date în permanență a beneficiarilor de Serviciile juridice în cadrul serviciului;</w:t>
      </w:r>
    </w:p>
    <w:p w14:paraId="1D11CC2E" w14:textId="5B12D88C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Planific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planuri</w:t>
      </w:r>
      <w:r w:rsidR="002D2692">
        <w:rPr>
          <w:rFonts w:ascii="Times New Roman" w:hAnsi="Times New Roman"/>
          <w:sz w:val="24"/>
          <w:szCs w:val="24"/>
          <w:lang w:val="ro-RO"/>
        </w:rPr>
        <w:t>lor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de acțiuni și subacțiuni săptămînale, lunare, trimestriale, semistriale și anuale cu stabilirea indicatorilor de produs/ rezultat și a termenelor de realizare şi le prezintă managerului Serviciului protecția copilului și familiei;</w:t>
      </w:r>
    </w:p>
    <w:p w14:paraId="4ED2C26C" w14:textId="58AD7921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</w:t>
      </w:r>
      <w:r w:rsidR="002D2692">
        <w:rPr>
          <w:rFonts w:ascii="Times New Roman" w:hAnsi="Times New Roman"/>
          <w:sz w:val="24"/>
          <w:szCs w:val="24"/>
          <w:lang w:val="ro-RO"/>
        </w:rPr>
        <w:t>area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la seminare, mese rotunde, </w:t>
      </w:r>
      <w:r w:rsidRPr="00654C96">
        <w:rPr>
          <w:rFonts w:ascii="Times New Roman" w:hAnsi="Times New Roman"/>
          <w:sz w:val="24"/>
          <w:szCs w:val="24"/>
        </w:rPr>
        <w:t>training-</w:t>
      </w:r>
      <w:proofErr w:type="spellStart"/>
      <w:r w:rsidRPr="00654C96">
        <w:rPr>
          <w:rFonts w:ascii="Times New Roman" w:hAnsi="Times New Roman"/>
          <w:sz w:val="24"/>
          <w:szCs w:val="24"/>
        </w:rPr>
        <w:t>uri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seminare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conferințe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întînliri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 xml:space="preserve"> organizate de MSMPS, APL, ONG, ședințe metodice, ședințe de supervizare,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  <w:lang w:val="ro-RO"/>
        </w:rPr>
        <w:t>în scopul creșterii nivelului de profesionalism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>;</w:t>
      </w:r>
    </w:p>
    <w:p w14:paraId="4A3891FF" w14:textId="31E32661" w:rsidR="00AC4429" w:rsidRDefault="002D2692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>riorit</w:t>
      </w:r>
      <w:r>
        <w:rPr>
          <w:rFonts w:ascii="Times New Roman" w:hAnsi="Times New Roman"/>
          <w:sz w:val="24"/>
          <w:szCs w:val="24"/>
          <w:lang w:val="ro-RO"/>
        </w:rPr>
        <w:t xml:space="preserve">izarea 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>sarcinilor, planific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şi organiz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activit</w:t>
      </w:r>
      <w:r>
        <w:rPr>
          <w:rFonts w:ascii="Times New Roman" w:hAnsi="Times New Roman"/>
          <w:sz w:val="24"/>
          <w:szCs w:val="24"/>
          <w:lang w:val="ro-RO"/>
        </w:rPr>
        <w:t>ății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sa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="00AC4429" w:rsidRPr="00654C96">
        <w:rPr>
          <w:rFonts w:ascii="Times New Roman" w:hAnsi="Times New Roman"/>
          <w:sz w:val="24"/>
          <w:szCs w:val="24"/>
          <w:lang w:val="ro-RO"/>
        </w:rPr>
        <w:t xml:space="preserve"> cu respectarea termenelor limită stabiliţi;</w:t>
      </w:r>
    </w:p>
    <w:p w14:paraId="72441C78" w14:textId="77777777" w:rsidR="008F2300" w:rsidRPr="008F2300" w:rsidRDefault="008F2300" w:rsidP="008F23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7745BC0D" w14:textId="77777777" w:rsidR="00AC4429" w:rsidRPr="008F2300" w:rsidRDefault="00AC4429" w:rsidP="00AC44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F2300">
        <w:rPr>
          <w:rFonts w:ascii="Times New Roman" w:hAnsi="Times New Roman"/>
          <w:b/>
          <w:sz w:val="24"/>
          <w:szCs w:val="24"/>
          <w:u w:val="single"/>
        </w:rPr>
        <w:t>Responsabilități</w:t>
      </w:r>
      <w:proofErr w:type="spellEnd"/>
    </w:p>
    <w:p w14:paraId="0A5E444D" w14:textId="77777777" w:rsidR="002D2692" w:rsidRPr="002D2692" w:rsidRDefault="002D2692" w:rsidP="00341791">
      <w:pPr>
        <w:numPr>
          <w:ilvl w:val="0"/>
          <w:numId w:val="8"/>
        </w:numPr>
        <w:suppressAutoHyphens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protejează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drepturile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copiilor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urmărire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penală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procuratură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instanța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judecată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Curtea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Apel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Curtea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Supremă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Justiție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privind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reprezentarea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legală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stabilirea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domiciliului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confirmare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contestarea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paternitării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2D2692">
        <w:rPr>
          <w:rFonts w:ascii="Times New Roman" w:hAnsi="Times New Roman"/>
          <w:sz w:val="24"/>
          <w:szCs w:val="24"/>
          <w:lang w:eastAsia="ar-SA"/>
        </w:rPr>
        <w:t>luarea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forțată</w:t>
      </w:r>
      <w:proofErr w:type="spellEnd"/>
      <w:proofErr w:type="gram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cu s-au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fără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decădere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din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drepturile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părintești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ș.a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., </w:t>
      </w:r>
    </w:p>
    <w:p w14:paraId="5D6F01A2" w14:textId="77777777" w:rsidR="002D2692" w:rsidRPr="002D2692" w:rsidRDefault="002D2692" w:rsidP="00341791">
      <w:pPr>
        <w:numPr>
          <w:ilvl w:val="0"/>
          <w:numId w:val="8"/>
        </w:numPr>
        <w:suppressAutoHyphens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perfectează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normative: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avize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demersuri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referințe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,</w:t>
      </w:r>
    </w:p>
    <w:p w14:paraId="069E7E85" w14:textId="77777777" w:rsidR="002D2692" w:rsidRPr="002D2692" w:rsidRDefault="002D2692" w:rsidP="00341791">
      <w:pPr>
        <w:numPr>
          <w:ilvl w:val="0"/>
          <w:numId w:val="8"/>
        </w:numPr>
        <w:suppressAutoHyphens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2D2692">
        <w:rPr>
          <w:rFonts w:ascii="Times New Roman" w:hAnsi="Times New Roman"/>
          <w:sz w:val="24"/>
          <w:szCs w:val="24"/>
          <w:lang w:eastAsia="ar-SA"/>
        </w:rPr>
        <w:t>operează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cu</w:t>
      </w:r>
      <w:proofErr w:type="gram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materialele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probatorii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etc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,.</w:t>
      </w:r>
    </w:p>
    <w:p w14:paraId="09685F8E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lastRenderedPageBreak/>
        <w:t>asigură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consultanță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juridică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pentru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familiile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aflați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evidența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Direției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Generale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Asistență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Socială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Sănătate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Familiei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Bălți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042676A6" w14:textId="7120EDA1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asigură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asistenta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juridică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copiilor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oricaror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organe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jurisdictionale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52A26A49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urmarește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apariția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actelor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normative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aduce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cunostința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conducerii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obligatiile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revin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domeniului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3BD46443" w14:textId="43664863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vizeaza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pentru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legalitate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deciziile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emise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proofErr w:type="gramStart"/>
      <w:r w:rsidRPr="002D2692">
        <w:rPr>
          <w:rFonts w:ascii="Times New Roman" w:hAnsi="Times New Roman"/>
          <w:sz w:val="24"/>
          <w:szCs w:val="24"/>
          <w:lang w:eastAsia="ar-SA"/>
        </w:rPr>
        <w:t>domeniul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protecția</w:t>
      </w:r>
      <w:proofErr w:type="spellEnd"/>
      <w:proofErr w:type="gram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5E172DD6" w14:textId="77777777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avizeaza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toate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documentele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cu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caracter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norme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si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regulamente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care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reglementeaza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activitatea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domeniul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protecția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copilului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familiei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3A46603B" w14:textId="58539991" w:rsidR="002D2692" w:rsidRPr="002D2692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participă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elaborarea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Regulamentelor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interne,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aducând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la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cunostinta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2D2692">
        <w:rPr>
          <w:rFonts w:ascii="Times New Roman" w:hAnsi="Times New Roman"/>
          <w:sz w:val="24"/>
          <w:szCs w:val="24"/>
          <w:lang w:eastAsia="ar-SA"/>
        </w:rPr>
        <w:t>conducerii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dispozițiile</w:t>
      </w:r>
      <w:proofErr w:type="spellEnd"/>
      <w:proofErr w:type="gram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legale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care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trebuie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respectate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în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acest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caz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>;</w:t>
      </w:r>
    </w:p>
    <w:p w14:paraId="08E4EADF" w14:textId="67984531" w:rsidR="00AC4429" w:rsidRDefault="002D2692" w:rsidP="00341791">
      <w:pPr>
        <w:numPr>
          <w:ilvl w:val="0"/>
          <w:numId w:val="8"/>
        </w:numPr>
        <w:suppressAutoHyphens/>
        <w:spacing w:after="0" w:line="240" w:lineRule="auto"/>
        <w:ind w:left="142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ș.a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, conform </w:t>
      </w:r>
      <w:proofErr w:type="spellStart"/>
      <w:r w:rsidRPr="002D2692">
        <w:rPr>
          <w:rFonts w:ascii="Times New Roman" w:hAnsi="Times New Roman"/>
          <w:sz w:val="24"/>
          <w:szCs w:val="24"/>
          <w:lang w:eastAsia="ar-SA"/>
        </w:rPr>
        <w:t>fișei</w:t>
      </w:r>
      <w:proofErr w:type="spellEnd"/>
      <w:r w:rsidRPr="002D2692">
        <w:rPr>
          <w:rFonts w:ascii="Times New Roman" w:hAnsi="Times New Roman"/>
          <w:sz w:val="24"/>
          <w:szCs w:val="24"/>
          <w:lang w:eastAsia="ar-SA"/>
        </w:rPr>
        <w:t xml:space="preserve"> de post</w:t>
      </w:r>
    </w:p>
    <w:p w14:paraId="57A353DF" w14:textId="77777777" w:rsidR="008F2300" w:rsidRPr="002D2692" w:rsidRDefault="008F2300" w:rsidP="008F2300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132536" w14:textId="79D21DCF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proofErr w:type="gram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la</w:t>
      </w:r>
      <w:proofErr w:type="gram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concurs:</w:t>
      </w:r>
    </w:p>
    <w:p w14:paraId="66875BED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1DE836A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Deținerea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cetățeniei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Republicii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Moldova;</w:t>
      </w:r>
    </w:p>
    <w:p w14:paraId="00645E11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5795CA9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7" w:lineRule="auto"/>
        <w:ind w:right="2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Posedarea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limbii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stat (conform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articolului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78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alineatul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(2) din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Constituție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)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limbilor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oficiale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interetnică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vorbite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teritoriul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BE498DC" w14:textId="77777777" w:rsidR="00AC4429" w:rsidRPr="00654C96" w:rsidRDefault="00AC4429" w:rsidP="00AC442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C91380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2" w:lineRule="auto"/>
        <w:ind w:hanging="363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Capacitate </w:t>
      </w:r>
      <w:proofErr w:type="spellStart"/>
      <w:r w:rsidRPr="00654C96">
        <w:rPr>
          <w:rFonts w:ascii="Times New Roman" w:hAnsi="Times New Roman"/>
          <w:sz w:val="24"/>
          <w:szCs w:val="24"/>
        </w:rPr>
        <w:t>deplină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exercițiu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7BFDFEB2" w14:textId="77777777" w:rsidR="00AC4429" w:rsidRPr="00654C96" w:rsidRDefault="00AC4429" w:rsidP="00AC4429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0818106C" w14:textId="4C2C13FE" w:rsidR="008F2300" w:rsidRP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fie apt din </w:t>
      </w:r>
      <w:proofErr w:type="spellStart"/>
      <w:r w:rsidRPr="00654C96">
        <w:rPr>
          <w:rFonts w:ascii="Times New Roman" w:hAnsi="Times New Roman"/>
          <w:sz w:val="24"/>
          <w:szCs w:val="24"/>
        </w:rPr>
        <w:t>punct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stării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sănătății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exercitarea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funcției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 </w:t>
      </w:r>
      <w:proofErr w:type="spellStart"/>
      <w:r w:rsidRPr="00654C96">
        <w:rPr>
          <w:rFonts w:ascii="Times New Roman" w:hAnsi="Times New Roman"/>
          <w:sz w:val="24"/>
          <w:szCs w:val="24"/>
        </w:rPr>
        <w:t>eliberat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instituția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medicală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abilitată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6FCDA4A" w14:textId="77777777" w:rsid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F2300">
        <w:rPr>
          <w:rFonts w:ascii="Times New Roman" w:hAnsi="Times New Roman"/>
          <w:sz w:val="24"/>
          <w:szCs w:val="24"/>
        </w:rPr>
        <w:t>Neatingerea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vîrstei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necesare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obținerii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dreptului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2300">
        <w:rPr>
          <w:rFonts w:ascii="Times New Roman" w:hAnsi="Times New Roman"/>
          <w:sz w:val="24"/>
          <w:szCs w:val="24"/>
        </w:rPr>
        <w:t>pensie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pentru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limită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vîrstă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; </w:t>
      </w:r>
    </w:p>
    <w:p w14:paraId="1512FA92" w14:textId="77777777" w:rsid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F2300">
        <w:rPr>
          <w:rFonts w:ascii="Times New Roman" w:hAnsi="Times New Roman"/>
          <w:sz w:val="24"/>
          <w:szCs w:val="24"/>
        </w:rPr>
        <w:t>Lipsa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antecedentelor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penale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nestinse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pentru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infracțiuni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săvîrșite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F2300">
        <w:rPr>
          <w:rFonts w:ascii="Times New Roman" w:hAnsi="Times New Roman"/>
          <w:sz w:val="24"/>
          <w:szCs w:val="24"/>
        </w:rPr>
        <w:t>intenție</w:t>
      </w:r>
      <w:proofErr w:type="spellEnd"/>
      <w:r w:rsidRPr="008F2300">
        <w:rPr>
          <w:rFonts w:ascii="Times New Roman" w:hAnsi="Times New Roman"/>
          <w:sz w:val="24"/>
          <w:szCs w:val="24"/>
        </w:rPr>
        <w:t>;</w:t>
      </w:r>
    </w:p>
    <w:p w14:paraId="70C31356" w14:textId="77777777" w:rsidR="008F2300" w:rsidRDefault="00AC4429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8F2300">
        <w:rPr>
          <w:rFonts w:ascii="Times New Roman" w:hAnsi="Times New Roman"/>
          <w:sz w:val="24"/>
          <w:szCs w:val="24"/>
        </w:rPr>
        <w:t>Neprivarea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dreptul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8F2300">
        <w:rPr>
          <w:rFonts w:ascii="Times New Roman" w:hAnsi="Times New Roman"/>
          <w:sz w:val="24"/>
          <w:szCs w:val="24"/>
        </w:rPr>
        <w:t>a</w:t>
      </w:r>
      <w:proofErr w:type="gram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ocupa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funcţii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8F2300">
        <w:rPr>
          <w:rFonts w:ascii="Times New Roman" w:hAnsi="Times New Roman"/>
          <w:sz w:val="24"/>
          <w:szCs w:val="24"/>
        </w:rPr>
        <w:t>exercita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activitate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pedeapsă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bază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complementară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urmare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2300">
        <w:rPr>
          <w:rFonts w:ascii="Times New Roman" w:hAnsi="Times New Roman"/>
          <w:sz w:val="24"/>
          <w:szCs w:val="24"/>
        </w:rPr>
        <w:t>sentinţei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8F2300">
        <w:rPr>
          <w:rFonts w:ascii="Times New Roman" w:hAnsi="Times New Roman"/>
          <w:sz w:val="24"/>
          <w:szCs w:val="24"/>
        </w:rPr>
        <w:t>prin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8F2300">
        <w:rPr>
          <w:rFonts w:ascii="Times New Roman" w:hAnsi="Times New Roman"/>
          <w:sz w:val="24"/>
          <w:szCs w:val="24"/>
        </w:rPr>
        <w:t>dispus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această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interdicții</w:t>
      </w:r>
      <w:proofErr w:type="spellEnd"/>
      <w:r w:rsidR="008F2300">
        <w:rPr>
          <w:rFonts w:ascii="Times New Roman" w:hAnsi="Times New Roman"/>
          <w:sz w:val="24"/>
          <w:szCs w:val="24"/>
        </w:rPr>
        <w:t>.</w:t>
      </w:r>
    </w:p>
    <w:p w14:paraId="2879E080" w14:textId="0AB506FA" w:rsidR="008F2300" w:rsidRDefault="008F2300" w:rsidP="008F2300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Neprivarea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dreptul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8F2300">
        <w:rPr>
          <w:rFonts w:ascii="Times New Roman" w:hAnsi="Times New Roman"/>
          <w:sz w:val="24"/>
          <w:szCs w:val="24"/>
        </w:rPr>
        <w:t>a</w:t>
      </w:r>
      <w:proofErr w:type="gram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ocupa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funcţii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8F2300">
        <w:rPr>
          <w:rFonts w:ascii="Times New Roman" w:hAnsi="Times New Roman"/>
          <w:sz w:val="24"/>
          <w:szCs w:val="24"/>
        </w:rPr>
        <w:t>exercita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F2300">
        <w:rPr>
          <w:rFonts w:ascii="Times New Roman" w:hAnsi="Times New Roman"/>
          <w:sz w:val="24"/>
          <w:szCs w:val="24"/>
        </w:rPr>
        <w:t>anumită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activitate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pedeapsă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2300">
        <w:rPr>
          <w:rFonts w:ascii="Times New Roman" w:hAnsi="Times New Roman"/>
          <w:sz w:val="24"/>
          <w:szCs w:val="24"/>
        </w:rPr>
        <w:t>bază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sau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complementară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8F2300">
        <w:rPr>
          <w:rFonts w:ascii="Times New Roman" w:hAnsi="Times New Roman"/>
          <w:sz w:val="24"/>
          <w:szCs w:val="24"/>
        </w:rPr>
        <w:t>urmare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2300">
        <w:rPr>
          <w:rFonts w:ascii="Times New Roman" w:hAnsi="Times New Roman"/>
          <w:sz w:val="24"/>
          <w:szCs w:val="24"/>
        </w:rPr>
        <w:t>sentinţei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8F2300">
        <w:rPr>
          <w:rFonts w:ascii="Times New Roman" w:hAnsi="Times New Roman"/>
          <w:sz w:val="24"/>
          <w:szCs w:val="24"/>
        </w:rPr>
        <w:t>prin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8F2300">
        <w:rPr>
          <w:rFonts w:ascii="Times New Roman" w:hAnsi="Times New Roman"/>
          <w:sz w:val="24"/>
          <w:szCs w:val="24"/>
        </w:rPr>
        <w:t>dispus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această</w:t>
      </w:r>
      <w:proofErr w:type="spellEnd"/>
      <w:r w:rsidRPr="008F2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00">
        <w:rPr>
          <w:rFonts w:ascii="Times New Roman" w:hAnsi="Times New Roman"/>
          <w:sz w:val="24"/>
          <w:szCs w:val="24"/>
        </w:rPr>
        <w:t>interdicții</w:t>
      </w:r>
      <w:proofErr w:type="spellEnd"/>
      <w:r w:rsidRPr="008F2300">
        <w:rPr>
          <w:rFonts w:ascii="Times New Roman" w:hAnsi="Times New Roman"/>
          <w:sz w:val="24"/>
          <w:szCs w:val="24"/>
        </w:rPr>
        <w:t>.</w:t>
      </w:r>
    </w:p>
    <w:p w14:paraId="5DD95F1D" w14:textId="7722C182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B2BD788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Cerinţe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specifice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:</w:t>
      </w:r>
    </w:p>
    <w:p w14:paraId="5BF88752" w14:textId="3F264AC0" w:rsidR="008F2300" w:rsidRPr="00654C96" w:rsidRDefault="008F2300" w:rsidP="008F2300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Studii</w:t>
      </w:r>
      <w:proofErr w:type="spellEnd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superioare</w:t>
      </w:r>
      <w:proofErr w:type="spellEnd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D53DF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juridice</w:t>
      </w:r>
      <w:proofErr w:type="spellEnd"/>
    </w:p>
    <w:p w14:paraId="686C4BFF" w14:textId="77777777" w:rsidR="008F2300" w:rsidRPr="00654C96" w:rsidRDefault="008F2300" w:rsidP="008F2300">
      <w:pPr>
        <w:spacing w:after="0" w:line="230" w:lineRule="auto"/>
        <w:ind w:right="32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cel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puțin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654C96">
        <w:rPr>
          <w:rFonts w:ascii="Times New Roman" w:hAnsi="Times New Roman"/>
          <w:bCs/>
          <w:iCs/>
          <w:sz w:val="24"/>
          <w:szCs w:val="24"/>
        </w:rPr>
        <w:t>6</w:t>
      </w:r>
      <w:r w:rsidRPr="00654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luni</w:t>
      </w:r>
      <w:proofErr w:type="spellEnd"/>
      <w:r w:rsidRPr="00654C96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, </w:t>
      </w:r>
    </w:p>
    <w:p w14:paraId="7C232B6C" w14:textId="77777777" w:rsidR="008F2300" w:rsidRDefault="008F2300" w:rsidP="008F2300">
      <w:pPr>
        <w:spacing w:after="0" w:line="0" w:lineRule="atLeast"/>
        <w:rPr>
          <w:rFonts w:ascii="Times New Roman" w:hAnsi="Times New Roman"/>
          <w:b/>
          <w:i/>
          <w:color w:val="444444"/>
          <w:sz w:val="24"/>
          <w:szCs w:val="24"/>
        </w:rPr>
      </w:pPr>
    </w:p>
    <w:p w14:paraId="4A52EFC9" w14:textId="3B0E6B69" w:rsidR="008F2300" w:rsidRPr="008F2300" w:rsidRDefault="008F2300" w:rsidP="008F2300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</w:rPr>
      </w:pPr>
      <w:proofErr w:type="spellStart"/>
      <w:r w:rsidRPr="00AC4429">
        <w:rPr>
          <w:rFonts w:ascii="Times New Roman" w:hAnsi="Times New Roman"/>
          <w:b/>
          <w:i/>
          <w:color w:val="444444"/>
          <w:sz w:val="24"/>
          <w:szCs w:val="24"/>
        </w:rPr>
        <w:t>Cunoștințe</w:t>
      </w:r>
      <w:proofErr w:type="spellEnd"/>
      <w:r w:rsidRPr="00AC4429">
        <w:rPr>
          <w:rFonts w:ascii="Times New Roman" w:hAnsi="Times New Roman"/>
          <w:b/>
          <w:color w:val="444444"/>
          <w:sz w:val="24"/>
          <w:szCs w:val="24"/>
        </w:rPr>
        <w:t>:</w:t>
      </w:r>
    </w:p>
    <w:p w14:paraId="6AC5CF74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</w:p>
    <w:p w14:paraId="41B48263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asistenţei sociale;</w:t>
      </w:r>
    </w:p>
    <w:p w14:paraId="44FAE383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sistemului de servicii sociale în Republica Moldova, precum şi a noilor</w:t>
      </w:r>
    </w:p>
    <w:p w14:paraId="67F6E05E" w14:textId="77777777" w:rsidR="008F2300" w:rsidRPr="00654C96" w:rsidRDefault="008F2300" w:rsidP="008F23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practice şi metode de lucru în domeniu;</w:t>
      </w:r>
    </w:p>
    <w:p w14:paraId="050A76CE" w14:textId="77777777" w:rsidR="008F2300" w:rsidRPr="00654C96" w:rsidRDefault="008F2300" w:rsidP="008F230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de operare la calculator: Microsoft Office, Word, Excel.</w:t>
      </w:r>
    </w:p>
    <w:p w14:paraId="7D7C6B96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93866E2" w14:textId="0B2357CD" w:rsidR="008F2300" w:rsidRPr="00654C96" w:rsidRDefault="008F2300" w:rsidP="008F2300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Abilități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: </w:t>
      </w:r>
      <w:proofErr w:type="spellStart"/>
      <w:r w:rsidRPr="00654C9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â</w:t>
      </w:r>
      <w:r w:rsidRPr="00654C96">
        <w:rPr>
          <w:rFonts w:ascii="Times New Roman" w:hAnsi="Times New Roman"/>
          <w:sz w:val="24"/>
          <w:szCs w:val="24"/>
        </w:rPr>
        <w:t>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tact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perseverenţă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73CFBCA6" w14:textId="77777777" w:rsidR="008F2300" w:rsidRPr="00654C96" w:rsidRDefault="008F2300" w:rsidP="008F2300">
      <w:p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Atitudini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comportamente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: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3851043" w14:textId="6659757D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2CD99CE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eficien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profesională (capacitate de mobilizare profesională)</w:t>
      </w:r>
    </w:p>
    <w:p w14:paraId="449247E8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lastRenderedPageBreak/>
        <w:t>- responsabilitate, corectitudine, impar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ialitate;</w:t>
      </w:r>
    </w:p>
    <w:p w14:paraId="3ADD617A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tendinţă spre dezvoltarea  profesională continuă;</w:t>
      </w:r>
    </w:p>
    <w:p w14:paraId="59F16920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aptitudine generală de învă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are;</w:t>
      </w:r>
    </w:p>
    <w:p w14:paraId="1D5AC85E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aptitudini de comunicare orală şi scrisă;</w:t>
      </w:r>
    </w:p>
    <w:p w14:paraId="3EC58C86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planificarea şi organizarea activită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ilor;</w:t>
      </w:r>
    </w:p>
    <w:p w14:paraId="3BACCA5F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ie concentrată şi distributivă;</w:t>
      </w:r>
    </w:p>
    <w:p w14:paraId="6EDC623F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rezisten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la efort intelectual prelungit;</w:t>
      </w:r>
    </w:p>
    <w:p w14:paraId="17B1EC85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capacitate de cuprindere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ională (combinarea mai multor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ii);</w:t>
      </w:r>
    </w:p>
    <w:p w14:paraId="1FCB77DF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respect faţă de oameni;</w:t>
      </w:r>
    </w:p>
    <w:p w14:paraId="5BC25969" w14:textId="77777777" w:rsidR="008F2300" w:rsidRPr="00654C96" w:rsidRDefault="008F2300" w:rsidP="008F230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spirit de iniţiativă, flexibilitate, diplomaţie şi disciplină;</w:t>
      </w:r>
    </w:p>
    <w:p w14:paraId="49ED0236" w14:textId="77777777" w:rsidR="008F2300" w:rsidRPr="00654C96" w:rsidRDefault="008F2300" w:rsidP="008F2300">
      <w:pPr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247AAF21" w14:textId="77777777" w:rsidR="008F2300" w:rsidRPr="00654C96" w:rsidRDefault="008F2300" w:rsidP="008F2300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depune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</w:t>
      </w:r>
      <w:r>
        <w:rPr>
          <w:rFonts w:ascii="Times New Roman" w:hAnsi="Times New Roman"/>
          <w:b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19D52D8" w14:textId="77777777" w:rsidR="008F2300" w:rsidRPr="00654C96" w:rsidRDefault="008F2300" w:rsidP="008F230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B7FD161" w14:textId="77777777" w:rsidR="008F2300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519056D2" w14:textId="4346CFE6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95F954D" w14:textId="77777777" w:rsidR="008F2300" w:rsidRPr="00654C96" w:rsidRDefault="008F2300" w:rsidP="008F2300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52EF6ABC" w14:textId="77777777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45DE9E3D" w14:textId="77777777" w:rsidR="008F2300" w:rsidRPr="00654C96" w:rsidRDefault="008F2300" w:rsidP="008F2300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869723D" w14:textId="0EA290E9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medical;</w:t>
      </w:r>
    </w:p>
    <w:p w14:paraId="50504D19" w14:textId="77777777" w:rsidR="008F2300" w:rsidRPr="00654C96" w:rsidRDefault="008F2300" w:rsidP="008F2300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33AAA81A" w14:textId="77777777" w:rsidR="008F2300" w:rsidRPr="00654C96" w:rsidRDefault="008F2300" w:rsidP="008F2300">
      <w:pPr>
        <w:numPr>
          <w:ilvl w:val="0"/>
          <w:numId w:val="3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4FFB620" w14:textId="2CC4034D" w:rsidR="008F2300" w:rsidRPr="00AC4429" w:rsidRDefault="008F2300" w:rsidP="008F230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br/>
        <w:t xml:space="preserve">Data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pînă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la care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depus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concurs – </w:t>
      </w:r>
      <w:r w:rsidR="002312B5">
        <w:rPr>
          <w:rFonts w:ascii="Times New Roman" w:hAnsi="Times New Roman"/>
          <w:b/>
          <w:sz w:val="24"/>
          <w:szCs w:val="24"/>
        </w:rPr>
        <w:t>25</w:t>
      </w:r>
      <w:r w:rsidRPr="00654C96">
        <w:rPr>
          <w:rFonts w:ascii="Times New Roman" w:hAnsi="Times New Roman"/>
          <w:b/>
          <w:sz w:val="24"/>
          <w:szCs w:val="24"/>
        </w:rPr>
        <w:t>.09.202</w:t>
      </w:r>
      <w:r w:rsidR="002312B5">
        <w:rPr>
          <w:rFonts w:ascii="Times New Roman" w:hAnsi="Times New Roman"/>
          <w:b/>
          <w:sz w:val="24"/>
          <w:szCs w:val="24"/>
        </w:rPr>
        <w:t>3</w:t>
      </w:r>
    </w:p>
    <w:p w14:paraId="50FACACE" w14:textId="77777777" w:rsidR="008F2300" w:rsidRPr="00EC2C47" w:rsidRDefault="008F2300" w:rsidP="008F230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C2C47">
        <w:rPr>
          <w:rFonts w:ascii="Times New Roman" w:hAnsi="Times New Roman"/>
          <w:b/>
          <w:bCs/>
          <w:sz w:val="24"/>
          <w:szCs w:val="24"/>
        </w:rPr>
        <w:t xml:space="preserve">Date de contact </w:t>
      </w:r>
    </w:p>
    <w:p w14:paraId="4043313B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i/>
          <w:sz w:val="24"/>
          <w:szCs w:val="24"/>
        </w:rPr>
        <w:t>0(231) 2-33-33, , 0(231) 5-46-84,  0(231) 5-46-90</w:t>
      </w:r>
    </w:p>
    <w:p w14:paraId="6CC46997" w14:textId="77777777" w:rsidR="008F2300" w:rsidRPr="00654C96" w:rsidRDefault="008F2300" w:rsidP="008F2300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613B8CC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7DA53628" w14:textId="77777777" w:rsidR="008F2300" w:rsidRPr="00654C96" w:rsidRDefault="008F2300" w:rsidP="008F2300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nr. 1</w:t>
      </w:r>
    </w:p>
    <w:p w14:paraId="461BAABF" w14:textId="77777777" w:rsidR="008F2300" w:rsidRPr="00654C96" w:rsidRDefault="008F2300" w:rsidP="008F2300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2E7231F0" w14:textId="0CCE917A" w:rsidR="008F2300" w:rsidRDefault="008F2300" w:rsidP="008F2300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Olga </w:t>
      </w:r>
      <w:proofErr w:type="spellStart"/>
      <w:r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125).</w:t>
      </w:r>
      <w:r w:rsidR="002312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120).</w:t>
      </w:r>
    </w:p>
    <w:p w14:paraId="18EC0D02" w14:textId="77777777" w:rsidR="008F2300" w:rsidRPr="00654C96" w:rsidRDefault="008F2300" w:rsidP="008F230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B6994F9" w14:textId="0CBDD6B0" w:rsidR="008F2300" w:rsidRPr="00654C96" w:rsidRDefault="008F2300" w:rsidP="008F2300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B6534" wp14:editId="465633C9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70E5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+biHHP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6C84DAAA" w14:textId="77777777" w:rsidR="008F2300" w:rsidRPr="00654C96" w:rsidRDefault="008F2300" w:rsidP="008F2300">
      <w:pPr>
        <w:tabs>
          <w:tab w:val="left" w:pos="395"/>
        </w:tabs>
        <w:spacing w:after="0" w:line="194" w:lineRule="auto"/>
        <w:ind w:right="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</w:t>
      </w:r>
      <w:r w:rsidRPr="00654C96">
        <w:rPr>
          <w:rFonts w:ascii="Times New Roman" w:hAnsi="Times New Roman"/>
          <w:sz w:val="24"/>
          <w:szCs w:val="24"/>
        </w:rPr>
        <w:t xml:space="preserve">Cv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3FC58D2A" w14:textId="77777777" w:rsidR="008F2300" w:rsidRPr="00654C96" w:rsidRDefault="008F2300" w:rsidP="008F2300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8C56332" w14:textId="77777777" w:rsidR="008F2300" w:rsidRPr="00654C96" w:rsidRDefault="008F2300" w:rsidP="008F2300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poștă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e –mail.</w:t>
      </w:r>
    </w:p>
    <w:p w14:paraId="677B2DF5" w14:textId="77777777" w:rsidR="008F2300" w:rsidRPr="00654C96" w:rsidRDefault="008F2300" w:rsidP="008F2300">
      <w:pPr>
        <w:numPr>
          <w:ilvl w:val="0"/>
          <w:numId w:val="5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7B9F0411" w14:textId="77777777" w:rsidR="008F2300" w:rsidRPr="00654C96" w:rsidRDefault="008F2300" w:rsidP="008F2300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1E6BE7E1" w14:textId="77777777" w:rsidR="008F2300" w:rsidRPr="00654C96" w:rsidRDefault="008F2300" w:rsidP="008F2300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0B66A099" w14:textId="77777777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5406E59" w14:textId="77777777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8E7B7E5" w14:textId="77777777" w:rsid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1F2F9BD" w14:textId="49D0C378" w:rsidR="008F2300" w:rsidRPr="008F2300" w:rsidRDefault="008F2300" w:rsidP="008F2300">
      <w:p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  <w:sectPr w:rsidR="008F2300" w:rsidRPr="008F2300" w:rsidSect="002D2692">
          <w:pgSz w:w="12240" w:h="15840"/>
          <w:pgMar w:top="567" w:right="1183" w:bottom="284" w:left="1440" w:header="0" w:footer="0" w:gutter="0"/>
          <w:cols w:space="720"/>
        </w:sectPr>
      </w:pPr>
    </w:p>
    <w:p w14:paraId="681F430F" w14:textId="77777777" w:rsidR="00AC4429" w:rsidRPr="00654C96" w:rsidRDefault="00AC4429" w:rsidP="008F2300">
      <w:pPr>
        <w:spacing w:after="0" w:line="247" w:lineRule="auto"/>
        <w:ind w:right="-9223"/>
        <w:rPr>
          <w:rFonts w:ascii="Times New Roman" w:hAnsi="Times New Roman"/>
          <w:sz w:val="24"/>
          <w:szCs w:val="24"/>
        </w:rPr>
        <w:sectPr w:rsidR="00AC4429" w:rsidRPr="00654C96">
          <w:type w:val="continuous"/>
          <w:pgSz w:w="12240" w:h="15840"/>
          <w:pgMar w:top="1125" w:right="840" w:bottom="1440" w:left="1440" w:header="0" w:footer="0" w:gutter="0"/>
          <w:cols w:num="2" w:space="720" w:equalWidth="0">
            <w:col w:w="700" w:space="280"/>
            <w:col w:w="8980"/>
          </w:cols>
        </w:sectPr>
      </w:pPr>
    </w:p>
    <w:p w14:paraId="70E451E5" w14:textId="77777777" w:rsidR="00AC4429" w:rsidRPr="00654C96" w:rsidRDefault="00AC4429" w:rsidP="00AC4429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274CA5CF" w14:textId="77777777" w:rsidR="006C02F0" w:rsidRDefault="006C02F0"/>
    <w:sectPr w:rsidR="006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4B2E83C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lang w:val="en-US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05"/>
    <w:rsid w:val="002312B5"/>
    <w:rsid w:val="002D2692"/>
    <w:rsid w:val="00341791"/>
    <w:rsid w:val="006C02F0"/>
    <w:rsid w:val="00810805"/>
    <w:rsid w:val="008F2300"/>
    <w:rsid w:val="00AC4429"/>
    <w:rsid w:val="00DA4233"/>
    <w:rsid w:val="00E43144"/>
    <w:rsid w:val="00E91F92"/>
    <w:rsid w:val="00E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B39"/>
  <w15:chartTrackingRefBased/>
  <w15:docId w15:val="{03B1F972-ABF4-48B4-9FEF-5E763E5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2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AC4429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AC442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AC4429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AC44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AC44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26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o-RO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D269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2023-09-12T06:48:00Z</dcterms:created>
  <dcterms:modified xsi:type="dcterms:W3CDTF">2023-09-12T06:48:00Z</dcterms:modified>
</cp:coreProperties>
</file>