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638"/>
      </w:tblGrid>
      <w:tr w:rsidR="00A142C8" w:rsidRPr="00230A72" w:rsidTr="0007316B">
        <w:tc>
          <w:tcPr>
            <w:tcW w:w="9854" w:type="dxa"/>
            <w:shd w:val="clear" w:color="auto" w:fill="F2F2F2" w:themeFill="background1" w:themeFillShade="F2"/>
          </w:tcPr>
          <w:p w:rsidR="00A142C8" w:rsidRPr="00230A72" w:rsidRDefault="007668F5" w:rsidP="0057715C">
            <w:pPr>
              <w:spacing w:before="120" w:after="120"/>
              <w:jc w:val="center"/>
              <w:rPr>
                <w:rFonts w:ascii="Times New Roman" w:hAnsi="Times New Roman"/>
                <w:sz w:val="44"/>
                <w:szCs w:val="36"/>
                <w:lang w:val="ro-RO" w:eastAsia="el-GR"/>
              </w:rPr>
            </w:pPr>
            <w:r w:rsidRPr="00230A72">
              <w:rPr>
                <w:rFonts w:ascii="Times New Roman" w:hAnsi="Times New Roman"/>
                <w:b/>
                <w:sz w:val="24"/>
                <w:szCs w:val="24"/>
                <w:lang w:val="ro-RO" w:eastAsia="el-GR"/>
              </w:rPr>
              <w:t>Municipi</w:t>
            </w:r>
            <w:r w:rsidR="00A142C8" w:rsidRPr="00230A72">
              <w:rPr>
                <w:rFonts w:ascii="Times New Roman" w:hAnsi="Times New Roman"/>
                <w:b/>
                <w:sz w:val="24"/>
                <w:szCs w:val="24"/>
                <w:lang w:val="ro-RO" w:eastAsia="el-GR"/>
              </w:rPr>
              <w:t xml:space="preserve">ul </w:t>
            </w:r>
            <w:r w:rsidR="0057715C" w:rsidRPr="00230A72">
              <w:rPr>
                <w:rFonts w:ascii="Times New Roman" w:hAnsi="Times New Roman"/>
                <w:b/>
                <w:sz w:val="28"/>
                <w:szCs w:val="28"/>
                <w:lang w:val="ro-RO" w:eastAsia="el-GR"/>
              </w:rPr>
              <w:t>BĂLȚI</w:t>
            </w:r>
          </w:p>
        </w:tc>
      </w:tr>
      <w:tr w:rsidR="00A22D83" w:rsidRPr="00230A72" w:rsidTr="00945FCF">
        <w:trPr>
          <w:trHeight w:val="2788"/>
        </w:trPr>
        <w:tc>
          <w:tcPr>
            <w:tcW w:w="9854" w:type="dxa"/>
          </w:tcPr>
          <w:p w:rsidR="00C04CA7" w:rsidRPr="00230A72" w:rsidRDefault="00C04CA7" w:rsidP="00947BD5">
            <w:pPr>
              <w:spacing w:before="0" w:after="0"/>
              <w:jc w:val="center"/>
              <w:rPr>
                <w:rFonts w:ascii="Times New Roman" w:hAnsi="Times New Roman"/>
                <w:b/>
                <w:sz w:val="52"/>
                <w:szCs w:val="36"/>
                <w:lang w:val="ro-RO" w:eastAsia="el-GR"/>
              </w:rPr>
            </w:pPr>
          </w:p>
          <w:p w:rsidR="00C04CA7" w:rsidRPr="00230A72" w:rsidRDefault="00C04CA7" w:rsidP="00947BD5">
            <w:pPr>
              <w:spacing w:before="0" w:after="0"/>
              <w:jc w:val="center"/>
              <w:rPr>
                <w:rFonts w:ascii="Times New Roman" w:hAnsi="Times New Roman"/>
                <w:b/>
                <w:sz w:val="44"/>
                <w:szCs w:val="36"/>
                <w:lang w:val="ro-RO" w:eastAsia="el-GR"/>
              </w:rPr>
            </w:pPr>
            <w:r w:rsidRPr="00230A72">
              <w:rPr>
                <w:rFonts w:ascii="Times New Roman" w:hAnsi="Times New Roman"/>
                <w:b/>
                <w:sz w:val="52"/>
                <w:szCs w:val="36"/>
                <w:lang w:val="ro-RO" w:eastAsia="el-GR"/>
              </w:rPr>
              <w:t>P</w:t>
            </w:r>
            <w:r w:rsidRPr="00230A72">
              <w:rPr>
                <w:rFonts w:ascii="Times New Roman" w:hAnsi="Times New Roman"/>
                <w:b/>
                <w:sz w:val="44"/>
                <w:szCs w:val="36"/>
                <w:lang w:val="ro-RO" w:eastAsia="el-GR"/>
              </w:rPr>
              <w:t xml:space="preserve">LANUL </w:t>
            </w:r>
            <w:r w:rsidRPr="00230A72">
              <w:rPr>
                <w:rFonts w:ascii="Times New Roman" w:hAnsi="Times New Roman"/>
                <w:b/>
                <w:sz w:val="52"/>
                <w:szCs w:val="36"/>
                <w:lang w:val="ro-RO" w:eastAsia="el-GR"/>
              </w:rPr>
              <w:t>L</w:t>
            </w:r>
            <w:r w:rsidRPr="00230A72">
              <w:rPr>
                <w:rFonts w:ascii="Times New Roman" w:hAnsi="Times New Roman"/>
                <w:b/>
                <w:sz w:val="44"/>
                <w:szCs w:val="36"/>
                <w:lang w:val="ro-RO" w:eastAsia="el-GR"/>
              </w:rPr>
              <w:t xml:space="preserve">OCAL DE </w:t>
            </w:r>
            <w:r w:rsidRPr="00230A72">
              <w:rPr>
                <w:rFonts w:ascii="Times New Roman" w:hAnsi="Times New Roman"/>
                <w:b/>
                <w:sz w:val="52"/>
                <w:szCs w:val="36"/>
                <w:lang w:val="ro-RO" w:eastAsia="el-GR"/>
              </w:rPr>
              <w:t>A</w:t>
            </w:r>
            <w:r w:rsidRPr="00230A72">
              <w:rPr>
                <w:rFonts w:ascii="Times New Roman" w:hAnsi="Times New Roman"/>
                <w:b/>
                <w:sz w:val="44"/>
                <w:szCs w:val="36"/>
                <w:lang w:val="ro-RO" w:eastAsia="el-GR"/>
              </w:rPr>
              <w:t xml:space="preserve">CȚIUNE </w:t>
            </w:r>
            <w:r w:rsidRPr="00230A72">
              <w:rPr>
                <w:rFonts w:ascii="Times New Roman" w:hAnsi="Times New Roman"/>
                <w:b/>
                <w:sz w:val="44"/>
                <w:szCs w:val="36"/>
                <w:lang w:val="ro-RO" w:eastAsia="el-GR"/>
              </w:rPr>
              <w:br/>
              <w:t xml:space="preserve">ÎN DOMENIUL </w:t>
            </w:r>
            <w:r w:rsidRPr="00230A72">
              <w:rPr>
                <w:rFonts w:ascii="Times New Roman" w:hAnsi="Times New Roman"/>
                <w:b/>
                <w:sz w:val="52"/>
                <w:szCs w:val="36"/>
                <w:lang w:val="ro-RO" w:eastAsia="el-GR"/>
              </w:rPr>
              <w:t>E</w:t>
            </w:r>
            <w:r w:rsidRPr="00230A72">
              <w:rPr>
                <w:rFonts w:ascii="Times New Roman" w:hAnsi="Times New Roman"/>
                <w:b/>
                <w:sz w:val="44"/>
                <w:szCs w:val="36"/>
                <w:lang w:val="ro-RO" w:eastAsia="el-GR"/>
              </w:rPr>
              <w:t xml:space="preserve">FICIENȚEI </w:t>
            </w:r>
            <w:r w:rsidRPr="00230A72">
              <w:rPr>
                <w:rFonts w:ascii="Times New Roman" w:hAnsi="Times New Roman"/>
                <w:b/>
                <w:sz w:val="52"/>
                <w:szCs w:val="36"/>
                <w:lang w:val="ro-RO" w:eastAsia="el-GR"/>
              </w:rPr>
              <w:t>E</w:t>
            </w:r>
            <w:r w:rsidRPr="00230A72">
              <w:rPr>
                <w:rFonts w:ascii="Times New Roman" w:hAnsi="Times New Roman"/>
                <w:b/>
                <w:sz w:val="44"/>
                <w:szCs w:val="36"/>
                <w:lang w:val="ro-RO" w:eastAsia="el-GR"/>
              </w:rPr>
              <w:t>NERGETICE</w:t>
            </w:r>
          </w:p>
          <w:p w:rsidR="00C04CA7" w:rsidRPr="00230A72" w:rsidRDefault="00B37145" w:rsidP="00D226A4">
            <w:pPr>
              <w:spacing w:before="0" w:after="0"/>
              <w:jc w:val="center"/>
              <w:rPr>
                <w:rFonts w:ascii="Times New Roman" w:hAnsi="Times New Roman"/>
                <w:b/>
                <w:sz w:val="44"/>
                <w:szCs w:val="36"/>
                <w:lang w:val="ro-RO" w:eastAsia="el-GR"/>
              </w:rPr>
            </w:pPr>
            <w:r w:rsidRPr="00230A72">
              <w:rPr>
                <w:rFonts w:ascii="Times New Roman" w:hAnsi="Times New Roman"/>
                <w:b/>
                <w:sz w:val="44"/>
                <w:szCs w:val="36"/>
                <w:lang w:val="ro-RO" w:eastAsia="el-GR"/>
              </w:rPr>
              <w:t xml:space="preserve">pentru anii </w:t>
            </w:r>
            <w:r w:rsidR="00D226A4" w:rsidRPr="00230A72">
              <w:rPr>
                <w:rFonts w:ascii="Times New Roman" w:hAnsi="Times New Roman"/>
                <w:b/>
                <w:sz w:val="44"/>
                <w:szCs w:val="36"/>
                <w:lang w:val="ro-RO" w:eastAsia="el-GR"/>
              </w:rPr>
              <w:t>2019 – 2021</w:t>
            </w:r>
          </w:p>
        </w:tc>
      </w:tr>
      <w:tr w:rsidR="00A22D83" w:rsidRPr="00230A72" w:rsidTr="00945FCF">
        <w:tc>
          <w:tcPr>
            <w:tcW w:w="9854" w:type="dxa"/>
            <w:shd w:val="clear" w:color="auto" w:fill="F2F2F2"/>
          </w:tcPr>
          <w:p w:rsidR="00C04CA7" w:rsidRPr="00230A72" w:rsidRDefault="00373421" w:rsidP="0057715C">
            <w:pPr>
              <w:spacing w:before="120" w:after="120"/>
              <w:jc w:val="center"/>
              <w:rPr>
                <w:rFonts w:ascii="Times New Roman" w:hAnsi="Times New Roman"/>
                <w:b/>
                <w:sz w:val="32"/>
                <w:szCs w:val="32"/>
                <w:lang w:val="ro-RO" w:eastAsia="el-GR"/>
              </w:rPr>
            </w:pPr>
            <w:r w:rsidRPr="00230A72">
              <w:rPr>
                <w:rFonts w:ascii="Times New Roman" w:hAnsi="Times New Roman"/>
                <w:b/>
                <w:sz w:val="28"/>
                <w:szCs w:val="24"/>
                <w:lang w:val="ro-RO" w:eastAsia="el-GR"/>
              </w:rPr>
              <w:t>SECTORUL</w:t>
            </w:r>
            <w:r w:rsidRPr="00230A72">
              <w:rPr>
                <w:rFonts w:ascii="Times New Roman" w:hAnsi="Times New Roman"/>
                <w:b/>
                <w:sz w:val="36"/>
                <w:szCs w:val="32"/>
                <w:lang w:val="ro-RO" w:eastAsia="el-GR"/>
              </w:rPr>
              <w:t xml:space="preserve"> </w:t>
            </w:r>
            <w:r w:rsidRPr="00230A72">
              <w:rPr>
                <w:rFonts w:ascii="Times New Roman" w:hAnsi="Times New Roman"/>
                <w:b/>
                <w:sz w:val="28"/>
                <w:szCs w:val="28"/>
                <w:lang w:val="ro-RO" w:eastAsia="el-GR"/>
              </w:rPr>
              <w:t>CLĂDIRI PUBLICE</w:t>
            </w:r>
          </w:p>
        </w:tc>
      </w:tr>
    </w:tbl>
    <w:p w:rsidR="00C04CA7" w:rsidRPr="00230A72" w:rsidRDefault="00C04CA7" w:rsidP="00947BD5">
      <w:pPr>
        <w:spacing w:before="0" w:after="0"/>
        <w:jc w:val="center"/>
        <w:rPr>
          <w:rFonts w:ascii="Times New Roman" w:hAnsi="Times New Roman"/>
          <w:b/>
          <w:sz w:val="28"/>
          <w:szCs w:val="28"/>
          <w:lang w:val="ro-RO" w:eastAsia="el-GR"/>
        </w:rPr>
      </w:pPr>
    </w:p>
    <w:p w:rsidR="003A3F17" w:rsidRPr="00230A72" w:rsidRDefault="0057715C" w:rsidP="00947BD5">
      <w:pPr>
        <w:spacing w:before="0" w:after="0"/>
        <w:jc w:val="center"/>
        <w:rPr>
          <w:rFonts w:ascii="Times New Roman" w:hAnsi="Times New Roman"/>
          <w:b/>
          <w:sz w:val="44"/>
          <w:szCs w:val="36"/>
          <w:lang w:val="ro-RO" w:eastAsia="el-GR"/>
        </w:rPr>
      </w:pPr>
      <w:r w:rsidRPr="00230A72">
        <w:rPr>
          <w:rFonts w:ascii="Times New Roman" w:hAnsi="Times New Roman"/>
          <w:b/>
          <w:noProof/>
          <w:sz w:val="44"/>
          <w:szCs w:val="36"/>
          <w:lang w:val="en-US" w:eastAsia="en-US"/>
        </w:rPr>
        <w:drawing>
          <wp:inline distT="0" distB="0" distL="0" distR="0" wp14:anchorId="5A3D60DC" wp14:editId="7FB9B7D4">
            <wp:extent cx="6200775" cy="4555319"/>
            <wp:effectExtent l="0" t="0" r="0" b="0"/>
            <wp:docPr id="1" name="Picture 1" descr="\\servennou\FileServer\Fisiere cu informatie personala\Mihai Driga\Planificare si Programare EE\465x0_35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nnou\FileServer\Fisiere cu informatie personala\Mihai Driga\Planificare si Programare EE\465x0_3555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483" cy="4557308"/>
                    </a:xfrm>
                    <a:prstGeom prst="rect">
                      <a:avLst/>
                    </a:prstGeom>
                    <a:noFill/>
                    <a:ln>
                      <a:noFill/>
                    </a:ln>
                  </pic:spPr>
                </pic:pic>
              </a:graphicData>
            </a:graphic>
          </wp:inline>
        </w:drawing>
      </w:r>
    </w:p>
    <w:p w:rsidR="00432EED" w:rsidRPr="00230A72" w:rsidRDefault="00432EED" w:rsidP="00947BD5">
      <w:pPr>
        <w:spacing w:before="0" w:after="0"/>
        <w:jc w:val="center"/>
        <w:rPr>
          <w:rFonts w:ascii="Times New Roman" w:hAnsi="Times New Roman"/>
          <w:b/>
          <w:sz w:val="28"/>
          <w:szCs w:val="24"/>
          <w:lang w:val="ro-RO" w:eastAsia="el-GR"/>
        </w:rPr>
      </w:pPr>
    </w:p>
    <w:p w:rsidR="00432EED" w:rsidRPr="00230A72" w:rsidRDefault="00432EED" w:rsidP="00947BD5">
      <w:pPr>
        <w:spacing w:before="0" w:after="0"/>
        <w:jc w:val="center"/>
        <w:rPr>
          <w:rFonts w:ascii="Times New Roman" w:hAnsi="Times New Roman"/>
          <w:b/>
          <w:sz w:val="28"/>
          <w:szCs w:val="24"/>
          <w:lang w:val="ro-RO" w:eastAsia="el-GR"/>
        </w:rPr>
      </w:pPr>
    </w:p>
    <w:p w:rsidR="0057715C" w:rsidRPr="00230A72" w:rsidRDefault="0057715C" w:rsidP="00947BD5">
      <w:pPr>
        <w:spacing w:before="0" w:after="0"/>
        <w:jc w:val="center"/>
        <w:rPr>
          <w:rFonts w:ascii="Times New Roman" w:hAnsi="Times New Roman"/>
          <w:b/>
          <w:sz w:val="28"/>
          <w:szCs w:val="24"/>
          <w:lang w:val="ro-RO" w:eastAsia="el-GR"/>
        </w:rPr>
      </w:pPr>
    </w:p>
    <w:p w:rsidR="0057715C" w:rsidRPr="00230A72" w:rsidRDefault="0057715C" w:rsidP="00947BD5">
      <w:pPr>
        <w:spacing w:before="0" w:after="0"/>
        <w:jc w:val="center"/>
        <w:rPr>
          <w:rFonts w:ascii="Times New Roman" w:hAnsi="Times New Roman"/>
          <w:b/>
          <w:sz w:val="28"/>
          <w:szCs w:val="24"/>
          <w:lang w:val="ro-RO" w:eastAsia="el-GR"/>
        </w:rPr>
      </w:pPr>
    </w:p>
    <w:p w:rsidR="0057715C" w:rsidRPr="00230A72" w:rsidRDefault="0057715C" w:rsidP="00947BD5">
      <w:pPr>
        <w:spacing w:before="0" w:after="0"/>
        <w:jc w:val="center"/>
        <w:rPr>
          <w:rFonts w:ascii="Times New Roman" w:hAnsi="Times New Roman"/>
          <w:b/>
          <w:sz w:val="28"/>
          <w:szCs w:val="24"/>
          <w:lang w:val="ro-RO" w:eastAsia="el-GR"/>
        </w:rPr>
      </w:pPr>
    </w:p>
    <w:p w:rsidR="00432EED" w:rsidRPr="00230A72" w:rsidRDefault="00432EED" w:rsidP="00947BD5">
      <w:pPr>
        <w:spacing w:before="0" w:after="0"/>
        <w:jc w:val="center"/>
        <w:rPr>
          <w:rFonts w:ascii="Times New Roman" w:hAnsi="Times New Roman"/>
          <w:b/>
          <w:sz w:val="28"/>
          <w:szCs w:val="24"/>
          <w:lang w:val="ro-RO" w:eastAsia="el-GR"/>
        </w:rPr>
      </w:pPr>
    </w:p>
    <w:p w:rsidR="00D76036" w:rsidRPr="00230A72" w:rsidRDefault="0057715C" w:rsidP="00947BD5">
      <w:pPr>
        <w:spacing w:before="0" w:after="0"/>
        <w:jc w:val="center"/>
        <w:rPr>
          <w:rFonts w:ascii="Times New Roman" w:hAnsi="Times New Roman"/>
          <w:b/>
          <w:sz w:val="32"/>
          <w:szCs w:val="32"/>
          <w:lang w:val="ro-RO" w:eastAsia="el-GR"/>
        </w:rPr>
      </w:pPr>
      <w:r w:rsidRPr="00230A72">
        <w:rPr>
          <w:rFonts w:ascii="Times New Roman" w:hAnsi="Times New Roman"/>
          <w:b/>
          <w:sz w:val="28"/>
          <w:szCs w:val="28"/>
          <w:lang w:val="ro-RO" w:eastAsia="el-GR"/>
        </w:rPr>
        <w:t>BĂLȚI</w:t>
      </w:r>
      <w:r w:rsidR="00AA487A" w:rsidRPr="00230A72">
        <w:rPr>
          <w:rFonts w:ascii="Times New Roman" w:hAnsi="Times New Roman"/>
          <w:b/>
          <w:sz w:val="32"/>
          <w:szCs w:val="32"/>
          <w:shd w:val="clear" w:color="auto" w:fill="F2F2F2" w:themeFill="background1" w:themeFillShade="F2"/>
          <w:lang w:val="ro-RO" w:eastAsia="el-GR"/>
        </w:rPr>
        <w:t>,</w:t>
      </w:r>
      <w:r w:rsidR="00C04CA7" w:rsidRPr="00230A72">
        <w:rPr>
          <w:rFonts w:ascii="Times New Roman" w:hAnsi="Times New Roman"/>
          <w:b/>
          <w:sz w:val="32"/>
          <w:szCs w:val="32"/>
          <w:lang w:val="ro-RO" w:eastAsia="el-GR"/>
        </w:rPr>
        <w:t xml:space="preserve">    2018</w:t>
      </w:r>
      <w:r w:rsidR="00AA487A" w:rsidRPr="00230A72">
        <w:rPr>
          <w:rFonts w:ascii="Times New Roman" w:hAnsi="Times New Roman"/>
          <w:b/>
          <w:sz w:val="32"/>
          <w:szCs w:val="32"/>
          <w:lang w:val="ro-RO" w:eastAsia="el-GR"/>
        </w:rPr>
        <w:t xml:space="preserve"> </w:t>
      </w:r>
    </w:p>
    <w:p w:rsidR="00FE1084" w:rsidRPr="00230A72" w:rsidRDefault="00FE1084" w:rsidP="00947BD5">
      <w:pPr>
        <w:spacing w:before="0" w:after="0"/>
        <w:jc w:val="center"/>
        <w:rPr>
          <w:rFonts w:ascii="Times New Roman" w:hAnsi="Times New Roman"/>
          <w:b/>
          <w:sz w:val="32"/>
          <w:szCs w:val="32"/>
          <w:lang w:val="ro-RO" w:eastAsia="el-GR"/>
        </w:rPr>
      </w:pPr>
    </w:p>
    <w:p w:rsidR="00FE1084" w:rsidRPr="00230A72" w:rsidRDefault="00FE1084" w:rsidP="00947BD5">
      <w:pPr>
        <w:spacing w:before="0" w:after="0"/>
        <w:jc w:val="center"/>
        <w:rPr>
          <w:rFonts w:ascii="Times New Roman" w:hAnsi="Times New Roman"/>
          <w:b/>
          <w:sz w:val="32"/>
          <w:szCs w:val="32"/>
          <w:lang w:val="ro-RO" w:eastAsia="el-GR"/>
        </w:rPr>
      </w:pPr>
    </w:p>
    <w:tbl>
      <w:tblPr>
        <w:tblW w:w="4999" w:type="pct"/>
        <w:tblInd w:w="-4" w:type="dxa"/>
        <w:tblLayout w:type="fixed"/>
        <w:tblLook w:val="04A0" w:firstRow="1" w:lastRow="0" w:firstColumn="1" w:lastColumn="0" w:noHBand="0" w:noVBand="1"/>
      </w:tblPr>
      <w:tblGrid>
        <w:gridCol w:w="523"/>
        <w:gridCol w:w="732"/>
        <w:gridCol w:w="7589"/>
        <w:gridCol w:w="698"/>
        <w:gridCol w:w="94"/>
      </w:tblGrid>
      <w:tr w:rsidR="00A22D83" w:rsidRPr="00230A72" w:rsidTr="00C94984">
        <w:trPr>
          <w:gridAfter w:val="1"/>
          <w:wAfter w:w="49" w:type="pct"/>
          <w:trHeight w:val="256"/>
        </w:trPr>
        <w:tc>
          <w:tcPr>
            <w:tcW w:w="271" w:type="pct"/>
          </w:tcPr>
          <w:p w:rsidR="00987E74" w:rsidRPr="00230A72" w:rsidRDefault="00987E74" w:rsidP="00AF7AD7">
            <w:pPr>
              <w:ind w:right="-85"/>
              <w:jc w:val="right"/>
              <w:rPr>
                <w:rFonts w:ascii="Times New Roman" w:hAnsi="Times New Roman"/>
                <w:lang w:val="ro-RO"/>
              </w:rPr>
            </w:pPr>
          </w:p>
        </w:tc>
        <w:tc>
          <w:tcPr>
            <w:tcW w:w="4318" w:type="pct"/>
            <w:gridSpan w:val="2"/>
          </w:tcPr>
          <w:p w:rsidR="00987E74" w:rsidRPr="00230A72" w:rsidRDefault="00987E74" w:rsidP="00E42AC6">
            <w:pPr>
              <w:ind w:right="-794"/>
              <w:jc w:val="left"/>
              <w:rPr>
                <w:rFonts w:ascii="Times New Roman" w:hAnsi="Times New Roman"/>
                <w:b/>
                <w:sz w:val="28"/>
                <w:szCs w:val="28"/>
                <w:lang w:val="ro-RO"/>
              </w:rPr>
            </w:pPr>
            <w:r w:rsidRPr="00230A72">
              <w:rPr>
                <w:rFonts w:ascii="Times New Roman" w:hAnsi="Times New Roman"/>
                <w:b/>
                <w:sz w:val="28"/>
                <w:szCs w:val="28"/>
                <w:lang w:val="ro-RO"/>
              </w:rPr>
              <w:t xml:space="preserve">                                 </w:t>
            </w:r>
            <w:r w:rsidR="00D76036" w:rsidRPr="00230A72">
              <w:rPr>
                <w:rFonts w:ascii="Times New Roman" w:hAnsi="Times New Roman"/>
                <w:b/>
                <w:sz w:val="28"/>
                <w:szCs w:val="28"/>
                <w:lang w:val="ro-RO"/>
              </w:rPr>
              <w:t xml:space="preserve">                </w:t>
            </w:r>
            <w:r w:rsidRPr="00230A72">
              <w:rPr>
                <w:rFonts w:ascii="Times New Roman" w:hAnsi="Times New Roman"/>
                <w:b/>
                <w:sz w:val="28"/>
                <w:szCs w:val="28"/>
                <w:lang w:val="ro-RO"/>
              </w:rPr>
              <w:t>CUPRINS</w:t>
            </w:r>
          </w:p>
          <w:p w:rsidR="00A35023" w:rsidRPr="00230A72" w:rsidRDefault="00A35023" w:rsidP="00E42AC6">
            <w:pPr>
              <w:ind w:right="-794"/>
              <w:jc w:val="left"/>
              <w:rPr>
                <w:rFonts w:ascii="Times New Roman" w:hAnsi="Times New Roman"/>
                <w:b/>
                <w:sz w:val="28"/>
                <w:szCs w:val="28"/>
                <w:lang w:val="ro-RO"/>
              </w:rPr>
            </w:pPr>
          </w:p>
        </w:tc>
        <w:tc>
          <w:tcPr>
            <w:tcW w:w="362" w:type="pct"/>
            <w:vAlign w:val="center"/>
          </w:tcPr>
          <w:p w:rsidR="00987E74" w:rsidRPr="00230A72" w:rsidRDefault="00987E74" w:rsidP="00131E2B">
            <w:pPr>
              <w:spacing w:before="0" w:after="0"/>
              <w:ind w:right="-57"/>
              <w:jc w:val="center"/>
              <w:rPr>
                <w:rFonts w:ascii="Times New Roman" w:hAnsi="Times New Roman"/>
                <w:szCs w:val="22"/>
                <w:lang w:val="ro-RO"/>
              </w:rPr>
            </w:pPr>
          </w:p>
        </w:tc>
      </w:tr>
      <w:tr w:rsidR="00A22D83" w:rsidRPr="00230A72" w:rsidTr="00C94984">
        <w:trPr>
          <w:gridAfter w:val="1"/>
          <w:wAfter w:w="49" w:type="pct"/>
        </w:trPr>
        <w:tc>
          <w:tcPr>
            <w:tcW w:w="271" w:type="pct"/>
            <w:shd w:val="clear" w:color="auto" w:fill="FFFFFF" w:themeFill="background1"/>
          </w:tcPr>
          <w:p w:rsidR="00987E74" w:rsidRPr="00230A72" w:rsidRDefault="00987E74" w:rsidP="00FA5B19">
            <w:pPr>
              <w:spacing w:before="0" w:after="0"/>
              <w:ind w:left="-85" w:right="-85"/>
              <w:jc w:val="right"/>
              <w:rPr>
                <w:rFonts w:ascii="Times New Roman" w:hAnsi="Times New Roman"/>
                <w:b/>
                <w:szCs w:val="22"/>
                <w:lang w:val="ro-RO"/>
              </w:rPr>
            </w:pPr>
          </w:p>
        </w:tc>
        <w:tc>
          <w:tcPr>
            <w:tcW w:w="4318" w:type="pct"/>
            <w:gridSpan w:val="2"/>
            <w:shd w:val="clear" w:color="auto" w:fill="FFFFFF" w:themeFill="background1"/>
            <w:vAlign w:val="center"/>
          </w:tcPr>
          <w:p w:rsidR="00987E74" w:rsidRPr="00230A72" w:rsidRDefault="009545CE" w:rsidP="00FA5B19">
            <w:pPr>
              <w:spacing w:before="0" w:after="0"/>
              <w:ind w:left="-85" w:right="-794"/>
              <w:jc w:val="left"/>
              <w:rPr>
                <w:rFonts w:ascii="Times New Roman" w:hAnsi="Times New Roman"/>
                <w:szCs w:val="22"/>
                <w:lang w:val="ro-RO"/>
              </w:rPr>
            </w:pPr>
            <w:r w:rsidRPr="00230A72">
              <w:rPr>
                <w:rFonts w:ascii="Times New Roman" w:hAnsi="Times New Roman"/>
                <w:b/>
                <w:szCs w:val="22"/>
                <w:lang w:val="ro-RO"/>
              </w:rPr>
              <w:t xml:space="preserve">INTRODUCERE............................................................................................................................ </w:t>
            </w:r>
          </w:p>
        </w:tc>
        <w:tc>
          <w:tcPr>
            <w:tcW w:w="362" w:type="pct"/>
            <w:shd w:val="clear" w:color="auto" w:fill="FFFFFF" w:themeFill="background1"/>
            <w:vAlign w:val="center"/>
          </w:tcPr>
          <w:p w:rsidR="00987E74" w:rsidRPr="00230A72" w:rsidRDefault="006F112F" w:rsidP="00A35023">
            <w:pPr>
              <w:spacing w:before="0" w:after="0"/>
              <w:ind w:right="-85"/>
              <w:rPr>
                <w:rFonts w:ascii="Times New Roman" w:hAnsi="Times New Roman"/>
                <w:szCs w:val="22"/>
                <w:lang w:val="ro-RO"/>
              </w:rPr>
            </w:pPr>
            <w:r w:rsidRPr="00230A72">
              <w:rPr>
                <w:rFonts w:ascii="Times New Roman" w:hAnsi="Times New Roman"/>
                <w:szCs w:val="22"/>
                <w:lang w:val="ro-RO"/>
              </w:rPr>
              <w:t xml:space="preserve">  </w:t>
            </w:r>
            <w:r w:rsidR="00A35023" w:rsidRPr="00230A72">
              <w:rPr>
                <w:rFonts w:ascii="Times New Roman" w:hAnsi="Times New Roman"/>
                <w:szCs w:val="22"/>
                <w:lang w:val="ro-RO"/>
              </w:rPr>
              <w:t xml:space="preserve"> </w:t>
            </w:r>
            <w:r w:rsidR="00C0689D" w:rsidRPr="00230A72">
              <w:rPr>
                <w:rFonts w:ascii="Times New Roman" w:hAnsi="Times New Roman"/>
                <w:szCs w:val="22"/>
                <w:lang w:val="ro-RO"/>
              </w:rPr>
              <w:t>4</w:t>
            </w:r>
          </w:p>
        </w:tc>
      </w:tr>
      <w:tr w:rsidR="00A22D83" w:rsidRPr="00230A72" w:rsidTr="00C94984">
        <w:trPr>
          <w:gridAfter w:val="1"/>
          <w:wAfter w:w="49" w:type="pct"/>
        </w:trPr>
        <w:tc>
          <w:tcPr>
            <w:tcW w:w="271" w:type="pct"/>
            <w:shd w:val="clear" w:color="auto" w:fill="FFFFFF" w:themeFill="background1"/>
          </w:tcPr>
          <w:p w:rsidR="00987E74" w:rsidRPr="00230A72" w:rsidRDefault="00987E74" w:rsidP="00AF7AD7">
            <w:pPr>
              <w:spacing w:before="240"/>
              <w:jc w:val="right"/>
              <w:rPr>
                <w:rFonts w:ascii="Times New Roman" w:hAnsi="Times New Roman"/>
                <w:b/>
                <w:sz w:val="24"/>
                <w:szCs w:val="24"/>
                <w:lang w:val="ro-RO"/>
              </w:rPr>
            </w:pPr>
            <w:r w:rsidRPr="00230A72">
              <w:rPr>
                <w:rFonts w:ascii="Times New Roman" w:hAnsi="Times New Roman"/>
                <w:b/>
                <w:sz w:val="24"/>
                <w:szCs w:val="24"/>
                <w:lang w:val="ro-RO"/>
              </w:rPr>
              <w:t>1.</w:t>
            </w:r>
          </w:p>
        </w:tc>
        <w:tc>
          <w:tcPr>
            <w:tcW w:w="4318" w:type="pct"/>
            <w:gridSpan w:val="2"/>
            <w:shd w:val="clear" w:color="auto" w:fill="FFFFFF" w:themeFill="background1"/>
            <w:vAlign w:val="center"/>
          </w:tcPr>
          <w:p w:rsidR="00987E74" w:rsidRPr="00230A72" w:rsidRDefault="00834137" w:rsidP="00FA5B19">
            <w:pPr>
              <w:spacing w:before="240"/>
              <w:ind w:left="-85" w:right="-113"/>
              <w:jc w:val="left"/>
              <w:rPr>
                <w:rFonts w:ascii="Times New Roman" w:hAnsi="Times New Roman"/>
                <w:b/>
                <w:sz w:val="24"/>
                <w:szCs w:val="24"/>
                <w:lang w:val="ro-RO"/>
              </w:rPr>
            </w:pPr>
            <w:r w:rsidRPr="00230A72">
              <w:rPr>
                <w:rFonts w:ascii="Times New Roman" w:hAnsi="Times New Roman"/>
                <w:b/>
                <w:sz w:val="24"/>
                <w:szCs w:val="24"/>
                <w:lang w:val="ro-RO"/>
              </w:rPr>
              <w:t>CADRUL NORMATIV DE PROMOVARE A E</w:t>
            </w:r>
            <w:r w:rsidR="00C75DC0" w:rsidRPr="00230A72">
              <w:rPr>
                <w:rFonts w:ascii="Times New Roman" w:hAnsi="Times New Roman"/>
                <w:b/>
                <w:sz w:val="24"/>
                <w:szCs w:val="24"/>
                <w:lang w:val="ro-RO"/>
              </w:rPr>
              <w:t>FICI</w:t>
            </w:r>
            <w:r w:rsidRPr="00230A72">
              <w:rPr>
                <w:rFonts w:ascii="Times New Roman" w:hAnsi="Times New Roman"/>
                <w:b/>
                <w:sz w:val="24"/>
                <w:szCs w:val="24"/>
                <w:lang w:val="ro-RO"/>
              </w:rPr>
              <w:t>E</w:t>
            </w:r>
            <w:r w:rsidR="00C75DC0" w:rsidRPr="00230A72">
              <w:rPr>
                <w:rFonts w:ascii="Times New Roman" w:hAnsi="Times New Roman"/>
                <w:b/>
                <w:sz w:val="24"/>
                <w:szCs w:val="24"/>
                <w:lang w:val="ro-RO"/>
              </w:rPr>
              <w:t>NȚEI ENERGETICE</w:t>
            </w:r>
            <w:r w:rsidRPr="00230A72">
              <w:rPr>
                <w:rFonts w:ascii="Times New Roman" w:hAnsi="Times New Roman"/>
                <w:b/>
                <w:sz w:val="24"/>
                <w:szCs w:val="24"/>
                <w:lang w:val="ro-RO"/>
              </w:rPr>
              <w:t xml:space="preserve"> </w:t>
            </w:r>
            <w:r w:rsidR="00C75DC0" w:rsidRPr="00230A72">
              <w:rPr>
                <w:rFonts w:ascii="Times New Roman" w:hAnsi="Times New Roman"/>
                <w:b/>
                <w:sz w:val="24"/>
                <w:szCs w:val="24"/>
                <w:lang w:val="ro-RO"/>
              </w:rPr>
              <w:t xml:space="preserve">ȘI </w:t>
            </w:r>
            <w:r w:rsidRPr="00230A72">
              <w:rPr>
                <w:rFonts w:ascii="Times New Roman" w:hAnsi="Times New Roman"/>
                <w:b/>
                <w:sz w:val="24"/>
                <w:szCs w:val="24"/>
                <w:lang w:val="ro-RO"/>
              </w:rPr>
              <w:t>S</w:t>
            </w:r>
            <w:r w:rsidR="00C75DC0" w:rsidRPr="00230A72">
              <w:rPr>
                <w:rFonts w:ascii="Times New Roman" w:hAnsi="Times New Roman"/>
                <w:b/>
                <w:sz w:val="24"/>
                <w:szCs w:val="24"/>
                <w:lang w:val="ro-RO"/>
              </w:rPr>
              <w:t xml:space="preserve">URSELOR REGENERABILE DE ENERGIE </w:t>
            </w:r>
            <w:r w:rsidR="00D76036" w:rsidRPr="00230A72">
              <w:rPr>
                <w:rFonts w:ascii="Times New Roman" w:hAnsi="Times New Roman"/>
                <w:sz w:val="24"/>
                <w:szCs w:val="24"/>
                <w:lang w:val="ro-RO"/>
              </w:rPr>
              <w:t>..…</w:t>
            </w:r>
            <w:r w:rsidR="003967E2" w:rsidRPr="00230A72">
              <w:rPr>
                <w:rFonts w:ascii="Times New Roman" w:hAnsi="Times New Roman"/>
                <w:sz w:val="24"/>
                <w:szCs w:val="24"/>
                <w:lang w:val="ro-RO"/>
              </w:rPr>
              <w:t>……………</w:t>
            </w:r>
            <w:r w:rsidR="003E49A1" w:rsidRPr="00230A72">
              <w:rPr>
                <w:rFonts w:ascii="Times New Roman" w:hAnsi="Times New Roman"/>
                <w:sz w:val="24"/>
                <w:szCs w:val="24"/>
                <w:lang w:val="ro-RO"/>
              </w:rPr>
              <w:t>…………………</w:t>
            </w:r>
          </w:p>
        </w:tc>
        <w:tc>
          <w:tcPr>
            <w:tcW w:w="362" w:type="pct"/>
            <w:shd w:val="clear" w:color="auto" w:fill="FFFFFF" w:themeFill="background1"/>
            <w:vAlign w:val="center"/>
          </w:tcPr>
          <w:p w:rsidR="006F112F" w:rsidRPr="00230A72" w:rsidRDefault="00B971BE" w:rsidP="00B971BE">
            <w:pPr>
              <w:spacing w:before="0" w:after="0"/>
              <w:ind w:left="-85" w:right="-85"/>
              <w:rPr>
                <w:rFonts w:ascii="Times New Roman" w:hAnsi="Times New Roman"/>
                <w:szCs w:val="22"/>
                <w:lang w:val="ro-RO"/>
              </w:rPr>
            </w:pPr>
            <w:r w:rsidRPr="00230A72">
              <w:rPr>
                <w:rFonts w:ascii="Times New Roman" w:hAnsi="Times New Roman"/>
                <w:szCs w:val="22"/>
                <w:lang w:val="ro-RO"/>
              </w:rPr>
              <w:t xml:space="preserve">   </w:t>
            </w:r>
          </w:p>
          <w:p w:rsidR="006F112F" w:rsidRPr="00230A72" w:rsidRDefault="006F112F" w:rsidP="00B971BE">
            <w:pPr>
              <w:spacing w:before="0" w:after="0"/>
              <w:ind w:left="-85" w:right="-85"/>
              <w:rPr>
                <w:rFonts w:ascii="Times New Roman" w:hAnsi="Times New Roman"/>
                <w:szCs w:val="22"/>
                <w:lang w:val="ro-RO"/>
              </w:rPr>
            </w:pPr>
          </w:p>
          <w:p w:rsidR="00987E74" w:rsidRPr="00230A72" w:rsidRDefault="006F112F" w:rsidP="00A35023">
            <w:pPr>
              <w:spacing w:before="0" w:after="0"/>
              <w:ind w:left="-85" w:right="-85"/>
              <w:rPr>
                <w:rFonts w:ascii="Times New Roman" w:hAnsi="Times New Roman"/>
                <w:szCs w:val="22"/>
                <w:lang w:val="ro-RO"/>
              </w:rPr>
            </w:pPr>
            <w:r w:rsidRPr="00230A72">
              <w:rPr>
                <w:rFonts w:ascii="Times New Roman" w:hAnsi="Times New Roman"/>
                <w:szCs w:val="22"/>
                <w:lang w:val="ro-RO"/>
              </w:rPr>
              <w:t xml:space="preserve">   </w:t>
            </w:r>
            <w:r w:rsidR="00A35023" w:rsidRPr="00230A72">
              <w:rPr>
                <w:rFonts w:ascii="Times New Roman" w:hAnsi="Times New Roman"/>
                <w:szCs w:val="22"/>
                <w:lang w:val="ro-RO"/>
              </w:rPr>
              <w:t xml:space="preserve"> 6</w:t>
            </w:r>
          </w:p>
        </w:tc>
      </w:tr>
      <w:tr w:rsidR="00A22D83" w:rsidRPr="00230A72" w:rsidTr="00C94984">
        <w:trPr>
          <w:gridAfter w:val="1"/>
          <w:wAfter w:w="49" w:type="pct"/>
        </w:trPr>
        <w:tc>
          <w:tcPr>
            <w:tcW w:w="271" w:type="pct"/>
            <w:shd w:val="clear" w:color="auto" w:fill="FFFFFF" w:themeFill="background1"/>
          </w:tcPr>
          <w:p w:rsidR="00987E74" w:rsidRPr="00230A72" w:rsidRDefault="0052684B" w:rsidP="00AF7AD7">
            <w:pPr>
              <w:spacing w:before="60" w:after="60"/>
              <w:ind w:left="-85"/>
              <w:jc w:val="right"/>
              <w:rPr>
                <w:rFonts w:ascii="Times New Roman" w:hAnsi="Times New Roman"/>
                <w:szCs w:val="22"/>
                <w:lang w:val="ro-RO"/>
              </w:rPr>
            </w:pPr>
            <w:r w:rsidRPr="00230A72">
              <w:rPr>
                <w:rFonts w:ascii="Times New Roman" w:hAnsi="Times New Roman"/>
                <w:szCs w:val="22"/>
                <w:lang w:val="ro-RO"/>
              </w:rPr>
              <w:t>1.1</w:t>
            </w:r>
          </w:p>
        </w:tc>
        <w:tc>
          <w:tcPr>
            <w:tcW w:w="4318" w:type="pct"/>
            <w:gridSpan w:val="2"/>
            <w:shd w:val="clear" w:color="auto" w:fill="FFFFFF" w:themeFill="background1"/>
            <w:vAlign w:val="center"/>
          </w:tcPr>
          <w:p w:rsidR="00987E74" w:rsidRPr="00230A72" w:rsidRDefault="00987E74" w:rsidP="00E42AC6">
            <w:pPr>
              <w:spacing w:before="60" w:after="60"/>
              <w:ind w:left="-85" w:right="-794"/>
              <w:jc w:val="left"/>
              <w:rPr>
                <w:rFonts w:ascii="Times New Roman" w:hAnsi="Times New Roman"/>
                <w:szCs w:val="22"/>
                <w:lang w:val="ro-RO"/>
              </w:rPr>
            </w:pPr>
            <w:r w:rsidRPr="00230A72">
              <w:rPr>
                <w:rFonts w:ascii="Times New Roman" w:hAnsi="Times New Roman"/>
                <w:szCs w:val="22"/>
                <w:lang w:val="ro-RO"/>
              </w:rPr>
              <w:t xml:space="preserve"> </w:t>
            </w:r>
            <w:r w:rsidR="00834137" w:rsidRPr="00230A72">
              <w:rPr>
                <w:rFonts w:ascii="Times New Roman" w:hAnsi="Times New Roman"/>
                <w:szCs w:val="22"/>
                <w:lang w:val="ro-RO"/>
              </w:rPr>
              <w:t xml:space="preserve">Contextul general al </w:t>
            </w:r>
            <w:r w:rsidR="00AE6485" w:rsidRPr="00230A72">
              <w:rPr>
                <w:rFonts w:ascii="Times New Roman" w:hAnsi="Times New Roman"/>
                <w:szCs w:val="22"/>
                <w:lang w:val="ro-RO"/>
              </w:rPr>
              <w:t>planului...............................................................................................................</w:t>
            </w:r>
          </w:p>
        </w:tc>
        <w:tc>
          <w:tcPr>
            <w:tcW w:w="362" w:type="pct"/>
            <w:shd w:val="clear" w:color="auto" w:fill="FFFFFF" w:themeFill="background1"/>
            <w:vAlign w:val="center"/>
          </w:tcPr>
          <w:p w:rsidR="00987E74" w:rsidRPr="00230A72" w:rsidRDefault="00A35023" w:rsidP="00A35023">
            <w:pPr>
              <w:spacing w:before="0" w:after="0"/>
              <w:ind w:left="-85"/>
              <w:jc w:val="center"/>
              <w:rPr>
                <w:rFonts w:ascii="Times New Roman" w:hAnsi="Times New Roman"/>
                <w:szCs w:val="22"/>
                <w:lang w:val="ro-RO"/>
              </w:rPr>
            </w:pPr>
            <w:r w:rsidRPr="00230A72">
              <w:rPr>
                <w:rFonts w:ascii="Times New Roman" w:hAnsi="Times New Roman"/>
                <w:szCs w:val="22"/>
                <w:lang w:val="ro-RO"/>
              </w:rPr>
              <w:t>6</w:t>
            </w:r>
          </w:p>
        </w:tc>
      </w:tr>
      <w:tr w:rsidR="00A22D83" w:rsidRPr="00230A72" w:rsidTr="00C94984">
        <w:trPr>
          <w:gridAfter w:val="1"/>
          <w:wAfter w:w="49" w:type="pct"/>
        </w:trPr>
        <w:tc>
          <w:tcPr>
            <w:tcW w:w="271" w:type="pct"/>
            <w:shd w:val="clear" w:color="auto" w:fill="FFFFFF" w:themeFill="background1"/>
          </w:tcPr>
          <w:p w:rsidR="00987E74" w:rsidRPr="00230A72" w:rsidRDefault="0052684B" w:rsidP="00AF7AD7">
            <w:pPr>
              <w:spacing w:before="60" w:after="60"/>
              <w:ind w:left="-85"/>
              <w:jc w:val="right"/>
              <w:rPr>
                <w:rFonts w:ascii="Times New Roman" w:hAnsi="Times New Roman"/>
                <w:szCs w:val="22"/>
                <w:lang w:val="ro-RO"/>
              </w:rPr>
            </w:pPr>
            <w:r w:rsidRPr="00230A72">
              <w:rPr>
                <w:rFonts w:ascii="Times New Roman" w:hAnsi="Times New Roman"/>
                <w:szCs w:val="22"/>
                <w:lang w:val="ro-RO"/>
              </w:rPr>
              <w:t>1.2</w:t>
            </w:r>
          </w:p>
        </w:tc>
        <w:tc>
          <w:tcPr>
            <w:tcW w:w="4318" w:type="pct"/>
            <w:gridSpan w:val="2"/>
            <w:shd w:val="clear" w:color="auto" w:fill="FFFFFF" w:themeFill="background1"/>
            <w:vAlign w:val="center"/>
          </w:tcPr>
          <w:p w:rsidR="00987E74" w:rsidRPr="00230A72" w:rsidRDefault="00987E74" w:rsidP="00420EFA">
            <w:pPr>
              <w:spacing w:before="60" w:after="60"/>
              <w:ind w:left="-85" w:right="-794"/>
              <w:jc w:val="left"/>
              <w:rPr>
                <w:rFonts w:ascii="Times New Roman" w:hAnsi="Times New Roman"/>
                <w:szCs w:val="22"/>
                <w:lang w:val="ro-RO"/>
              </w:rPr>
            </w:pPr>
            <w:r w:rsidRPr="00230A72">
              <w:rPr>
                <w:rFonts w:ascii="Times New Roman" w:hAnsi="Times New Roman"/>
                <w:szCs w:val="22"/>
                <w:lang w:val="ro-RO"/>
              </w:rPr>
              <w:t xml:space="preserve"> </w:t>
            </w:r>
            <w:r w:rsidR="000F5C2B" w:rsidRPr="00230A72">
              <w:rPr>
                <w:rFonts w:ascii="Times New Roman" w:hAnsi="Times New Roman"/>
                <w:szCs w:val="22"/>
                <w:lang w:val="ro-RO"/>
              </w:rPr>
              <w:t xml:space="preserve">Priorități și angajamente pentru o dezvoltare sustenabilă a </w:t>
            </w:r>
            <w:r w:rsidR="00B971BE" w:rsidRPr="00230A72">
              <w:rPr>
                <w:rFonts w:ascii="Times New Roman" w:hAnsi="Times New Roman"/>
                <w:szCs w:val="22"/>
                <w:lang w:val="ro-RO"/>
              </w:rPr>
              <w:t>municipiului.....</w:t>
            </w:r>
            <w:r w:rsidR="00420EFA" w:rsidRPr="00230A72">
              <w:rPr>
                <w:rFonts w:ascii="Times New Roman" w:hAnsi="Times New Roman"/>
                <w:szCs w:val="22"/>
                <w:lang w:val="ro-RO"/>
              </w:rPr>
              <w:t>............</w:t>
            </w:r>
            <w:r w:rsidR="00B971BE" w:rsidRPr="00230A72">
              <w:rPr>
                <w:rFonts w:ascii="Times New Roman" w:hAnsi="Times New Roman"/>
                <w:szCs w:val="22"/>
                <w:lang w:val="ro-RO"/>
              </w:rPr>
              <w:t>..................</w:t>
            </w:r>
          </w:p>
        </w:tc>
        <w:tc>
          <w:tcPr>
            <w:tcW w:w="362" w:type="pct"/>
            <w:shd w:val="clear" w:color="auto" w:fill="FFFFFF" w:themeFill="background1"/>
            <w:vAlign w:val="center"/>
          </w:tcPr>
          <w:p w:rsidR="00987E74" w:rsidRPr="00230A72" w:rsidRDefault="00A35023" w:rsidP="00131E2B">
            <w:pPr>
              <w:spacing w:before="0" w:after="0"/>
              <w:ind w:left="-85"/>
              <w:jc w:val="center"/>
              <w:rPr>
                <w:rFonts w:ascii="Times New Roman" w:hAnsi="Times New Roman"/>
                <w:szCs w:val="22"/>
                <w:lang w:val="ro-RO"/>
              </w:rPr>
            </w:pPr>
            <w:r w:rsidRPr="00230A72">
              <w:rPr>
                <w:rFonts w:ascii="Times New Roman" w:hAnsi="Times New Roman"/>
                <w:szCs w:val="22"/>
                <w:lang w:val="ro-RO"/>
              </w:rPr>
              <w:t>6</w:t>
            </w:r>
          </w:p>
        </w:tc>
      </w:tr>
      <w:tr w:rsidR="00A22D83" w:rsidRPr="00230A72" w:rsidTr="00C94984">
        <w:trPr>
          <w:gridAfter w:val="1"/>
          <w:wAfter w:w="49" w:type="pct"/>
        </w:trPr>
        <w:tc>
          <w:tcPr>
            <w:tcW w:w="271" w:type="pct"/>
            <w:shd w:val="clear" w:color="auto" w:fill="FFFFFF" w:themeFill="background1"/>
          </w:tcPr>
          <w:p w:rsidR="00987E74" w:rsidRPr="00230A72" w:rsidRDefault="00987E74" w:rsidP="00AF7AD7">
            <w:pPr>
              <w:spacing w:before="240"/>
              <w:jc w:val="right"/>
              <w:rPr>
                <w:rFonts w:ascii="Times New Roman" w:hAnsi="Times New Roman"/>
                <w:b/>
                <w:sz w:val="24"/>
                <w:szCs w:val="24"/>
                <w:lang w:val="ro-RO"/>
              </w:rPr>
            </w:pPr>
            <w:r w:rsidRPr="00230A72">
              <w:rPr>
                <w:rFonts w:ascii="Times New Roman" w:hAnsi="Times New Roman"/>
                <w:b/>
                <w:sz w:val="24"/>
                <w:szCs w:val="24"/>
                <w:lang w:val="ro-RO"/>
              </w:rPr>
              <w:t>2.</w:t>
            </w:r>
          </w:p>
        </w:tc>
        <w:tc>
          <w:tcPr>
            <w:tcW w:w="4318" w:type="pct"/>
            <w:gridSpan w:val="2"/>
            <w:shd w:val="clear" w:color="auto" w:fill="FFFFFF" w:themeFill="background1"/>
          </w:tcPr>
          <w:p w:rsidR="00987E74" w:rsidRPr="00230A72" w:rsidRDefault="00987E74" w:rsidP="00420EFA">
            <w:pPr>
              <w:spacing w:before="240"/>
              <w:ind w:left="-85" w:right="-794"/>
              <w:jc w:val="left"/>
              <w:rPr>
                <w:rFonts w:ascii="Times New Roman" w:hAnsi="Times New Roman"/>
                <w:b/>
                <w:sz w:val="24"/>
                <w:szCs w:val="24"/>
                <w:lang w:val="ro-RO"/>
              </w:rPr>
            </w:pPr>
            <w:r w:rsidRPr="00230A72">
              <w:rPr>
                <w:rFonts w:ascii="Times New Roman" w:hAnsi="Times New Roman"/>
                <w:b/>
                <w:sz w:val="24"/>
                <w:szCs w:val="24"/>
                <w:lang w:val="ro-RO"/>
              </w:rPr>
              <w:t xml:space="preserve">DESCRIEREA GENERALĂ A </w:t>
            </w:r>
            <w:r w:rsidR="00B971BE" w:rsidRPr="00230A72">
              <w:rPr>
                <w:rFonts w:ascii="Times New Roman" w:hAnsi="Times New Roman"/>
                <w:b/>
                <w:sz w:val="24"/>
                <w:szCs w:val="24"/>
                <w:lang w:val="ro-RO"/>
              </w:rPr>
              <w:t>MUNICIPIULUI................................</w:t>
            </w:r>
            <w:r w:rsidR="00420EFA" w:rsidRPr="00230A72">
              <w:rPr>
                <w:rFonts w:ascii="Times New Roman" w:hAnsi="Times New Roman"/>
                <w:b/>
                <w:sz w:val="24"/>
                <w:szCs w:val="24"/>
                <w:lang w:val="ro-RO"/>
              </w:rPr>
              <w:t>..................</w:t>
            </w:r>
            <w:r w:rsidR="00B971BE" w:rsidRPr="00230A72">
              <w:rPr>
                <w:rFonts w:ascii="Times New Roman" w:hAnsi="Times New Roman"/>
                <w:b/>
                <w:sz w:val="24"/>
                <w:szCs w:val="24"/>
                <w:lang w:val="ro-RO"/>
              </w:rPr>
              <w:t>...</w:t>
            </w:r>
          </w:p>
        </w:tc>
        <w:tc>
          <w:tcPr>
            <w:tcW w:w="362" w:type="pct"/>
            <w:shd w:val="clear" w:color="auto" w:fill="FFFFFF" w:themeFill="background1"/>
            <w:vAlign w:val="center"/>
          </w:tcPr>
          <w:p w:rsidR="00420EFA" w:rsidRPr="00230A72" w:rsidRDefault="00B971BE" w:rsidP="00B971BE">
            <w:pPr>
              <w:spacing w:before="0" w:after="0"/>
              <w:ind w:left="-85" w:right="-85"/>
              <w:rPr>
                <w:rFonts w:ascii="Times New Roman" w:hAnsi="Times New Roman"/>
                <w:szCs w:val="22"/>
                <w:lang w:val="ro-RO"/>
              </w:rPr>
            </w:pPr>
            <w:r w:rsidRPr="00230A72">
              <w:rPr>
                <w:rFonts w:ascii="Times New Roman" w:hAnsi="Times New Roman"/>
                <w:szCs w:val="22"/>
                <w:lang w:val="ro-RO"/>
              </w:rPr>
              <w:t xml:space="preserve"> </w:t>
            </w:r>
          </w:p>
          <w:p w:rsidR="00987E74" w:rsidRPr="00230A72" w:rsidRDefault="00420EFA" w:rsidP="00A35023">
            <w:pPr>
              <w:spacing w:before="0" w:after="0"/>
              <w:ind w:left="-85" w:right="-85"/>
              <w:rPr>
                <w:rFonts w:ascii="Times New Roman" w:hAnsi="Times New Roman"/>
                <w:szCs w:val="22"/>
                <w:lang w:val="ro-RO"/>
              </w:rPr>
            </w:pPr>
            <w:r w:rsidRPr="00230A72">
              <w:rPr>
                <w:rFonts w:ascii="Times New Roman" w:hAnsi="Times New Roman"/>
                <w:szCs w:val="22"/>
                <w:lang w:val="ro-RO"/>
              </w:rPr>
              <w:t xml:space="preserve"> </w:t>
            </w:r>
            <w:r w:rsidR="00B971BE" w:rsidRPr="00230A72">
              <w:rPr>
                <w:rFonts w:ascii="Times New Roman" w:hAnsi="Times New Roman"/>
                <w:szCs w:val="22"/>
                <w:lang w:val="ro-RO"/>
              </w:rPr>
              <w:t xml:space="preserve">  </w:t>
            </w:r>
            <w:r w:rsidR="00A35023" w:rsidRPr="00230A72">
              <w:rPr>
                <w:rFonts w:ascii="Times New Roman" w:hAnsi="Times New Roman"/>
                <w:szCs w:val="22"/>
                <w:lang w:val="ro-RO"/>
              </w:rPr>
              <w:t xml:space="preserve"> 7</w:t>
            </w:r>
          </w:p>
        </w:tc>
      </w:tr>
      <w:tr w:rsidR="00357ADF" w:rsidRPr="00230A72" w:rsidTr="00C94984">
        <w:trPr>
          <w:gridAfter w:val="1"/>
          <w:wAfter w:w="49" w:type="pct"/>
        </w:trPr>
        <w:tc>
          <w:tcPr>
            <w:tcW w:w="271" w:type="pct"/>
            <w:shd w:val="clear" w:color="auto" w:fill="FFFFFF" w:themeFill="background1"/>
          </w:tcPr>
          <w:p w:rsidR="00357ADF" w:rsidRPr="00230A72" w:rsidRDefault="00357ADF" w:rsidP="00AF7AD7">
            <w:pPr>
              <w:spacing w:before="60" w:after="60"/>
              <w:ind w:left="-85"/>
              <w:jc w:val="right"/>
              <w:rPr>
                <w:rFonts w:ascii="Times New Roman" w:hAnsi="Times New Roman"/>
                <w:szCs w:val="22"/>
                <w:lang w:val="ro-RO"/>
              </w:rPr>
            </w:pPr>
            <w:r w:rsidRPr="00230A72">
              <w:rPr>
                <w:rFonts w:ascii="Times New Roman" w:hAnsi="Times New Roman"/>
                <w:szCs w:val="22"/>
                <w:lang w:val="ro-RO"/>
              </w:rPr>
              <w:t>2.1</w:t>
            </w:r>
          </w:p>
        </w:tc>
        <w:tc>
          <w:tcPr>
            <w:tcW w:w="4318" w:type="pct"/>
            <w:gridSpan w:val="2"/>
            <w:shd w:val="clear" w:color="auto" w:fill="FFFFFF" w:themeFill="background1"/>
          </w:tcPr>
          <w:p w:rsidR="00357ADF" w:rsidRPr="00230A72" w:rsidRDefault="00357ADF" w:rsidP="00420EFA">
            <w:pPr>
              <w:spacing w:before="60" w:after="60"/>
              <w:ind w:left="-85" w:right="-567"/>
              <w:jc w:val="left"/>
              <w:rPr>
                <w:rFonts w:ascii="Times New Roman" w:hAnsi="Times New Roman"/>
                <w:szCs w:val="22"/>
                <w:lang w:val="ro-RO"/>
              </w:rPr>
            </w:pPr>
            <w:r w:rsidRPr="00230A72">
              <w:rPr>
                <w:rFonts w:ascii="Times New Roman" w:hAnsi="Times New Roman"/>
                <w:szCs w:val="22"/>
                <w:lang w:val="ro-RO"/>
              </w:rPr>
              <w:t xml:space="preserve"> Prezentarea situației </w:t>
            </w:r>
            <w:proofErr w:type="spellStart"/>
            <w:r w:rsidRPr="00230A72">
              <w:rPr>
                <w:rFonts w:ascii="Times New Roman" w:hAnsi="Times New Roman"/>
                <w:szCs w:val="22"/>
                <w:lang w:val="ro-RO"/>
              </w:rPr>
              <w:t>socio</w:t>
            </w:r>
            <w:proofErr w:type="spellEnd"/>
            <w:r w:rsidR="00AF7AD7" w:rsidRPr="00230A72">
              <w:rPr>
                <w:rFonts w:ascii="Times New Roman" w:hAnsi="Times New Roman"/>
                <w:szCs w:val="22"/>
                <w:lang w:val="ro-RO"/>
              </w:rPr>
              <w:t xml:space="preserve">-economice curente a </w:t>
            </w:r>
            <w:r w:rsidR="00420EFA" w:rsidRPr="00230A72">
              <w:rPr>
                <w:rFonts w:ascii="Times New Roman" w:hAnsi="Times New Roman"/>
                <w:szCs w:val="22"/>
                <w:lang w:val="ro-RO"/>
              </w:rPr>
              <w:t>municipiu</w:t>
            </w:r>
            <w:r w:rsidR="00AF7AD7" w:rsidRPr="00230A72">
              <w:rPr>
                <w:rFonts w:ascii="Times New Roman" w:hAnsi="Times New Roman"/>
                <w:szCs w:val="22"/>
                <w:lang w:val="ro-RO"/>
              </w:rPr>
              <w:t>lui</w:t>
            </w:r>
            <w:r w:rsidRPr="00230A72">
              <w:rPr>
                <w:rFonts w:ascii="Times New Roman" w:hAnsi="Times New Roman"/>
                <w:szCs w:val="22"/>
                <w:lang w:val="ro-RO"/>
              </w:rPr>
              <w:t>.................................................................</w:t>
            </w:r>
            <w:r w:rsidR="00420EFA" w:rsidRPr="00230A72">
              <w:rPr>
                <w:rFonts w:ascii="Times New Roman" w:hAnsi="Times New Roman"/>
                <w:szCs w:val="22"/>
                <w:lang w:val="ro-RO"/>
              </w:rPr>
              <w:t>................................................................</w:t>
            </w:r>
            <w:r w:rsidRPr="00230A72">
              <w:rPr>
                <w:rFonts w:ascii="Times New Roman" w:hAnsi="Times New Roman"/>
                <w:szCs w:val="22"/>
                <w:lang w:val="ro-RO"/>
              </w:rPr>
              <w:t xml:space="preserve"> </w:t>
            </w:r>
          </w:p>
        </w:tc>
        <w:tc>
          <w:tcPr>
            <w:tcW w:w="362" w:type="pct"/>
            <w:shd w:val="clear" w:color="auto" w:fill="FFFFFF" w:themeFill="background1"/>
            <w:vAlign w:val="center"/>
          </w:tcPr>
          <w:p w:rsidR="00420EFA" w:rsidRPr="00230A72" w:rsidRDefault="00420EFA" w:rsidP="00357ADF">
            <w:pPr>
              <w:spacing w:before="60" w:after="60"/>
              <w:ind w:left="-85"/>
              <w:jc w:val="left"/>
              <w:rPr>
                <w:rFonts w:ascii="Times New Roman" w:hAnsi="Times New Roman"/>
                <w:szCs w:val="22"/>
                <w:lang w:val="ro-RO"/>
              </w:rPr>
            </w:pPr>
          </w:p>
          <w:p w:rsidR="00357ADF" w:rsidRPr="00230A72" w:rsidRDefault="00420EFA" w:rsidP="00357ADF">
            <w:pPr>
              <w:spacing w:before="60" w:after="60"/>
              <w:ind w:left="-85"/>
              <w:jc w:val="left"/>
              <w:rPr>
                <w:rFonts w:ascii="Times New Roman" w:hAnsi="Times New Roman"/>
                <w:szCs w:val="22"/>
                <w:lang w:val="ro-RO"/>
              </w:rPr>
            </w:pPr>
            <w:r w:rsidRPr="00230A72">
              <w:rPr>
                <w:rFonts w:ascii="Times New Roman" w:hAnsi="Times New Roman"/>
                <w:szCs w:val="22"/>
                <w:lang w:val="ro-RO"/>
              </w:rPr>
              <w:t xml:space="preserve">   </w:t>
            </w:r>
            <w:r w:rsidR="006F112F" w:rsidRPr="00230A72">
              <w:rPr>
                <w:rFonts w:ascii="Times New Roman" w:hAnsi="Times New Roman"/>
                <w:szCs w:val="22"/>
                <w:lang w:val="ro-RO"/>
              </w:rPr>
              <w:t xml:space="preserve"> </w:t>
            </w:r>
            <w:r w:rsidR="00A35023" w:rsidRPr="00230A72">
              <w:rPr>
                <w:rFonts w:ascii="Times New Roman" w:hAnsi="Times New Roman"/>
                <w:szCs w:val="22"/>
                <w:lang w:val="ro-RO"/>
              </w:rPr>
              <w:t>7</w:t>
            </w:r>
          </w:p>
        </w:tc>
      </w:tr>
      <w:tr w:rsidR="00357ADF" w:rsidRPr="00230A72" w:rsidTr="00C94984">
        <w:trPr>
          <w:gridAfter w:val="1"/>
          <w:wAfter w:w="49" w:type="pct"/>
        </w:trPr>
        <w:tc>
          <w:tcPr>
            <w:tcW w:w="271" w:type="pct"/>
            <w:shd w:val="clear" w:color="auto" w:fill="FFFFFF" w:themeFill="background1"/>
          </w:tcPr>
          <w:p w:rsidR="00357ADF" w:rsidRPr="00230A72" w:rsidRDefault="00357ADF" w:rsidP="00AF7AD7">
            <w:pPr>
              <w:spacing w:before="60" w:after="60"/>
              <w:ind w:left="-85"/>
              <w:jc w:val="right"/>
              <w:rPr>
                <w:rFonts w:ascii="Times New Roman" w:hAnsi="Times New Roman"/>
                <w:szCs w:val="22"/>
                <w:lang w:val="ro-RO"/>
              </w:rPr>
            </w:pPr>
            <w:r w:rsidRPr="00230A72">
              <w:rPr>
                <w:rFonts w:ascii="Times New Roman" w:hAnsi="Times New Roman"/>
                <w:szCs w:val="22"/>
                <w:lang w:val="ro-RO"/>
              </w:rPr>
              <w:t>2.2</w:t>
            </w:r>
          </w:p>
        </w:tc>
        <w:tc>
          <w:tcPr>
            <w:tcW w:w="4318" w:type="pct"/>
            <w:gridSpan w:val="2"/>
            <w:shd w:val="clear" w:color="auto" w:fill="FFFFFF" w:themeFill="background1"/>
          </w:tcPr>
          <w:p w:rsidR="00357ADF" w:rsidRPr="00230A72" w:rsidRDefault="00357ADF" w:rsidP="00506C9E">
            <w:pPr>
              <w:spacing w:before="60" w:after="60"/>
              <w:ind w:left="-85" w:right="-567"/>
              <w:jc w:val="left"/>
              <w:rPr>
                <w:rFonts w:ascii="Times New Roman" w:hAnsi="Times New Roman"/>
                <w:szCs w:val="22"/>
                <w:lang w:val="ro-RO"/>
              </w:rPr>
            </w:pPr>
            <w:r w:rsidRPr="00230A72">
              <w:rPr>
                <w:rFonts w:ascii="Times New Roman" w:hAnsi="Times New Roman"/>
                <w:szCs w:val="22"/>
                <w:lang w:val="ro-RO"/>
              </w:rPr>
              <w:t xml:space="preserve"> Situația energetică și consumul total de energie……………………………………………………</w:t>
            </w:r>
          </w:p>
        </w:tc>
        <w:tc>
          <w:tcPr>
            <w:tcW w:w="362" w:type="pct"/>
            <w:shd w:val="clear" w:color="auto" w:fill="FFFFFF" w:themeFill="background1"/>
            <w:vAlign w:val="center"/>
          </w:tcPr>
          <w:p w:rsidR="00357ADF" w:rsidRPr="00230A72" w:rsidRDefault="006F112F" w:rsidP="00357ADF">
            <w:pPr>
              <w:spacing w:before="60" w:after="60"/>
              <w:ind w:left="-85"/>
              <w:jc w:val="left"/>
              <w:rPr>
                <w:rFonts w:ascii="Times New Roman" w:hAnsi="Times New Roman"/>
                <w:szCs w:val="22"/>
                <w:lang w:val="ro-RO"/>
              </w:rPr>
            </w:pPr>
            <w:r w:rsidRPr="00230A72">
              <w:rPr>
                <w:rFonts w:ascii="Times New Roman" w:hAnsi="Times New Roman"/>
                <w:szCs w:val="22"/>
                <w:lang w:val="ro-RO"/>
              </w:rPr>
              <w:t xml:space="preserve">   </w:t>
            </w:r>
            <w:r w:rsidR="00A35023" w:rsidRPr="00230A72">
              <w:rPr>
                <w:rFonts w:ascii="Times New Roman" w:hAnsi="Times New Roman"/>
                <w:szCs w:val="22"/>
                <w:lang w:val="ro-RO"/>
              </w:rPr>
              <w:t>10</w:t>
            </w:r>
          </w:p>
        </w:tc>
      </w:tr>
      <w:tr w:rsidR="00357ADF" w:rsidRPr="00230A72" w:rsidTr="00C94984">
        <w:trPr>
          <w:gridAfter w:val="1"/>
          <w:wAfter w:w="49" w:type="pct"/>
        </w:trPr>
        <w:tc>
          <w:tcPr>
            <w:tcW w:w="271" w:type="pct"/>
            <w:shd w:val="clear" w:color="auto" w:fill="FFFFFF" w:themeFill="background1"/>
          </w:tcPr>
          <w:p w:rsidR="00357ADF" w:rsidRPr="00230A72" w:rsidRDefault="00357ADF" w:rsidP="00AF7AD7">
            <w:pPr>
              <w:spacing w:before="60" w:after="60"/>
              <w:ind w:left="-85"/>
              <w:jc w:val="right"/>
              <w:rPr>
                <w:rFonts w:ascii="Times New Roman" w:hAnsi="Times New Roman"/>
                <w:szCs w:val="22"/>
                <w:lang w:val="ro-RO"/>
              </w:rPr>
            </w:pPr>
            <w:r w:rsidRPr="00230A72">
              <w:rPr>
                <w:rFonts w:ascii="Times New Roman" w:hAnsi="Times New Roman"/>
                <w:szCs w:val="22"/>
                <w:lang w:val="ro-RO"/>
              </w:rPr>
              <w:t>2.3</w:t>
            </w:r>
          </w:p>
        </w:tc>
        <w:tc>
          <w:tcPr>
            <w:tcW w:w="4318" w:type="pct"/>
            <w:gridSpan w:val="2"/>
            <w:shd w:val="clear" w:color="auto" w:fill="FFFFFF" w:themeFill="background1"/>
          </w:tcPr>
          <w:p w:rsidR="00357ADF" w:rsidRPr="00230A72" w:rsidRDefault="00357ADF" w:rsidP="00506C9E">
            <w:pPr>
              <w:spacing w:before="60" w:after="60"/>
              <w:ind w:left="-85" w:right="-567"/>
              <w:jc w:val="left"/>
              <w:rPr>
                <w:rFonts w:ascii="Times New Roman" w:hAnsi="Times New Roman"/>
                <w:szCs w:val="22"/>
                <w:lang w:val="ro-RO"/>
              </w:rPr>
            </w:pPr>
            <w:r w:rsidRPr="00230A72">
              <w:rPr>
                <w:rFonts w:ascii="Times New Roman" w:hAnsi="Times New Roman"/>
                <w:szCs w:val="22"/>
                <w:lang w:val="ro-RO"/>
              </w:rPr>
              <w:t xml:space="preserve"> Cadrul instituțional local responsabil de domeniul eficienței energetice........................................... </w:t>
            </w:r>
          </w:p>
        </w:tc>
        <w:tc>
          <w:tcPr>
            <w:tcW w:w="362" w:type="pct"/>
            <w:shd w:val="clear" w:color="auto" w:fill="FFFFFF" w:themeFill="background1"/>
            <w:vAlign w:val="center"/>
          </w:tcPr>
          <w:p w:rsidR="00357ADF" w:rsidRPr="00230A72" w:rsidRDefault="006F112F" w:rsidP="00357ADF">
            <w:pPr>
              <w:spacing w:before="60" w:after="60"/>
              <w:ind w:left="-85"/>
              <w:jc w:val="left"/>
              <w:rPr>
                <w:rFonts w:ascii="Times New Roman" w:hAnsi="Times New Roman"/>
                <w:szCs w:val="22"/>
                <w:lang w:val="ro-RO"/>
              </w:rPr>
            </w:pPr>
            <w:r w:rsidRPr="00230A72">
              <w:rPr>
                <w:rFonts w:ascii="Times New Roman" w:hAnsi="Times New Roman"/>
                <w:szCs w:val="22"/>
                <w:lang w:val="ro-RO"/>
              </w:rPr>
              <w:t xml:space="preserve">   </w:t>
            </w:r>
            <w:r w:rsidR="00A35023" w:rsidRPr="00230A72">
              <w:rPr>
                <w:rFonts w:ascii="Times New Roman" w:hAnsi="Times New Roman"/>
                <w:szCs w:val="22"/>
                <w:lang w:val="ro-RO"/>
              </w:rPr>
              <w:t>11</w:t>
            </w:r>
          </w:p>
        </w:tc>
      </w:tr>
      <w:tr w:rsidR="00357ADF" w:rsidRPr="00230A72" w:rsidTr="00C94984">
        <w:trPr>
          <w:gridAfter w:val="1"/>
          <w:wAfter w:w="49" w:type="pct"/>
        </w:trPr>
        <w:tc>
          <w:tcPr>
            <w:tcW w:w="271" w:type="pct"/>
            <w:shd w:val="clear" w:color="auto" w:fill="FFFFFF" w:themeFill="background1"/>
          </w:tcPr>
          <w:p w:rsidR="00357ADF" w:rsidRPr="00230A72" w:rsidRDefault="00357ADF" w:rsidP="00AF7AD7">
            <w:pPr>
              <w:spacing w:before="60" w:after="60"/>
              <w:ind w:left="-85"/>
              <w:jc w:val="right"/>
              <w:rPr>
                <w:rFonts w:ascii="Times New Roman" w:hAnsi="Times New Roman"/>
                <w:szCs w:val="22"/>
                <w:lang w:val="ro-RO"/>
              </w:rPr>
            </w:pPr>
            <w:r w:rsidRPr="00230A72">
              <w:rPr>
                <w:rFonts w:ascii="Times New Roman" w:hAnsi="Times New Roman"/>
                <w:szCs w:val="22"/>
                <w:lang w:val="ro-RO"/>
              </w:rPr>
              <w:t>2.</w:t>
            </w:r>
            <w:r w:rsidR="00024C54" w:rsidRPr="00230A72">
              <w:rPr>
                <w:rFonts w:ascii="Times New Roman" w:hAnsi="Times New Roman"/>
                <w:szCs w:val="22"/>
                <w:lang w:val="ro-RO"/>
              </w:rPr>
              <w:t>4</w:t>
            </w:r>
          </w:p>
        </w:tc>
        <w:tc>
          <w:tcPr>
            <w:tcW w:w="4318" w:type="pct"/>
            <w:gridSpan w:val="2"/>
            <w:shd w:val="clear" w:color="auto" w:fill="FFFFFF" w:themeFill="background1"/>
          </w:tcPr>
          <w:p w:rsidR="00357ADF" w:rsidRPr="00230A72" w:rsidRDefault="00357ADF" w:rsidP="00506C9E">
            <w:pPr>
              <w:spacing w:before="60" w:after="60"/>
              <w:ind w:left="-85" w:right="-567"/>
              <w:jc w:val="left"/>
              <w:rPr>
                <w:rFonts w:ascii="Times New Roman" w:hAnsi="Times New Roman"/>
                <w:szCs w:val="22"/>
                <w:lang w:val="ro-RO"/>
              </w:rPr>
            </w:pPr>
            <w:r w:rsidRPr="00230A72">
              <w:rPr>
                <w:rFonts w:ascii="Times New Roman" w:hAnsi="Times New Roman"/>
                <w:szCs w:val="22"/>
                <w:lang w:val="ro-RO"/>
              </w:rPr>
              <w:t xml:space="preserve"> Principalele sectoare gestionate de către autoritatea locală...............................................................</w:t>
            </w:r>
          </w:p>
        </w:tc>
        <w:tc>
          <w:tcPr>
            <w:tcW w:w="362" w:type="pct"/>
            <w:shd w:val="clear" w:color="auto" w:fill="FFFFFF" w:themeFill="background1"/>
            <w:vAlign w:val="center"/>
          </w:tcPr>
          <w:p w:rsidR="00357ADF" w:rsidRPr="00230A72" w:rsidRDefault="006F112F" w:rsidP="00832BB4">
            <w:pPr>
              <w:spacing w:before="60" w:after="60"/>
              <w:ind w:left="-85"/>
              <w:jc w:val="left"/>
              <w:rPr>
                <w:rFonts w:ascii="Times New Roman" w:hAnsi="Times New Roman"/>
                <w:szCs w:val="22"/>
                <w:lang w:val="ro-RO"/>
              </w:rPr>
            </w:pPr>
            <w:r w:rsidRPr="00230A72">
              <w:rPr>
                <w:rFonts w:ascii="Times New Roman" w:hAnsi="Times New Roman"/>
                <w:szCs w:val="22"/>
                <w:lang w:val="ro-RO"/>
              </w:rPr>
              <w:t xml:space="preserve">   </w:t>
            </w:r>
            <w:r w:rsidR="00A35023" w:rsidRPr="00230A72">
              <w:rPr>
                <w:rFonts w:ascii="Times New Roman" w:hAnsi="Times New Roman"/>
                <w:szCs w:val="22"/>
                <w:lang w:val="ro-RO"/>
              </w:rPr>
              <w:t>1</w:t>
            </w:r>
            <w:r w:rsidR="00832BB4" w:rsidRPr="00230A72">
              <w:rPr>
                <w:rFonts w:ascii="Times New Roman" w:hAnsi="Times New Roman"/>
                <w:szCs w:val="22"/>
                <w:lang w:val="ro-RO"/>
              </w:rPr>
              <w:t>1</w:t>
            </w:r>
          </w:p>
        </w:tc>
      </w:tr>
      <w:tr w:rsidR="00A22D83" w:rsidRPr="00230A72" w:rsidTr="00C94984">
        <w:trPr>
          <w:gridAfter w:val="1"/>
          <w:wAfter w:w="49" w:type="pct"/>
        </w:trPr>
        <w:tc>
          <w:tcPr>
            <w:tcW w:w="271" w:type="pct"/>
            <w:shd w:val="clear" w:color="auto" w:fill="FFFFFF" w:themeFill="background1"/>
          </w:tcPr>
          <w:p w:rsidR="0098644D" w:rsidRPr="00230A72" w:rsidRDefault="0098644D" w:rsidP="00AF7AD7">
            <w:pPr>
              <w:spacing w:before="240"/>
              <w:jc w:val="right"/>
              <w:rPr>
                <w:rFonts w:ascii="Times New Roman" w:hAnsi="Times New Roman"/>
                <w:b/>
                <w:sz w:val="24"/>
                <w:szCs w:val="24"/>
                <w:lang w:val="ro-RO"/>
              </w:rPr>
            </w:pPr>
            <w:r w:rsidRPr="00230A72">
              <w:rPr>
                <w:rFonts w:ascii="Times New Roman" w:hAnsi="Times New Roman"/>
                <w:b/>
                <w:sz w:val="24"/>
                <w:szCs w:val="24"/>
                <w:lang w:val="ro-RO"/>
              </w:rPr>
              <w:t>3.</w:t>
            </w:r>
          </w:p>
        </w:tc>
        <w:tc>
          <w:tcPr>
            <w:tcW w:w="4318" w:type="pct"/>
            <w:gridSpan w:val="2"/>
            <w:shd w:val="clear" w:color="auto" w:fill="FFFFFF" w:themeFill="background1"/>
          </w:tcPr>
          <w:p w:rsidR="0098644D" w:rsidRPr="00230A72" w:rsidRDefault="00037D6D" w:rsidP="00186094">
            <w:pPr>
              <w:spacing w:before="240"/>
              <w:ind w:left="-85" w:right="-794"/>
              <w:jc w:val="left"/>
              <w:rPr>
                <w:rFonts w:ascii="Times New Roman" w:hAnsi="Times New Roman"/>
                <w:b/>
                <w:sz w:val="24"/>
                <w:szCs w:val="24"/>
                <w:lang w:val="ro-RO"/>
              </w:rPr>
            </w:pPr>
            <w:r w:rsidRPr="00230A72">
              <w:rPr>
                <w:rFonts w:ascii="Times New Roman" w:hAnsi="Times New Roman"/>
                <w:b/>
                <w:sz w:val="24"/>
                <w:szCs w:val="24"/>
                <w:lang w:val="ro-RO"/>
              </w:rPr>
              <w:t>MĂSURI</w:t>
            </w:r>
            <w:r w:rsidR="004E1556" w:rsidRPr="00230A72">
              <w:rPr>
                <w:rFonts w:ascii="Times New Roman" w:hAnsi="Times New Roman"/>
                <w:b/>
                <w:sz w:val="24"/>
                <w:szCs w:val="24"/>
                <w:lang w:val="ro-RO"/>
              </w:rPr>
              <w:t xml:space="preserve"> </w:t>
            </w:r>
            <w:r w:rsidR="00F85FE4" w:rsidRPr="00230A72">
              <w:rPr>
                <w:rFonts w:ascii="Times New Roman" w:hAnsi="Times New Roman"/>
                <w:b/>
                <w:sz w:val="24"/>
                <w:szCs w:val="24"/>
                <w:lang w:val="ro-RO"/>
              </w:rPr>
              <w:t xml:space="preserve"> </w:t>
            </w:r>
            <w:r w:rsidR="002E7399" w:rsidRPr="00230A72">
              <w:rPr>
                <w:rFonts w:ascii="Times New Roman" w:hAnsi="Times New Roman"/>
                <w:b/>
                <w:sz w:val="24"/>
                <w:szCs w:val="24"/>
                <w:lang w:val="ro-RO"/>
              </w:rPr>
              <w:t xml:space="preserve">PROPUSE </w:t>
            </w:r>
            <w:r w:rsidR="00F85FE4" w:rsidRPr="00230A72">
              <w:rPr>
                <w:rFonts w:ascii="Times New Roman" w:hAnsi="Times New Roman"/>
                <w:b/>
                <w:sz w:val="24"/>
                <w:szCs w:val="24"/>
                <w:lang w:val="ro-RO"/>
              </w:rPr>
              <w:t xml:space="preserve"> </w:t>
            </w:r>
            <w:r w:rsidR="004E1556" w:rsidRPr="00230A72">
              <w:rPr>
                <w:rFonts w:ascii="Times New Roman" w:hAnsi="Times New Roman"/>
                <w:b/>
                <w:sz w:val="24"/>
                <w:szCs w:val="24"/>
                <w:lang w:val="ro-RO"/>
              </w:rPr>
              <w:t xml:space="preserve">DE </w:t>
            </w:r>
            <w:r w:rsidR="00F85FE4" w:rsidRPr="00230A72">
              <w:rPr>
                <w:rFonts w:ascii="Times New Roman" w:hAnsi="Times New Roman"/>
                <w:b/>
                <w:sz w:val="24"/>
                <w:szCs w:val="24"/>
                <w:lang w:val="ro-RO"/>
              </w:rPr>
              <w:t xml:space="preserve"> </w:t>
            </w:r>
            <w:r w:rsidR="004E1556" w:rsidRPr="00230A72">
              <w:rPr>
                <w:rFonts w:ascii="Times New Roman" w:hAnsi="Times New Roman"/>
                <w:b/>
                <w:sz w:val="24"/>
                <w:szCs w:val="24"/>
                <w:lang w:val="ro-RO"/>
              </w:rPr>
              <w:t>EFICIENTIZARE ENERGETICĂ</w:t>
            </w:r>
            <w:r w:rsidR="00AE6485" w:rsidRPr="00230A72">
              <w:rPr>
                <w:rFonts w:ascii="Times New Roman" w:hAnsi="Times New Roman"/>
                <w:b/>
                <w:sz w:val="24"/>
                <w:szCs w:val="24"/>
                <w:lang w:val="ro-RO"/>
              </w:rPr>
              <w:t xml:space="preserve"> PE </w:t>
            </w:r>
            <w:r w:rsidR="00B971BE" w:rsidRPr="00230A72">
              <w:rPr>
                <w:rFonts w:ascii="Times New Roman" w:hAnsi="Times New Roman"/>
                <w:b/>
                <w:sz w:val="24"/>
                <w:szCs w:val="24"/>
                <w:lang w:val="ro-RO"/>
              </w:rPr>
              <w:t>SECTOARE............</w:t>
            </w:r>
          </w:p>
        </w:tc>
        <w:tc>
          <w:tcPr>
            <w:tcW w:w="362" w:type="pct"/>
            <w:shd w:val="clear" w:color="auto" w:fill="FFFFFF" w:themeFill="background1"/>
            <w:vAlign w:val="center"/>
          </w:tcPr>
          <w:p w:rsidR="00420EFA" w:rsidRPr="00230A72" w:rsidRDefault="00B971BE" w:rsidP="00B971BE">
            <w:pPr>
              <w:spacing w:before="0" w:after="0"/>
              <w:ind w:left="-85" w:right="-85"/>
              <w:rPr>
                <w:rFonts w:ascii="Times New Roman" w:hAnsi="Times New Roman"/>
                <w:szCs w:val="22"/>
                <w:lang w:val="ro-RO"/>
              </w:rPr>
            </w:pPr>
            <w:r w:rsidRPr="00230A72">
              <w:rPr>
                <w:rFonts w:ascii="Times New Roman" w:hAnsi="Times New Roman"/>
                <w:szCs w:val="22"/>
                <w:lang w:val="ro-RO"/>
              </w:rPr>
              <w:t xml:space="preserve">  </w:t>
            </w:r>
            <w:r w:rsidR="006F112F" w:rsidRPr="00230A72">
              <w:rPr>
                <w:rFonts w:ascii="Times New Roman" w:hAnsi="Times New Roman"/>
                <w:szCs w:val="22"/>
                <w:lang w:val="ro-RO"/>
              </w:rPr>
              <w:t xml:space="preserve"> </w:t>
            </w:r>
          </w:p>
          <w:p w:rsidR="0098644D" w:rsidRPr="00230A72" w:rsidRDefault="00420EFA" w:rsidP="00A22A5C">
            <w:pPr>
              <w:spacing w:before="0" w:after="0"/>
              <w:ind w:left="-85" w:right="-85"/>
              <w:rPr>
                <w:rFonts w:ascii="Times New Roman" w:hAnsi="Times New Roman"/>
                <w:szCs w:val="22"/>
                <w:lang w:val="ro-RO"/>
              </w:rPr>
            </w:pPr>
            <w:r w:rsidRPr="00230A72">
              <w:rPr>
                <w:rFonts w:ascii="Times New Roman" w:hAnsi="Times New Roman"/>
                <w:szCs w:val="22"/>
                <w:lang w:val="ro-RO"/>
              </w:rPr>
              <w:t xml:space="preserve">   </w:t>
            </w:r>
            <w:r w:rsidR="00A35023" w:rsidRPr="00230A72">
              <w:rPr>
                <w:rFonts w:ascii="Times New Roman" w:hAnsi="Times New Roman"/>
                <w:szCs w:val="22"/>
                <w:lang w:val="ro-RO"/>
              </w:rPr>
              <w:t>1</w:t>
            </w:r>
            <w:r w:rsidR="00A22A5C">
              <w:rPr>
                <w:rFonts w:ascii="Times New Roman" w:hAnsi="Times New Roman"/>
                <w:szCs w:val="22"/>
                <w:lang w:val="ro-RO"/>
              </w:rPr>
              <w:t>5</w:t>
            </w:r>
          </w:p>
        </w:tc>
      </w:tr>
      <w:tr w:rsidR="00A22D83" w:rsidRPr="00230A72" w:rsidTr="00C94984">
        <w:trPr>
          <w:gridAfter w:val="1"/>
          <w:wAfter w:w="49" w:type="pct"/>
        </w:trPr>
        <w:tc>
          <w:tcPr>
            <w:tcW w:w="271" w:type="pct"/>
            <w:shd w:val="clear" w:color="auto" w:fill="FFFFFF" w:themeFill="background1"/>
          </w:tcPr>
          <w:p w:rsidR="0098644D" w:rsidRPr="00230A72" w:rsidRDefault="006A08CD" w:rsidP="00AF7AD7">
            <w:pPr>
              <w:spacing w:before="60" w:after="60"/>
              <w:ind w:left="-85"/>
              <w:jc w:val="right"/>
              <w:rPr>
                <w:rFonts w:ascii="Times New Roman" w:hAnsi="Times New Roman"/>
                <w:szCs w:val="22"/>
                <w:lang w:val="ro-RO"/>
              </w:rPr>
            </w:pPr>
            <w:r w:rsidRPr="00230A72">
              <w:rPr>
                <w:rFonts w:ascii="Times New Roman" w:hAnsi="Times New Roman"/>
                <w:szCs w:val="22"/>
                <w:lang w:val="ro-RO"/>
              </w:rPr>
              <w:t>3</w:t>
            </w:r>
            <w:r w:rsidR="0098644D" w:rsidRPr="00230A72">
              <w:rPr>
                <w:rFonts w:ascii="Times New Roman" w:hAnsi="Times New Roman"/>
                <w:szCs w:val="22"/>
                <w:lang w:val="ro-RO"/>
              </w:rPr>
              <w:t>.1</w:t>
            </w:r>
          </w:p>
        </w:tc>
        <w:tc>
          <w:tcPr>
            <w:tcW w:w="4318" w:type="pct"/>
            <w:gridSpan w:val="2"/>
            <w:shd w:val="clear" w:color="auto" w:fill="FFFFFF" w:themeFill="background1"/>
          </w:tcPr>
          <w:p w:rsidR="0098644D" w:rsidRPr="00230A72" w:rsidRDefault="0098644D" w:rsidP="00E42AC6">
            <w:pPr>
              <w:spacing w:before="60" w:after="60"/>
              <w:ind w:left="-85" w:right="-794"/>
              <w:jc w:val="left"/>
              <w:rPr>
                <w:rFonts w:ascii="Times New Roman" w:hAnsi="Times New Roman"/>
                <w:szCs w:val="22"/>
                <w:lang w:val="ro-RO"/>
              </w:rPr>
            </w:pPr>
            <w:r w:rsidRPr="00230A72">
              <w:rPr>
                <w:rFonts w:ascii="Times New Roman" w:hAnsi="Times New Roman"/>
                <w:szCs w:val="22"/>
                <w:lang w:val="ro-RO"/>
              </w:rPr>
              <w:t xml:space="preserve"> </w:t>
            </w:r>
            <w:r w:rsidR="00EB0D0E" w:rsidRPr="00230A72">
              <w:rPr>
                <w:rFonts w:ascii="Times New Roman" w:hAnsi="Times New Roman"/>
                <w:szCs w:val="22"/>
                <w:lang w:val="ro-RO"/>
              </w:rPr>
              <w:t xml:space="preserve">Clădiri </w:t>
            </w:r>
            <w:r w:rsidR="00AE6485" w:rsidRPr="00230A72">
              <w:rPr>
                <w:rFonts w:ascii="Times New Roman" w:hAnsi="Times New Roman"/>
                <w:szCs w:val="22"/>
                <w:lang w:val="ro-RO"/>
              </w:rPr>
              <w:t>publice................................................................................................................................</w:t>
            </w:r>
          </w:p>
        </w:tc>
        <w:tc>
          <w:tcPr>
            <w:tcW w:w="362" w:type="pct"/>
            <w:shd w:val="clear" w:color="auto" w:fill="FFFFFF" w:themeFill="background1"/>
            <w:vAlign w:val="center"/>
          </w:tcPr>
          <w:p w:rsidR="0098644D" w:rsidRPr="00230A72" w:rsidRDefault="00A35023" w:rsidP="00A22A5C">
            <w:pPr>
              <w:spacing w:before="0" w:after="0"/>
              <w:ind w:left="-85"/>
              <w:jc w:val="center"/>
              <w:rPr>
                <w:rFonts w:ascii="Times New Roman" w:hAnsi="Times New Roman"/>
                <w:szCs w:val="22"/>
                <w:lang w:val="ro-RO"/>
              </w:rPr>
            </w:pPr>
            <w:r w:rsidRPr="00230A72">
              <w:rPr>
                <w:rFonts w:ascii="Times New Roman" w:hAnsi="Times New Roman"/>
                <w:szCs w:val="22"/>
                <w:lang w:val="ro-RO"/>
              </w:rPr>
              <w:t>1</w:t>
            </w:r>
            <w:r w:rsidR="00A22A5C">
              <w:rPr>
                <w:rFonts w:ascii="Times New Roman" w:hAnsi="Times New Roman"/>
                <w:szCs w:val="22"/>
                <w:lang w:val="ro-RO"/>
              </w:rPr>
              <w:t>5</w:t>
            </w:r>
          </w:p>
        </w:tc>
      </w:tr>
      <w:tr w:rsidR="00A22D83" w:rsidRPr="00230A72" w:rsidTr="00C94984">
        <w:trPr>
          <w:gridAfter w:val="1"/>
          <w:wAfter w:w="49" w:type="pct"/>
        </w:trPr>
        <w:tc>
          <w:tcPr>
            <w:tcW w:w="271" w:type="pct"/>
            <w:shd w:val="clear" w:color="auto" w:fill="FFFFFF" w:themeFill="background1"/>
          </w:tcPr>
          <w:p w:rsidR="00041F2C" w:rsidRPr="00230A72" w:rsidRDefault="005C433F" w:rsidP="00AF7AD7">
            <w:pPr>
              <w:spacing w:before="240" w:after="0"/>
              <w:jc w:val="right"/>
              <w:rPr>
                <w:rFonts w:ascii="Times New Roman" w:hAnsi="Times New Roman"/>
                <w:b/>
                <w:sz w:val="24"/>
                <w:szCs w:val="24"/>
                <w:lang w:val="ro-RO"/>
              </w:rPr>
            </w:pPr>
            <w:r w:rsidRPr="00230A72">
              <w:rPr>
                <w:rFonts w:ascii="Times New Roman" w:hAnsi="Times New Roman"/>
                <w:b/>
                <w:sz w:val="24"/>
                <w:szCs w:val="24"/>
                <w:lang w:val="ro-RO"/>
              </w:rPr>
              <w:t>4</w:t>
            </w:r>
            <w:r w:rsidR="00041F2C" w:rsidRPr="00230A72">
              <w:rPr>
                <w:rFonts w:ascii="Times New Roman" w:hAnsi="Times New Roman"/>
                <w:b/>
                <w:sz w:val="24"/>
                <w:szCs w:val="24"/>
                <w:lang w:val="ro-RO"/>
              </w:rPr>
              <w:t>.</w:t>
            </w:r>
          </w:p>
        </w:tc>
        <w:tc>
          <w:tcPr>
            <w:tcW w:w="4318" w:type="pct"/>
            <w:gridSpan w:val="2"/>
            <w:shd w:val="clear" w:color="auto" w:fill="FFFFFF" w:themeFill="background1"/>
          </w:tcPr>
          <w:p w:rsidR="00041F2C" w:rsidRPr="00230A72" w:rsidRDefault="005C433F" w:rsidP="00E42AC6">
            <w:pPr>
              <w:spacing w:before="240" w:after="0"/>
              <w:ind w:left="-85" w:right="-794"/>
              <w:jc w:val="left"/>
              <w:rPr>
                <w:rFonts w:ascii="Times New Roman" w:hAnsi="Times New Roman"/>
                <w:b/>
                <w:sz w:val="24"/>
                <w:szCs w:val="24"/>
                <w:lang w:val="ro-RO"/>
              </w:rPr>
            </w:pPr>
            <w:r w:rsidRPr="00230A72">
              <w:rPr>
                <w:rFonts w:ascii="Times New Roman" w:hAnsi="Times New Roman"/>
                <w:b/>
                <w:sz w:val="24"/>
                <w:szCs w:val="24"/>
                <w:lang w:val="ro-RO"/>
              </w:rPr>
              <w:t xml:space="preserve">IMPLEMENTARE </w:t>
            </w:r>
            <w:r w:rsidR="006808AA" w:rsidRPr="00230A72">
              <w:rPr>
                <w:rFonts w:ascii="Times New Roman" w:hAnsi="Times New Roman"/>
                <w:b/>
                <w:sz w:val="24"/>
                <w:szCs w:val="24"/>
                <w:lang w:val="ro-RO"/>
              </w:rPr>
              <w:t>Ș</w:t>
            </w:r>
            <w:r w:rsidRPr="00230A72">
              <w:rPr>
                <w:rFonts w:ascii="Times New Roman" w:hAnsi="Times New Roman"/>
                <w:b/>
                <w:sz w:val="24"/>
                <w:szCs w:val="24"/>
                <w:lang w:val="ro-RO"/>
              </w:rPr>
              <w:t xml:space="preserve">I </w:t>
            </w:r>
            <w:r w:rsidR="00175E24" w:rsidRPr="00230A72">
              <w:rPr>
                <w:rFonts w:ascii="Times New Roman" w:hAnsi="Times New Roman"/>
                <w:b/>
                <w:sz w:val="24"/>
                <w:szCs w:val="24"/>
                <w:lang w:val="ro-RO"/>
              </w:rPr>
              <w:t>MONITORIZARE...........................................................................</w:t>
            </w:r>
          </w:p>
        </w:tc>
        <w:tc>
          <w:tcPr>
            <w:tcW w:w="362" w:type="pct"/>
            <w:shd w:val="clear" w:color="auto" w:fill="FFFFFF" w:themeFill="background1"/>
            <w:vAlign w:val="center"/>
          </w:tcPr>
          <w:p w:rsidR="00175E24" w:rsidRPr="00230A72" w:rsidRDefault="00175E24" w:rsidP="00131E2B">
            <w:pPr>
              <w:spacing w:before="0" w:after="0"/>
              <w:ind w:left="-85" w:right="-85"/>
              <w:jc w:val="center"/>
              <w:rPr>
                <w:rFonts w:ascii="Times New Roman" w:hAnsi="Times New Roman"/>
                <w:szCs w:val="22"/>
                <w:lang w:val="ro-RO"/>
              </w:rPr>
            </w:pPr>
          </w:p>
          <w:p w:rsidR="00041F2C" w:rsidRPr="00230A72" w:rsidRDefault="00B971BE" w:rsidP="00D3578E">
            <w:pPr>
              <w:spacing w:before="0" w:after="0"/>
              <w:ind w:left="-85" w:right="-85"/>
              <w:rPr>
                <w:rFonts w:ascii="Times New Roman" w:hAnsi="Times New Roman"/>
                <w:szCs w:val="22"/>
                <w:lang w:val="ro-RO"/>
              </w:rPr>
            </w:pPr>
            <w:r w:rsidRPr="00230A72">
              <w:rPr>
                <w:rFonts w:ascii="Times New Roman" w:hAnsi="Times New Roman"/>
                <w:szCs w:val="22"/>
                <w:lang w:val="ro-RO"/>
              </w:rPr>
              <w:t xml:space="preserve">   </w:t>
            </w:r>
            <w:r w:rsidR="00A35023" w:rsidRPr="00230A72">
              <w:rPr>
                <w:rFonts w:ascii="Times New Roman" w:hAnsi="Times New Roman"/>
                <w:szCs w:val="22"/>
                <w:lang w:val="ro-RO"/>
              </w:rPr>
              <w:t>2</w:t>
            </w:r>
            <w:r w:rsidR="00D3578E">
              <w:rPr>
                <w:rFonts w:ascii="Times New Roman" w:hAnsi="Times New Roman"/>
                <w:szCs w:val="22"/>
                <w:lang w:val="ro-RO"/>
              </w:rPr>
              <w:t>1</w:t>
            </w:r>
          </w:p>
        </w:tc>
      </w:tr>
      <w:tr w:rsidR="00A22D83" w:rsidRPr="00230A72" w:rsidTr="00C94984">
        <w:trPr>
          <w:gridAfter w:val="1"/>
          <w:wAfter w:w="49" w:type="pct"/>
        </w:trPr>
        <w:tc>
          <w:tcPr>
            <w:tcW w:w="271" w:type="pct"/>
            <w:shd w:val="clear" w:color="auto" w:fill="FFFFFF" w:themeFill="background1"/>
          </w:tcPr>
          <w:p w:rsidR="00041F2C" w:rsidRPr="00230A72" w:rsidRDefault="005C433F" w:rsidP="00AF7AD7">
            <w:pPr>
              <w:spacing w:before="180" w:after="60"/>
              <w:ind w:left="-85"/>
              <w:jc w:val="right"/>
              <w:rPr>
                <w:rFonts w:ascii="Times New Roman" w:hAnsi="Times New Roman"/>
                <w:szCs w:val="22"/>
                <w:lang w:val="ro-RO"/>
              </w:rPr>
            </w:pPr>
            <w:r w:rsidRPr="00230A72">
              <w:rPr>
                <w:rFonts w:ascii="Times New Roman" w:hAnsi="Times New Roman"/>
                <w:szCs w:val="22"/>
                <w:lang w:val="ro-RO"/>
              </w:rPr>
              <w:t>4</w:t>
            </w:r>
            <w:r w:rsidR="00041F2C" w:rsidRPr="00230A72">
              <w:rPr>
                <w:rFonts w:ascii="Times New Roman" w:hAnsi="Times New Roman"/>
                <w:szCs w:val="22"/>
                <w:lang w:val="ro-RO"/>
              </w:rPr>
              <w:t>.1</w:t>
            </w:r>
          </w:p>
        </w:tc>
        <w:tc>
          <w:tcPr>
            <w:tcW w:w="4318" w:type="pct"/>
            <w:gridSpan w:val="2"/>
            <w:shd w:val="clear" w:color="auto" w:fill="FFFFFF" w:themeFill="background1"/>
          </w:tcPr>
          <w:p w:rsidR="00041F2C" w:rsidRPr="00230A72" w:rsidRDefault="00041F2C" w:rsidP="00E42AC6">
            <w:pPr>
              <w:spacing w:before="180" w:after="60"/>
              <w:ind w:left="-85" w:right="-794"/>
              <w:jc w:val="left"/>
              <w:rPr>
                <w:rFonts w:ascii="Times New Roman" w:hAnsi="Times New Roman"/>
                <w:szCs w:val="22"/>
                <w:lang w:val="ro-RO"/>
              </w:rPr>
            </w:pPr>
            <w:r w:rsidRPr="00230A72">
              <w:rPr>
                <w:rFonts w:ascii="Times New Roman" w:hAnsi="Times New Roman"/>
                <w:szCs w:val="22"/>
                <w:lang w:val="ro-RO"/>
              </w:rPr>
              <w:t xml:space="preserve"> </w:t>
            </w:r>
            <w:r w:rsidR="005C433F" w:rsidRPr="00230A72">
              <w:rPr>
                <w:rFonts w:ascii="Times New Roman" w:hAnsi="Times New Roman"/>
                <w:szCs w:val="22"/>
                <w:lang w:val="ro-RO"/>
              </w:rPr>
              <w:t>Sursele de finan</w:t>
            </w:r>
            <w:r w:rsidR="006808AA" w:rsidRPr="00230A72">
              <w:rPr>
                <w:rFonts w:ascii="Times New Roman" w:hAnsi="Times New Roman"/>
                <w:szCs w:val="22"/>
                <w:lang w:val="ro-RO"/>
              </w:rPr>
              <w:t>ț</w:t>
            </w:r>
            <w:r w:rsidR="00AE6485" w:rsidRPr="00230A72">
              <w:rPr>
                <w:rFonts w:ascii="Times New Roman" w:hAnsi="Times New Roman"/>
                <w:szCs w:val="22"/>
                <w:lang w:val="ro-RO"/>
              </w:rPr>
              <w:t xml:space="preserve">are.............................................................................................................................. </w:t>
            </w:r>
          </w:p>
        </w:tc>
        <w:tc>
          <w:tcPr>
            <w:tcW w:w="362" w:type="pct"/>
            <w:shd w:val="clear" w:color="auto" w:fill="FFFFFF" w:themeFill="background1"/>
            <w:vAlign w:val="center"/>
          </w:tcPr>
          <w:p w:rsidR="00041F2C" w:rsidRPr="00230A72" w:rsidRDefault="00A35023" w:rsidP="00D3578E">
            <w:pPr>
              <w:spacing w:before="0" w:after="0"/>
              <w:ind w:left="-85"/>
              <w:jc w:val="center"/>
              <w:rPr>
                <w:rFonts w:ascii="Times New Roman" w:hAnsi="Times New Roman"/>
                <w:szCs w:val="22"/>
                <w:lang w:val="ro-RO"/>
              </w:rPr>
            </w:pPr>
            <w:r w:rsidRPr="00230A72">
              <w:rPr>
                <w:rFonts w:ascii="Times New Roman" w:hAnsi="Times New Roman"/>
                <w:szCs w:val="22"/>
                <w:lang w:val="ro-RO"/>
              </w:rPr>
              <w:t>2</w:t>
            </w:r>
            <w:r w:rsidR="00D3578E">
              <w:rPr>
                <w:rFonts w:ascii="Times New Roman" w:hAnsi="Times New Roman"/>
                <w:szCs w:val="22"/>
                <w:lang w:val="ro-RO"/>
              </w:rPr>
              <w:t>1</w:t>
            </w:r>
          </w:p>
        </w:tc>
      </w:tr>
      <w:tr w:rsidR="00A22D83" w:rsidRPr="00230A72" w:rsidTr="00C94984">
        <w:trPr>
          <w:gridAfter w:val="1"/>
          <w:wAfter w:w="49" w:type="pct"/>
        </w:trPr>
        <w:tc>
          <w:tcPr>
            <w:tcW w:w="271" w:type="pct"/>
            <w:shd w:val="clear" w:color="auto" w:fill="FFFFFF" w:themeFill="background1"/>
          </w:tcPr>
          <w:p w:rsidR="00041F2C" w:rsidRPr="00230A72" w:rsidRDefault="005C433F" w:rsidP="00AF7AD7">
            <w:pPr>
              <w:spacing w:before="60" w:after="60"/>
              <w:ind w:left="-85"/>
              <w:jc w:val="right"/>
              <w:rPr>
                <w:rFonts w:ascii="Times New Roman" w:hAnsi="Times New Roman"/>
                <w:szCs w:val="22"/>
                <w:lang w:val="ro-RO"/>
              </w:rPr>
            </w:pPr>
            <w:r w:rsidRPr="00230A72">
              <w:rPr>
                <w:rFonts w:ascii="Times New Roman" w:hAnsi="Times New Roman"/>
                <w:szCs w:val="22"/>
                <w:lang w:val="ro-RO"/>
              </w:rPr>
              <w:t>4</w:t>
            </w:r>
            <w:r w:rsidR="004D26D4" w:rsidRPr="00230A72">
              <w:rPr>
                <w:rFonts w:ascii="Times New Roman" w:hAnsi="Times New Roman"/>
                <w:szCs w:val="22"/>
                <w:lang w:val="ro-RO"/>
              </w:rPr>
              <w:t>.2</w:t>
            </w:r>
          </w:p>
        </w:tc>
        <w:tc>
          <w:tcPr>
            <w:tcW w:w="4318" w:type="pct"/>
            <w:gridSpan w:val="2"/>
            <w:shd w:val="clear" w:color="auto" w:fill="FFFFFF" w:themeFill="background1"/>
          </w:tcPr>
          <w:p w:rsidR="00041F2C" w:rsidRPr="00230A72" w:rsidRDefault="00041F2C" w:rsidP="00E42AC6">
            <w:pPr>
              <w:spacing w:before="60" w:after="60"/>
              <w:ind w:left="-85" w:right="-794"/>
              <w:jc w:val="left"/>
              <w:rPr>
                <w:rFonts w:ascii="Times New Roman" w:hAnsi="Times New Roman"/>
                <w:szCs w:val="22"/>
                <w:lang w:val="ro-RO"/>
              </w:rPr>
            </w:pPr>
            <w:r w:rsidRPr="00230A72">
              <w:rPr>
                <w:rFonts w:ascii="Times New Roman" w:hAnsi="Times New Roman"/>
                <w:szCs w:val="22"/>
                <w:lang w:val="ro-RO"/>
              </w:rPr>
              <w:t xml:space="preserve"> </w:t>
            </w:r>
            <w:r w:rsidR="005C433F" w:rsidRPr="00230A72">
              <w:rPr>
                <w:rFonts w:ascii="Times New Roman" w:hAnsi="Times New Roman"/>
                <w:szCs w:val="22"/>
                <w:lang w:val="ro-RO"/>
              </w:rPr>
              <w:t xml:space="preserve">Monitorizarea </w:t>
            </w:r>
            <w:r w:rsidR="00AE6485" w:rsidRPr="00230A72">
              <w:rPr>
                <w:rFonts w:ascii="Times New Roman" w:hAnsi="Times New Roman"/>
                <w:szCs w:val="22"/>
                <w:lang w:val="ro-RO"/>
              </w:rPr>
              <w:t>implementării.................................................................................................................</w:t>
            </w:r>
          </w:p>
        </w:tc>
        <w:tc>
          <w:tcPr>
            <w:tcW w:w="362" w:type="pct"/>
            <w:shd w:val="clear" w:color="auto" w:fill="FFFFFF" w:themeFill="background1"/>
            <w:vAlign w:val="center"/>
          </w:tcPr>
          <w:p w:rsidR="00041F2C" w:rsidRPr="00230A72" w:rsidRDefault="00D3578E" w:rsidP="00832BB4">
            <w:pPr>
              <w:spacing w:before="0" w:after="0"/>
              <w:ind w:left="-85"/>
              <w:jc w:val="center"/>
              <w:rPr>
                <w:rFonts w:ascii="Times New Roman" w:hAnsi="Times New Roman"/>
                <w:szCs w:val="22"/>
                <w:lang w:val="ro-RO"/>
              </w:rPr>
            </w:pPr>
            <w:r>
              <w:rPr>
                <w:rFonts w:ascii="Times New Roman" w:hAnsi="Times New Roman"/>
                <w:szCs w:val="22"/>
                <w:lang w:val="ro-RO"/>
              </w:rPr>
              <w:t>22</w:t>
            </w:r>
          </w:p>
        </w:tc>
      </w:tr>
      <w:tr w:rsidR="00A22D83" w:rsidRPr="00230A72" w:rsidTr="00C94984">
        <w:trPr>
          <w:gridAfter w:val="1"/>
          <w:wAfter w:w="49" w:type="pct"/>
        </w:trPr>
        <w:tc>
          <w:tcPr>
            <w:tcW w:w="271" w:type="pct"/>
            <w:shd w:val="clear" w:color="auto" w:fill="FFFFFF" w:themeFill="background1"/>
          </w:tcPr>
          <w:p w:rsidR="004D26D4" w:rsidRPr="00230A72" w:rsidRDefault="004D26D4" w:rsidP="00AF7AD7">
            <w:pPr>
              <w:spacing w:before="60" w:after="60"/>
              <w:ind w:left="-85"/>
              <w:jc w:val="right"/>
              <w:rPr>
                <w:rFonts w:ascii="Times New Roman" w:hAnsi="Times New Roman"/>
                <w:szCs w:val="22"/>
                <w:lang w:val="ro-RO"/>
              </w:rPr>
            </w:pPr>
            <w:r w:rsidRPr="00230A72">
              <w:rPr>
                <w:rFonts w:ascii="Times New Roman" w:hAnsi="Times New Roman"/>
                <w:szCs w:val="22"/>
                <w:lang w:val="ro-RO"/>
              </w:rPr>
              <w:t>4.3</w:t>
            </w:r>
          </w:p>
        </w:tc>
        <w:tc>
          <w:tcPr>
            <w:tcW w:w="4318" w:type="pct"/>
            <w:gridSpan w:val="2"/>
            <w:shd w:val="clear" w:color="auto" w:fill="FFFFFF" w:themeFill="background1"/>
          </w:tcPr>
          <w:p w:rsidR="004D26D4" w:rsidRPr="00230A72" w:rsidRDefault="004D26D4" w:rsidP="00E42AC6">
            <w:pPr>
              <w:spacing w:before="60" w:after="60"/>
              <w:ind w:left="-85" w:right="-794"/>
              <w:jc w:val="left"/>
              <w:rPr>
                <w:rFonts w:ascii="Times New Roman" w:hAnsi="Times New Roman"/>
                <w:szCs w:val="22"/>
                <w:lang w:val="ro-RO"/>
              </w:rPr>
            </w:pPr>
            <w:r w:rsidRPr="00230A72">
              <w:rPr>
                <w:rFonts w:ascii="Times New Roman" w:hAnsi="Times New Roman"/>
                <w:szCs w:val="22"/>
                <w:lang w:val="ro-RO"/>
              </w:rPr>
              <w:t xml:space="preserve"> Comunicarea </w:t>
            </w:r>
            <w:r w:rsidR="006808AA" w:rsidRPr="00230A72">
              <w:rPr>
                <w:rFonts w:ascii="Times New Roman" w:hAnsi="Times New Roman"/>
                <w:szCs w:val="22"/>
                <w:lang w:val="ro-RO"/>
              </w:rPr>
              <w:t>ș</w:t>
            </w:r>
            <w:r w:rsidRPr="00230A72">
              <w:rPr>
                <w:rFonts w:ascii="Times New Roman" w:hAnsi="Times New Roman"/>
                <w:szCs w:val="22"/>
                <w:lang w:val="ro-RO"/>
              </w:rPr>
              <w:t xml:space="preserve">i </w:t>
            </w:r>
            <w:r w:rsidR="00AE6485" w:rsidRPr="00230A72">
              <w:rPr>
                <w:rFonts w:ascii="Times New Roman" w:hAnsi="Times New Roman"/>
                <w:szCs w:val="22"/>
                <w:lang w:val="ro-RO"/>
              </w:rPr>
              <w:t xml:space="preserve">mediatizarea................................................................................................................. </w:t>
            </w:r>
          </w:p>
        </w:tc>
        <w:tc>
          <w:tcPr>
            <w:tcW w:w="362" w:type="pct"/>
            <w:shd w:val="clear" w:color="auto" w:fill="FFFFFF" w:themeFill="background1"/>
            <w:vAlign w:val="center"/>
          </w:tcPr>
          <w:p w:rsidR="004D26D4" w:rsidRPr="00230A72" w:rsidRDefault="00D3578E" w:rsidP="00131E2B">
            <w:pPr>
              <w:spacing w:before="0" w:after="0"/>
              <w:ind w:left="-85"/>
              <w:jc w:val="center"/>
              <w:rPr>
                <w:rFonts w:ascii="Times New Roman" w:hAnsi="Times New Roman"/>
                <w:szCs w:val="22"/>
                <w:lang w:val="ro-RO"/>
              </w:rPr>
            </w:pPr>
            <w:r>
              <w:rPr>
                <w:rFonts w:ascii="Times New Roman" w:hAnsi="Times New Roman"/>
                <w:szCs w:val="22"/>
                <w:lang w:val="ro-RO"/>
              </w:rPr>
              <w:t>26</w:t>
            </w:r>
          </w:p>
        </w:tc>
      </w:tr>
      <w:tr w:rsidR="00A22D83" w:rsidRPr="00230A72" w:rsidTr="00C94984">
        <w:trPr>
          <w:gridAfter w:val="1"/>
          <w:wAfter w:w="49" w:type="pct"/>
          <w:trHeight w:val="140"/>
        </w:trPr>
        <w:tc>
          <w:tcPr>
            <w:tcW w:w="271" w:type="pct"/>
            <w:shd w:val="clear" w:color="auto" w:fill="FFFFFF" w:themeFill="background1"/>
          </w:tcPr>
          <w:p w:rsidR="00987E74" w:rsidRPr="00230A72" w:rsidRDefault="00987E74" w:rsidP="00AF7AD7">
            <w:pPr>
              <w:spacing w:before="0" w:after="0"/>
              <w:ind w:left="-85" w:right="-85"/>
              <w:jc w:val="right"/>
              <w:rPr>
                <w:rFonts w:ascii="Times New Roman" w:hAnsi="Times New Roman"/>
                <w:b/>
                <w:sz w:val="24"/>
                <w:szCs w:val="24"/>
                <w:lang w:val="ro-RO"/>
              </w:rPr>
            </w:pPr>
          </w:p>
        </w:tc>
        <w:tc>
          <w:tcPr>
            <w:tcW w:w="4318" w:type="pct"/>
            <w:gridSpan w:val="2"/>
            <w:shd w:val="clear" w:color="auto" w:fill="FFFFFF" w:themeFill="background1"/>
          </w:tcPr>
          <w:p w:rsidR="00987E74" w:rsidRPr="00230A72" w:rsidRDefault="00A50A4C" w:rsidP="00426C27">
            <w:pPr>
              <w:spacing w:before="120" w:after="0"/>
              <w:ind w:left="-85" w:right="-794"/>
              <w:jc w:val="left"/>
              <w:rPr>
                <w:rFonts w:ascii="Times New Roman" w:hAnsi="Times New Roman"/>
                <w:b/>
                <w:sz w:val="24"/>
                <w:szCs w:val="24"/>
                <w:lang w:val="ro-RO"/>
              </w:rPr>
            </w:pPr>
            <w:r w:rsidRPr="00230A72">
              <w:rPr>
                <w:rFonts w:ascii="Times New Roman" w:hAnsi="Times New Roman"/>
                <w:b/>
                <w:sz w:val="24"/>
                <w:szCs w:val="24"/>
                <w:lang w:val="ro-RO"/>
              </w:rPr>
              <w:t xml:space="preserve">BIBLIOGRAFIE.................................................................................................................... </w:t>
            </w:r>
          </w:p>
        </w:tc>
        <w:tc>
          <w:tcPr>
            <w:tcW w:w="362" w:type="pct"/>
            <w:shd w:val="clear" w:color="auto" w:fill="FFFFFF" w:themeFill="background1"/>
            <w:vAlign w:val="center"/>
          </w:tcPr>
          <w:p w:rsidR="00987E74" w:rsidRPr="00230A72" w:rsidRDefault="00426C27" w:rsidP="00D3578E">
            <w:pPr>
              <w:spacing w:before="120" w:after="0"/>
              <w:ind w:left="-85" w:right="-85"/>
              <w:rPr>
                <w:rFonts w:ascii="Times New Roman" w:hAnsi="Times New Roman"/>
                <w:szCs w:val="22"/>
                <w:lang w:val="ro-RO"/>
              </w:rPr>
            </w:pPr>
            <w:r w:rsidRPr="00230A72">
              <w:rPr>
                <w:rFonts w:ascii="Times New Roman" w:hAnsi="Times New Roman"/>
                <w:szCs w:val="22"/>
                <w:lang w:val="ro-RO"/>
              </w:rPr>
              <w:t xml:space="preserve">   </w:t>
            </w:r>
            <w:r w:rsidR="00D3578E">
              <w:rPr>
                <w:rFonts w:ascii="Times New Roman" w:hAnsi="Times New Roman"/>
                <w:szCs w:val="22"/>
                <w:lang w:val="ro-RO"/>
              </w:rPr>
              <w:t>27</w:t>
            </w:r>
          </w:p>
        </w:tc>
      </w:tr>
      <w:tr w:rsidR="00A22D83" w:rsidRPr="00230A72" w:rsidTr="00C94984">
        <w:trPr>
          <w:gridAfter w:val="1"/>
          <w:wAfter w:w="49" w:type="pct"/>
        </w:trPr>
        <w:tc>
          <w:tcPr>
            <w:tcW w:w="271" w:type="pct"/>
            <w:shd w:val="clear" w:color="auto" w:fill="FFFFFF" w:themeFill="background1"/>
          </w:tcPr>
          <w:p w:rsidR="00987E74" w:rsidRPr="00230A72" w:rsidRDefault="00987E74" w:rsidP="00AF7AD7">
            <w:pPr>
              <w:spacing w:before="120" w:after="0"/>
              <w:ind w:left="-85" w:right="-85"/>
              <w:jc w:val="right"/>
              <w:rPr>
                <w:rFonts w:ascii="Times New Roman" w:hAnsi="Times New Roman"/>
                <w:b/>
                <w:sz w:val="24"/>
                <w:szCs w:val="24"/>
                <w:lang w:val="ro-RO"/>
              </w:rPr>
            </w:pPr>
          </w:p>
        </w:tc>
        <w:tc>
          <w:tcPr>
            <w:tcW w:w="4318" w:type="pct"/>
            <w:gridSpan w:val="2"/>
            <w:shd w:val="clear" w:color="auto" w:fill="FFFFFF" w:themeFill="background1"/>
          </w:tcPr>
          <w:p w:rsidR="00987E74" w:rsidRPr="00230A72" w:rsidRDefault="00A50A4C" w:rsidP="009545CE">
            <w:pPr>
              <w:spacing w:before="240" w:after="0"/>
              <w:ind w:left="-85" w:right="-794"/>
              <w:jc w:val="left"/>
              <w:rPr>
                <w:rFonts w:ascii="Times New Roman" w:hAnsi="Times New Roman"/>
                <w:b/>
                <w:sz w:val="24"/>
                <w:szCs w:val="24"/>
                <w:lang w:val="ro-RO"/>
              </w:rPr>
            </w:pPr>
            <w:r w:rsidRPr="00230A72">
              <w:rPr>
                <w:rFonts w:ascii="Times New Roman" w:hAnsi="Times New Roman"/>
                <w:b/>
                <w:sz w:val="24"/>
                <w:szCs w:val="24"/>
                <w:lang w:val="ro-RO"/>
              </w:rPr>
              <w:t xml:space="preserve">ANEXE................................................................................................................................. </w:t>
            </w:r>
          </w:p>
        </w:tc>
        <w:tc>
          <w:tcPr>
            <w:tcW w:w="362" w:type="pct"/>
            <w:shd w:val="clear" w:color="auto" w:fill="FFFFFF" w:themeFill="background1"/>
            <w:vAlign w:val="center"/>
          </w:tcPr>
          <w:p w:rsidR="00987E74" w:rsidRPr="00230A72" w:rsidRDefault="00426C27" w:rsidP="00D3578E">
            <w:pPr>
              <w:spacing w:before="240" w:after="0"/>
              <w:ind w:left="-85" w:right="-85"/>
              <w:rPr>
                <w:rFonts w:ascii="Times New Roman" w:hAnsi="Times New Roman"/>
                <w:szCs w:val="22"/>
                <w:lang w:val="ro-RO"/>
              </w:rPr>
            </w:pPr>
            <w:r w:rsidRPr="00230A72">
              <w:rPr>
                <w:rFonts w:ascii="Times New Roman" w:hAnsi="Times New Roman"/>
                <w:szCs w:val="22"/>
                <w:lang w:val="ro-RO"/>
              </w:rPr>
              <w:t xml:space="preserve">   </w:t>
            </w:r>
            <w:r w:rsidR="00D3578E">
              <w:rPr>
                <w:rFonts w:ascii="Times New Roman" w:hAnsi="Times New Roman"/>
                <w:szCs w:val="22"/>
                <w:lang w:val="ro-RO"/>
              </w:rPr>
              <w:t>28</w:t>
            </w:r>
          </w:p>
        </w:tc>
      </w:tr>
      <w:tr w:rsidR="007432C6" w:rsidRPr="00230A72" w:rsidTr="00C94984">
        <w:trPr>
          <w:gridAfter w:val="1"/>
          <w:wAfter w:w="49" w:type="pct"/>
        </w:trPr>
        <w:tc>
          <w:tcPr>
            <w:tcW w:w="271" w:type="pct"/>
            <w:shd w:val="clear" w:color="auto" w:fill="FFFFFF" w:themeFill="background1"/>
            <w:vAlign w:val="center"/>
          </w:tcPr>
          <w:p w:rsidR="00532710" w:rsidRPr="00230A72" w:rsidRDefault="00532710" w:rsidP="00AF7AD7">
            <w:pPr>
              <w:spacing w:before="180" w:after="60"/>
              <w:ind w:left="-85"/>
              <w:jc w:val="right"/>
              <w:rPr>
                <w:rFonts w:ascii="Times New Roman" w:hAnsi="Times New Roman"/>
                <w:sz w:val="20"/>
                <w:lang w:val="ro-RO"/>
              </w:rPr>
            </w:pPr>
            <w:r w:rsidRPr="00230A72">
              <w:rPr>
                <w:rFonts w:ascii="Times New Roman" w:hAnsi="Times New Roman"/>
                <w:sz w:val="20"/>
                <w:lang w:val="ro-RO"/>
              </w:rPr>
              <w:t>A1</w:t>
            </w:r>
            <w:r w:rsidR="007A6653" w:rsidRPr="00230A72">
              <w:rPr>
                <w:rFonts w:ascii="Times New Roman" w:hAnsi="Times New Roman"/>
                <w:sz w:val="20"/>
                <w:lang w:val="ro-RO"/>
              </w:rPr>
              <w:t>.</w:t>
            </w:r>
          </w:p>
        </w:tc>
        <w:tc>
          <w:tcPr>
            <w:tcW w:w="4318" w:type="pct"/>
            <w:gridSpan w:val="2"/>
            <w:shd w:val="clear" w:color="auto" w:fill="FFFFFF" w:themeFill="background1"/>
            <w:vAlign w:val="center"/>
          </w:tcPr>
          <w:p w:rsidR="00532710" w:rsidRPr="00230A72" w:rsidRDefault="00554925" w:rsidP="00426C27">
            <w:pPr>
              <w:spacing w:before="180" w:after="60"/>
              <w:ind w:left="-85" w:right="-1021"/>
              <w:jc w:val="left"/>
              <w:rPr>
                <w:rFonts w:ascii="Times New Roman" w:hAnsi="Times New Roman"/>
                <w:sz w:val="20"/>
                <w:lang w:val="ro-RO"/>
              </w:rPr>
            </w:pPr>
            <w:r w:rsidRPr="00230A72">
              <w:rPr>
                <w:rFonts w:ascii="Times New Roman" w:hAnsi="Times New Roman"/>
                <w:sz w:val="20"/>
                <w:lang w:val="ro-RO"/>
              </w:rPr>
              <w:t xml:space="preserve">Lista principalelor </w:t>
            </w:r>
            <w:r w:rsidR="00532710" w:rsidRPr="00230A72">
              <w:rPr>
                <w:rFonts w:ascii="Times New Roman" w:hAnsi="Times New Roman"/>
                <w:sz w:val="20"/>
                <w:lang w:val="ro-RO"/>
              </w:rPr>
              <w:t>acte aferente politicii naționale in domeniului EE/SER</w:t>
            </w:r>
            <w:r w:rsidR="00532710" w:rsidRPr="00230A72">
              <w:rPr>
                <w:rFonts w:ascii="Times New Roman" w:hAnsi="Times New Roman"/>
                <w:sz w:val="20"/>
                <w:lang w:val="ro-RO"/>
              </w:rPr>
              <w:br w:type="page"/>
              <w:t>...</w:t>
            </w:r>
            <w:r w:rsidR="00F85EEE" w:rsidRPr="00230A72">
              <w:rPr>
                <w:rFonts w:ascii="Times New Roman" w:hAnsi="Times New Roman"/>
                <w:sz w:val="20"/>
                <w:lang w:val="ro-RO"/>
              </w:rPr>
              <w:t>....</w:t>
            </w:r>
            <w:r w:rsidR="00D42CB9" w:rsidRPr="00230A72">
              <w:rPr>
                <w:rFonts w:ascii="Times New Roman" w:hAnsi="Times New Roman"/>
                <w:sz w:val="20"/>
                <w:lang w:val="ro-RO"/>
              </w:rPr>
              <w:t>.....</w:t>
            </w:r>
            <w:r w:rsidR="00A155BC" w:rsidRPr="00230A72">
              <w:rPr>
                <w:rFonts w:ascii="Times New Roman" w:hAnsi="Times New Roman"/>
                <w:sz w:val="20"/>
                <w:lang w:val="ro-RO"/>
              </w:rPr>
              <w:t>.................</w:t>
            </w:r>
            <w:r w:rsidR="00D42CB9" w:rsidRPr="00230A72">
              <w:rPr>
                <w:rFonts w:ascii="Times New Roman" w:hAnsi="Times New Roman"/>
                <w:sz w:val="20"/>
                <w:lang w:val="ro-RO"/>
              </w:rPr>
              <w:t>............</w:t>
            </w:r>
            <w:r w:rsidR="00F85EEE" w:rsidRPr="00230A72">
              <w:rPr>
                <w:rFonts w:ascii="Times New Roman" w:hAnsi="Times New Roman"/>
                <w:sz w:val="20"/>
                <w:lang w:val="ro-RO"/>
              </w:rPr>
              <w:t>.</w:t>
            </w:r>
            <w:r w:rsidR="00E42AC6" w:rsidRPr="00230A72">
              <w:rPr>
                <w:rFonts w:ascii="Times New Roman" w:hAnsi="Times New Roman"/>
                <w:sz w:val="20"/>
                <w:lang w:val="ro-RO"/>
              </w:rPr>
              <w:t>.</w:t>
            </w:r>
            <w:r w:rsidR="00F85EEE" w:rsidRPr="00230A72">
              <w:rPr>
                <w:rFonts w:ascii="Times New Roman" w:hAnsi="Times New Roman"/>
                <w:sz w:val="20"/>
                <w:lang w:val="ro-RO"/>
              </w:rPr>
              <w:t>.......</w:t>
            </w:r>
            <w:r w:rsidR="00532710" w:rsidRPr="00230A72">
              <w:rPr>
                <w:rFonts w:ascii="Times New Roman" w:hAnsi="Times New Roman"/>
                <w:sz w:val="20"/>
                <w:lang w:val="ro-RO"/>
              </w:rPr>
              <w:t>.......</w:t>
            </w:r>
          </w:p>
        </w:tc>
        <w:tc>
          <w:tcPr>
            <w:tcW w:w="362" w:type="pct"/>
            <w:shd w:val="clear" w:color="auto" w:fill="FFFFFF" w:themeFill="background1"/>
            <w:vAlign w:val="center"/>
          </w:tcPr>
          <w:p w:rsidR="00532710" w:rsidRPr="00230A72" w:rsidRDefault="00D3578E" w:rsidP="00426C27">
            <w:pPr>
              <w:spacing w:before="120" w:after="0"/>
              <w:ind w:left="-85"/>
              <w:jc w:val="center"/>
              <w:rPr>
                <w:rFonts w:ascii="Times New Roman" w:hAnsi="Times New Roman"/>
                <w:sz w:val="20"/>
                <w:lang w:val="ro-RO"/>
              </w:rPr>
            </w:pPr>
            <w:r>
              <w:rPr>
                <w:rFonts w:ascii="Times New Roman" w:hAnsi="Times New Roman"/>
                <w:sz w:val="20"/>
                <w:lang w:val="ro-RO"/>
              </w:rPr>
              <w:t>29</w:t>
            </w:r>
          </w:p>
        </w:tc>
      </w:tr>
      <w:tr w:rsidR="007432C6" w:rsidRPr="00230A72" w:rsidTr="00C94984">
        <w:trPr>
          <w:gridAfter w:val="1"/>
          <w:wAfter w:w="49" w:type="pct"/>
          <w:trHeight w:val="368"/>
        </w:trPr>
        <w:tc>
          <w:tcPr>
            <w:tcW w:w="271" w:type="pct"/>
            <w:shd w:val="clear" w:color="auto" w:fill="FFFFFF" w:themeFill="background1"/>
            <w:vAlign w:val="center"/>
          </w:tcPr>
          <w:p w:rsidR="00987E74" w:rsidRPr="00230A72" w:rsidRDefault="00987E74" w:rsidP="00AF7AD7">
            <w:pPr>
              <w:spacing w:before="60" w:after="60"/>
              <w:ind w:left="-85"/>
              <w:jc w:val="right"/>
              <w:rPr>
                <w:rFonts w:ascii="Times New Roman" w:hAnsi="Times New Roman"/>
                <w:sz w:val="20"/>
                <w:lang w:val="ro-RO"/>
              </w:rPr>
            </w:pPr>
            <w:r w:rsidRPr="00230A72">
              <w:rPr>
                <w:rFonts w:ascii="Times New Roman" w:hAnsi="Times New Roman"/>
                <w:sz w:val="20"/>
                <w:lang w:val="ro-RO"/>
              </w:rPr>
              <w:t>A</w:t>
            </w:r>
            <w:r w:rsidR="007A6653" w:rsidRPr="00230A72">
              <w:rPr>
                <w:rFonts w:ascii="Times New Roman" w:hAnsi="Times New Roman"/>
                <w:sz w:val="20"/>
                <w:lang w:val="ro-RO"/>
              </w:rPr>
              <w:t>2.</w:t>
            </w:r>
          </w:p>
        </w:tc>
        <w:tc>
          <w:tcPr>
            <w:tcW w:w="4318" w:type="pct"/>
            <w:gridSpan w:val="2"/>
            <w:shd w:val="clear" w:color="auto" w:fill="FFFFFF" w:themeFill="background1"/>
            <w:vAlign w:val="center"/>
          </w:tcPr>
          <w:p w:rsidR="00987E74" w:rsidRPr="00230A72" w:rsidRDefault="00554925" w:rsidP="00A50A4C">
            <w:pPr>
              <w:spacing w:before="60" w:after="60"/>
              <w:ind w:left="-85" w:right="-1021"/>
              <w:jc w:val="left"/>
              <w:rPr>
                <w:rFonts w:ascii="Times New Roman" w:hAnsi="Times New Roman"/>
                <w:sz w:val="20"/>
                <w:lang w:val="ro-RO"/>
              </w:rPr>
            </w:pPr>
            <w:r w:rsidRPr="00230A72">
              <w:rPr>
                <w:rFonts w:ascii="Times New Roman" w:hAnsi="Times New Roman"/>
                <w:sz w:val="20"/>
                <w:lang w:val="ro-RO"/>
              </w:rPr>
              <w:t xml:space="preserve">Căldura </w:t>
            </w:r>
            <w:r w:rsidR="00C2168F" w:rsidRPr="00230A72">
              <w:rPr>
                <w:rFonts w:ascii="Times New Roman" w:hAnsi="Times New Roman"/>
                <w:sz w:val="20"/>
                <w:lang w:val="ro-RO"/>
              </w:rPr>
              <w:t xml:space="preserve">de </w:t>
            </w:r>
            <w:r w:rsidR="00D42CB9" w:rsidRPr="00230A72">
              <w:rPr>
                <w:rFonts w:ascii="Times New Roman" w:hAnsi="Times New Roman"/>
                <w:sz w:val="20"/>
                <w:lang w:val="ro-RO"/>
              </w:rPr>
              <w:t>ardere</w:t>
            </w:r>
            <w:r w:rsidR="00E0437F" w:rsidRPr="00230A72">
              <w:rPr>
                <w:rFonts w:ascii="Times New Roman" w:hAnsi="Times New Roman"/>
                <w:sz w:val="20"/>
                <w:lang w:val="ro-RO"/>
              </w:rPr>
              <w:t xml:space="preserve"> (puterea calorică)</w:t>
            </w:r>
            <w:r w:rsidR="00C2168F" w:rsidRPr="00230A72">
              <w:rPr>
                <w:rFonts w:ascii="Times New Roman" w:hAnsi="Times New Roman"/>
                <w:sz w:val="20"/>
                <w:lang w:val="ro-RO"/>
              </w:rPr>
              <w:t xml:space="preserve"> a combustibililor, factorul de emisie CO</w:t>
            </w:r>
            <w:r w:rsidR="00C2168F" w:rsidRPr="00230A72">
              <w:rPr>
                <w:rFonts w:ascii="Times New Roman" w:hAnsi="Times New Roman"/>
                <w:sz w:val="20"/>
                <w:vertAlign w:val="subscript"/>
                <w:lang w:val="ro-RO"/>
              </w:rPr>
              <w:t>2e</w:t>
            </w:r>
            <w:r w:rsidR="001254E8" w:rsidRPr="00230A72">
              <w:rPr>
                <w:rFonts w:ascii="Times New Roman" w:hAnsi="Times New Roman"/>
                <w:sz w:val="20"/>
                <w:lang w:val="ro-RO"/>
              </w:rPr>
              <w:t xml:space="preserve"> </w:t>
            </w:r>
            <w:r w:rsidR="00C2168F" w:rsidRPr="00230A72">
              <w:rPr>
                <w:rFonts w:ascii="Times New Roman" w:hAnsi="Times New Roman"/>
                <w:sz w:val="20"/>
                <w:lang w:val="ro-RO"/>
              </w:rPr>
              <w:t xml:space="preserve"> a acestora și </w:t>
            </w:r>
            <w:r w:rsidR="00E0437F" w:rsidRPr="00230A72">
              <w:rPr>
                <w:rFonts w:ascii="Times New Roman" w:hAnsi="Times New Roman"/>
                <w:sz w:val="20"/>
                <w:lang w:val="ro-RO"/>
              </w:rPr>
              <w:br/>
            </w:r>
            <w:r w:rsidR="00C2168F" w:rsidRPr="00230A72">
              <w:rPr>
                <w:rFonts w:ascii="Times New Roman" w:hAnsi="Times New Roman"/>
                <w:sz w:val="20"/>
                <w:lang w:val="ro-RO"/>
              </w:rPr>
              <w:t xml:space="preserve">factorul de conversie a energiei livrate în energie </w:t>
            </w:r>
            <w:r w:rsidR="00D42CB9" w:rsidRPr="00230A72">
              <w:rPr>
                <w:rFonts w:ascii="Times New Roman" w:hAnsi="Times New Roman"/>
                <w:sz w:val="20"/>
                <w:lang w:val="ro-RO"/>
              </w:rPr>
              <w:t>primară…</w:t>
            </w:r>
            <w:r w:rsidR="00E0437F" w:rsidRPr="00230A72">
              <w:rPr>
                <w:rFonts w:ascii="Times New Roman" w:hAnsi="Times New Roman"/>
                <w:sz w:val="20"/>
                <w:lang w:val="ro-RO"/>
              </w:rPr>
              <w:t>…</w:t>
            </w:r>
            <w:r w:rsidR="00D42CB9" w:rsidRPr="00230A72">
              <w:rPr>
                <w:rFonts w:ascii="Times New Roman" w:hAnsi="Times New Roman"/>
                <w:sz w:val="20"/>
                <w:lang w:val="ro-RO"/>
              </w:rPr>
              <w:t>…………</w:t>
            </w:r>
            <w:r w:rsidR="00A155BC" w:rsidRPr="00230A72">
              <w:rPr>
                <w:rFonts w:ascii="Times New Roman" w:hAnsi="Times New Roman"/>
                <w:sz w:val="20"/>
                <w:lang w:val="ro-RO"/>
              </w:rPr>
              <w:t>…………………….</w:t>
            </w:r>
            <w:r w:rsidR="00D42CB9" w:rsidRPr="00230A72">
              <w:rPr>
                <w:rFonts w:ascii="Times New Roman" w:hAnsi="Times New Roman"/>
                <w:sz w:val="20"/>
                <w:lang w:val="ro-RO"/>
              </w:rPr>
              <w:t>…</w:t>
            </w:r>
            <w:r w:rsidR="00E0437F" w:rsidRPr="00230A72">
              <w:rPr>
                <w:rFonts w:ascii="Times New Roman" w:hAnsi="Times New Roman"/>
                <w:sz w:val="20"/>
                <w:lang w:val="ro-RO"/>
              </w:rPr>
              <w:t>….</w:t>
            </w:r>
            <w:r w:rsidR="00B97BC4" w:rsidRPr="00230A72">
              <w:rPr>
                <w:rFonts w:ascii="Times New Roman" w:hAnsi="Times New Roman"/>
                <w:sz w:val="20"/>
                <w:lang w:val="ro-RO"/>
              </w:rPr>
              <w:t>…..</w:t>
            </w:r>
            <w:r w:rsidR="00F0482D" w:rsidRPr="00230A72">
              <w:rPr>
                <w:rFonts w:ascii="Times New Roman" w:hAnsi="Times New Roman"/>
                <w:sz w:val="20"/>
                <w:lang w:val="ro-RO"/>
              </w:rPr>
              <w:t>………………</w:t>
            </w:r>
            <w:r w:rsidR="006F112F" w:rsidRPr="00230A72">
              <w:rPr>
                <w:rFonts w:ascii="Times New Roman" w:hAnsi="Times New Roman"/>
                <w:sz w:val="20"/>
                <w:lang w:val="ro-RO"/>
              </w:rPr>
              <w:t>……………………………………</w:t>
            </w:r>
          </w:p>
        </w:tc>
        <w:tc>
          <w:tcPr>
            <w:tcW w:w="362" w:type="pct"/>
            <w:shd w:val="clear" w:color="auto" w:fill="FFFFFF" w:themeFill="background1"/>
            <w:vAlign w:val="center"/>
          </w:tcPr>
          <w:p w:rsidR="00B971BE" w:rsidRPr="00230A72" w:rsidRDefault="00B971BE" w:rsidP="00131E2B">
            <w:pPr>
              <w:spacing w:before="0" w:after="0"/>
              <w:ind w:left="-85"/>
              <w:jc w:val="center"/>
              <w:rPr>
                <w:rFonts w:ascii="Times New Roman" w:hAnsi="Times New Roman"/>
                <w:sz w:val="20"/>
                <w:lang w:val="ro-RO"/>
              </w:rPr>
            </w:pPr>
          </w:p>
          <w:p w:rsidR="006F112F" w:rsidRPr="00230A72" w:rsidRDefault="006F112F" w:rsidP="00131E2B">
            <w:pPr>
              <w:spacing w:before="0" w:after="0"/>
              <w:ind w:left="-85"/>
              <w:jc w:val="center"/>
              <w:rPr>
                <w:rFonts w:ascii="Times New Roman" w:hAnsi="Times New Roman"/>
                <w:sz w:val="20"/>
                <w:lang w:val="ro-RO"/>
              </w:rPr>
            </w:pPr>
          </w:p>
          <w:p w:rsidR="00987E74" w:rsidRPr="00230A72" w:rsidRDefault="00846F39" w:rsidP="00D3578E">
            <w:pPr>
              <w:spacing w:before="0" w:after="0"/>
              <w:ind w:left="-85"/>
              <w:jc w:val="center"/>
              <w:rPr>
                <w:rFonts w:ascii="Times New Roman" w:hAnsi="Times New Roman"/>
                <w:sz w:val="20"/>
                <w:lang w:val="ro-RO"/>
              </w:rPr>
            </w:pPr>
            <w:r w:rsidRPr="00230A72">
              <w:rPr>
                <w:rFonts w:ascii="Times New Roman" w:hAnsi="Times New Roman"/>
                <w:sz w:val="20"/>
                <w:lang w:val="ro-RO"/>
              </w:rPr>
              <w:t>3</w:t>
            </w:r>
            <w:r w:rsidR="00D3578E">
              <w:rPr>
                <w:rFonts w:ascii="Times New Roman" w:hAnsi="Times New Roman"/>
                <w:sz w:val="20"/>
                <w:lang w:val="ro-RO"/>
              </w:rPr>
              <w:t>0</w:t>
            </w:r>
          </w:p>
        </w:tc>
      </w:tr>
      <w:tr w:rsidR="007432C6" w:rsidRPr="00230A72" w:rsidTr="00C94984">
        <w:trPr>
          <w:gridAfter w:val="1"/>
          <w:wAfter w:w="49" w:type="pct"/>
        </w:trPr>
        <w:tc>
          <w:tcPr>
            <w:tcW w:w="271" w:type="pct"/>
            <w:shd w:val="clear" w:color="auto" w:fill="FFFFFF" w:themeFill="background1"/>
            <w:vAlign w:val="center"/>
          </w:tcPr>
          <w:p w:rsidR="004D26D4" w:rsidRPr="00230A72" w:rsidRDefault="007A6653" w:rsidP="00AF7AD7">
            <w:pPr>
              <w:spacing w:before="60" w:after="60"/>
              <w:ind w:left="-85"/>
              <w:jc w:val="right"/>
              <w:rPr>
                <w:rFonts w:ascii="Times New Roman" w:hAnsi="Times New Roman"/>
                <w:sz w:val="20"/>
                <w:lang w:val="ro-RO"/>
              </w:rPr>
            </w:pPr>
            <w:r w:rsidRPr="00230A72">
              <w:rPr>
                <w:rFonts w:ascii="Times New Roman" w:hAnsi="Times New Roman"/>
                <w:sz w:val="20"/>
                <w:lang w:val="ro-RO"/>
              </w:rPr>
              <w:t>A3.</w:t>
            </w:r>
          </w:p>
        </w:tc>
        <w:tc>
          <w:tcPr>
            <w:tcW w:w="4318" w:type="pct"/>
            <w:gridSpan w:val="2"/>
            <w:shd w:val="clear" w:color="auto" w:fill="FFFFFF" w:themeFill="background1"/>
            <w:vAlign w:val="center"/>
          </w:tcPr>
          <w:p w:rsidR="004D26D4" w:rsidRPr="00230A72" w:rsidRDefault="0086615D" w:rsidP="00717785">
            <w:pPr>
              <w:spacing w:before="60" w:after="60"/>
              <w:ind w:left="-85" w:right="-1021"/>
              <w:jc w:val="left"/>
              <w:rPr>
                <w:rFonts w:ascii="Times New Roman" w:hAnsi="Times New Roman"/>
                <w:sz w:val="20"/>
                <w:lang w:val="ro-RO"/>
              </w:rPr>
            </w:pPr>
            <w:r w:rsidRPr="00230A72">
              <w:rPr>
                <w:rFonts w:ascii="Times New Roman" w:hAnsi="Times New Roman"/>
                <w:sz w:val="20"/>
                <w:lang w:val="ro-RO"/>
              </w:rPr>
              <w:t xml:space="preserve">Coeficienți  de conversie a unităților de combustibil și energie in  </w:t>
            </w:r>
            <w:proofErr w:type="spellStart"/>
            <w:r w:rsidRPr="00230A72">
              <w:rPr>
                <w:rFonts w:ascii="Times New Roman" w:hAnsi="Times New Roman"/>
                <w:sz w:val="20"/>
                <w:lang w:val="ro-RO"/>
              </w:rPr>
              <w:t>tep</w:t>
            </w:r>
            <w:proofErr w:type="spellEnd"/>
            <w:r w:rsidRPr="00230A72">
              <w:rPr>
                <w:rFonts w:ascii="Times New Roman" w:hAnsi="Times New Roman"/>
                <w:sz w:val="20"/>
                <w:lang w:val="ro-RO"/>
              </w:rPr>
              <w:t xml:space="preserve"> </w:t>
            </w:r>
            <w:r w:rsidR="00717785" w:rsidRPr="00230A72">
              <w:rPr>
                <w:rFonts w:ascii="Times New Roman" w:hAnsi="Times New Roman"/>
                <w:sz w:val="20"/>
                <w:lang w:val="ro-RO"/>
              </w:rPr>
              <w:t xml:space="preserve"> </w:t>
            </w:r>
            <w:r w:rsidRPr="00230A72">
              <w:rPr>
                <w:rFonts w:ascii="Times New Roman" w:hAnsi="Times New Roman"/>
                <w:sz w:val="20"/>
                <w:lang w:val="ro-RO"/>
              </w:rPr>
              <w:t>și</w:t>
            </w:r>
            <w:r w:rsidR="00717785" w:rsidRPr="00230A72">
              <w:rPr>
                <w:rFonts w:ascii="Times New Roman" w:hAnsi="Times New Roman"/>
                <w:sz w:val="20"/>
                <w:lang w:val="ro-RO"/>
              </w:rPr>
              <w:t xml:space="preserve"> </w:t>
            </w:r>
            <w:r w:rsidRPr="00230A72">
              <w:rPr>
                <w:rFonts w:ascii="Times New Roman" w:hAnsi="Times New Roman"/>
                <w:sz w:val="20"/>
                <w:lang w:val="ro-RO"/>
              </w:rPr>
              <w:t xml:space="preserve"> kWh</w:t>
            </w:r>
            <w:r w:rsidR="00B97BC4" w:rsidRPr="00230A72">
              <w:rPr>
                <w:rFonts w:ascii="Times New Roman" w:hAnsi="Times New Roman"/>
                <w:sz w:val="20"/>
                <w:lang w:val="ro-RO"/>
              </w:rPr>
              <w:t>…</w:t>
            </w:r>
            <w:r w:rsidR="00A155BC" w:rsidRPr="00230A72">
              <w:rPr>
                <w:rFonts w:ascii="Times New Roman" w:hAnsi="Times New Roman"/>
                <w:sz w:val="20"/>
                <w:lang w:val="ro-RO"/>
              </w:rPr>
              <w:t>…………</w:t>
            </w:r>
            <w:r w:rsidR="00A50A4C" w:rsidRPr="00230A72">
              <w:rPr>
                <w:rFonts w:ascii="Times New Roman" w:hAnsi="Times New Roman"/>
                <w:sz w:val="20"/>
                <w:lang w:val="ro-RO"/>
              </w:rPr>
              <w:t>……</w:t>
            </w:r>
            <w:r w:rsidR="00717785" w:rsidRPr="00230A72">
              <w:rPr>
                <w:rFonts w:ascii="Times New Roman" w:hAnsi="Times New Roman"/>
                <w:sz w:val="20"/>
                <w:lang w:val="ro-RO"/>
              </w:rPr>
              <w:t>…………….</w:t>
            </w:r>
            <w:r w:rsidR="00B97BC4" w:rsidRPr="00230A72">
              <w:rPr>
                <w:rFonts w:ascii="Times New Roman" w:hAnsi="Times New Roman"/>
                <w:sz w:val="20"/>
                <w:lang w:val="ro-RO"/>
              </w:rPr>
              <w:t>.</w:t>
            </w:r>
            <w:r w:rsidR="00F0482D" w:rsidRPr="00230A72">
              <w:rPr>
                <w:rFonts w:ascii="Times New Roman" w:hAnsi="Times New Roman"/>
                <w:sz w:val="20"/>
                <w:lang w:val="ro-RO"/>
              </w:rPr>
              <w:t>…</w:t>
            </w:r>
          </w:p>
        </w:tc>
        <w:tc>
          <w:tcPr>
            <w:tcW w:w="362" w:type="pct"/>
            <w:shd w:val="clear" w:color="auto" w:fill="FFFFFF" w:themeFill="background1"/>
            <w:vAlign w:val="center"/>
          </w:tcPr>
          <w:p w:rsidR="004D26D4" w:rsidRPr="00230A72" w:rsidRDefault="00846F39" w:rsidP="00D3578E">
            <w:pPr>
              <w:spacing w:before="0" w:after="0"/>
              <w:ind w:left="-85"/>
              <w:jc w:val="center"/>
              <w:rPr>
                <w:rFonts w:ascii="Times New Roman" w:hAnsi="Times New Roman"/>
                <w:sz w:val="20"/>
                <w:lang w:val="ro-RO"/>
              </w:rPr>
            </w:pPr>
            <w:r w:rsidRPr="00230A72">
              <w:rPr>
                <w:rFonts w:ascii="Times New Roman" w:hAnsi="Times New Roman"/>
                <w:sz w:val="20"/>
                <w:lang w:val="ro-RO"/>
              </w:rPr>
              <w:t>3</w:t>
            </w:r>
            <w:r w:rsidR="00D3578E">
              <w:rPr>
                <w:rFonts w:ascii="Times New Roman" w:hAnsi="Times New Roman"/>
                <w:sz w:val="20"/>
                <w:lang w:val="ro-RO"/>
              </w:rPr>
              <w:t>1</w:t>
            </w:r>
          </w:p>
        </w:tc>
      </w:tr>
      <w:tr w:rsidR="007432C6" w:rsidRPr="00230A72" w:rsidTr="00C94984">
        <w:trPr>
          <w:gridAfter w:val="1"/>
          <w:wAfter w:w="49" w:type="pct"/>
        </w:trPr>
        <w:tc>
          <w:tcPr>
            <w:tcW w:w="271" w:type="pct"/>
            <w:shd w:val="clear" w:color="auto" w:fill="FFFFFF" w:themeFill="background1"/>
            <w:vAlign w:val="center"/>
          </w:tcPr>
          <w:p w:rsidR="00375268" w:rsidRPr="00230A72" w:rsidRDefault="007A6653" w:rsidP="00AF7AD7">
            <w:pPr>
              <w:spacing w:before="60" w:after="60"/>
              <w:ind w:left="-85"/>
              <w:jc w:val="right"/>
              <w:rPr>
                <w:rFonts w:ascii="Times New Roman" w:hAnsi="Times New Roman"/>
                <w:sz w:val="20"/>
                <w:lang w:val="ro-RO"/>
              </w:rPr>
            </w:pPr>
            <w:r w:rsidRPr="00230A72">
              <w:rPr>
                <w:rFonts w:ascii="Times New Roman" w:hAnsi="Times New Roman"/>
                <w:sz w:val="20"/>
                <w:lang w:val="ro-RO"/>
              </w:rPr>
              <w:t>A4.</w:t>
            </w:r>
          </w:p>
        </w:tc>
        <w:tc>
          <w:tcPr>
            <w:tcW w:w="4318" w:type="pct"/>
            <w:gridSpan w:val="2"/>
            <w:shd w:val="clear" w:color="auto" w:fill="FFFFFF" w:themeFill="background1"/>
            <w:vAlign w:val="center"/>
          </w:tcPr>
          <w:p w:rsidR="00375268" w:rsidRPr="00230A72" w:rsidRDefault="00060700" w:rsidP="000B05E0">
            <w:pPr>
              <w:spacing w:before="60" w:after="60"/>
              <w:ind w:left="-85" w:right="-1021"/>
              <w:jc w:val="left"/>
              <w:rPr>
                <w:rFonts w:ascii="Times New Roman" w:hAnsi="Times New Roman"/>
                <w:sz w:val="20"/>
                <w:lang w:val="ro-RO"/>
              </w:rPr>
            </w:pPr>
            <w:r w:rsidRPr="00230A72">
              <w:rPr>
                <w:rFonts w:ascii="Times New Roman" w:hAnsi="Times New Roman"/>
                <w:sz w:val="20"/>
                <w:lang w:val="ro-RO"/>
              </w:rPr>
              <w:t xml:space="preserve">Coeficienții de echivalență a unităților de combustibil cu  1 </w:t>
            </w:r>
            <w:proofErr w:type="spellStart"/>
            <w:r w:rsidRPr="00230A72">
              <w:rPr>
                <w:rFonts w:ascii="Times New Roman" w:hAnsi="Times New Roman"/>
                <w:sz w:val="20"/>
                <w:lang w:val="ro-RO"/>
              </w:rPr>
              <w:t>tep</w:t>
            </w:r>
            <w:proofErr w:type="spellEnd"/>
            <w:r w:rsidRPr="00230A72">
              <w:rPr>
                <w:rFonts w:ascii="Times New Roman" w:hAnsi="Times New Roman"/>
                <w:sz w:val="20"/>
                <w:lang w:val="ro-RO"/>
              </w:rPr>
              <w:t xml:space="preserve"> și cu 1 </w:t>
            </w:r>
            <w:r w:rsidR="002A0973" w:rsidRPr="00230A72">
              <w:rPr>
                <w:rFonts w:ascii="Times New Roman" w:hAnsi="Times New Roman"/>
                <w:sz w:val="20"/>
                <w:lang w:val="ro-RO"/>
              </w:rPr>
              <w:t>MWh.............................................</w:t>
            </w:r>
          </w:p>
        </w:tc>
        <w:tc>
          <w:tcPr>
            <w:tcW w:w="362" w:type="pct"/>
            <w:shd w:val="clear" w:color="auto" w:fill="FFFFFF" w:themeFill="background1"/>
            <w:vAlign w:val="center"/>
          </w:tcPr>
          <w:p w:rsidR="00375268" w:rsidRPr="00230A72" w:rsidRDefault="00846F39" w:rsidP="00D3578E">
            <w:pPr>
              <w:spacing w:before="0" w:after="0"/>
              <w:ind w:left="-85"/>
              <w:jc w:val="center"/>
              <w:rPr>
                <w:rFonts w:ascii="Times New Roman" w:hAnsi="Times New Roman"/>
                <w:sz w:val="20"/>
                <w:lang w:val="ro-RO"/>
              </w:rPr>
            </w:pPr>
            <w:r w:rsidRPr="00230A72">
              <w:rPr>
                <w:rFonts w:ascii="Times New Roman" w:hAnsi="Times New Roman"/>
                <w:sz w:val="20"/>
                <w:lang w:val="ro-RO"/>
              </w:rPr>
              <w:t>3</w:t>
            </w:r>
            <w:r w:rsidR="00D3578E">
              <w:rPr>
                <w:rFonts w:ascii="Times New Roman" w:hAnsi="Times New Roman"/>
                <w:sz w:val="20"/>
                <w:lang w:val="ro-RO"/>
              </w:rPr>
              <w:t>2</w:t>
            </w:r>
          </w:p>
        </w:tc>
      </w:tr>
      <w:tr w:rsidR="007432C6" w:rsidRPr="00230A72" w:rsidTr="00C94984">
        <w:trPr>
          <w:gridAfter w:val="1"/>
          <w:wAfter w:w="49" w:type="pct"/>
        </w:trPr>
        <w:tc>
          <w:tcPr>
            <w:tcW w:w="271" w:type="pct"/>
            <w:shd w:val="clear" w:color="auto" w:fill="FFFFFF" w:themeFill="background1"/>
            <w:vAlign w:val="center"/>
          </w:tcPr>
          <w:p w:rsidR="00170508" w:rsidRPr="00230A72" w:rsidRDefault="007A6653" w:rsidP="00AF7AD7">
            <w:pPr>
              <w:spacing w:before="60" w:after="60"/>
              <w:ind w:left="-85"/>
              <w:jc w:val="right"/>
              <w:rPr>
                <w:rFonts w:ascii="Times New Roman" w:hAnsi="Times New Roman"/>
                <w:sz w:val="20"/>
                <w:lang w:val="ro-RO"/>
              </w:rPr>
            </w:pPr>
            <w:r w:rsidRPr="00230A72">
              <w:rPr>
                <w:rFonts w:ascii="Times New Roman" w:hAnsi="Times New Roman"/>
                <w:sz w:val="20"/>
                <w:lang w:val="ro-RO"/>
              </w:rPr>
              <w:t>A5.</w:t>
            </w:r>
          </w:p>
        </w:tc>
        <w:tc>
          <w:tcPr>
            <w:tcW w:w="4318" w:type="pct"/>
            <w:gridSpan w:val="2"/>
            <w:shd w:val="clear" w:color="auto" w:fill="FFFFFF" w:themeFill="background1"/>
            <w:vAlign w:val="center"/>
          </w:tcPr>
          <w:p w:rsidR="00170508" w:rsidRPr="00230A72" w:rsidRDefault="00170508" w:rsidP="00A50A4C">
            <w:pPr>
              <w:spacing w:before="60" w:after="60"/>
              <w:ind w:left="-85" w:right="-1021"/>
              <w:jc w:val="left"/>
              <w:rPr>
                <w:rFonts w:ascii="Times New Roman" w:hAnsi="Times New Roman"/>
                <w:sz w:val="20"/>
                <w:lang w:val="ro-RO"/>
              </w:rPr>
            </w:pPr>
            <w:r w:rsidRPr="00230A72">
              <w:rPr>
                <w:rFonts w:ascii="Times New Roman" w:hAnsi="Times New Roman"/>
                <w:sz w:val="20"/>
                <w:lang w:val="ro-RO"/>
              </w:rPr>
              <w:t xml:space="preserve">Chestionar </w:t>
            </w:r>
            <w:r w:rsidR="005F2BDE" w:rsidRPr="00230A72">
              <w:rPr>
                <w:rFonts w:ascii="Times New Roman" w:hAnsi="Times New Roman"/>
                <w:sz w:val="20"/>
                <w:lang w:val="ro-RO"/>
              </w:rPr>
              <w:t xml:space="preserve">de </w:t>
            </w:r>
            <w:r w:rsidRPr="00230A72">
              <w:rPr>
                <w:rFonts w:ascii="Times New Roman" w:hAnsi="Times New Roman"/>
                <w:sz w:val="20"/>
                <w:lang w:val="ro-RO"/>
              </w:rPr>
              <w:t>colectare</w:t>
            </w:r>
            <w:r w:rsidR="005F2BDE" w:rsidRPr="00230A72">
              <w:rPr>
                <w:rFonts w:ascii="Times New Roman" w:hAnsi="Times New Roman"/>
                <w:sz w:val="20"/>
                <w:lang w:val="ro-RO"/>
              </w:rPr>
              <w:t xml:space="preserve"> a</w:t>
            </w:r>
            <w:r w:rsidRPr="00230A72">
              <w:rPr>
                <w:rFonts w:ascii="Times New Roman" w:hAnsi="Times New Roman"/>
                <w:sz w:val="20"/>
                <w:lang w:val="ro-RO"/>
              </w:rPr>
              <w:t xml:space="preserve"> date</w:t>
            </w:r>
            <w:r w:rsidR="005F2BDE" w:rsidRPr="00230A72">
              <w:rPr>
                <w:rFonts w:ascii="Times New Roman" w:hAnsi="Times New Roman"/>
                <w:sz w:val="20"/>
                <w:lang w:val="ro-RO"/>
              </w:rPr>
              <w:t xml:space="preserve">lor </w:t>
            </w:r>
            <w:r w:rsidRPr="00230A72">
              <w:rPr>
                <w:rFonts w:ascii="Times New Roman" w:hAnsi="Times New Roman"/>
                <w:sz w:val="20"/>
                <w:lang w:val="ro-RO"/>
              </w:rPr>
              <w:t xml:space="preserve"> </w:t>
            </w:r>
            <w:r w:rsidR="005F2BDE" w:rsidRPr="00230A72">
              <w:rPr>
                <w:rFonts w:ascii="Times New Roman" w:hAnsi="Times New Roman"/>
                <w:sz w:val="20"/>
                <w:lang w:val="ro-RO"/>
              </w:rPr>
              <w:t xml:space="preserve">ce privesc </w:t>
            </w:r>
            <w:r w:rsidRPr="00230A72">
              <w:rPr>
                <w:rFonts w:ascii="Times New Roman" w:hAnsi="Times New Roman"/>
                <w:sz w:val="20"/>
                <w:lang w:val="ro-RO"/>
              </w:rPr>
              <w:t xml:space="preserve"> clădirile </w:t>
            </w:r>
            <w:r w:rsidR="00AE6485" w:rsidRPr="00230A72">
              <w:rPr>
                <w:rFonts w:ascii="Times New Roman" w:hAnsi="Times New Roman"/>
                <w:sz w:val="20"/>
                <w:lang w:val="ro-RO"/>
              </w:rPr>
              <w:t>publice</w:t>
            </w:r>
            <w:r w:rsidR="002A0B06" w:rsidRPr="00230A72">
              <w:rPr>
                <w:rFonts w:ascii="Times New Roman" w:hAnsi="Times New Roman"/>
                <w:sz w:val="20"/>
                <w:lang w:val="ro-RO"/>
              </w:rPr>
              <w:t xml:space="preserve"> </w:t>
            </w:r>
            <w:r w:rsidR="00AE6485" w:rsidRPr="00230A72">
              <w:rPr>
                <w:rFonts w:ascii="Times New Roman" w:hAnsi="Times New Roman"/>
                <w:sz w:val="20"/>
                <w:lang w:val="ro-RO"/>
              </w:rPr>
              <w:t>.........................</w:t>
            </w:r>
            <w:r w:rsidR="00A155BC" w:rsidRPr="00230A72">
              <w:rPr>
                <w:rFonts w:ascii="Times New Roman" w:hAnsi="Times New Roman"/>
                <w:sz w:val="20"/>
                <w:lang w:val="ro-RO"/>
              </w:rPr>
              <w:t>..................</w:t>
            </w:r>
            <w:r w:rsidR="00AE6485" w:rsidRPr="00230A72">
              <w:rPr>
                <w:rFonts w:ascii="Times New Roman" w:hAnsi="Times New Roman"/>
                <w:sz w:val="20"/>
                <w:lang w:val="ro-RO"/>
              </w:rPr>
              <w:t>............................</w:t>
            </w:r>
          </w:p>
        </w:tc>
        <w:tc>
          <w:tcPr>
            <w:tcW w:w="362" w:type="pct"/>
            <w:shd w:val="clear" w:color="auto" w:fill="FFFFFF" w:themeFill="background1"/>
            <w:vAlign w:val="center"/>
          </w:tcPr>
          <w:p w:rsidR="00170508" w:rsidRPr="00230A72" w:rsidRDefault="00846F39" w:rsidP="00D3578E">
            <w:pPr>
              <w:spacing w:before="0" w:after="0"/>
              <w:ind w:left="-85"/>
              <w:jc w:val="center"/>
              <w:rPr>
                <w:rFonts w:ascii="Times New Roman" w:hAnsi="Times New Roman"/>
                <w:sz w:val="20"/>
                <w:lang w:val="ro-RO"/>
              </w:rPr>
            </w:pPr>
            <w:r w:rsidRPr="00230A72">
              <w:rPr>
                <w:rFonts w:ascii="Times New Roman" w:hAnsi="Times New Roman"/>
                <w:sz w:val="20"/>
                <w:lang w:val="ro-RO"/>
              </w:rPr>
              <w:t>3</w:t>
            </w:r>
            <w:r w:rsidR="00D3578E">
              <w:rPr>
                <w:rFonts w:ascii="Times New Roman" w:hAnsi="Times New Roman"/>
                <w:sz w:val="20"/>
                <w:lang w:val="ro-RO"/>
              </w:rPr>
              <w:t>3</w:t>
            </w:r>
          </w:p>
        </w:tc>
      </w:tr>
      <w:tr w:rsidR="007432C6" w:rsidRPr="00230A72" w:rsidTr="00C94984">
        <w:trPr>
          <w:gridAfter w:val="1"/>
          <w:wAfter w:w="49" w:type="pct"/>
        </w:trPr>
        <w:tc>
          <w:tcPr>
            <w:tcW w:w="271" w:type="pct"/>
            <w:shd w:val="clear" w:color="auto" w:fill="FFFFFF" w:themeFill="background1"/>
            <w:vAlign w:val="center"/>
          </w:tcPr>
          <w:p w:rsidR="00E005E8" w:rsidRPr="00230A72" w:rsidRDefault="007432C6" w:rsidP="00AF7AD7">
            <w:pPr>
              <w:spacing w:before="60" w:after="60"/>
              <w:ind w:left="-85"/>
              <w:jc w:val="right"/>
              <w:rPr>
                <w:rFonts w:ascii="Times New Roman" w:hAnsi="Times New Roman"/>
                <w:sz w:val="20"/>
                <w:lang w:val="ro-RO"/>
              </w:rPr>
            </w:pPr>
            <w:r w:rsidRPr="00230A72">
              <w:rPr>
                <w:rFonts w:ascii="Times New Roman" w:hAnsi="Times New Roman"/>
                <w:sz w:val="20"/>
                <w:lang w:val="ro-RO"/>
              </w:rPr>
              <w:t>A6</w:t>
            </w:r>
            <w:r w:rsidR="007A6653" w:rsidRPr="00230A72">
              <w:rPr>
                <w:rFonts w:ascii="Times New Roman" w:hAnsi="Times New Roman"/>
                <w:sz w:val="20"/>
                <w:lang w:val="ro-RO"/>
              </w:rPr>
              <w:t>.</w:t>
            </w:r>
          </w:p>
        </w:tc>
        <w:tc>
          <w:tcPr>
            <w:tcW w:w="4318" w:type="pct"/>
            <w:gridSpan w:val="2"/>
            <w:shd w:val="clear" w:color="auto" w:fill="FFFFFF" w:themeFill="background1"/>
            <w:vAlign w:val="center"/>
          </w:tcPr>
          <w:p w:rsidR="00E005E8" w:rsidRPr="00230A72" w:rsidRDefault="00E42AC6" w:rsidP="007432C6">
            <w:pPr>
              <w:spacing w:before="0" w:after="0"/>
              <w:ind w:left="-85" w:right="-1021"/>
              <w:jc w:val="left"/>
              <w:rPr>
                <w:rFonts w:ascii="Times New Roman" w:hAnsi="Times New Roman"/>
                <w:sz w:val="20"/>
                <w:lang w:val="ro-RO"/>
              </w:rPr>
            </w:pPr>
            <w:r w:rsidRPr="00230A72">
              <w:rPr>
                <w:rFonts w:ascii="Times New Roman" w:hAnsi="Times New Roman"/>
                <w:sz w:val="20"/>
                <w:lang w:val="ro-RO"/>
              </w:rPr>
              <w:t xml:space="preserve">Metodologia de ordonare a clădirilor publice și de stabilire a listei prioritare </w:t>
            </w:r>
            <w:r w:rsidRPr="00230A72">
              <w:rPr>
                <w:rFonts w:ascii="Times New Roman" w:hAnsi="Times New Roman"/>
                <w:sz w:val="20"/>
                <w:lang w:val="ro-RO"/>
              </w:rPr>
              <w:br/>
              <w:t>pentru renovare energetică</w:t>
            </w:r>
            <w:r w:rsidR="00E005E8" w:rsidRPr="00230A72">
              <w:rPr>
                <w:rFonts w:ascii="Times New Roman" w:hAnsi="Times New Roman"/>
                <w:sz w:val="20"/>
                <w:lang w:val="ro-RO"/>
              </w:rPr>
              <w:t>………………</w:t>
            </w:r>
            <w:r w:rsidRPr="00230A72">
              <w:rPr>
                <w:rFonts w:ascii="Times New Roman" w:hAnsi="Times New Roman"/>
                <w:sz w:val="20"/>
                <w:lang w:val="ro-RO"/>
              </w:rPr>
              <w:t>…………</w:t>
            </w:r>
            <w:r w:rsidR="00E005E8" w:rsidRPr="00230A72">
              <w:rPr>
                <w:rFonts w:ascii="Times New Roman" w:hAnsi="Times New Roman"/>
                <w:sz w:val="20"/>
                <w:lang w:val="ro-RO"/>
              </w:rPr>
              <w:t>……………………………</w:t>
            </w:r>
            <w:r w:rsidRPr="00230A72">
              <w:rPr>
                <w:rFonts w:ascii="Times New Roman" w:hAnsi="Times New Roman"/>
                <w:sz w:val="20"/>
                <w:lang w:val="ro-RO"/>
              </w:rPr>
              <w:t>………</w:t>
            </w:r>
            <w:r w:rsidR="00A155BC" w:rsidRPr="00230A72">
              <w:rPr>
                <w:rFonts w:ascii="Times New Roman" w:hAnsi="Times New Roman"/>
                <w:sz w:val="20"/>
                <w:lang w:val="ro-RO"/>
              </w:rPr>
              <w:t>…………..</w:t>
            </w:r>
            <w:r w:rsidRPr="00230A72">
              <w:rPr>
                <w:rFonts w:ascii="Times New Roman" w:hAnsi="Times New Roman"/>
                <w:sz w:val="20"/>
                <w:lang w:val="ro-RO"/>
              </w:rPr>
              <w:t>….</w:t>
            </w:r>
            <w:r w:rsidR="00E005E8" w:rsidRPr="00230A72">
              <w:rPr>
                <w:rFonts w:ascii="Times New Roman" w:hAnsi="Times New Roman"/>
                <w:sz w:val="20"/>
                <w:lang w:val="ro-RO"/>
              </w:rPr>
              <w:t>………….</w:t>
            </w:r>
          </w:p>
        </w:tc>
        <w:tc>
          <w:tcPr>
            <w:tcW w:w="362" w:type="pct"/>
            <w:shd w:val="clear" w:color="auto" w:fill="FFFFFF" w:themeFill="background1"/>
            <w:vAlign w:val="center"/>
          </w:tcPr>
          <w:p w:rsidR="00B971BE" w:rsidRPr="00230A72" w:rsidRDefault="00B971BE" w:rsidP="00131E2B">
            <w:pPr>
              <w:spacing w:before="0" w:after="0"/>
              <w:ind w:left="-85"/>
              <w:jc w:val="center"/>
              <w:rPr>
                <w:rFonts w:ascii="Times New Roman" w:hAnsi="Times New Roman"/>
                <w:sz w:val="20"/>
                <w:lang w:val="ro-RO"/>
              </w:rPr>
            </w:pPr>
          </w:p>
          <w:p w:rsidR="00E005E8" w:rsidRPr="00230A72" w:rsidRDefault="00D3578E" w:rsidP="00131E2B">
            <w:pPr>
              <w:spacing w:before="0" w:after="0"/>
              <w:ind w:left="-85"/>
              <w:jc w:val="center"/>
              <w:rPr>
                <w:rFonts w:ascii="Times New Roman" w:hAnsi="Times New Roman"/>
                <w:sz w:val="20"/>
                <w:lang w:val="ro-RO"/>
              </w:rPr>
            </w:pPr>
            <w:r>
              <w:rPr>
                <w:rFonts w:ascii="Times New Roman" w:hAnsi="Times New Roman"/>
                <w:sz w:val="20"/>
                <w:lang w:val="ro-RO"/>
              </w:rPr>
              <w:t>36</w:t>
            </w:r>
          </w:p>
        </w:tc>
      </w:tr>
      <w:tr w:rsidR="00BF65C5" w:rsidRPr="00230A72" w:rsidTr="00C94984">
        <w:trPr>
          <w:gridAfter w:val="1"/>
          <w:wAfter w:w="49" w:type="pct"/>
        </w:trPr>
        <w:tc>
          <w:tcPr>
            <w:tcW w:w="271" w:type="pct"/>
            <w:shd w:val="clear" w:color="auto" w:fill="FFFFFF" w:themeFill="background1"/>
            <w:vAlign w:val="center"/>
          </w:tcPr>
          <w:p w:rsidR="00BF65C5" w:rsidRPr="00230A72" w:rsidRDefault="00BF65C5" w:rsidP="00AF7AD7">
            <w:pPr>
              <w:spacing w:before="60" w:after="60"/>
              <w:ind w:left="-85"/>
              <w:jc w:val="right"/>
              <w:rPr>
                <w:rFonts w:ascii="Times New Roman" w:hAnsi="Times New Roman"/>
                <w:sz w:val="20"/>
                <w:lang w:val="ro-RO"/>
              </w:rPr>
            </w:pPr>
            <w:r w:rsidRPr="00230A72">
              <w:rPr>
                <w:rFonts w:ascii="Times New Roman" w:hAnsi="Times New Roman"/>
                <w:sz w:val="20"/>
                <w:lang w:val="ro-RO"/>
              </w:rPr>
              <w:t>A7.</w:t>
            </w:r>
          </w:p>
        </w:tc>
        <w:tc>
          <w:tcPr>
            <w:tcW w:w="4318" w:type="pct"/>
            <w:gridSpan w:val="2"/>
            <w:shd w:val="clear" w:color="auto" w:fill="FFFFFF" w:themeFill="background1"/>
            <w:vAlign w:val="center"/>
          </w:tcPr>
          <w:p w:rsidR="00BF65C5" w:rsidRPr="00230A72" w:rsidRDefault="00BF65C5" w:rsidP="00200DD4">
            <w:pPr>
              <w:spacing w:before="60" w:after="60"/>
              <w:ind w:left="-85" w:right="-1021"/>
              <w:jc w:val="left"/>
              <w:rPr>
                <w:rFonts w:ascii="Times New Roman" w:hAnsi="Times New Roman"/>
                <w:sz w:val="20"/>
                <w:lang w:val="ro-RO"/>
              </w:rPr>
            </w:pPr>
            <w:r w:rsidRPr="00230A72">
              <w:rPr>
                <w:rFonts w:ascii="Times New Roman" w:hAnsi="Times New Roman"/>
                <w:sz w:val="20"/>
                <w:lang w:val="ro-RO"/>
              </w:rPr>
              <w:t>Sinteza informațiilor cu privire la clădirile publice considerate în studiu ..................</w:t>
            </w:r>
            <w:r w:rsidR="00A155BC" w:rsidRPr="00230A72">
              <w:rPr>
                <w:rFonts w:ascii="Times New Roman" w:hAnsi="Times New Roman"/>
                <w:sz w:val="20"/>
                <w:lang w:val="ro-RO"/>
              </w:rPr>
              <w:t>....</w:t>
            </w:r>
            <w:r w:rsidRPr="00230A72">
              <w:rPr>
                <w:rFonts w:ascii="Times New Roman" w:hAnsi="Times New Roman"/>
                <w:sz w:val="20"/>
                <w:lang w:val="ro-RO"/>
              </w:rPr>
              <w:t>...................................</w:t>
            </w:r>
          </w:p>
        </w:tc>
        <w:tc>
          <w:tcPr>
            <w:tcW w:w="362" w:type="pct"/>
            <w:shd w:val="clear" w:color="auto" w:fill="FFFFFF" w:themeFill="background1"/>
            <w:vAlign w:val="center"/>
          </w:tcPr>
          <w:p w:rsidR="00BF65C5" w:rsidRPr="00230A72" w:rsidRDefault="00D3578E" w:rsidP="00200DD4">
            <w:pPr>
              <w:spacing w:before="0" w:after="0"/>
              <w:ind w:left="-85"/>
              <w:jc w:val="center"/>
              <w:rPr>
                <w:rFonts w:ascii="Times New Roman" w:hAnsi="Times New Roman"/>
                <w:sz w:val="20"/>
                <w:lang w:val="ro-RO"/>
              </w:rPr>
            </w:pPr>
            <w:r>
              <w:rPr>
                <w:rFonts w:ascii="Times New Roman" w:hAnsi="Times New Roman"/>
                <w:sz w:val="20"/>
                <w:lang w:val="ro-RO"/>
              </w:rPr>
              <w:t>39</w:t>
            </w:r>
          </w:p>
        </w:tc>
      </w:tr>
      <w:tr w:rsidR="006B72A3" w:rsidRPr="00230A72" w:rsidTr="00C94984">
        <w:trPr>
          <w:gridAfter w:val="1"/>
          <w:wAfter w:w="49" w:type="pct"/>
        </w:trPr>
        <w:tc>
          <w:tcPr>
            <w:tcW w:w="271" w:type="pct"/>
            <w:shd w:val="clear" w:color="auto" w:fill="FFFFFF" w:themeFill="background1"/>
            <w:vAlign w:val="center"/>
          </w:tcPr>
          <w:p w:rsidR="006B72A3" w:rsidRPr="00230A72" w:rsidRDefault="00BF65C5" w:rsidP="00AF7AD7">
            <w:pPr>
              <w:spacing w:before="60" w:after="60"/>
              <w:ind w:left="-85"/>
              <w:jc w:val="right"/>
              <w:rPr>
                <w:rFonts w:ascii="Times New Roman" w:hAnsi="Times New Roman"/>
                <w:sz w:val="20"/>
                <w:lang w:val="ro-RO"/>
              </w:rPr>
            </w:pPr>
            <w:r w:rsidRPr="00230A72">
              <w:rPr>
                <w:rFonts w:ascii="Times New Roman" w:hAnsi="Times New Roman"/>
                <w:sz w:val="20"/>
                <w:lang w:val="ro-RO"/>
              </w:rPr>
              <w:t>A8</w:t>
            </w:r>
            <w:r w:rsidR="006B72A3" w:rsidRPr="00230A72">
              <w:rPr>
                <w:rFonts w:ascii="Times New Roman" w:hAnsi="Times New Roman"/>
                <w:sz w:val="20"/>
                <w:lang w:val="ro-RO"/>
              </w:rPr>
              <w:t>.</w:t>
            </w:r>
          </w:p>
        </w:tc>
        <w:tc>
          <w:tcPr>
            <w:tcW w:w="4318" w:type="pct"/>
            <w:gridSpan w:val="2"/>
            <w:shd w:val="clear" w:color="auto" w:fill="FFFFFF" w:themeFill="background1"/>
            <w:vAlign w:val="center"/>
          </w:tcPr>
          <w:p w:rsidR="006B72A3" w:rsidRPr="00230A72" w:rsidRDefault="00BF65C5" w:rsidP="008D37D8">
            <w:pPr>
              <w:spacing w:before="60" w:after="60"/>
              <w:ind w:left="-85" w:right="-1021"/>
              <w:jc w:val="left"/>
              <w:rPr>
                <w:rFonts w:ascii="Times New Roman" w:hAnsi="Times New Roman"/>
                <w:sz w:val="20"/>
                <w:lang w:val="ro-RO"/>
              </w:rPr>
            </w:pPr>
            <w:r w:rsidRPr="00230A72">
              <w:rPr>
                <w:rFonts w:ascii="Times New Roman" w:hAnsi="Times New Roman"/>
                <w:sz w:val="20"/>
                <w:lang w:val="ro-RO"/>
              </w:rPr>
              <w:t>Metodologia simplificată de calcul a performanței energetice a clădirilor și a necesarului de investiții</w:t>
            </w:r>
            <w:r w:rsidR="006B72A3" w:rsidRPr="00230A72">
              <w:rPr>
                <w:rFonts w:ascii="Times New Roman" w:hAnsi="Times New Roman"/>
                <w:sz w:val="20"/>
                <w:lang w:val="ro-RO"/>
              </w:rPr>
              <w:t>........................</w:t>
            </w:r>
            <w:r w:rsidR="006F112F" w:rsidRPr="00230A72">
              <w:rPr>
                <w:rFonts w:ascii="Times New Roman" w:hAnsi="Times New Roman"/>
                <w:sz w:val="20"/>
                <w:lang w:val="ro-RO"/>
              </w:rPr>
              <w:t>...............................................................................................................................</w:t>
            </w:r>
          </w:p>
        </w:tc>
        <w:tc>
          <w:tcPr>
            <w:tcW w:w="362" w:type="pct"/>
            <w:shd w:val="clear" w:color="auto" w:fill="FFFFFF" w:themeFill="background1"/>
            <w:vAlign w:val="center"/>
          </w:tcPr>
          <w:p w:rsidR="006F112F" w:rsidRPr="00230A72" w:rsidRDefault="006F112F" w:rsidP="00131E2B">
            <w:pPr>
              <w:spacing w:before="0" w:after="0"/>
              <w:ind w:left="-85"/>
              <w:jc w:val="center"/>
              <w:rPr>
                <w:rFonts w:ascii="Times New Roman" w:hAnsi="Times New Roman"/>
                <w:sz w:val="20"/>
                <w:lang w:val="ro-RO"/>
              </w:rPr>
            </w:pPr>
          </w:p>
          <w:p w:rsidR="006B72A3" w:rsidRPr="00230A72" w:rsidRDefault="00D3578E" w:rsidP="00131E2B">
            <w:pPr>
              <w:spacing w:before="0" w:after="0"/>
              <w:ind w:left="-85"/>
              <w:jc w:val="center"/>
              <w:rPr>
                <w:rFonts w:ascii="Times New Roman" w:hAnsi="Times New Roman"/>
                <w:sz w:val="20"/>
                <w:lang w:val="ro-RO"/>
              </w:rPr>
            </w:pPr>
            <w:r>
              <w:rPr>
                <w:rFonts w:ascii="Times New Roman" w:hAnsi="Times New Roman"/>
                <w:sz w:val="20"/>
                <w:lang w:val="ro-RO"/>
              </w:rPr>
              <w:t>47</w:t>
            </w:r>
          </w:p>
        </w:tc>
      </w:tr>
      <w:tr w:rsidR="00ED1DBF" w:rsidRPr="00230A72" w:rsidTr="00C94984">
        <w:trPr>
          <w:gridAfter w:val="1"/>
          <w:wAfter w:w="49" w:type="pct"/>
        </w:trPr>
        <w:tc>
          <w:tcPr>
            <w:tcW w:w="271" w:type="pct"/>
            <w:shd w:val="clear" w:color="auto" w:fill="FFFFFF" w:themeFill="background1"/>
            <w:vAlign w:val="center"/>
          </w:tcPr>
          <w:p w:rsidR="00ED1DBF" w:rsidRPr="00230A72" w:rsidRDefault="00ED1DBF" w:rsidP="00AF7AD7">
            <w:pPr>
              <w:spacing w:before="60" w:after="60"/>
              <w:ind w:left="-85"/>
              <w:jc w:val="right"/>
              <w:rPr>
                <w:rFonts w:ascii="Times New Roman" w:hAnsi="Times New Roman"/>
                <w:sz w:val="20"/>
                <w:lang w:val="ro-RO"/>
              </w:rPr>
            </w:pPr>
            <w:r w:rsidRPr="00230A72">
              <w:rPr>
                <w:rFonts w:ascii="Times New Roman" w:hAnsi="Times New Roman"/>
                <w:sz w:val="20"/>
                <w:lang w:val="ro-RO"/>
              </w:rPr>
              <w:t>A9.</w:t>
            </w:r>
          </w:p>
        </w:tc>
        <w:tc>
          <w:tcPr>
            <w:tcW w:w="4318" w:type="pct"/>
            <w:gridSpan w:val="2"/>
            <w:shd w:val="clear" w:color="auto" w:fill="FFFFFF" w:themeFill="background1"/>
            <w:vAlign w:val="center"/>
          </w:tcPr>
          <w:p w:rsidR="00ED1DBF" w:rsidRPr="00230A72" w:rsidRDefault="00ED1DBF" w:rsidP="008D37D8">
            <w:pPr>
              <w:spacing w:before="60" w:after="60"/>
              <w:ind w:left="-85" w:right="-1021"/>
              <w:jc w:val="left"/>
              <w:rPr>
                <w:rFonts w:ascii="Times New Roman" w:hAnsi="Times New Roman"/>
                <w:sz w:val="20"/>
                <w:lang w:val="ro-RO"/>
              </w:rPr>
            </w:pPr>
            <w:r w:rsidRPr="00230A72">
              <w:rPr>
                <w:rFonts w:ascii="Times New Roman" w:hAnsi="Times New Roman"/>
                <w:sz w:val="20"/>
                <w:lang w:val="ro-RO"/>
              </w:rPr>
              <w:t>Scurt glosar de termeni in domeniu..................................................................................................................</w:t>
            </w:r>
          </w:p>
        </w:tc>
        <w:tc>
          <w:tcPr>
            <w:tcW w:w="362" w:type="pct"/>
            <w:shd w:val="clear" w:color="auto" w:fill="FFFFFF" w:themeFill="background1"/>
            <w:vAlign w:val="center"/>
          </w:tcPr>
          <w:p w:rsidR="00ED1DBF" w:rsidRPr="00230A72" w:rsidRDefault="006F112F" w:rsidP="00D3578E">
            <w:pPr>
              <w:spacing w:before="0" w:after="0"/>
              <w:ind w:left="-85"/>
              <w:jc w:val="center"/>
              <w:rPr>
                <w:rFonts w:ascii="Times New Roman" w:hAnsi="Times New Roman"/>
                <w:sz w:val="20"/>
                <w:lang w:val="ro-RO"/>
              </w:rPr>
            </w:pPr>
            <w:r w:rsidRPr="00230A72">
              <w:rPr>
                <w:rFonts w:ascii="Times New Roman" w:hAnsi="Times New Roman"/>
                <w:sz w:val="20"/>
                <w:lang w:val="ro-RO"/>
              </w:rPr>
              <w:t>5</w:t>
            </w:r>
            <w:r w:rsidR="00D3578E">
              <w:rPr>
                <w:rFonts w:ascii="Times New Roman" w:hAnsi="Times New Roman"/>
                <w:sz w:val="20"/>
                <w:lang w:val="ro-RO"/>
              </w:rPr>
              <w:t>3</w:t>
            </w:r>
          </w:p>
        </w:tc>
      </w:tr>
      <w:tr w:rsidR="00AE19D8" w:rsidRPr="00230A72" w:rsidTr="00C94984">
        <w:trPr>
          <w:gridAfter w:val="1"/>
          <w:wAfter w:w="49" w:type="pct"/>
        </w:trPr>
        <w:tc>
          <w:tcPr>
            <w:tcW w:w="271" w:type="pct"/>
            <w:shd w:val="clear" w:color="auto" w:fill="FFFFFF" w:themeFill="background1"/>
            <w:vAlign w:val="center"/>
          </w:tcPr>
          <w:p w:rsidR="00AE19D8" w:rsidRPr="00CF269F" w:rsidRDefault="00AE19D8" w:rsidP="00AE19D8">
            <w:pPr>
              <w:spacing w:before="60" w:after="60"/>
              <w:ind w:left="-85"/>
              <w:jc w:val="center"/>
              <w:rPr>
                <w:rFonts w:ascii="Times New Roman" w:hAnsi="Times New Roman"/>
                <w:sz w:val="20"/>
                <w:lang w:val="ro-RO"/>
              </w:rPr>
            </w:pPr>
            <w:r w:rsidRPr="00CF269F">
              <w:rPr>
                <w:rFonts w:ascii="Times New Roman" w:hAnsi="Times New Roman"/>
                <w:sz w:val="20"/>
                <w:lang w:val="ro-RO"/>
              </w:rPr>
              <w:t>A</w:t>
            </w:r>
            <w:r>
              <w:rPr>
                <w:rFonts w:ascii="Times New Roman" w:hAnsi="Times New Roman"/>
                <w:sz w:val="20"/>
                <w:lang w:val="ro-RO"/>
              </w:rPr>
              <w:t>10</w:t>
            </w:r>
          </w:p>
        </w:tc>
        <w:tc>
          <w:tcPr>
            <w:tcW w:w="4318" w:type="pct"/>
            <w:gridSpan w:val="2"/>
            <w:shd w:val="clear" w:color="auto" w:fill="FFFFFF" w:themeFill="background1"/>
            <w:vAlign w:val="center"/>
          </w:tcPr>
          <w:p w:rsidR="00AE19D8" w:rsidRPr="00CF269F" w:rsidRDefault="00AE19D8" w:rsidP="00AE19D8">
            <w:pPr>
              <w:spacing w:before="60" w:after="60"/>
              <w:ind w:left="-85" w:right="-1021"/>
              <w:jc w:val="left"/>
              <w:rPr>
                <w:rFonts w:ascii="Times New Roman" w:hAnsi="Times New Roman"/>
                <w:sz w:val="20"/>
                <w:lang w:val="ro-RO"/>
              </w:rPr>
            </w:pPr>
            <w:r>
              <w:rPr>
                <w:rFonts w:ascii="Times New Roman" w:hAnsi="Times New Roman"/>
                <w:sz w:val="20"/>
                <w:lang w:val="ro-RO"/>
              </w:rPr>
              <w:t>C</w:t>
            </w:r>
            <w:r w:rsidRPr="00973224">
              <w:rPr>
                <w:rFonts w:ascii="Times New Roman" w:hAnsi="Times New Roman"/>
                <w:sz w:val="20"/>
                <w:lang w:val="ro-RO"/>
              </w:rPr>
              <w:t>lădiril</w:t>
            </w:r>
            <w:r>
              <w:rPr>
                <w:rFonts w:ascii="Times New Roman" w:hAnsi="Times New Roman"/>
                <w:sz w:val="20"/>
                <w:lang w:val="ro-RO"/>
              </w:rPr>
              <w:t>e</w:t>
            </w:r>
            <w:r w:rsidRPr="00973224">
              <w:rPr>
                <w:rFonts w:ascii="Times New Roman" w:hAnsi="Times New Roman"/>
                <w:sz w:val="20"/>
                <w:lang w:val="ro-RO"/>
              </w:rPr>
              <w:t xml:space="preserve"> publice analizate dar </w:t>
            </w:r>
            <w:r>
              <w:rPr>
                <w:rFonts w:ascii="Times New Roman" w:hAnsi="Times New Roman"/>
                <w:sz w:val="20"/>
                <w:lang w:val="ro-RO"/>
              </w:rPr>
              <w:t xml:space="preserve">care </w:t>
            </w:r>
            <w:r w:rsidRPr="00973224">
              <w:rPr>
                <w:rFonts w:ascii="Times New Roman" w:hAnsi="Times New Roman"/>
                <w:sz w:val="20"/>
                <w:lang w:val="ro-RO"/>
              </w:rPr>
              <w:t>nu au fost incluse in PLAEE 2019-2021</w:t>
            </w:r>
            <w:r>
              <w:rPr>
                <w:rFonts w:ascii="Times New Roman" w:hAnsi="Times New Roman"/>
                <w:sz w:val="20"/>
                <w:lang w:val="ro-RO"/>
              </w:rPr>
              <w:t>.............................................</w:t>
            </w:r>
          </w:p>
        </w:tc>
        <w:tc>
          <w:tcPr>
            <w:tcW w:w="362" w:type="pct"/>
            <w:shd w:val="clear" w:color="auto" w:fill="FFFFFF" w:themeFill="background1"/>
            <w:vAlign w:val="center"/>
          </w:tcPr>
          <w:p w:rsidR="00AE19D8" w:rsidRPr="00230A72" w:rsidRDefault="00AE19D8" w:rsidP="00D3578E">
            <w:pPr>
              <w:spacing w:before="0" w:after="0"/>
              <w:ind w:left="-85"/>
              <w:jc w:val="center"/>
              <w:rPr>
                <w:rFonts w:ascii="Times New Roman" w:hAnsi="Times New Roman"/>
                <w:sz w:val="20"/>
                <w:lang w:val="ro-RO"/>
              </w:rPr>
            </w:pPr>
            <w:r>
              <w:rPr>
                <w:rFonts w:ascii="Times New Roman" w:hAnsi="Times New Roman"/>
                <w:sz w:val="20"/>
                <w:lang w:val="ro-RO"/>
              </w:rPr>
              <w:t>5</w:t>
            </w:r>
            <w:r w:rsidR="00D3578E">
              <w:rPr>
                <w:rFonts w:ascii="Times New Roman" w:hAnsi="Times New Roman"/>
                <w:sz w:val="20"/>
                <w:lang w:val="ro-RO"/>
              </w:rPr>
              <w:t>5</w:t>
            </w:r>
          </w:p>
        </w:tc>
      </w:tr>
      <w:tr w:rsidR="00A22D83" w:rsidRPr="00230A72" w:rsidTr="00C94984">
        <w:tc>
          <w:tcPr>
            <w:tcW w:w="651" w:type="pct"/>
            <w:gridSpan w:val="2"/>
          </w:tcPr>
          <w:p w:rsidR="00F8138E" w:rsidRPr="00230A72" w:rsidRDefault="00F8138E" w:rsidP="00AF7AD7">
            <w:pPr>
              <w:pageBreakBefore/>
              <w:spacing w:before="40" w:after="40"/>
              <w:jc w:val="right"/>
              <w:rPr>
                <w:rFonts w:ascii="Times New Roman" w:hAnsi="Times New Roman"/>
                <w:b/>
                <w:sz w:val="28"/>
                <w:szCs w:val="28"/>
                <w:lang w:val="ro-RO"/>
              </w:rPr>
            </w:pPr>
          </w:p>
        </w:tc>
        <w:tc>
          <w:tcPr>
            <w:tcW w:w="4349" w:type="pct"/>
            <w:gridSpan w:val="3"/>
          </w:tcPr>
          <w:p w:rsidR="00F8138E" w:rsidRPr="00230A72" w:rsidRDefault="00F8138E" w:rsidP="00B27A3E">
            <w:pPr>
              <w:spacing w:before="40" w:after="40"/>
              <w:jc w:val="left"/>
              <w:rPr>
                <w:rFonts w:ascii="Times New Roman" w:hAnsi="Times New Roman"/>
                <w:b/>
                <w:szCs w:val="22"/>
                <w:lang w:val="ro-RO"/>
              </w:rPr>
            </w:pPr>
            <w:r w:rsidRPr="00230A72">
              <w:rPr>
                <w:rFonts w:ascii="Times New Roman" w:hAnsi="Times New Roman"/>
                <w:b/>
                <w:szCs w:val="22"/>
                <w:lang w:val="ro-RO"/>
              </w:rPr>
              <w:t>ABREVIERI</w:t>
            </w:r>
          </w:p>
        </w:tc>
      </w:tr>
      <w:tr w:rsidR="00A22D83" w:rsidRPr="00230A72" w:rsidTr="00C94984">
        <w:tc>
          <w:tcPr>
            <w:tcW w:w="651" w:type="pct"/>
            <w:gridSpan w:val="2"/>
          </w:tcPr>
          <w:p w:rsidR="00F8138E" w:rsidRPr="00230A72" w:rsidRDefault="00F8138E" w:rsidP="00AF7AD7">
            <w:pPr>
              <w:spacing w:before="140" w:after="20"/>
              <w:jc w:val="right"/>
              <w:rPr>
                <w:rFonts w:ascii="Times New Roman" w:hAnsi="Times New Roman"/>
                <w:b/>
                <w:sz w:val="24"/>
                <w:szCs w:val="24"/>
                <w:lang w:val="ro-RO"/>
              </w:rPr>
            </w:pPr>
            <w:r w:rsidRPr="00230A72">
              <w:rPr>
                <w:rFonts w:ascii="Times New Roman" w:hAnsi="Times New Roman"/>
                <w:b/>
                <w:sz w:val="24"/>
                <w:szCs w:val="24"/>
                <w:lang w:val="ro-RO"/>
              </w:rPr>
              <w:t>AA</w:t>
            </w:r>
          </w:p>
        </w:tc>
        <w:tc>
          <w:tcPr>
            <w:tcW w:w="4349" w:type="pct"/>
            <w:gridSpan w:val="3"/>
          </w:tcPr>
          <w:p w:rsidR="00F8138E" w:rsidRPr="00230A72" w:rsidRDefault="00F8138E" w:rsidP="00A53A49">
            <w:pPr>
              <w:spacing w:before="140" w:after="20"/>
              <w:ind w:right="-57"/>
              <w:jc w:val="left"/>
              <w:rPr>
                <w:rFonts w:ascii="Times New Roman" w:hAnsi="Times New Roman"/>
                <w:szCs w:val="22"/>
                <w:lang w:val="ro-RO"/>
              </w:rPr>
            </w:pPr>
            <w:r w:rsidRPr="00230A72">
              <w:rPr>
                <w:rFonts w:ascii="Times New Roman" w:hAnsi="Times New Roman"/>
                <w:szCs w:val="22"/>
                <w:lang w:val="ro-RO"/>
              </w:rPr>
              <w:t xml:space="preserve">Acordul de Asociere între Republica Moldova </w:t>
            </w:r>
            <w:r w:rsidR="006808AA" w:rsidRPr="00230A72">
              <w:rPr>
                <w:rFonts w:ascii="Times New Roman" w:hAnsi="Times New Roman"/>
                <w:szCs w:val="22"/>
                <w:lang w:val="ro-RO"/>
              </w:rPr>
              <w:t>ș</w:t>
            </w:r>
            <w:r w:rsidRPr="00230A72">
              <w:rPr>
                <w:rFonts w:ascii="Times New Roman" w:hAnsi="Times New Roman"/>
                <w:szCs w:val="22"/>
                <w:lang w:val="ro-RO"/>
              </w:rPr>
              <w:t>i Uniunea Europeană</w:t>
            </w:r>
          </w:p>
        </w:tc>
      </w:tr>
      <w:tr w:rsidR="00A22D83" w:rsidRPr="00230A72" w:rsidTr="00C94984">
        <w:tc>
          <w:tcPr>
            <w:tcW w:w="651" w:type="pct"/>
            <w:gridSpan w:val="2"/>
          </w:tcPr>
          <w:p w:rsidR="00AC1C98" w:rsidRPr="00230A72" w:rsidRDefault="00AC1C98" w:rsidP="00AF7AD7">
            <w:pPr>
              <w:spacing w:before="20" w:after="20"/>
              <w:jc w:val="right"/>
              <w:rPr>
                <w:rFonts w:ascii="Times New Roman" w:hAnsi="Times New Roman"/>
                <w:b/>
                <w:sz w:val="24"/>
                <w:szCs w:val="24"/>
                <w:lang w:val="ro-RO"/>
              </w:rPr>
            </w:pPr>
            <w:r w:rsidRPr="00230A72">
              <w:rPr>
                <w:rFonts w:ascii="Times New Roman" w:hAnsi="Times New Roman"/>
                <w:b/>
                <w:sz w:val="24"/>
                <w:szCs w:val="24"/>
                <w:lang w:val="ro-RO"/>
              </w:rPr>
              <w:t>AAC</w:t>
            </w:r>
          </w:p>
        </w:tc>
        <w:tc>
          <w:tcPr>
            <w:tcW w:w="4349" w:type="pct"/>
            <w:gridSpan w:val="3"/>
          </w:tcPr>
          <w:p w:rsidR="00AC1C98" w:rsidRPr="00230A72" w:rsidRDefault="00AC1C98" w:rsidP="00A53A49">
            <w:pPr>
              <w:spacing w:before="20" w:after="20"/>
              <w:ind w:right="-57"/>
              <w:jc w:val="left"/>
              <w:rPr>
                <w:rFonts w:ascii="Times New Roman" w:hAnsi="Times New Roman"/>
                <w:szCs w:val="22"/>
                <w:lang w:val="ro-RO"/>
              </w:rPr>
            </w:pPr>
            <w:r w:rsidRPr="00230A72">
              <w:rPr>
                <w:rFonts w:ascii="Times New Roman" w:hAnsi="Times New Roman"/>
                <w:szCs w:val="22"/>
                <w:lang w:val="ro-RO"/>
              </w:rPr>
              <w:t>Alimentare cu apă și canalizare</w:t>
            </w:r>
          </w:p>
        </w:tc>
      </w:tr>
      <w:tr w:rsidR="00A22D83" w:rsidRPr="00230A72" w:rsidTr="00C94984">
        <w:tc>
          <w:tcPr>
            <w:tcW w:w="651" w:type="pct"/>
            <w:gridSpan w:val="2"/>
          </w:tcPr>
          <w:p w:rsidR="00AC1C98" w:rsidRPr="00230A72" w:rsidRDefault="00AC1C98" w:rsidP="00AF7AD7">
            <w:pPr>
              <w:spacing w:before="20" w:after="20"/>
              <w:jc w:val="right"/>
              <w:rPr>
                <w:rFonts w:ascii="Times New Roman" w:hAnsi="Times New Roman"/>
                <w:b/>
                <w:sz w:val="24"/>
                <w:szCs w:val="24"/>
                <w:lang w:val="ro-RO"/>
              </w:rPr>
            </w:pPr>
            <w:r w:rsidRPr="00230A72">
              <w:rPr>
                <w:rFonts w:ascii="Times New Roman" w:hAnsi="Times New Roman"/>
                <w:b/>
                <w:sz w:val="24"/>
                <w:szCs w:val="24"/>
                <w:lang w:val="ro-RO"/>
              </w:rPr>
              <w:t>AEE</w:t>
            </w:r>
          </w:p>
        </w:tc>
        <w:tc>
          <w:tcPr>
            <w:tcW w:w="4349" w:type="pct"/>
            <w:gridSpan w:val="3"/>
          </w:tcPr>
          <w:p w:rsidR="00AC1C98" w:rsidRPr="00230A72" w:rsidRDefault="00AC1C98" w:rsidP="00A53A49">
            <w:pPr>
              <w:spacing w:before="20" w:after="20"/>
              <w:ind w:right="-57"/>
              <w:jc w:val="left"/>
              <w:rPr>
                <w:rFonts w:ascii="Times New Roman" w:hAnsi="Times New Roman"/>
                <w:szCs w:val="22"/>
                <w:lang w:val="ro-RO"/>
              </w:rPr>
            </w:pPr>
            <w:r w:rsidRPr="00230A72">
              <w:rPr>
                <w:rFonts w:ascii="Times New Roman" w:hAnsi="Times New Roman"/>
                <w:szCs w:val="22"/>
                <w:lang w:val="ro-RO"/>
              </w:rPr>
              <w:t>Agenția pentru Eficiență Energetică</w:t>
            </w:r>
          </w:p>
        </w:tc>
      </w:tr>
      <w:tr w:rsidR="00A22D83" w:rsidRPr="00230A72" w:rsidTr="00C94984">
        <w:tc>
          <w:tcPr>
            <w:tcW w:w="651" w:type="pct"/>
            <w:gridSpan w:val="2"/>
          </w:tcPr>
          <w:p w:rsidR="00F8138E" w:rsidRPr="00230A72" w:rsidRDefault="00F8138E" w:rsidP="00AF7AD7">
            <w:pPr>
              <w:spacing w:before="20" w:after="20"/>
              <w:jc w:val="right"/>
              <w:rPr>
                <w:rFonts w:ascii="Times New Roman" w:hAnsi="Times New Roman"/>
                <w:b/>
                <w:sz w:val="24"/>
                <w:szCs w:val="24"/>
                <w:lang w:val="ro-RO"/>
              </w:rPr>
            </w:pPr>
            <w:r w:rsidRPr="00230A72">
              <w:rPr>
                <w:rFonts w:ascii="Times New Roman" w:hAnsi="Times New Roman"/>
                <w:b/>
                <w:sz w:val="24"/>
                <w:szCs w:val="24"/>
                <w:lang w:val="ro-RO"/>
              </w:rPr>
              <w:t>APL</w:t>
            </w:r>
          </w:p>
        </w:tc>
        <w:tc>
          <w:tcPr>
            <w:tcW w:w="4349" w:type="pct"/>
            <w:gridSpan w:val="3"/>
          </w:tcPr>
          <w:p w:rsidR="00F8138E" w:rsidRPr="00230A72" w:rsidRDefault="00F8138E" w:rsidP="00A53A49">
            <w:pPr>
              <w:spacing w:before="20" w:after="20"/>
              <w:ind w:right="-57"/>
              <w:jc w:val="left"/>
              <w:rPr>
                <w:rFonts w:ascii="Times New Roman" w:hAnsi="Times New Roman"/>
                <w:szCs w:val="22"/>
                <w:lang w:val="ro-RO"/>
              </w:rPr>
            </w:pPr>
            <w:r w:rsidRPr="00230A72">
              <w:rPr>
                <w:rFonts w:ascii="Times New Roman" w:hAnsi="Times New Roman"/>
                <w:szCs w:val="22"/>
                <w:lang w:val="ro-RO"/>
              </w:rPr>
              <w:t>Administra</w:t>
            </w:r>
            <w:r w:rsidR="006808AA" w:rsidRPr="00230A72">
              <w:rPr>
                <w:rFonts w:ascii="Times New Roman" w:hAnsi="Times New Roman"/>
                <w:szCs w:val="22"/>
                <w:lang w:val="ro-RO"/>
              </w:rPr>
              <w:t>ț</w:t>
            </w:r>
            <w:r w:rsidRPr="00230A72">
              <w:rPr>
                <w:rFonts w:ascii="Times New Roman" w:hAnsi="Times New Roman"/>
                <w:szCs w:val="22"/>
                <w:lang w:val="ro-RO"/>
              </w:rPr>
              <w:t>ia publică locală</w:t>
            </w:r>
          </w:p>
        </w:tc>
      </w:tr>
      <w:tr w:rsidR="00A22D83" w:rsidRPr="00230A72" w:rsidTr="00C94984">
        <w:tc>
          <w:tcPr>
            <w:tcW w:w="651" w:type="pct"/>
            <w:gridSpan w:val="2"/>
          </w:tcPr>
          <w:p w:rsidR="00F8138E" w:rsidRPr="00230A72" w:rsidRDefault="00F8138E" w:rsidP="00AF7AD7">
            <w:pPr>
              <w:spacing w:before="20" w:after="20"/>
              <w:jc w:val="right"/>
              <w:rPr>
                <w:rFonts w:ascii="Times New Roman" w:hAnsi="Times New Roman"/>
                <w:b/>
                <w:sz w:val="24"/>
                <w:szCs w:val="24"/>
                <w:lang w:val="ro-RO"/>
              </w:rPr>
            </w:pPr>
            <w:proofErr w:type="spellStart"/>
            <w:r w:rsidRPr="00230A72">
              <w:rPr>
                <w:rFonts w:ascii="Times New Roman" w:hAnsi="Times New Roman"/>
                <w:b/>
                <w:sz w:val="24"/>
                <w:szCs w:val="24"/>
                <w:lang w:val="ro-RO"/>
              </w:rPr>
              <w:t>C</w:t>
            </w:r>
            <w:r w:rsidR="008669EA" w:rsidRPr="00230A72">
              <w:rPr>
                <w:rFonts w:ascii="Times New Roman" w:hAnsi="Times New Roman"/>
                <w:b/>
                <w:sz w:val="24"/>
                <w:szCs w:val="24"/>
                <w:lang w:val="ro-RO"/>
              </w:rPr>
              <w:t>nE</w:t>
            </w:r>
            <w:proofErr w:type="spellEnd"/>
          </w:p>
        </w:tc>
        <w:tc>
          <w:tcPr>
            <w:tcW w:w="4349" w:type="pct"/>
            <w:gridSpan w:val="3"/>
          </w:tcPr>
          <w:p w:rsidR="00F8138E" w:rsidRPr="00230A72" w:rsidRDefault="00F8138E" w:rsidP="00A53A49">
            <w:pPr>
              <w:spacing w:before="20" w:after="20"/>
              <w:ind w:right="-57"/>
              <w:jc w:val="left"/>
              <w:rPr>
                <w:rFonts w:ascii="Times New Roman" w:hAnsi="Times New Roman"/>
                <w:szCs w:val="22"/>
                <w:lang w:val="ro-RO"/>
              </w:rPr>
            </w:pPr>
            <w:r w:rsidRPr="00230A72">
              <w:rPr>
                <w:rFonts w:ascii="Times New Roman" w:hAnsi="Times New Roman"/>
                <w:szCs w:val="22"/>
                <w:lang w:val="ro-RO"/>
              </w:rPr>
              <w:t>Comunitatea Energetică</w:t>
            </w:r>
          </w:p>
        </w:tc>
      </w:tr>
      <w:tr w:rsidR="00A22D83" w:rsidRPr="00230A72" w:rsidTr="00C94984">
        <w:tc>
          <w:tcPr>
            <w:tcW w:w="651" w:type="pct"/>
            <w:gridSpan w:val="2"/>
          </w:tcPr>
          <w:p w:rsidR="008E0FC8" w:rsidRPr="00230A72" w:rsidRDefault="008E0FC8" w:rsidP="00AF7AD7">
            <w:pPr>
              <w:spacing w:before="20" w:after="20"/>
              <w:jc w:val="right"/>
              <w:rPr>
                <w:rFonts w:ascii="Times New Roman" w:hAnsi="Times New Roman"/>
                <w:b/>
                <w:sz w:val="24"/>
                <w:szCs w:val="24"/>
                <w:lang w:val="ro-RO"/>
              </w:rPr>
            </w:pPr>
            <w:r w:rsidRPr="00230A72">
              <w:rPr>
                <w:rFonts w:ascii="Times New Roman" w:hAnsi="Times New Roman"/>
                <w:b/>
                <w:sz w:val="24"/>
                <w:szCs w:val="24"/>
                <w:lang w:val="ro-RO"/>
              </w:rPr>
              <w:t>DMS</w:t>
            </w:r>
          </w:p>
        </w:tc>
        <w:tc>
          <w:tcPr>
            <w:tcW w:w="4349" w:type="pct"/>
            <w:gridSpan w:val="3"/>
          </w:tcPr>
          <w:p w:rsidR="008E0FC8" w:rsidRPr="00230A72" w:rsidRDefault="008E0FC8" w:rsidP="00A53A49">
            <w:pPr>
              <w:spacing w:before="20" w:after="20"/>
              <w:ind w:right="-57"/>
              <w:jc w:val="left"/>
              <w:rPr>
                <w:rFonts w:ascii="Times New Roman" w:hAnsi="Times New Roman"/>
                <w:szCs w:val="22"/>
                <w:lang w:val="ro-RO"/>
              </w:rPr>
            </w:pPr>
            <w:r w:rsidRPr="00230A72">
              <w:rPr>
                <w:rFonts w:ascii="Times New Roman" w:hAnsi="Times New Roman"/>
                <w:szCs w:val="22"/>
                <w:lang w:val="ro-RO"/>
              </w:rPr>
              <w:t>Deșeuri municipale solide</w:t>
            </w:r>
          </w:p>
        </w:tc>
      </w:tr>
      <w:tr w:rsidR="00A22D83" w:rsidRPr="00230A72" w:rsidTr="00C94984">
        <w:tc>
          <w:tcPr>
            <w:tcW w:w="651" w:type="pct"/>
            <w:gridSpan w:val="2"/>
          </w:tcPr>
          <w:p w:rsidR="00F8138E" w:rsidRPr="00230A72" w:rsidRDefault="00F8138E" w:rsidP="00AF7AD7">
            <w:pPr>
              <w:spacing w:before="20" w:after="20"/>
              <w:jc w:val="right"/>
              <w:rPr>
                <w:rFonts w:ascii="Times New Roman" w:hAnsi="Times New Roman"/>
                <w:b/>
                <w:sz w:val="24"/>
                <w:szCs w:val="24"/>
                <w:lang w:val="ro-RO"/>
              </w:rPr>
            </w:pPr>
            <w:r w:rsidRPr="00230A72">
              <w:rPr>
                <w:rFonts w:ascii="Times New Roman" w:hAnsi="Times New Roman"/>
                <w:b/>
                <w:sz w:val="24"/>
                <w:szCs w:val="24"/>
                <w:lang w:val="ro-RO"/>
              </w:rPr>
              <w:t>EE</w:t>
            </w:r>
          </w:p>
        </w:tc>
        <w:tc>
          <w:tcPr>
            <w:tcW w:w="4349" w:type="pct"/>
            <w:gridSpan w:val="3"/>
          </w:tcPr>
          <w:p w:rsidR="00F8138E" w:rsidRPr="00230A72" w:rsidRDefault="00F8138E" w:rsidP="00A53A49">
            <w:pPr>
              <w:spacing w:before="20" w:after="20"/>
              <w:ind w:right="-57"/>
              <w:jc w:val="left"/>
              <w:rPr>
                <w:rFonts w:ascii="Times New Roman" w:hAnsi="Times New Roman"/>
                <w:szCs w:val="22"/>
                <w:lang w:val="ro-RO"/>
              </w:rPr>
            </w:pPr>
            <w:r w:rsidRPr="00230A72">
              <w:rPr>
                <w:rFonts w:ascii="Times New Roman" w:hAnsi="Times New Roman"/>
                <w:szCs w:val="22"/>
                <w:lang w:val="ro-RO"/>
              </w:rPr>
              <w:t>Eficien</w:t>
            </w:r>
            <w:r w:rsidR="006808AA" w:rsidRPr="00230A72">
              <w:rPr>
                <w:rFonts w:ascii="Times New Roman" w:hAnsi="Times New Roman"/>
                <w:szCs w:val="22"/>
                <w:lang w:val="ro-RO"/>
              </w:rPr>
              <w:t>ț</w:t>
            </w:r>
            <w:r w:rsidRPr="00230A72">
              <w:rPr>
                <w:rFonts w:ascii="Times New Roman" w:hAnsi="Times New Roman"/>
                <w:szCs w:val="22"/>
                <w:lang w:val="ro-RO"/>
              </w:rPr>
              <w:t>ă energetică</w:t>
            </w:r>
          </w:p>
        </w:tc>
      </w:tr>
      <w:tr w:rsidR="00A22D83" w:rsidRPr="00230A72" w:rsidTr="00C94984">
        <w:tc>
          <w:tcPr>
            <w:tcW w:w="651" w:type="pct"/>
            <w:gridSpan w:val="2"/>
          </w:tcPr>
          <w:p w:rsidR="00AC1C98" w:rsidRPr="00230A72" w:rsidRDefault="00AC1C98" w:rsidP="00AF7AD7">
            <w:pPr>
              <w:spacing w:before="20" w:after="20"/>
              <w:jc w:val="right"/>
              <w:rPr>
                <w:rFonts w:ascii="Times New Roman" w:hAnsi="Times New Roman"/>
                <w:b/>
                <w:sz w:val="24"/>
                <w:szCs w:val="24"/>
                <w:lang w:val="ro-RO"/>
              </w:rPr>
            </w:pPr>
            <w:r w:rsidRPr="00230A72">
              <w:rPr>
                <w:rFonts w:ascii="Times New Roman" w:hAnsi="Times New Roman"/>
                <w:b/>
                <w:sz w:val="24"/>
                <w:szCs w:val="24"/>
                <w:lang w:val="ro-RO"/>
              </w:rPr>
              <w:t>FEE</w:t>
            </w:r>
          </w:p>
        </w:tc>
        <w:tc>
          <w:tcPr>
            <w:tcW w:w="4349" w:type="pct"/>
            <w:gridSpan w:val="3"/>
          </w:tcPr>
          <w:p w:rsidR="00AC1C98" w:rsidRPr="00230A72" w:rsidRDefault="00AC1C98" w:rsidP="00A53A49">
            <w:pPr>
              <w:spacing w:before="20" w:after="20"/>
              <w:ind w:right="-57"/>
              <w:jc w:val="left"/>
              <w:rPr>
                <w:rFonts w:ascii="Times New Roman" w:hAnsi="Times New Roman"/>
                <w:spacing w:val="-2"/>
                <w:szCs w:val="22"/>
                <w:lang w:val="ro-RO"/>
              </w:rPr>
            </w:pPr>
            <w:r w:rsidRPr="00230A72">
              <w:rPr>
                <w:rFonts w:ascii="Times New Roman" w:hAnsi="Times New Roman"/>
                <w:spacing w:val="-2"/>
                <w:szCs w:val="22"/>
                <w:lang w:val="ro-RO"/>
              </w:rPr>
              <w:t>Fondul pentru Eficiență Energetică</w:t>
            </w:r>
          </w:p>
        </w:tc>
      </w:tr>
      <w:tr w:rsidR="00A22D83" w:rsidRPr="00230A72" w:rsidTr="00C94984">
        <w:tc>
          <w:tcPr>
            <w:tcW w:w="651" w:type="pct"/>
            <w:gridSpan w:val="2"/>
          </w:tcPr>
          <w:p w:rsidR="00F8138E" w:rsidRPr="00230A72" w:rsidRDefault="00F8138E" w:rsidP="00AF7AD7">
            <w:pPr>
              <w:spacing w:before="20" w:after="20"/>
              <w:jc w:val="right"/>
              <w:rPr>
                <w:rFonts w:ascii="Times New Roman" w:hAnsi="Times New Roman"/>
                <w:b/>
                <w:sz w:val="24"/>
                <w:szCs w:val="24"/>
                <w:lang w:val="ro-RO"/>
              </w:rPr>
            </w:pPr>
            <w:r w:rsidRPr="00230A72">
              <w:rPr>
                <w:rFonts w:ascii="Times New Roman" w:hAnsi="Times New Roman"/>
                <w:b/>
                <w:sz w:val="24"/>
                <w:szCs w:val="24"/>
                <w:lang w:val="ro-RO"/>
              </w:rPr>
              <w:t>GES</w:t>
            </w:r>
          </w:p>
        </w:tc>
        <w:tc>
          <w:tcPr>
            <w:tcW w:w="4349" w:type="pct"/>
            <w:gridSpan w:val="3"/>
          </w:tcPr>
          <w:p w:rsidR="00F8138E" w:rsidRPr="00230A72" w:rsidRDefault="00F8138E" w:rsidP="00A53A49">
            <w:pPr>
              <w:spacing w:before="20" w:after="20"/>
              <w:ind w:right="-57"/>
              <w:jc w:val="left"/>
              <w:rPr>
                <w:rFonts w:ascii="Times New Roman" w:hAnsi="Times New Roman"/>
                <w:szCs w:val="22"/>
                <w:lang w:val="ro-RO"/>
              </w:rPr>
            </w:pPr>
            <w:r w:rsidRPr="00230A72">
              <w:rPr>
                <w:rFonts w:ascii="Times New Roman" w:hAnsi="Times New Roman"/>
                <w:szCs w:val="22"/>
                <w:lang w:val="ro-RO"/>
              </w:rPr>
              <w:t>Gaze cu efect de seră</w:t>
            </w:r>
          </w:p>
        </w:tc>
      </w:tr>
      <w:tr w:rsidR="00A22D83" w:rsidRPr="00230A72" w:rsidTr="00C94984">
        <w:tc>
          <w:tcPr>
            <w:tcW w:w="651" w:type="pct"/>
            <w:gridSpan w:val="2"/>
          </w:tcPr>
          <w:p w:rsidR="00F8138E" w:rsidRPr="00230A72" w:rsidRDefault="00F8138E" w:rsidP="00AF7AD7">
            <w:pPr>
              <w:spacing w:before="20" w:after="20"/>
              <w:jc w:val="right"/>
              <w:rPr>
                <w:rFonts w:ascii="Times New Roman" w:hAnsi="Times New Roman"/>
                <w:b/>
                <w:sz w:val="24"/>
                <w:szCs w:val="24"/>
                <w:lang w:val="ro-RO"/>
              </w:rPr>
            </w:pPr>
            <w:r w:rsidRPr="00230A72">
              <w:rPr>
                <w:rFonts w:ascii="Times New Roman" w:hAnsi="Times New Roman"/>
                <w:b/>
                <w:sz w:val="24"/>
                <w:szCs w:val="24"/>
                <w:lang w:val="ro-RO"/>
              </w:rPr>
              <w:t>GIZ</w:t>
            </w:r>
          </w:p>
        </w:tc>
        <w:tc>
          <w:tcPr>
            <w:tcW w:w="4349" w:type="pct"/>
            <w:gridSpan w:val="3"/>
          </w:tcPr>
          <w:p w:rsidR="00F8138E" w:rsidRPr="00230A72" w:rsidRDefault="00F8138E" w:rsidP="00A53A49">
            <w:pPr>
              <w:spacing w:before="20" w:after="20"/>
              <w:ind w:right="-57"/>
              <w:jc w:val="left"/>
              <w:rPr>
                <w:rFonts w:ascii="Times New Roman" w:hAnsi="Times New Roman"/>
                <w:szCs w:val="22"/>
                <w:lang w:val="ro-RO"/>
              </w:rPr>
            </w:pPr>
            <w:r w:rsidRPr="00230A72">
              <w:rPr>
                <w:rFonts w:ascii="Times New Roman" w:hAnsi="Times New Roman"/>
                <w:szCs w:val="22"/>
                <w:lang w:val="ro-RO"/>
              </w:rPr>
              <w:t>Agen</w:t>
            </w:r>
            <w:r w:rsidR="006808AA" w:rsidRPr="00230A72">
              <w:rPr>
                <w:rFonts w:ascii="Times New Roman" w:hAnsi="Times New Roman"/>
                <w:szCs w:val="22"/>
                <w:lang w:val="ro-RO"/>
              </w:rPr>
              <w:t>ț</w:t>
            </w:r>
            <w:r w:rsidRPr="00230A72">
              <w:rPr>
                <w:rFonts w:ascii="Times New Roman" w:hAnsi="Times New Roman"/>
                <w:szCs w:val="22"/>
                <w:lang w:val="ro-RO"/>
              </w:rPr>
              <w:t>ia de Cooperare Interna</w:t>
            </w:r>
            <w:r w:rsidR="006808AA" w:rsidRPr="00230A72">
              <w:rPr>
                <w:rFonts w:ascii="Times New Roman" w:hAnsi="Times New Roman"/>
                <w:szCs w:val="22"/>
                <w:lang w:val="ro-RO"/>
              </w:rPr>
              <w:t>ț</w:t>
            </w:r>
            <w:r w:rsidRPr="00230A72">
              <w:rPr>
                <w:rFonts w:ascii="Times New Roman" w:hAnsi="Times New Roman"/>
                <w:szCs w:val="22"/>
                <w:lang w:val="ro-RO"/>
              </w:rPr>
              <w:t>ională a Germaniei</w:t>
            </w:r>
          </w:p>
        </w:tc>
      </w:tr>
      <w:tr w:rsidR="00A22D83" w:rsidRPr="00230A72" w:rsidTr="00C94984">
        <w:tc>
          <w:tcPr>
            <w:tcW w:w="651" w:type="pct"/>
            <w:gridSpan w:val="2"/>
          </w:tcPr>
          <w:p w:rsidR="00F8138E" w:rsidRPr="00230A72" w:rsidRDefault="00F8138E" w:rsidP="00AF7AD7">
            <w:pPr>
              <w:spacing w:before="20" w:after="20"/>
              <w:jc w:val="right"/>
              <w:rPr>
                <w:rFonts w:ascii="Times New Roman" w:hAnsi="Times New Roman"/>
                <w:b/>
                <w:sz w:val="24"/>
                <w:szCs w:val="24"/>
                <w:lang w:val="ro-RO"/>
              </w:rPr>
            </w:pPr>
            <w:r w:rsidRPr="00230A72">
              <w:rPr>
                <w:rFonts w:ascii="Times New Roman" w:hAnsi="Times New Roman"/>
                <w:b/>
                <w:sz w:val="24"/>
                <w:szCs w:val="24"/>
                <w:lang w:val="ro-RO"/>
              </w:rPr>
              <w:t>HG</w:t>
            </w:r>
          </w:p>
        </w:tc>
        <w:tc>
          <w:tcPr>
            <w:tcW w:w="4349" w:type="pct"/>
            <w:gridSpan w:val="3"/>
          </w:tcPr>
          <w:p w:rsidR="00F8138E" w:rsidRPr="00230A72" w:rsidRDefault="00F8138E" w:rsidP="00A53A49">
            <w:pPr>
              <w:spacing w:before="20" w:after="20"/>
              <w:ind w:right="-57"/>
              <w:jc w:val="left"/>
              <w:rPr>
                <w:rFonts w:ascii="Times New Roman" w:hAnsi="Times New Roman"/>
                <w:szCs w:val="22"/>
                <w:lang w:val="ro-RO"/>
              </w:rPr>
            </w:pPr>
            <w:r w:rsidRPr="00230A72">
              <w:rPr>
                <w:rFonts w:ascii="Times New Roman" w:hAnsi="Times New Roman"/>
                <w:szCs w:val="22"/>
                <w:lang w:val="ro-RO"/>
              </w:rPr>
              <w:t>Hotărârea Guvernului</w:t>
            </w:r>
          </w:p>
        </w:tc>
      </w:tr>
      <w:tr w:rsidR="00A22D83" w:rsidRPr="00230A72" w:rsidTr="00C94984">
        <w:tc>
          <w:tcPr>
            <w:tcW w:w="651" w:type="pct"/>
            <w:gridSpan w:val="2"/>
          </w:tcPr>
          <w:p w:rsidR="00F8138E" w:rsidRPr="00230A72" w:rsidRDefault="00F8138E" w:rsidP="00AF7AD7">
            <w:pPr>
              <w:spacing w:before="20" w:after="20"/>
              <w:jc w:val="right"/>
              <w:rPr>
                <w:rFonts w:ascii="Times New Roman" w:hAnsi="Times New Roman"/>
                <w:b/>
                <w:sz w:val="24"/>
                <w:szCs w:val="24"/>
                <w:lang w:val="ro-RO"/>
              </w:rPr>
            </w:pPr>
            <w:r w:rsidRPr="00230A72">
              <w:rPr>
                <w:rFonts w:ascii="Times New Roman" w:hAnsi="Times New Roman"/>
                <w:b/>
                <w:sz w:val="24"/>
                <w:szCs w:val="24"/>
                <w:lang w:val="ro-RO"/>
              </w:rPr>
              <w:t>MEI</w:t>
            </w:r>
          </w:p>
        </w:tc>
        <w:tc>
          <w:tcPr>
            <w:tcW w:w="4349" w:type="pct"/>
            <w:gridSpan w:val="3"/>
          </w:tcPr>
          <w:p w:rsidR="00F8138E" w:rsidRPr="00230A72" w:rsidRDefault="00F8138E" w:rsidP="00A53A49">
            <w:pPr>
              <w:spacing w:before="20" w:after="20"/>
              <w:ind w:right="-57"/>
              <w:jc w:val="left"/>
              <w:rPr>
                <w:rFonts w:ascii="Times New Roman" w:hAnsi="Times New Roman"/>
                <w:szCs w:val="22"/>
                <w:lang w:val="ro-RO"/>
              </w:rPr>
            </w:pPr>
            <w:r w:rsidRPr="00230A72">
              <w:rPr>
                <w:rFonts w:ascii="Times New Roman" w:hAnsi="Times New Roman"/>
                <w:szCs w:val="22"/>
                <w:lang w:val="ro-RO"/>
              </w:rPr>
              <w:t xml:space="preserve">Ministerul Economiei </w:t>
            </w:r>
            <w:r w:rsidR="006808AA" w:rsidRPr="00230A72">
              <w:rPr>
                <w:rFonts w:ascii="Times New Roman" w:hAnsi="Times New Roman"/>
                <w:szCs w:val="22"/>
                <w:lang w:val="ro-RO"/>
              </w:rPr>
              <w:t>ș</w:t>
            </w:r>
            <w:r w:rsidRPr="00230A72">
              <w:rPr>
                <w:rFonts w:ascii="Times New Roman" w:hAnsi="Times New Roman"/>
                <w:szCs w:val="22"/>
                <w:lang w:val="ro-RO"/>
              </w:rPr>
              <w:t>i Infrastructurii</w:t>
            </w:r>
          </w:p>
        </w:tc>
      </w:tr>
      <w:tr w:rsidR="00A22D83" w:rsidRPr="00230A72" w:rsidTr="00C94984">
        <w:tc>
          <w:tcPr>
            <w:tcW w:w="651" w:type="pct"/>
            <w:gridSpan w:val="2"/>
          </w:tcPr>
          <w:p w:rsidR="00F8138E" w:rsidRPr="00230A72" w:rsidRDefault="00F8138E" w:rsidP="00AF7AD7">
            <w:pPr>
              <w:spacing w:before="20" w:after="20"/>
              <w:jc w:val="right"/>
              <w:rPr>
                <w:rFonts w:ascii="Times New Roman" w:hAnsi="Times New Roman"/>
                <w:b/>
                <w:sz w:val="24"/>
                <w:szCs w:val="24"/>
                <w:lang w:val="ro-RO"/>
              </w:rPr>
            </w:pPr>
            <w:proofErr w:type="spellStart"/>
            <w:r w:rsidRPr="00230A72">
              <w:rPr>
                <w:rFonts w:ascii="Times New Roman" w:hAnsi="Times New Roman"/>
                <w:b/>
                <w:sz w:val="24"/>
                <w:szCs w:val="24"/>
                <w:lang w:val="ro-RO"/>
              </w:rPr>
              <w:t>nZEB</w:t>
            </w:r>
            <w:proofErr w:type="spellEnd"/>
          </w:p>
        </w:tc>
        <w:tc>
          <w:tcPr>
            <w:tcW w:w="4349" w:type="pct"/>
            <w:gridSpan w:val="3"/>
          </w:tcPr>
          <w:p w:rsidR="00F8138E" w:rsidRPr="00230A72" w:rsidRDefault="00F8138E" w:rsidP="00A53A49">
            <w:pPr>
              <w:spacing w:before="20" w:after="20"/>
              <w:ind w:right="-57"/>
              <w:jc w:val="left"/>
              <w:rPr>
                <w:rFonts w:ascii="Times New Roman" w:hAnsi="Times New Roman"/>
                <w:szCs w:val="22"/>
                <w:lang w:val="ro-RO"/>
              </w:rPr>
            </w:pPr>
            <w:r w:rsidRPr="00230A72">
              <w:rPr>
                <w:rFonts w:ascii="Times New Roman" w:hAnsi="Times New Roman"/>
                <w:szCs w:val="22"/>
                <w:lang w:val="ro-RO"/>
              </w:rPr>
              <w:t>Clădiri cu consum de energie aproape egal cu zero</w:t>
            </w:r>
          </w:p>
        </w:tc>
      </w:tr>
      <w:tr w:rsidR="00A22D83" w:rsidRPr="00230A72" w:rsidTr="00C94984">
        <w:tc>
          <w:tcPr>
            <w:tcW w:w="651" w:type="pct"/>
            <w:gridSpan w:val="2"/>
          </w:tcPr>
          <w:p w:rsidR="00F8138E" w:rsidRPr="00230A72" w:rsidRDefault="00F8138E" w:rsidP="00AF7AD7">
            <w:pPr>
              <w:spacing w:before="20" w:after="20"/>
              <w:jc w:val="right"/>
              <w:rPr>
                <w:rFonts w:ascii="Times New Roman" w:hAnsi="Times New Roman"/>
                <w:b/>
                <w:sz w:val="24"/>
                <w:szCs w:val="24"/>
                <w:lang w:val="ro-RO"/>
              </w:rPr>
            </w:pPr>
            <w:r w:rsidRPr="00230A72">
              <w:rPr>
                <w:rFonts w:ascii="Times New Roman" w:hAnsi="Times New Roman"/>
                <w:b/>
                <w:sz w:val="24"/>
                <w:szCs w:val="24"/>
                <w:lang w:val="ro-RO"/>
              </w:rPr>
              <w:t>ONU</w:t>
            </w:r>
          </w:p>
        </w:tc>
        <w:tc>
          <w:tcPr>
            <w:tcW w:w="4349" w:type="pct"/>
            <w:gridSpan w:val="3"/>
          </w:tcPr>
          <w:p w:rsidR="00F8138E" w:rsidRPr="00230A72" w:rsidRDefault="00F8138E" w:rsidP="00A53A49">
            <w:pPr>
              <w:spacing w:before="20" w:after="20"/>
              <w:ind w:right="-57"/>
              <w:jc w:val="left"/>
              <w:rPr>
                <w:rFonts w:ascii="Times New Roman" w:hAnsi="Times New Roman"/>
                <w:szCs w:val="22"/>
                <w:lang w:val="ro-RO"/>
              </w:rPr>
            </w:pPr>
            <w:r w:rsidRPr="00230A72">
              <w:rPr>
                <w:rFonts w:ascii="Times New Roman" w:hAnsi="Times New Roman"/>
                <w:szCs w:val="22"/>
                <w:lang w:val="ro-RO"/>
              </w:rPr>
              <w:t>Organiza</w:t>
            </w:r>
            <w:r w:rsidR="006808AA" w:rsidRPr="00230A72">
              <w:rPr>
                <w:rFonts w:ascii="Times New Roman" w:hAnsi="Times New Roman"/>
                <w:szCs w:val="22"/>
                <w:lang w:val="ro-RO"/>
              </w:rPr>
              <w:t>ț</w:t>
            </w:r>
            <w:r w:rsidRPr="00230A72">
              <w:rPr>
                <w:rFonts w:ascii="Times New Roman" w:hAnsi="Times New Roman"/>
                <w:szCs w:val="22"/>
                <w:lang w:val="ro-RO"/>
              </w:rPr>
              <w:t>ia Na</w:t>
            </w:r>
            <w:r w:rsidR="006808AA" w:rsidRPr="00230A72">
              <w:rPr>
                <w:rFonts w:ascii="Times New Roman" w:hAnsi="Times New Roman"/>
                <w:szCs w:val="22"/>
                <w:lang w:val="ro-RO"/>
              </w:rPr>
              <w:t>ț</w:t>
            </w:r>
            <w:r w:rsidRPr="00230A72">
              <w:rPr>
                <w:rFonts w:ascii="Times New Roman" w:hAnsi="Times New Roman"/>
                <w:szCs w:val="22"/>
                <w:lang w:val="ro-RO"/>
              </w:rPr>
              <w:t>iunilor Unite</w:t>
            </w:r>
          </w:p>
        </w:tc>
      </w:tr>
      <w:tr w:rsidR="00A22D83" w:rsidRPr="00230A72" w:rsidTr="00C94984">
        <w:tc>
          <w:tcPr>
            <w:tcW w:w="651" w:type="pct"/>
            <w:gridSpan w:val="2"/>
          </w:tcPr>
          <w:p w:rsidR="00F8138E" w:rsidRPr="00230A72" w:rsidRDefault="00F8138E" w:rsidP="00AF7AD7">
            <w:pPr>
              <w:spacing w:before="20" w:after="20"/>
              <w:jc w:val="right"/>
              <w:rPr>
                <w:rFonts w:ascii="Times New Roman" w:hAnsi="Times New Roman"/>
                <w:b/>
                <w:sz w:val="24"/>
                <w:szCs w:val="24"/>
                <w:lang w:val="ro-RO"/>
              </w:rPr>
            </w:pPr>
            <w:r w:rsidRPr="00230A72">
              <w:rPr>
                <w:rFonts w:ascii="Times New Roman" w:hAnsi="Times New Roman"/>
                <w:b/>
                <w:sz w:val="24"/>
                <w:szCs w:val="24"/>
                <w:lang w:val="ro-RO"/>
              </w:rPr>
              <w:t>PNEE</w:t>
            </w:r>
          </w:p>
        </w:tc>
        <w:tc>
          <w:tcPr>
            <w:tcW w:w="4349" w:type="pct"/>
            <w:gridSpan w:val="3"/>
          </w:tcPr>
          <w:p w:rsidR="00F8138E" w:rsidRPr="00230A72" w:rsidRDefault="00F8138E" w:rsidP="00A53A49">
            <w:pPr>
              <w:spacing w:before="20" w:after="20"/>
              <w:ind w:right="-57"/>
              <w:jc w:val="left"/>
              <w:rPr>
                <w:rFonts w:ascii="Times New Roman" w:hAnsi="Times New Roman"/>
                <w:szCs w:val="22"/>
                <w:lang w:val="ro-RO"/>
              </w:rPr>
            </w:pPr>
            <w:r w:rsidRPr="00230A72">
              <w:rPr>
                <w:rFonts w:ascii="Times New Roman" w:hAnsi="Times New Roman"/>
                <w:szCs w:val="22"/>
                <w:lang w:val="ro-RO"/>
              </w:rPr>
              <w:t>Program na</w:t>
            </w:r>
            <w:r w:rsidR="006808AA" w:rsidRPr="00230A72">
              <w:rPr>
                <w:rFonts w:ascii="Times New Roman" w:hAnsi="Times New Roman"/>
                <w:szCs w:val="22"/>
                <w:lang w:val="ro-RO"/>
              </w:rPr>
              <w:t>ț</w:t>
            </w:r>
            <w:r w:rsidRPr="00230A72">
              <w:rPr>
                <w:rFonts w:ascii="Times New Roman" w:hAnsi="Times New Roman"/>
                <w:szCs w:val="22"/>
                <w:lang w:val="ro-RO"/>
              </w:rPr>
              <w:t>ional pentru eficien</w:t>
            </w:r>
            <w:r w:rsidR="006808AA" w:rsidRPr="00230A72">
              <w:rPr>
                <w:rFonts w:ascii="Times New Roman" w:hAnsi="Times New Roman"/>
                <w:szCs w:val="22"/>
                <w:lang w:val="ro-RO"/>
              </w:rPr>
              <w:t>ț</w:t>
            </w:r>
            <w:r w:rsidRPr="00230A72">
              <w:rPr>
                <w:rFonts w:ascii="Times New Roman" w:hAnsi="Times New Roman"/>
                <w:szCs w:val="22"/>
                <w:lang w:val="ro-RO"/>
              </w:rPr>
              <w:t>ă energetică</w:t>
            </w:r>
          </w:p>
        </w:tc>
      </w:tr>
      <w:tr w:rsidR="00A22D83" w:rsidRPr="00230A72" w:rsidTr="00C94984">
        <w:tc>
          <w:tcPr>
            <w:tcW w:w="651" w:type="pct"/>
            <w:gridSpan w:val="2"/>
          </w:tcPr>
          <w:p w:rsidR="00F8138E" w:rsidRPr="00230A72" w:rsidRDefault="00F8138E" w:rsidP="00AF7AD7">
            <w:pPr>
              <w:spacing w:before="20" w:after="20"/>
              <w:jc w:val="right"/>
              <w:rPr>
                <w:rFonts w:ascii="Times New Roman" w:hAnsi="Times New Roman"/>
                <w:b/>
                <w:sz w:val="24"/>
                <w:szCs w:val="24"/>
                <w:lang w:val="ro-RO"/>
              </w:rPr>
            </w:pPr>
            <w:r w:rsidRPr="00230A72">
              <w:rPr>
                <w:rFonts w:ascii="Times New Roman" w:hAnsi="Times New Roman"/>
                <w:b/>
                <w:sz w:val="24"/>
                <w:szCs w:val="24"/>
                <w:lang w:val="ro-RO"/>
              </w:rPr>
              <w:t>PNAEE</w:t>
            </w:r>
          </w:p>
        </w:tc>
        <w:tc>
          <w:tcPr>
            <w:tcW w:w="4349" w:type="pct"/>
            <w:gridSpan w:val="3"/>
          </w:tcPr>
          <w:p w:rsidR="00F8138E" w:rsidRPr="00230A72" w:rsidRDefault="00F8138E" w:rsidP="00A53A49">
            <w:pPr>
              <w:spacing w:before="20" w:after="20"/>
              <w:ind w:right="-57"/>
              <w:jc w:val="left"/>
              <w:rPr>
                <w:rFonts w:ascii="Times New Roman" w:hAnsi="Times New Roman"/>
                <w:szCs w:val="22"/>
                <w:lang w:val="ro-RO"/>
              </w:rPr>
            </w:pPr>
            <w:r w:rsidRPr="00230A72">
              <w:rPr>
                <w:rFonts w:ascii="Times New Roman" w:hAnsi="Times New Roman"/>
                <w:szCs w:val="22"/>
                <w:lang w:val="ro-RO"/>
              </w:rPr>
              <w:t>Plan na</w:t>
            </w:r>
            <w:r w:rsidR="006808AA" w:rsidRPr="00230A72">
              <w:rPr>
                <w:rFonts w:ascii="Times New Roman" w:hAnsi="Times New Roman"/>
                <w:szCs w:val="22"/>
                <w:lang w:val="ro-RO"/>
              </w:rPr>
              <w:t>ț</w:t>
            </w:r>
            <w:r w:rsidRPr="00230A72">
              <w:rPr>
                <w:rFonts w:ascii="Times New Roman" w:hAnsi="Times New Roman"/>
                <w:szCs w:val="22"/>
                <w:lang w:val="ro-RO"/>
              </w:rPr>
              <w:t>ional de ac</w:t>
            </w:r>
            <w:r w:rsidR="006808AA" w:rsidRPr="00230A72">
              <w:rPr>
                <w:rFonts w:ascii="Times New Roman" w:hAnsi="Times New Roman"/>
                <w:szCs w:val="22"/>
                <w:lang w:val="ro-RO"/>
              </w:rPr>
              <w:t>ț</w:t>
            </w:r>
            <w:r w:rsidRPr="00230A72">
              <w:rPr>
                <w:rFonts w:ascii="Times New Roman" w:hAnsi="Times New Roman"/>
                <w:szCs w:val="22"/>
                <w:lang w:val="ro-RO"/>
              </w:rPr>
              <w:t>iune în domeniul eficien</w:t>
            </w:r>
            <w:r w:rsidR="006808AA" w:rsidRPr="00230A72">
              <w:rPr>
                <w:rFonts w:ascii="Times New Roman" w:hAnsi="Times New Roman"/>
                <w:szCs w:val="22"/>
                <w:lang w:val="ro-RO"/>
              </w:rPr>
              <w:t>ț</w:t>
            </w:r>
            <w:r w:rsidRPr="00230A72">
              <w:rPr>
                <w:rFonts w:ascii="Times New Roman" w:hAnsi="Times New Roman"/>
                <w:szCs w:val="22"/>
                <w:lang w:val="ro-RO"/>
              </w:rPr>
              <w:t>ei energetice</w:t>
            </w:r>
          </w:p>
        </w:tc>
      </w:tr>
      <w:tr w:rsidR="00A22D83" w:rsidRPr="00230A72" w:rsidTr="00C94984">
        <w:tc>
          <w:tcPr>
            <w:tcW w:w="651" w:type="pct"/>
            <w:gridSpan w:val="2"/>
          </w:tcPr>
          <w:p w:rsidR="00F8138E" w:rsidRPr="00230A72" w:rsidRDefault="00F8138E" w:rsidP="00AF7AD7">
            <w:pPr>
              <w:spacing w:before="20" w:after="20"/>
              <w:jc w:val="right"/>
              <w:rPr>
                <w:rFonts w:ascii="Times New Roman" w:hAnsi="Times New Roman"/>
                <w:b/>
                <w:sz w:val="24"/>
                <w:szCs w:val="24"/>
                <w:lang w:val="ro-RO"/>
              </w:rPr>
            </w:pPr>
            <w:r w:rsidRPr="00230A72">
              <w:rPr>
                <w:rFonts w:ascii="Times New Roman" w:hAnsi="Times New Roman"/>
                <w:b/>
                <w:sz w:val="24"/>
                <w:szCs w:val="24"/>
                <w:lang w:val="ro-RO"/>
              </w:rPr>
              <w:t>PNAER</w:t>
            </w:r>
          </w:p>
        </w:tc>
        <w:tc>
          <w:tcPr>
            <w:tcW w:w="4349" w:type="pct"/>
            <w:gridSpan w:val="3"/>
          </w:tcPr>
          <w:p w:rsidR="00F8138E" w:rsidRPr="00230A72" w:rsidRDefault="00F8138E" w:rsidP="00A53A49">
            <w:pPr>
              <w:spacing w:before="20" w:after="20"/>
              <w:ind w:right="-57"/>
              <w:jc w:val="left"/>
              <w:rPr>
                <w:rFonts w:ascii="Times New Roman" w:hAnsi="Times New Roman"/>
                <w:szCs w:val="22"/>
                <w:lang w:val="ro-RO"/>
              </w:rPr>
            </w:pPr>
            <w:r w:rsidRPr="00230A72">
              <w:rPr>
                <w:rFonts w:ascii="Times New Roman" w:hAnsi="Times New Roman"/>
                <w:szCs w:val="22"/>
                <w:lang w:val="ro-RO"/>
              </w:rPr>
              <w:t>Plan na</w:t>
            </w:r>
            <w:r w:rsidR="006808AA" w:rsidRPr="00230A72">
              <w:rPr>
                <w:rFonts w:ascii="Times New Roman" w:hAnsi="Times New Roman"/>
                <w:szCs w:val="22"/>
                <w:lang w:val="ro-RO"/>
              </w:rPr>
              <w:t>ț</w:t>
            </w:r>
            <w:r w:rsidRPr="00230A72">
              <w:rPr>
                <w:rFonts w:ascii="Times New Roman" w:hAnsi="Times New Roman"/>
                <w:szCs w:val="22"/>
                <w:lang w:val="ro-RO"/>
              </w:rPr>
              <w:t>ional de ac</w:t>
            </w:r>
            <w:r w:rsidR="006808AA" w:rsidRPr="00230A72">
              <w:rPr>
                <w:rFonts w:ascii="Times New Roman" w:hAnsi="Times New Roman"/>
                <w:szCs w:val="22"/>
                <w:lang w:val="ro-RO"/>
              </w:rPr>
              <w:t>ț</w:t>
            </w:r>
            <w:r w:rsidRPr="00230A72">
              <w:rPr>
                <w:rFonts w:ascii="Times New Roman" w:hAnsi="Times New Roman"/>
                <w:szCs w:val="22"/>
                <w:lang w:val="ro-RO"/>
              </w:rPr>
              <w:t xml:space="preserve">iune în domeniul </w:t>
            </w:r>
            <w:r w:rsidR="0070104E" w:rsidRPr="00230A72">
              <w:rPr>
                <w:rFonts w:ascii="Times New Roman" w:hAnsi="Times New Roman"/>
                <w:szCs w:val="22"/>
                <w:lang w:val="ro-RO"/>
              </w:rPr>
              <w:t>surselor</w:t>
            </w:r>
            <w:r w:rsidRPr="00230A72">
              <w:rPr>
                <w:rFonts w:ascii="Times New Roman" w:hAnsi="Times New Roman"/>
                <w:szCs w:val="22"/>
                <w:lang w:val="ro-RO"/>
              </w:rPr>
              <w:t xml:space="preserve"> regenerabile</w:t>
            </w:r>
          </w:p>
        </w:tc>
      </w:tr>
      <w:tr w:rsidR="00A22D83" w:rsidRPr="00230A72" w:rsidTr="00C94984">
        <w:tc>
          <w:tcPr>
            <w:tcW w:w="651" w:type="pct"/>
            <w:gridSpan w:val="2"/>
          </w:tcPr>
          <w:p w:rsidR="00F8138E" w:rsidRPr="00230A72" w:rsidRDefault="00F8138E" w:rsidP="00AF7AD7">
            <w:pPr>
              <w:spacing w:before="20" w:after="20"/>
              <w:jc w:val="right"/>
              <w:rPr>
                <w:rFonts w:ascii="Times New Roman" w:hAnsi="Times New Roman"/>
                <w:b/>
                <w:sz w:val="24"/>
                <w:szCs w:val="24"/>
                <w:lang w:val="ro-RO"/>
              </w:rPr>
            </w:pPr>
            <w:r w:rsidRPr="00230A72">
              <w:rPr>
                <w:rFonts w:ascii="Times New Roman" w:hAnsi="Times New Roman"/>
                <w:b/>
                <w:sz w:val="24"/>
                <w:szCs w:val="24"/>
                <w:lang w:val="ro-RO"/>
              </w:rPr>
              <w:t>PLAEE</w:t>
            </w:r>
          </w:p>
        </w:tc>
        <w:tc>
          <w:tcPr>
            <w:tcW w:w="4349" w:type="pct"/>
            <w:gridSpan w:val="3"/>
          </w:tcPr>
          <w:p w:rsidR="00F8138E" w:rsidRPr="00230A72" w:rsidRDefault="00F8138E" w:rsidP="00A53A49">
            <w:pPr>
              <w:spacing w:before="20" w:after="20"/>
              <w:ind w:right="-57"/>
              <w:jc w:val="left"/>
              <w:rPr>
                <w:rFonts w:ascii="Times New Roman" w:hAnsi="Times New Roman"/>
                <w:szCs w:val="22"/>
                <w:lang w:val="ro-RO"/>
              </w:rPr>
            </w:pPr>
            <w:r w:rsidRPr="00230A72">
              <w:rPr>
                <w:rFonts w:ascii="Times New Roman" w:hAnsi="Times New Roman"/>
                <w:szCs w:val="22"/>
                <w:lang w:val="ro-RO"/>
              </w:rPr>
              <w:t>Plan local de ac</w:t>
            </w:r>
            <w:r w:rsidR="006808AA" w:rsidRPr="00230A72">
              <w:rPr>
                <w:rFonts w:ascii="Times New Roman" w:hAnsi="Times New Roman"/>
                <w:szCs w:val="22"/>
                <w:lang w:val="ro-RO"/>
              </w:rPr>
              <w:t>ț</w:t>
            </w:r>
            <w:r w:rsidRPr="00230A72">
              <w:rPr>
                <w:rFonts w:ascii="Times New Roman" w:hAnsi="Times New Roman"/>
                <w:szCs w:val="22"/>
                <w:lang w:val="ro-RO"/>
              </w:rPr>
              <w:t>iune în domeniul eficien</w:t>
            </w:r>
            <w:r w:rsidR="006808AA" w:rsidRPr="00230A72">
              <w:rPr>
                <w:rFonts w:ascii="Times New Roman" w:hAnsi="Times New Roman"/>
                <w:szCs w:val="22"/>
                <w:lang w:val="ro-RO"/>
              </w:rPr>
              <w:t>ț</w:t>
            </w:r>
            <w:r w:rsidRPr="00230A72">
              <w:rPr>
                <w:rFonts w:ascii="Times New Roman" w:hAnsi="Times New Roman"/>
                <w:szCs w:val="22"/>
                <w:lang w:val="ro-RO"/>
              </w:rPr>
              <w:t>ei energetice</w:t>
            </w:r>
          </w:p>
        </w:tc>
      </w:tr>
      <w:tr w:rsidR="00A22D83" w:rsidRPr="00230A72" w:rsidTr="00C94984">
        <w:tc>
          <w:tcPr>
            <w:tcW w:w="651" w:type="pct"/>
            <w:gridSpan w:val="2"/>
          </w:tcPr>
          <w:p w:rsidR="00F8138E" w:rsidRPr="00230A72" w:rsidRDefault="00F8138E" w:rsidP="00AF7AD7">
            <w:pPr>
              <w:spacing w:before="20" w:after="20"/>
              <w:jc w:val="right"/>
              <w:rPr>
                <w:rFonts w:ascii="Times New Roman" w:hAnsi="Times New Roman"/>
                <w:b/>
                <w:sz w:val="24"/>
                <w:szCs w:val="24"/>
                <w:lang w:val="ro-RO"/>
              </w:rPr>
            </w:pPr>
            <w:r w:rsidRPr="00230A72">
              <w:rPr>
                <w:rFonts w:ascii="Times New Roman" w:hAnsi="Times New Roman"/>
                <w:b/>
                <w:sz w:val="24"/>
                <w:szCs w:val="24"/>
                <w:lang w:val="ro-RO"/>
              </w:rPr>
              <w:t>PRSEE</w:t>
            </w:r>
          </w:p>
        </w:tc>
        <w:tc>
          <w:tcPr>
            <w:tcW w:w="4349" w:type="pct"/>
            <w:gridSpan w:val="3"/>
          </w:tcPr>
          <w:p w:rsidR="00F8138E" w:rsidRPr="00230A72" w:rsidRDefault="00F8138E" w:rsidP="00A53A49">
            <w:pPr>
              <w:spacing w:before="20" w:after="20"/>
              <w:ind w:right="-57"/>
              <w:jc w:val="left"/>
              <w:rPr>
                <w:rFonts w:ascii="Times New Roman" w:hAnsi="Times New Roman"/>
                <w:szCs w:val="22"/>
                <w:lang w:val="ro-RO"/>
              </w:rPr>
            </w:pPr>
            <w:r w:rsidRPr="00230A72">
              <w:rPr>
                <w:rFonts w:ascii="Times New Roman" w:hAnsi="Times New Roman"/>
                <w:szCs w:val="22"/>
                <w:lang w:val="ro-RO"/>
              </w:rPr>
              <w:t>Program regional sectorial în domeniul eficien</w:t>
            </w:r>
            <w:r w:rsidR="006808AA" w:rsidRPr="00230A72">
              <w:rPr>
                <w:rFonts w:ascii="Times New Roman" w:hAnsi="Times New Roman"/>
                <w:szCs w:val="22"/>
                <w:lang w:val="ro-RO"/>
              </w:rPr>
              <w:t>ț</w:t>
            </w:r>
            <w:r w:rsidRPr="00230A72">
              <w:rPr>
                <w:rFonts w:ascii="Times New Roman" w:hAnsi="Times New Roman"/>
                <w:szCs w:val="22"/>
                <w:lang w:val="ro-RO"/>
              </w:rPr>
              <w:t>ei energetice</w:t>
            </w:r>
          </w:p>
        </w:tc>
      </w:tr>
      <w:tr w:rsidR="00A22D83" w:rsidRPr="00230A72" w:rsidTr="00C94984">
        <w:tc>
          <w:tcPr>
            <w:tcW w:w="651" w:type="pct"/>
            <w:gridSpan w:val="2"/>
          </w:tcPr>
          <w:p w:rsidR="00506DB8" w:rsidRPr="00230A72" w:rsidRDefault="00506DB8" w:rsidP="00AF7AD7">
            <w:pPr>
              <w:spacing w:before="20" w:after="20"/>
              <w:jc w:val="right"/>
              <w:rPr>
                <w:rFonts w:ascii="Times New Roman" w:hAnsi="Times New Roman"/>
                <w:b/>
                <w:sz w:val="24"/>
                <w:szCs w:val="24"/>
                <w:lang w:val="ro-RO"/>
              </w:rPr>
            </w:pPr>
            <w:r w:rsidRPr="00230A72">
              <w:rPr>
                <w:rFonts w:ascii="Times New Roman" w:hAnsi="Times New Roman"/>
                <w:b/>
                <w:sz w:val="24"/>
                <w:szCs w:val="24"/>
                <w:lang w:val="ro-RO"/>
              </w:rPr>
              <w:t>SACET</w:t>
            </w:r>
          </w:p>
        </w:tc>
        <w:tc>
          <w:tcPr>
            <w:tcW w:w="4349" w:type="pct"/>
            <w:gridSpan w:val="3"/>
          </w:tcPr>
          <w:p w:rsidR="00506DB8" w:rsidRPr="00230A72" w:rsidRDefault="00506DB8" w:rsidP="00A53A49">
            <w:pPr>
              <w:spacing w:before="20" w:after="20"/>
              <w:ind w:right="-57"/>
              <w:jc w:val="left"/>
              <w:rPr>
                <w:rFonts w:ascii="Times New Roman" w:hAnsi="Times New Roman"/>
                <w:szCs w:val="22"/>
                <w:lang w:val="ro-RO"/>
              </w:rPr>
            </w:pPr>
            <w:r w:rsidRPr="00230A72">
              <w:rPr>
                <w:rFonts w:ascii="Times New Roman" w:hAnsi="Times New Roman"/>
                <w:szCs w:val="22"/>
                <w:lang w:val="ro-RO"/>
              </w:rPr>
              <w:t>Sistem de alimentare centralizată cu energie termică</w:t>
            </w:r>
          </w:p>
        </w:tc>
      </w:tr>
      <w:tr w:rsidR="00157CD7" w:rsidRPr="00230A72" w:rsidTr="00C94984">
        <w:tc>
          <w:tcPr>
            <w:tcW w:w="651" w:type="pct"/>
            <w:gridSpan w:val="2"/>
          </w:tcPr>
          <w:p w:rsidR="00535591" w:rsidRPr="00230A72" w:rsidRDefault="00535591" w:rsidP="00AF7AD7">
            <w:pPr>
              <w:spacing w:before="20" w:after="20"/>
              <w:jc w:val="right"/>
              <w:rPr>
                <w:rFonts w:ascii="Times New Roman" w:hAnsi="Times New Roman"/>
                <w:b/>
                <w:sz w:val="24"/>
                <w:szCs w:val="24"/>
                <w:lang w:val="ro-RO"/>
              </w:rPr>
            </w:pPr>
            <w:r w:rsidRPr="00230A72">
              <w:rPr>
                <w:rFonts w:ascii="Times New Roman" w:hAnsi="Times New Roman"/>
                <w:b/>
                <w:sz w:val="24"/>
                <w:szCs w:val="24"/>
                <w:lang w:val="ro-RO"/>
              </w:rPr>
              <w:t>SEN</w:t>
            </w:r>
          </w:p>
        </w:tc>
        <w:tc>
          <w:tcPr>
            <w:tcW w:w="4349" w:type="pct"/>
            <w:gridSpan w:val="3"/>
          </w:tcPr>
          <w:p w:rsidR="00535591" w:rsidRPr="00230A72" w:rsidRDefault="00535591" w:rsidP="00A53A49">
            <w:pPr>
              <w:spacing w:before="20" w:after="20"/>
              <w:ind w:right="-57"/>
              <w:jc w:val="left"/>
              <w:rPr>
                <w:rFonts w:ascii="Times New Roman" w:hAnsi="Times New Roman"/>
                <w:szCs w:val="22"/>
                <w:lang w:val="ro-RO"/>
              </w:rPr>
            </w:pPr>
            <w:r w:rsidRPr="00230A72">
              <w:rPr>
                <w:rFonts w:ascii="Times New Roman" w:hAnsi="Times New Roman"/>
                <w:szCs w:val="22"/>
                <w:lang w:val="ro-RO"/>
              </w:rPr>
              <w:t>Sistem electroenergetic național</w:t>
            </w:r>
          </w:p>
        </w:tc>
      </w:tr>
      <w:tr w:rsidR="00A22D83" w:rsidRPr="00230A72" w:rsidTr="00C94984">
        <w:tc>
          <w:tcPr>
            <w:tcW w:w="651" w:type="pct"/>
            <w:gridSpan w:val="2"/>
          </w:tcPr>
          <w:p w:rsidR="00F8138E" w:rsidRPr="00230A72" w:rsidRDefault="00F8138E" w:rsidP="00AF7AD7">
            <w:pPr>
              <w:spacing w:before="20" w:after="20"/>
              <w:jc w:val="right"/>
              <w:rPr>
                <w:rFonts w:ascii="Times New Roman" w:hAnsi="Times New Roman"/>
                <w:b/>
                <w:sz w:val="24"/>
                <w:szCs w:val="24"/>
                <w:lang w:val="ro-RO"/>
              </w:rPr>
            </w:pPr>
            <w:r w:rsidRPr="00230A72">
              <w:rPr>
                <w:rFonts w:ascii="Times New Roman" w:hAnsi="Times New Roman"/>
                <w:b/>
                <w:sz w:val="24"/>
                <w:szCs w:val="24"/>
                <w:lang w:val="ro-RO"/>
              </w:rPr>
              <w:t>SRE</w:t>
            </w:r>
          </w:p>
        </w:tc>
        <w:tc>
          <w:tcPr>
            <w:tcW w:w="4349" w:type="pct"/>
            <w:gridSpan w:val="3"/>
          </w:tcPr>
          <w:p w:rsidR="00F8138E" w:rsidRPr="00230A72" w:rsidRDefault="00611910" w:rsidP="00A53A49">
            <w:pPr>
              <w:spacing w:before="20" w:after="20"/>
              <w:ind w:right="-57"/>
              <w:jc w:val="left"/>
              <w:rPr>
                <w:rFonts w:ascii="Times New Roman" w:hAnsi="Times New Roman"/>
                <w:szCs w:val="22"/>
                <w:lang w:val="ro-RO"/>
              </w:rPr>
            </w:pPr>
            <w:r w:rsidRPr="00230A72">
              <w:rPr>
                <w:rFonts w:ascii="Times New Roman" w:hAnsi="Times New Roman"/>
                <w:szCs w:val="22"/>
                <w:lang w:val="ro-RO"/>
              </w:rPr>
              <w:t>S</w:t>
            </w:r>
            <w:r w:rsidR="004B418C" w:rsidRPr="00230A72">
              <w:rPr>
                <w:rFonts w:ascii="Times New Roman" w:hAnsi="Times New Roman"/>
                <w:szCs w:val="22"/>
                <w:lang w:val="ro-RO"/>
              </w:rPr>
              <w:t>urse regenerabile de energie</w:t>
            </w:r>
          </w:p>
        </w:tc>
      </w:tr>
      <w:tr w:rsidR="00A22D83" w:rsidRPr="00230A72" w:rsidTr="00C94984">
        <w:tc>
          <w:tcPr>
            <w:tcW w:w="651" w:type="pct"/>
            <w:gridSpan w:val="2"/>
          </w:tcPr>
          <w:p w:rsidR="00F8138E" w:rsidRPr="00230A72" w:rsidRDefault="00F8138E" w:rsidP="00AF7AD7">
            <w:pPr>
              <w:spacing w:before="20" w:after="20"/>
              <w:jc w:val="right"/>
              <w:rPr>
                <w:rFonts w:ascii="Times New Roman" w:hAnsi="Times New Roman"/>
                <w:b/>
                <w:sz w:val="24"/>
                <w:szCs w:val="24"/>
                <w:lang w:val="ro-RO"/>
              </w:rPr>
            </w:pPr>
            <w:r w:rsidRPr="00230A72">
              <w:rPr>
                <w:rFonts w:ascii="Times New Roman" w:hAnsi="Times New Roman"/>
                <w:b/>
                <w:sz w:val="24"/>
                <w:szCs w:val="24"/>
                <w:lang w:val="ro-RO"/>
              </w:rPr>
              <w:t>SND</w:t>
            </w:r>
          </w:p>
        </w:tc>
        <w:tc>
          <w:tcPr>
            <w:tcW w:w="4349" w:type="pct"/>
            <w:gridSpan w:val="3"/>
          </w:tcPr>
          <w:p w:rsidR="00F8138E" w:rsidRPr="00230A72" w:rsidRDefault="00F8138E" w:rsidP="00A53A49">
            <w:pPr>
              <w:spacing w:before="20" w:after="20"/>
              <w:ind w:right="-57"/>
              <w:jc w:val="left"/>
              <w:rPr>
                <w:rFonts w:ascii="Times New Roman" w:hAnsi="Times New Roman"/>
                <w:szCs w:val="22"/>
                <w:lang w:val="ro-RO"/>
              </w:rPr>
            </w:pPr>
            <w:r w:rsidRPr="00230A72">
              <w:rPr>
                <w:rFonts w:ascii="Times New Roman" w:hAnsi="Times New Roman"/>
                <w:szCs w:val="22"/>
                <w:lang w:val="ro-RO"/>
              </w:rPr>
              <w:t>Strategia Na</w:t>
            </w:r>
            <w:r w:rsidR="006808AA" w:rsidRPr="00230A72">
              <w:rPr>
                <w:rFonts w:ascii="Times New Roman" w:hAnsi="Times New Roman"/>
                <w:szCs w:val="22"/>
                <w:lang w:val="ro-RO"/>
              </w:rPr>
              <w:t>ț</w:t>
            </w:r>
            <w:r w:rsidRPr="00230A72">
              <w:rPr>
                <w:rFonts w:ascii="Times New Roman" w:hAnsi="Times New Roman"/>
                <w:szCs w:val="22"/>
                <w:lang w:val="ro-RO"/>
              </w:rPr>
              <w:t>ională de Dezvoltare</w:t>
            </w:r>
          </w:p>
        </w:tc>
      </w:tr>
      <w:tr w:rsidR="00A22D83" w:rsidRPr="00230A72" w:rsidTr="00C94984">
        <w:tc>
          <w:tcPr>
            <w:tcW w:w="651" w:type="pct"/>
            <w:gridSpan w:val="2"/>
          </w:tcPr>
          <w:p w:rsidR="00F8138E" w:rsidRPr="00230A72" w:rsidRDefault="00F8138E" w:rsidP="00AF7AD7">
            <w:pPr>
              <w:spacing w:before="20" w:after="20"/>
              <w:jc w:val="right"/>
              <w:rPr>
                <w:rFonts w:ascii="Times New Roman" w:hAnsi="Times New Roman"/>
                <w:b/>
                <w:sz w:val="24"/>
                <w:szCs w:val="24"/>
                <w:lang w:val="ro-RO"/>
              </w:rPr>
            </w:pPr>
            <w:r w:rsidRPr="00230A72">
              <w:rPr>
                <w:rFonts w:ascii="Times New Roman" w:hAnsi="Times New Roman"/>
                <w:b/>
                <w:sz w:val="24"/>
                <w:szCs w:val="24"/>
                <w:lang w:val="ro-RO"/>
              </w:rPr>
              <w:t>UAT</w:t>
            </w:r>
          </w:p>
        </w:tc>
        <w:tc>
          <w:tcPr>
            <w:tcW w:w="4349" w:type="pct"/>
            <w:gridSpan w:val="3"/>
          </w:tcPr>
          <w:p w:rsidR="00F8138E" w:rsidRPr="00230A72" w:rsidRDefault="00F8138E" w:rsidP="00A53A49">
            <w:pPr>
              <w:spacing w:before="20" w:after="20"/>
              <w:ind w:right="-57"/>
              <w:jc w:val="left"/>
              <w:rPr>
                <w:rFonts w:ascii="Times New Roman" w:hAnsi="Times New Roman"/>
                <w:szCs w:val="22"/>
                <w:lang w:val="ro-RO"/>
              </w:rPr>
            </w:pPr>
            <w:r w:rsidRPr="00230A72">
              <w:rPr>
                <w:rFonts w:ascii="Times New Roman" w:hAnsi="Times New Roman"/>
                <w:szCs w:val="22"/>
                <w:lang w:val="ro-RO"/>
              </w:rPr>
              <w:t>Unitate administrativ-teritorială</w:t>
            </w:r>
          </w:p>
        </w:tc>
      </w:tr>
      <w:tr w:rsidR="00A22D83" w:rsidRPr="00230A72" w:rsidTr="00C94984">
        <w:tc>
          <w:tcPr>
            <w:tcW w:w="651" w:type="pct"/>
            <w:gridSpan w:val="2"/>
          </w:tcPr>
          <w:p w:rsidR="00F8138E" w:rsidRPr="00230A72" w:rsidRDefault="00F8138E" w:rsidP="00AF7AD7">
            <w:pPr>
              <w:spacing w:before="20" w:after="20"/>
              <w:jc w:val="right"/>
              <w:rPr>
                <w:rFonts w:ascii="Times New Roman" w:hAnsi="Times New Roman"/>
                <w:b/>
                <w:sz w:val="24"/>
                <w:szCs w:val="24"/>
                <w:lang w:val="ro-RO"/>
              </w:rPr>
            </w:pPr>
            <w:r w:rsidRPr="00230A72">
              <w:rPr>
                <w:rFonts w:ascii="Times New Roman" w:hAnsi="Times New Roman"/>
                <w:b/>
                <w:sz w:val="24"/>
                <w:szCs w:val="24"/>
                <w:lang w:val="ro-RO"/>
              </w:rPr>
              <w:t>UE</w:t>
            </w:r>
          </w:p>
        </w:tc>
        <w:tc>
          <w:tcPr>
            <w:tcW w:w="4349" w:type="pct"/>
            <w:gridSpan w:val="3"/>
          </w:tcPr>
          <w:p w:rsidR="00F8138E" w:rsidRPr="00230A72" w:rsidRDefault="00F8138E" w:rsidP="00A53A49">
            <w:pPr>
              <w:spacing w:before="20" w:after="20"/>
              <w:ind w:right="-57"/>
              <w:jc w:val="left"/>
              <w:rPr>
                <w:rFonts w:ascii="Times New Roman" w:hAnsi="Times New Roman"/>
                <w:szCs w:val="22"/>
                <w:lang w:val="ro-RO"/>
              </w:rPr>
            </w:pPr>
            <w:r w:rsidRPr="00230A72">
              <w:rPr>
                <w:rFonts w:ascii="Times New Roman" w:hAnsi="Times New Roman"/>
                <w:szCs w:val="22"/>
                <w:lang w:val="ro-RO"/>
              </w:rPr>
              <w:t>Uniunea Europeană</w:t>
            </w:r>
          </w:p>
        </w:tc>
      </w:tr>
      <w:tr w:rsidR="002F4ECB" w:rsidRPr="00230A72" w:rsidTr="00C94984">
        <w:trPr>
          <w:trHeight w:val="309"/>
        </w:trPr>
        <w:tc>
          <w:tcPr>
            <w:tcW w:w="651" w:type="pct"/>
            <w:gridSpan w:val="2"/>
          </w:tcPr>
          <w:p w:rsidR="00F8138E" w:rsidRPr="00230A72" w:rsidRDefault="00F8138E" w:rsidP="00AF7AD7">
            <w:pPr>
              <w:spacing w:before="20" w:after="20"/>
              <w:jc w:val="right"/>
              <w:rPr>
                <w:rFonts w:ascii="Times New Roman" w:hAnsi="Times New Roman"/>
                <w:b/>
                <w:sz w:val="24"/>
                <w:szCs w:val="24"/>
                <w:lang w:val="ro-RO"/>
              </w:rPr>
            </w:pPr>
            <w:r w:rsidRPr="00230A72">
              <w:rPr>
                <w:rFonts w:ascii="Times New Roman" w:hAnsi="Times New Roman"/>
                <w:b/>
                <w:sz w:val="24"/>
                <w:szCs w:val="24"/>
                <w:lang w:val="ro-RO"/>
              </w:rPr>
              <w:t>USAID</w:t>
            </w:r>
          </w:p>
        </w:tc>
        <w:tc>
          <w:tcPr>
            <w:tcW w:w="4349" w:type="pct"/>
            <w:gridSpan w:val="3"/>
          </w:tcPr>
          <w:p w:rsidR="00F8138E" w:rsidRPr="00230A72" w:rsidRDefault="00F8138E" w:rsidP="00A53A49">
            <w:pPr>
              <w:spacing w:before="20" w:after="20"/>
              <w:ind w:right="-57"/>
              <w:jc w:val="left"/>
              <w:rPr>
                <w:rFonts w:ascii="Times New Roman" w:hAnsi="Times New Roman"/>
                <w:szCs w:val="22"/>
                <w:lang w:val="ro-RO"/>
              </w:rPr>
            </w:pPr>
            <w:r w:rsidRPr="00230A72">
              <w:rPr>
                <w:rFonts w:ascii="Times New Roman" w:hAnsi="Times New Roman"/>
                <w:szCs w:val="22"/>
                <w:lang w:val="ro-RO"/>
              </w:rPr>
              <w:t>Agen</w:t>
            </w:r>
            <w:r w:rsidR="006808AA" w:rsidRPr="00230A72">
              <w:rPr>
                <w:rFonts w:ascii="Times New Roman" w:hAnsi="Times New Roman"/>
                <w:szCs w:val="22"/>
                <w:lang w:val="ro-RO"/>
              </w:rPr>
              <w:t>ț</w:t>
            </w:r>
            <w:r w:rsidRPr="00230A72">
              <w:rPr>
                <w:rFonts w:ascii="Times New Roman" w:hAnsi="Times New Roman"/>
                <w:szCs w:val="22"/>
                <w:lang w:val="ro-RO"/>
              </w:rPr>
              <w:t>ia Statelor Unite pentru Dezvoltare Interna</w:t>
            </w:r>
            <w:r w:rsidR="006808AA" w:rsidRPr="00230A72">
              <w:rPr>
                <w:rFonts w:ascii="Times New Roman" w:hAnsi="Times New Roman"/>
                <w:szCs w:val="22"/>
                <w:lang w:val="ro-RO"/>
              </w:rPr>
              <w:t>ț</w:t>
            </w:r>
            <w:r w:rsidRPr="00230A72">
              <w:rPr>
                <w:rFonts w:ascii="Times New Roman" w:hAnsi="Times New Roman"/>
                <w:szCs w:val="22"/>
                <w:lang w:val="ro-RO"/>
              </w:rPr>
              <w:t>ională</w:t>
            </w:r>
          </w:p>
        </w:tc>
      </w:tr>
    </w:tbl>
    <w:p w:rsidR="00AC1C98" w:rsidRPr="00230A72" w:rsidRDefault="00AC1C98" w:rsidP="00947BD5">
      <w:pPr>
        <w:rPr>
          <w:rFonts w:ascii="Times New Roman" w:hAnsi="Times New Roman"/>
          <w:sz w:val="6"/>
          <w:lang w:val="ro-RO"/>
        </w:rPr>
      </w:pPr>
    </w:p>
    <w:tbl>
      <w:tblPr>
        <w:tblW w:w="9854" w:type="dxa"/>
        <w:tblLook w:val="04A0" w:firstRow="1" w:lastRow="0" w:firstColumn="1" w:lastColumn="0" w:noHBand="0" w:noVBand="1"/>
      </w:tblPr>
      <w:tblGrid>
        <w:gridCol w:w="1283"/>
        <w:gridCol w:w="8571"/>
      </w:tblGrid>
      <w:tr w:rsidR="00A22D83" w:rsidRPr="00230A72" w:rsidTr="002E3B9B">
        <w:tc>
          <w:tcPr>
            <w:tcW w:w="1283" w:type="dxa"/>
          </w:tcPr>
          <w:p w:rsidR="0070104E" w:rsidRPr="00230A72" w:rsidRDefault="0070104E" w:rsidP="00947BD5">
            <w:pPr>
              <w:spacing w:before="0" w:after="0"/>
              <w:rPr>
                <w:rFonts w:ascii="Times New Roman" w:hAnsi="Times New Roman"/>
                <w:b/>
                <w:sz w:val="24"/>
                <w:szCs w:val="24"/>
                <w:lang w:val="ro-RO"/>
              </w:rPr>
            </w:pPr>
          </w:p>
        </w:tc>
        <w:tc>
          <w:tcPr>
            <w:tcW w:w="8571" w:type="dxa"/>
          </w:tcPr>
          <w:p w:rsidR="0070104E" w:rsidRPr="00230A72" w:rsidRDefault="002E3B9B" w:rsidP="001174A3">
            <w:pPr>
              <w:spacing w:before="40" w:after="40"/>
              <w:jc w:val="left"/>
              <w:rPr>
                <w:rFonts w:ascii="Times New Roman" w:hAnsi="Times New Roman"/>
                <w:b/>
                <w:sz w:val="24"/>
                <w:szCs w:val="24"/>
                <w:lang w:val="ro-RO"/>
              </w:rPr>
            </w:pPr>
            <w:r w:rsidRPr="00230A72">
              <w:rPr>
                <w:rFonts w:ascii="Times New Roman" w:hAnsi="Times New Roman"/>
                <w:b/>
                <w:szCs w:val="22"/>
                <w:lang w:val="ro-RO"/>
              </w:rPr>
              <w:t>UNITĂ</w:t>
            </w:r>
            <w:r w:rsidR="006808AA" w:rsidRPr="00230A72">
              <w:rPr>
                <w:rFonts w:ascii="Times New Roman" w:hAnsi="Times New Roman"/>
                <w:b/>
                <w:szCs w:val="22"/>
                <w:lang w:val="ro-RO"/>
              </w:rPr>
              <w:t>Ț</w:t>
            </w:r>
            <w:r w:rsidRPr="00230A72">
              <w:rPr>
                <w:rFonts w:ascii="Times New Roman" w:hAnsi="Times New Roman"/>
                <w:b/>
                <w:szCs w:val="22"/>
                <w:lang w:val="ro-RO"/>
              </w:rPr>
              <w:t>I DE MĂSURĂ</w:t>
            </w:r>
          </w:p>
        </w:tc>
      </w:tr>
      <w:tr w:rsidR="00A22D83" w:rsidRPr="00230A72" w:rsidTr="002E3B9B">
        <w:tc>
          <w:tcPr>
            <w:tcW w:w="1283" w:type="dxa"/>
          </w:tcPr>
          <w:p w:rsidR="0070104E" w:rsidRPr="00230A72" w:rsidRDefault="0070104E" w:rsidP="001174A3">
            <w:pPr>
              <w:spacing w:before="140" w:after="20"/>
              <w:jc w:val="right"/>
              <w:rPr>
                <w:rFonts w:ascii="Times New Roman" w:hAnsi="Times New Roman"/>
                <w:b/>
                <w:sz w:val="24"/>
                <w:szCs w:val="24"/>
                <w:lang w:val="ro-RO"/>
              </w:rPr>
            </w:pPr>
            <w:r w:rsidRPr="00230A72">
              <w:rPr>
                <w:rFonts w:ascii="Times New Roman" w:eastAsia="Calibri" w:hAnsi="Times New Roman"/>
                <w:b/>
                <w:bCs/>
                <w:sz w:val="24"/>
                <w:szCs w:val="24"/>
                <w:lang w:val="ro-RO" w:eastAsia="en-US"/>
              </w:rPr>
              <w:t>Gcal</w:t>
            </w:r>
          </w:p>
        </w:tc>
        <w:tc>
          <w:tcPr>
            <w:tcW w:w="8571" w:type="dxa"/>
          </w:tcPr>
          <w:p w:rsidR="0070104E" w:rsidRPr="00230A72" w:rsidRDefault="002E3B9B" w:rsidP="00A53A49">
            <w:pPr>
              <w:spacing w:before="140" w:after="20"/>
              <w:ind w:right="-57"/>
              <w:rPr>
                <w:rFonts w:ascii="Times New Roman" w:hAnsi="Times New Roman"/>
                <w:sz w:val="24"/>
                <w:szCs w:val="24"/>
                <w:lang w:val="ro-RO"/>
              </w:rPr>
            </w:pPr>
            <w:r w:rsidRPr="00230A72">
              <w:rPr>
                <w:rFonts w:ascii="Times New Roman" w:eastAsia="Calibri" w:hAnsi="Times New Roman"/>
                <w:sz w:val="24"/>
                <w:szCs w:val="24"/>
                <w:lang w:val="ro-RO" w:eastAsia="en-US"/>
              </w:rPr>
              <w:t>gigacalorie</w:t>
            </w:r>
          </w:p>
        </w:tc>
      </w:tr>
      <w:tr w:rsidR="00A22D83" w:rsidRPr="00230A72" w:rsidTr="002E3B9B">
        <w:tc>
          <w:tcPr>
            <w:tcW w:w="1283" w:type="dxa"/>
          </w:tcPr>
          <w:p w:rsidR="0070104E" w:rsidRPr="00230A72" w:rsidRDefault="0070104E" w:rsidP="001174A3">
            <w:pPr>
              <w:spacing w:before="20" w:after="20"/>
              <w:jc w:val="right"/>
              <w:rPr>
                <w:rFonts w:ascii="Times New Roman" w:hAnsi="Times New Roman"/>
                <w:b/>
                <w:sz w:val="24"/>
                <w:szCs w:val="24"/>
                <w:lang w:val="ro-RO"/>
              </w:rPr>
            </w:pPr>
            <w:r w:rsidRPr="00230A72">
              <w:rPr>
                <w:rFonts w:ascii="Times New Roman" w:eastAsia="Calibri" w:hAnsi="Times New Roman"/>
                <w:b/>
                <w:bCs/>
                <w:sz w:val="24"/>
                <w:szCs w:val="24"/>
                <w:lang w:val="ro-RO" w:eastAsia="en-US"/>
              </w:rPr>
              <w:t>GJ</w:t>
            </w:r>
          </w:p>
        </w:tc>
        <w:tc>
          <w:tcPr>
            <w:tcW w:w="8571" w:type="dxa"/>
          </w:tcPr>
          <w:p w:rsidR="0070104E" w:rsidRPr="00230A72" w:rsidRDefault="008669EA" w:rsidP="00A53A49">
            <w:pPr>
              <w:spacing w:before="20" w:after="20"/>
              <w:ind w:right="-57"/>
              <w:rPr>
                <w:rFonts w:ascii="Times New Roman" w:hAnsi="Times New Roman"/>
                <w:sz w:val="24"/>
                <w:szCs w:val="24"/>
                <w:lang w:val="ro-RO"/>
              </w:rPr>
            </w:pPr>
            <w:r w:rsidRPr="00230A72">
              <w:rPr>
                <w:rFonts w:ascii="Times New Roman" w:eastAsia="Calibri" w:hAnsi="Times New Roman"/>
                <w:sz w:val="24"/>
                <w:szCs w:val="24"/>
                <w:lang w:val="ro-RO" w:eastAsia="en-US"/>
              </w:rPr>
              <w:t>g</w:t>
            </w:r>
            <w:r w:rsidR="0070104E" w:rsidRPr="00230A72">
              <w:rPr>
                <w:rFonts w:ascii="Times New Roman" w:eastAsia="Calibri" w:hAnsi="Times New Roman"/>
                <w:sz w:val="24"/>
                <w:szCs w:val="24"/>
                <w:lang w:val="ro-RO" w:eastAsia="en-US"/>
              </w:rPr>
              <w:t>iga</w:t>
            </w:r>
            <w:r w:rsidRPr="00230A72">
              <w:rPr>
                <w:rFonts w:ascii="Times New Roman" w:eastAsia="Calibri" w:hAnsi="Times New Roman"/>
                <w:sz w:val="24"/>
                <w:szCs w:val="24"/>
                <w:lang w:val="ro-RO" w:eastAsia="en-US"/>
              </w:rPr>
              <w:t xml:space="preserve"> </w:t>
            </w:r>
            <w:r w:rsidR="0070104E" w:rsidRPr="00230A72">
              <w:rPr>
                <w:rFonts w:ascii="Times New Roman" w:eastAsia="Calibri" w:hAnsi="Times New Roman"/>
                <w:sz w:val="24"/>
                <w:szCs w:val="24"/>
                <w:lang w:val="ro-RO" w:eastAsia="en-US"/>
              </w:rPr>
              <w:t>Joule</w:t>
            </w:r>
          </w:p>
        </w:tc>
      </w:tr>
      <w:tr w:rsidR="00A22D83" w:rsidRPr="00230A72" w:rsidTr="002E3B9B">
        <w:tc>
          <w:tcPr>
            <w:tcW w:w="1283" w:type="dxa"/>
          </w:tcPr>
          <w:p w:rsidR="0070104E" w:rsidRPr="00230A72" w:rsidRDefault="0070104E" w:rsidP="001174A3">
            <w:pPr>
              <w:spacing w:before="20" w:after="20"/>
              <w:jc w:val="right"/>
              <w:rPr>
                <w:rFonts w:ascii="Times New Roman" w:hAnsi="Times New Roman"/>
                <w:b/>
                <w:sz w:val="24"/>
                <w:szCs w:val="24"/>
                <w:lang w:val="ro-RO"/>
              </w:rPr>
            </w:pPr>
            <w:r w:rsidRPr="00230A72">
              <w:rPr>
                <w:rFonts w:ascii="Times New Roman" w:eastAsia="Calibri" w:hAnsi="Times New Roman"/>
                <w:b/>
                <w:bCs/>
                <w:sz w:val="24"/>
                <w:szCs w:val="24"/>
                <w:lang w:val="ro-RO" w:eastAsia="en-US"/>
              </w:rPr>
              <w:t>GW</w:t>
            </w:r>
          </w:p>
        </w:tc>
        <w:tc>
          <w:tcPr>
            <w:tcW w:w="8571" w:type="dxa"/>
          </w:tcPr>
          <w:p w:rsidR="0070104E" w:rsidRPr="00230A72" w:rsidRDefault="008669EA" w:rsidP="00A53A49">
            <w:pPr>
              <w:spacing w:before="20" w:after="20"/>
              <w:ind w:right="-57"/>
              <w:rPr>
                <w:rFonts w:ascii="Times New Roman" w:hAnsi="Times New Roman"/>
                <w:sz w:val="24"/>
                <w:szCs w:val="24"/>
                <w:lang w:val="ro-RO"/>
              </w:rPr>
            </w:pPr>
            <w:r w:rsidRPr="00230A72">
              <w:rPr>
                <w:rFonts w:ascii="Times New Roman" w:eastAsia="Calibri" w:hAnsi="Times New Roman"/>
                <w:sz w:val="24"/>
                <w:szCs w:val="24"/>
                <w:lang w:val="ro-RO" w:eastAsia="en-US"/>
              </w:rPr>
              <w:t xml:space="preserve">giga </w:t>
            </w:r>
            <w:r w:rsidR="0070104E" w:rsidRPr="00230A72">
              <w:rPr>
                <w:rFonts w:ascii="Times New Roman" w:eastAsia="Calibri" w:hAnsi="Times New Roman"/>
                <w:sz w:val="24"/>
                <w:szCs w:val="24"/>
                <w:lang w:val="ro-RO" w:eastAsia="en-US"/>
              </w:rPr>
              <w:t>Watt</w:t>
            </w:r>
          </w:p>
        </w:tc>
      </w:tr>
      <w:tr w:rsidR="00A22D83" w:rsidRPr="00230A72" w:rsidTr="002E3B9B">
        <w:tc>
          <w:tcPr>
            <w:tcW w:w="1283" w:type="dxa"/>
          </w:tcPr>
          <w:p w:rsidR="0070104E" w:rsidRPr="00230A72" w:rsidRDefault="0070104E" w:rsidP="001174A3">
            <w:pPr>
              <w:spacing w:before="20" w:after="20"/>
              <w:jc w:val="right"/>
              <w:rPr>
                <w:rFonts w:ascii="Times New Roman" w:hAnsi="Times New Roman"/>
                <w:b/>
                <w:sz w:val="24"/>
                <w:szCs w:val="24"/>
                <w:lang w:val="ro-RO"/>
              </w:rPr>
            </w:pPr>
            <w:r w:rsidRPr="00230A72">
              <w:rPr>
                <w:rFonts w:ascii="Times New Roman" w:eastAsia="Calibri" w:hAnsi="Times New Roman"/>
                <w:b/>
                <w:bCs/>
                <w:sz w:val="24"/>
                <w:szCs w:val="24"/>
                <w:lang w:val="ro-RO" w:eastAsia="en-US"/>
              </w:rPr>
              <w:t>GWh</w:t>
            </w:r>
          </w:p>
        </w:tc>
        <w:tc>
          <w:tcPr>
            <w:tcW w:w="8571" w:type="dxa"/>
          </w:tcPr>
          <w:p w:rsidR="0070104E" w:rsidRPr="00230A72" w:rsidRDefault="008669EA" w:rsidP="00A53A49">
            <w:pPr>
              <w:spacing w:before="20" w:after="20"/>
              <w:ind w:right="-57"/>
              <w:rPr>
                <w:rFonts w:ascii="Times New Roman" w:eastAsia="Calibri" w:hAnsi="Times New Roman"/>
                <w:sz w:val="24"/>
                <w:szCs w:val="24"/>
                <w:lang w:val="ro-RO" w:eastAsia="en-US"/>
              </w:rPr>
            </w:pPr>
            <w:r w:rsidRPr="00230A72">
              <w:rPr>
                <w:rFonts w:ascii="Times New Roman" w:eastAsia="Calibri" w:hAnsi="Times New Roman"/>
                <w:sz w:val="24"/>
                <w:szCs w:val="24"/>
                <w:lang w:val="ro-RO" w:eastAsia="en-US"/>
              </w:rPr>
              <w:t>giga Watt oră</w:t>
            </w:r>
          </w:p>
        </w:tc>
      </w:tr>
      <w:tr w:rsidR="00A22D83" w:rsidRPr="00230A72" w:rsidTr="002E3B9B">
        <w:tc>
          <w:tcPr>
            <w:tcW w:w="1283" w:type="dxa"/>
          </w:tcPr>
          <w:p w:rsidR="0070104E" w:rsidRPr="00230A72" w:rsidRDefault="0070104E" w:rsidP="001174A3">
            <w:pPr>
              <w:spacing w:before="20" w:after="20"/>
              <w:jc w:val="right"/>
              <w:rPr>
                <w:rFonts w:ascii="Times New Roman" w:hAnsi="Times New Roman"/>
                <w:b/>
                <w:sz w:val="24"/>
                <w:szCs w:val="24"/>
                <w:lang w:val="ro-RO"/>
              </w:rPr>
            </w:pPr>
            <w:r w:rsidRPr="00230A72">
              <w:rPr>
                <w:rFonts w:ascii="Times New Roman" w:eastAsia="Calibri" w:hAnsi="Times New Roman"/>
                <w:b/>
                <w:bCs/>
                <w:sz w:val="24"/>
                <w:szCs w:val="24"/>
                <w:lang w:val="ro-RO" w:eastAsia="en-US"/>
              </w:rPr>
              <w:t>h</w:t>
            </w:r>
          </w:p>
        </w:tc>
        <w:tc>
          <w:tcPr>
            <w:tcW w:w="8571" w:type="dxa"/>
          </w:tcPr>
          <w:p w:rsidR="0070104E" w:rsidRPr="00230A72" w:rsidRDefault="0070104E" w:rsidP="00A53A49">
            <w:pPr>
              <w:spacing w:before="20" w:after="20"/>
              <w:ind w:right="-57"/>
              <w:rPr>
                <w:rFonts w:ascii="Times New Roman" w:hAnsi="Times New Roman"/>
                <w:sz w:val="24"/>
                <w:szCs w:val="24"/>
                <w:lang w:val="ro-RO"/>
              </w:rPr>
            </w:pPr>
            <w:r w:rsidRPr="00230A72">
              <w:rPr>
                <w:rFonts w:ascii="Times New Roman" w:eastAsia="Calibri" w:hAnsi="Times New Roman"/>
                <w:sz w:val="24"/>
                <w:szCs w:val="24"/>
                <w:lang w:val="ro-RO" w:eastAsia="en-US"/>
              </w:rPr>
              <w:t>ore</w:t>
            </w:r>
          </w:p>
        </w:tc>
      </w:tr>
      <w:tr w:rsidR="00A22D83" w:rsidRPr="00230A72" w:rsidTr="002E3B9B">
        <w:tc>
          <w:tcPr>
            <w:tcW w:w="1283" w:type="dxa"/>
          </w:tcPr>
          <w:p w:rsidR="0070104E" w:rsidRPr="00230A72" w:rsidRDefault="0070104E" w:rsidP="001174A3">
            <w:pPr>
              <w:spacing w:before="20" w:after="20"/>
              <w:jc w:val="right"/>
              <w:rPr>
                <w:rFonts w:ascii="Times New Roman" w:hAnsi="Times New Roman"/>
                <w:b/>
                <w:sz w:val="24"/>
                <w:szCs w:val="24"/>
                <w:lang w:val="ro-RO"/>
              </w:rPr>
            </w:pPr>
            <w:r w:rsidRPr="00230A72">
              <w:rPr>
                <w:rFonts w:ascii="Times New Roman" w:eastAsia="Calibri" w:hAnsi="Times New Roman"/>
                <w:b/>
                <w:bCs/>
                <w:sz w:val="24"/>
                <w:szCs w:val="24"/>
                <w:lang w:val="ro-RO" w:eastAsia="en-US"/>
              </w:rPr>
              <w:t>kWh</w:t>
            </w:r>
          </w:p>
        </w:tc>
        <w:tc>
          <w:tcPr>
            <w:tcW w:w="8571" w:type="dxa"/>
          </w:tcPr>
          <w:p w:rsidR="0070104E" w:rsidRPr="00230A72" w:rsidRDefault="008669EA" w:rsidP="00A53A49">
            <w:pPr>
              <w:spacing w:before="20" w:after="20"/>
              <w:ind w:right="-57"/>
              <w:rPr>
                <w:rFonts w:ascii="Times New Roman" w:hAnsi="Times New Roman"/>
                <w:sz w:val="24"/>
                <w:szCs w:val="24"/>
                <w:lang w:val="ro-RO"/>
              </w:rPr>
            </w:pPr>
            <w:r w:rsidRPr="00230A72">
              <w:rPr>
                <w:rFonts w:ascii="Times New Roman" w:eastAsia="Calibri" w:hAnsi="Times New Roman"/>
                <w:sz w:val="24"/>
                <w:szCs w:val="24"/>
                <w:lang w:val="ro-RO" w:eastAsia="en-US"/>
              </w:rPr>
              <w:t>kilowattoră</w:t>
            </w:r>
          </w:p>
        </w:tc>
      </w:tr>
      <w:tr w:rsidR="00A22D83" w:rsidRPr="00230A72" w:rsidTr="002E3B9B">
        <w:tc>
          <w:tcPr>
            <w:tcW w:w="1283" w:type="dxa"/>
          </w:tcPr>
          <w:p w:rsidR="0070104E" w:rsidRPr="00230A72" w:rsidRDefault="0070104E" w:rsidP="001174A3">
            <w:pPr>
              <w:spacing w:before="20" w:after="20"/>
              <w:jc w:val="right"/>
              <w:rPr>
                <w:rFonts w:ascii="Times New Roman" w:hAnsi="Times New Roman"/>
                <w:b/>
                <w:sz w:val="24"/>
                <w:szCs w:val="24"/>
                <w:lang w:val="ro-RO"/>
              </w:rPr>
            </w:pPr>
            <w:r w:rsidRPr="00230A72">
              <w:rPr>
                <w:rFonts w:ascii="Times New Roman" w:eastAsia="Calibri" w:hAnsi="Times New Roman"/>
                <w:b/>
                <w:bCs/>
                <w:sz w:val="24"/>
                <w:szCs w:val="24"/>
                <w:lang w:val="ro-RO" w:eastAsia="en-US"/>
              </w:rPr>
              <w:t>m</w:t>
            </w:r>
            <w:r w:rsidRPr="00230A72">
              <w:rPr>
                <w:rFonts w:ascii="Times New Roman" w:eastAsia="Calibri" w:hAnsi="Times New Roman"/>
                <w:b/>
                <w:bCs/>
                <w:sz w:val="24"/>
                <w:szCs w:val="24"/>
                <w:vertAlign w:val="superscript"/>
                <w:lang w:val="ro-RO" w:eastAsia="en-US"/>
              </w:rPr>
              <w:t>2</w:t>
            </w:r>
          </w:p>
        </w:tc>
        <w:tc>
          <w:tcPr>
            <w:tcW w:w="8571" w:type="dxa"/>
          </w:tcPr>
          <w:p w:rsidR="0070104E" w:rsidRPr="00230A72" w:rsidRDefault="0070104E" w:rsidP="00A53A49">
            <w:pPr>
              <w:spacing w:before="20" w:after="20"/>
              <w:ind w:right="-57"/>
              <w:rPr>
                <w:rFonts w:ascii="Times New Roman" w:hAnsi="Times New Roman"/>
                <w:sz w:val="24"/>
                <w:szCs w:val="24"/>
                <w:lang w:val="ro-RO"/>
              </w:rPr>
            </w:pPr>
            <w:r w:rsidRPr="00230A72">
              <w:rPr>
                <w:rFonts w:ascii="Times New Roman" w:eastAsia="Calibri" w:hAnsi="Times New Roman"/>
                <w:sz w:val="24"/>
                <w:szCs w:val="24"/>
                <w:lang w:val="ro-RO" w:eastAsia="en-US"/>
              </w:rPr>
              <w:t>metri pătra</w:t>
            </w:r>
            <w:r w:rsidR="006808AA" w:rsidRPr="00230A72">
              <w:rPr>
                <w:rFonts w:ascii="Times New Roman" w:eastAsia="Calibri" w:hAnsi="Times New Roman"/>
                <w:sz w:val="24"/>
                <w:szCs w:val="24"/>
                <w:lang w:val="ro-RO" w:eastAsia="en-US"/>
              </w:rPr>
              <w:t>ț</w:t>
            </w:r>
            <w:r w:rsidRPr="00230A72">
              <w:rPr>
                <w:rFonts w:ascii="Times New Roman" w:eastAsia="Calibri" w:hAnsi="Times New Roman"/>
                <w:sz w:val="24"/>
                <w:szCs w:val="24"/>
                <w:lang w:val="ro-RO" w:eastAsia="en-US"/>
              </w:rPr>
              <w:t>i</w:t>
            </w:r>
          </w:p>
        </w:tc>
      </w:tr>
      <w:tr w:rsidR="00A22D83" w:rsidRPr="00230A72" w:rsidTr="002E3B9B">
        <w:tc>
          <w:tcPr>
            <w:tcW w:w="1283" w:type="dxa"/>
          </w:tcPr>
          <w:p w:rsidR="0070104E" w:rsidRPr="00230A72" w:rsidRDefault="0070104E" w:rsidP="001174A3">
            <w:pPr>
              <w:spacing w:before="20" w:after="20"/>
              <w:jc w:val="right"/>
              <w:rPr>
                <w:rFonts w:ascii="Times New Roman" w:hAnsi="Times New Roman"/>
                <w:b/>
                <w:sz w:val="24"/>
                <w:szCs w:val="24"/>
                <w:lang w:val="ro-RO"/>
              </w:rPr>
            </w:pPr>
            <w:r w:rsidRPr="00230A72">
              <w:rPr>
                <w:rFonts w:ascii="Times New Roman" w:eastAsia="Calibri" w:hAnsi="Times New Roman"/>
                <w:b/>
                <w:bCs/>
                <w:sz w:val="24"/>
                <w:szCs w:val="24"/>
                <w:lang w:val="ro-RO" w:eastAsia="en-US"/>
              </w:rPr>
              <w:t>MJ</w:t>
            </w:r>
          </w:p>
        </w:tc>
        <w:tc>
          <w:tcPr>
            <w:tcW w:w="8571" w:type="dxa"/>
          </w:tcPr>
          <w:p w:rsidR="0070104E" w:rsidRPr="00230A72" w:rsidRDefault="0070104E" w:rsidP="00A53A49">
            <w:pPr>
              <w:spacing w:before="20" w:after="20"/>
              <w:ind w:right="-57"/>
              <w:rPr>
                <w:rFonts w:ascii="Times New Roman" w:hAnsi="Times New Roman"/>
                <w:sz w:val="24"/>
                <w:szCs w:val="24"/>
                <w:lang w:val="ro-RO"/>
              </w:rPr>
            </w:pPr>
            <w:r w:rsidRPr="00230A72">
              <w:rPr>
                <w:rFonts w:ascii="Times New Roman" w:eastAsia="Calibri" w:hAnsi="Times New Roman"/>
                <w:sz w:val="24"/>
                <w:szCs w:val="24"/>
                <w:lang w:val="ro-RO" w:eastAsia="en-US"/>
              </w:rPr>
              <w:t>mega Joule</w:t>
            </w:r>
          </w:p>
        </w:tc>
      </w:tr>
      <w:tr w:rsidR="00A22D83" w:rsidRPr="00230A72" w:rsidTr="002E3B9B">
        <w:tc>
          <w:tcPr>
            <w:tcW w:w="1283" w:type="dxa"/>
          </w:tcPr>
          <w:p w:rsidR="0070104E" w:rsidRPr="00230A72" w:rsidRDefault="0070104E" w:rsidP="001174A3">
            <w:pPr>
              <w:spacing w:before="20" w:after="20"/>
              <w:jc w:val="right"/>
              <w:rPr>
                <w:rFonts w:ascii="Times New Roman" w:hAnsi="Times New Roman"/>
                <w:b/>
                <w:sz w:val="24"/>
                <w:szCs w:val="24"/>
                <w:lang w:val="ro-RO"/>
              </w:rPr>
            </w:pPr>
            <w:r w:rsidRPr="00230A72">
              <w:rPr>
                <w:rFonts w:ascii="Times New Roman" w:eastAsia="Calibri" w:hAnsi="Times New Roman"/>
                <w:b/>
                <w:bCs/>
                <w:sz w:val="24"/>
                <w:szCs w:val="24"/>
                <w:lang w:val="ro-RO" w:eastAsia="en-US"/>
              </w:rPr>
              <w:t>MW</w:t>
            </w:r>
          </w:p>
        </w:tc>
        <w:tc>
          <w:tcPr>
            <w:tcW w:w="8571" w:type="dxa"/>
          </w:tcPr>
          <w:p w:rsidR="0070104E" w:rsidRPr="00230A72" w:rsidRDefault="0070104E" w:rsidP="00A53A49">
            <w:pPr>
              <w:spacing w:before="20" w:after="20"/>
              <w:ind w:right="-57"/>
              <w:rPr>
                <w:rFonts w:ascii="Times New Roman" w:hAnsi="Times New Roman"/>
                <w:sz w:val="24"/>
                <w:szCs w:val="24"/>
                <w:lang w:val="ro-RO"/>
              </w:rPr>
            </w:pPr>
            <w:r w:rsidRPr="00230A72">
              <w:rPr>
                <w:rFonts w:ascii="Times New Roman" w:eastAsia="Calibri" w:hAnsi="Times New Roman"/>
                <w:sz w:val="24"/>
                <w:szCs w:val="24"/>
                <w:lang w:val="ro-RO" w:eastAsia="en-US"/>
              </w:rPr>
              <w:t>mega Watt</w:t>
            </w:r>
          </w:p>
        </w:tc>
      </w:tr>
      <w:tr w:rsidR="00FE23B9" w:rsidRPr="00230A72" w:rsidTr="008D37D8">
        <w:tc>
          <w:tcPr>
            <w:tcW w:w="1283" w:type="dxa"/>
          </w:tcPr>
          <w:p w:rsidR="00FE23B9" w:rsidRPr="00230A72" w:rsidRDefault="00FE23B9" w:rsidP="001174A3">
            <w:pPr>
              <w:spacing w:before="20" w:after="20"/>
              <w:jc w:val="right"/>
              <w:rPr>
                <w:rFonts w:ascii="Times New Roman" w:hAnsi="Times New Roman"/>
                <w:b/>
                <w:sz w:val="24"/>
                <w:szCs w:val="24"/>
                <w:lang w:val="ro-RO"/>
              </w:rPr>
            </w:pPr>
            <w:r w:rsidRPr="00230A72">
              <w:rPr>
                <w:rFonts w:ascii="Times New Roman" w:eastAsia="Calibri" w:hAnsi="Times New Roman"/>
                <w:b/>
                <w:bCs/>
                <w:sz w:val="24"/>
                <w:szCs w:val="24"/>
                <w:lang w:val="ro-RO" w:eastAsia="en-US"/>
              </w:rPr>
              <w:t>TJ</w:t>
            </w:r>
          </w:p>
        </w:tc>
        <w:tc>
          <w:tcPr>
            <w:tcW w:w="8571" w:type="dxa"/>
          </w:tcPr>
          <w:p w:rsidR="00FE23B9" w:rsidRPr="00230A72" w:rsidRDefault="00FE23B9" w:rsidP="00A53A49">
            <w:pPr>
              <w:spacing w:before="20" w:after="20"/>
              <w:ind w:right="-57"/>
              <w:rPr>
                <w:rFonts w:ascii="Times New Roman" w:hAnsi="Times New Roman"/>
                <w:sz w:val="24"/>
                <w:szCs w:val="24"/>
                <w:lang w:val="ro-RO"/>
              </w:rPr>
            </w:pPr>
            <w:proofErr w:type="spellStart"/>
            <w:r w:rsidRPr="00230A72">
              <w:rPr>
                <w:rFonts w:ascii="Times New Roman" w:eastAsia="Calibri" w:hAnsi="Times New Roman"/>
                <w:sz w:val="24"/>
                <w:szCs w:val="24"/>
                <w:lang w:val="ro-RO" w:eastAsia="en-US"/>
              </w:rPr>
              <w:t>terra</w:t>
            </w:r>
            <w:proofErr w:type="spellEnd"/>
            <w:r w:rsidRPr="00230A72">
              <w:rPr>
                <w:rFonts w:ascii="Times New Roman" w:eastAsia="Calibri" w:hAnsi="Times New Roman"/>
                <w:sz w:val="24"/>
                <w:szCs w:val="24"/>
                <w:lang w:val="ro-RO" w:eastAsia="en-US"/>
              </w:rPr>
              <w:t xml:space="preserve"> Joule</w:t>
            </w:r>
          </w:p>
        </w:tc>
      </w:tr>
      <w:tr w:rsidR="00A22D83" w:rsidRPr="00230A72" w:rsidTr="002E3B9B">
        <w:tc>
          <w:tcPr>
            <w:tcW w:w="1283" w:type="dxa"/>
          </w:tcPr>
          <w:p w:rsidR="0070104E" w:rsidRPr="00230A72" w:rsidRDefault="0070104E" w:rsidP="001174A3">
            <w:pPr>
              <w:spacing w:before="20" w:after="20"/>
              <w:jc w:val="right"/>
              <w:rPr>
                <w:rFonts w:ascii="Times New Roman" w:hAnsi="Times New Roman"/>
                <w:b/>
                <w:sz w:val="24"/>
                <w:szCs w:val="24"/>
                <w:lang w:val="ro-RO"/>
              </w:rPr>
            </w:pPr>
            <w:r w:rsidRPr="00230A72">
              <w:rPr>
                <w:rFonts w:ascii="Times New Roman" w:eastAsia="Calibri" w:hAnsi="Times New Roman"/>
                <w:b/>
                <w:bCs/>
                <w:sz w:val="24"/>
                <w:szCs w:val="24"/>
                <w:lang w:val="ro-RO" w:eastAsia="en-US"/>
              </w:rPr>
              <w:t>PJ</w:t>
            </w:r>
          </w:p>
        </w:tc>
        <w:tc>
          <w:tcPr>
            <w:tcW w:w="8571" w:type="dxa"/>
          </w:tcPr>
          <w:p w:rsidR="0070104E" w:rsidRPr="00230A72" w:rsidRDefault="0070104E" w:rsidP="00A53A49">
            <w:pPr>
              <w:spacing w:before="20" w:after="20"/>
              <w:ind w:right="-57"/>
              <w:rPr>
                <w:rFonts w:ascii="Times New Roman" w:hAnsi="Times New Roman"/>
                <w:sz w:val="24"/>
                <w:szCs w:val="24"/>
                <w:lang w:val="ro-RO"/>
              </w:rPr>
            </w:pPr>
            <w:proofErr w:type="spellStart"/>
            <w:r w:rsidRPr="00230A72">
              <w:rPr>
                <w:rFonts w:ascii="Times New Roman" w:eastAsia="Calibri" w:hAnsi="Times New Roman"/>
                <w:sz w:val="24"/>
                <w:szCs w:val="24"/>
                <w:lang w:val="ro-RO" w:eastAsia="en-US"/>
              </w:rPr>
              <w:t>peta</w:t>
            </w:r>
            <w:proofErr w:type="spellEnd"/>
            <w:r w:rsidRPr="00230A72">
              <w:rPr>
                <w:rFonts w:ascii="Times New Roman" w:eastAsia="Calibri" w:hAnsi="Times New Roman"/>
                <w:sz w:val="24"/>
                <w:szCs w:val="24"/>
                <w:lang w:val="ro-RO" w:eastAsia="en-US"/>
              </w:rPr>
              <w:t xml:space="preserve"> Joule</w:t>
            </w:r>
          </w:p>
        </w:tc>
      </w:tr>
      <w:tr w:rsidR="00A22D83" w:rsidRPr="00230A72" w:rsidTr="002E3B9B">
        <w:tc>
          <w:tcPr>
            <w:tcW w:w="1283" w:type="dxa"/>
          </w:tcPr>
          <w:p w:rsidR="0070104E" w:rsidRPr="00230A72" w:rsidRDefault="002E3B9B" w:rsidP="001174A3">
            <w:pPr>
              <w:spacing w:before="20" w:after="20"/>
              <w:jc w:val="right"/>
              <w:rPr>
                <w:rFonts w:ascii="Times New Roman" w:hAnsi="Times New Roman"/>
                <w:b/>
                <w:sz w:val="24"/>
                <w:szCs w:val="24"/>
                <w:lang w:val="ro-RO"/>
              </w:rPr>
            </w:pPr>
            <w:proofErr w:type="spellStart"/>
            <w:r w:rsidRPr="00230A72">
              <w:rPr>
                <w:rFonts w:ascii="Times New Roman" w:eastAsia="Calibri" w:hAnsi="Times New Roman"/>
                <w:b/>
                <w:bCs/>
                <w:sz w:val="24"/>
                <w:szCs w:val="24"/>
                <w:lang w:val="ro-RO" w:eastAsia="en-US"/>
              </w:rPr>
              <w:t>tep</w:t>
            </w:r>
            <w:proofErr w:type="spellEnd"/>
          </w:p>
        </w:tc>
        <w:tc>
          <w:tcPr>
            <w:tcW w:w="8571" w:type="dxa"/>
          </w:tcPr>
          <w:p w:rsidR="0070104E" w:rsidRPr="00230A72" w:rsidRDefault="0070104E" w:rsidP="00A53A49">
            <w:pPr>
              <w:spacing w:before="20" w:after="20"/>
              <w:ind w:right="-57"/>
              <w:rPr>
                <w:rFonts w:ascii="Times New Roman" w:hAnsi="Times New Roman"/>
                <w:sz w:val="24"/>
                <w:szCs w:val="24"/>
                <w:lang w:val="ro-RO"/>
              </w:rPr>
            </w:pPr>
            <w:r w:rsidRPr="00230A72">
              <w:rPr>
                <w:rFonts w:ascii="Times New Roman" w:eastAsia="Calibri" w:hAnsi="Times New Roman"/>
                <w:bCs/>
                <w:sz w:val="24"/>
                <w:szCs w:val="24"/>
                <w:lang w:val="ro-RO" w:eastAsia="en-US"/>
              </w:rPr>
              <w:t>t</w:t>
            </w:r>
            <w:r w:rsidR="008669EA" w:rsidRPr="00230A72">
              <w:rPr>
                <w:rFonts w:ascii="Times New Roman" w:eastAsia="Calibri" w:hAnsi="Times New Roman"/>
                <w:sz w:val="24"/>
                <w:szCs w:val="24"/>
                <w:lang w:val="ro-RO" w:eastAsia="en-US"/>
              </w:rPr>
              <w:t>onă</w:t>
            </w:r>
            <w:r w:rsidRPr="00230A72">
              <w:rPr>
                <w:rFonts w:ascii="Times New Roman" w:eastAsia="Calibri" w:hAnsi="Times New Roman"/>
                <w:sz w:val="24"/>
                <w:szCs w:val="24"/>
                <w:lang w:val="ro-RO" w:eastAsia="en-US"/>
              </w:rPr>
              <w:t xml:space="preserve"> echivalent petrol</w:t>
            </w:r>
          </w:p>
        </w:tc>
      </w:tr>
      <w:tr w:rsidR="00A22D83" w:rsidRPr="00230A72" w:rsidTr="002E3B9B">
        <w:tc>
          <w:tcPr>
            <w:tcW w:w="1283" w:type="dxa"/>
          </w:tcPr>
          <w:p w:rsidR="0070104E" w:rsidRPr="00230A72" w:rsidRDefault="0070104E" w:rsidP="001174A3">
            <w:pPr>
              <w:spacing w:before="20" w:after="20"/>
              <w:jc w:val="right"/>
              <w:rPr>
                <w:rFonts w:ascii="Times New Roman" w:eastAsia="Calibri" w:hAnsi="Times New Roman"/>
                <w:b/>
                <w:bCs/>
                <w:sz w:val="24"/>
                <w:szCs w:val="24"/>
                <w:lang w:val="ro-RO" w:eastAsia="en-US"/>
              </w:rPr>
            </w:pPr>
            <w:r w:rsidRPr="00230A72">
              <w:rPr>
                <w:rFonts w:ascii="Times New Roman" w:eastAsia="Calibri" w:hAnsi="Times New Roman"/>
                <w:b/>
                <w:bCs/>
                <w:sz w:val="24"/>
                <w:szCs w:val="24"/>
                <w:lang w:val="ro-RO" w:eastAsia="en-US"/>
              </w:rPr>
              <w:t>W</w:t>
            </w:r>
          </w:p>
        </w:tc>
        <w:tc>
          <w:tcPr>
            <w:tcW w:w="8571" w:type="dxa"/>
          </w:tcPr>
          <w:p w:rsidR="0070104E" w:rsidRPr="00230A72" w:rsidRDefault="0070104E" w:rsidP="00A53A49">
            <w:pPr>
              <w:spacing w:before="20" w:after="20"/>
              <w:ind w:right="-57"/>
              <w:rPr>
                <w:rFonts w:ascii="Times New Roman" w:eastAsia="Calibri" w:hAnsi="Times New Roman"/>
                <w:bCs/>
                <w:sz w:val="24"/>
                <w:szCs w:val="24"/>
                <w:lang w:val="ro-RO" w:eastAsia="en-US"/>
              </w:rPr>
            </w:pPr>
            <w:r w:rsidRPr="00230A72">
              <w:rPr>
                <w:rFonts w:ascii="Times New Roman" w:eastAsia="Calibri" w:hAnsi="Times New Roman"/>
                <w:sz w:val="24"/>
                <w:szCs w:val="24"/>
                <w:lang w:val="ro-RO" w:eastAsia="en-US"/>
              </w:rPr>
              <w:t>watt</w:t>
            </w:r>
          </w:p>
        </w:tc>
      </w:tr>
    </w:tbl>
    <w:p w:rsidR="00177035" w:rsidRPr="00230A72" w:rsidRDefault="00177035" w:rsidP="00177035">
      <w:pPr>
        <w:pageBreakBefore/>
        <w:autoSpaceDE w:val="0"/>
        <w:autoSpaceDN w:val="0"/>
        <w:adjustRightInd w:val="0"/>
        <w:spacing w:before="0" w:after="0"/>
        <w:ind w:right="-1043"/>
        <w:rPr>
          <w:rFonts w:ascii="Times New Roman" w:hAnsi="Times New Roman"/>
          <w:b/>
          <w:sz w:val="24"/>
          <w:lang w:val="ro-RO"/>
        </w:rPr>
      </w:pPr>
      <w:r w:rsidRPr="00230A72">
        <w:rPr>
          <w:rFonts w:ascii="Times New Roman" w:hAnsi="Times New Roman"/>
          <w:b/>
          <w:sz w:val="24"/>
          <w:lang w:val="ro-RO"/>
        </w:rPr>
        <w:lastRenderedPageBreak/>
        <w:t>INTRODUCERE</w:t>
      </w:r>
    </w:p>
    <w:p w:rsidR="00177035" w:rsidRPr="00230A72" w:rsidRDefault="00177035" w:rsidP="00177035">
      <w:pPr>
        <w:tabs>
          <w:tab w:val="left" w:pos="9356"/>
        </w:tabs>
        <w:autoSpaceDE w:val="0"/>
        <w:autoSpaceDN w:val="0"/>
        <w:adjustRightInd w:val="0"/>
        <w:spacing w:before="0" w:after="0" w:line="336" w:lineRule="auto"/>
        <w:rPr>
          <w:rFonts w:ascii="Times New Roman" w:eastAsia="Calibri" w:hAnsi="Times New Roman"/>
          <w:sz w:val="24"/>
          <w:szCs w:val="24"/>
          <w:lang w:val="ro-RO" w:eastAsia="en-US"/>
        </w:rPr>
      </w:pPr>
    </w:p>
    <w:p w:rsidR="00177035" w:rsidRPr="00230A72" w:rsidRDefault="00041992" w:rsidP="00177035">
      <w:pPr>
        <w:tabs>
          <w:tab w:val="left" w:pos="9356"/>
        </w:tabs>
        <w:autoSpaceDE w:val="0"/>
        <w:autoSpaceDN w:val="0"/>
        <w:adjustRightInd w:val="0"/>
        <w:spacing w:before="0" w:after="0" w:line="336" w:lineRule="auto"/>
        <w:rPr>
          <w:rFonts w:ascii="Times New Roman" w:eastAsia="Calibri" w:hAnsi="Times New Roman"/>
          <w:sz w:val="24"/>
          <w:szCs w:val="24"/>
          <w:lang w:val="ro-RO" w:eastAsia="en-US"/>
        </w:rPr>
      </w:pPr>
      <w:r w:rsidRPr="00230A72">
        <w:rPr>
          <w:rFonts w:ascii="Times New Roman" w:eastAsia="Calibri" w:hAnsi="Times New Roman"/>
          <w:sz w:val="24"/>
          <w:szCs w:val="24"/>
          <w:lang w:val="ro-RO" w:eastAsia="en-US"/>
        </w:rPr>
        <w:t>Î</w:t>
      </w:r>
      <w:r w:rsidR="00177035" w:rsidRPr="00230A72">
        <w:rPr>
          <w:rFonts w:ascii="Times New Roman" w:eastAsia="Calibri" w:hAnsi="Times New Roman"/>
          <w:sz w:val="24"/>
          <w:szCs w:val="24"/>
          <w:lang w:val="ro-RO" w:eastAsia="en-US"/>
        </w:rPr>
        <w:t xml:space="preserve">n societatea modernă  </w:t>
      </w:r>
      <w:r w:rsidR="00177035" w:rsidRPr="00230A72">
        <w:rPr>
          <w:rFonts w:ascii="Times New Roman" w:eastAsia="Calibri" w:hAnsi="Times New Roman"/>
          <w:i/>
          <w:sz w:val="24"/>
          <w:szCs w:val="24"/>
          <w:lang w:val="ro-RO" w:eastAsia="en-US"/>
        </w:rPr>
        <w:t>Energia</w:t>
      </w:r>
      <w:r w:rsidR="00177035" w:rsidRPr="00230A72">
        <w:rPr>
          <w:rFonts w:ascii="Times New Roman" w:eastAsia="Calibri" w:hAnsi="Times New Roman"/>
          <w:sz w:val="24"/>
          <w:szCs w:val="24"/>
          <w:lang w:val="ro-RO" w:eastAsia="en-US"/>
        </w:rPr>
        <w:t xml:space="preserve">  este un produs esențial pentru bunăstarea economică și socială. Ea este indispensabilă pentr</w:t>
      </w:r>
      <w:r w:rsidRPr="00230A72">
        <w:rPr>
          <w:rFonts w:ascii="Times New Roman" w:eastAsia="Calibri" w:hAnsi="Times New Roman"/>
          <w:sz w:val="24"/>
          <w:szCs w:val="24"/>
          <w:lang w:val="ro-RO" w:eastAsia="en-US"/>
        </w:rPr>
        <w:t>u dezvoltarea economică a unei ță</w:t>
      </w:r>
      <w:r w:rsidR="00177035" w:rsidRPr="00230A72">
        <w:rPr>
          <w:rFonts w:ascii="Times New Roman" w:eastAsia="Calibri" w:hAnsi="Times New Roman"/>
          <w:sz w:val="24"/>
          <w:szCs w:val="24"/>
          <w:lang w:val="ro-RO" w:eastAsia="en-US"/>
        </w:rPr>
        <w:t>ri, respectiv pentru industrie, transport, agricultură etc.  Energia este un simbol al dezvoltării social-economice și al civilizației. Însă, în același timp, energia reprezintă cauza unor grave prejudicii aduse mediului înconjurător și sănătății omului.</w:t>
      </w:r>
      <w:r w:rsidR="00177035" w:rsidRPr="00230A72">
        <w:rPr>
          <w:rFonts w:ascii="Times New Roman" w:hAnsi="Times New Roman"/>
          <w:sz w:val="20"/>
          <w:lang w:val="ro-RO"/>
        </w:rPr>
        <w:t xml:space="preserve"> </w:t>
      </w:r>
    </w:p>
    <w:p w:rsidR="00177035" w:rsidRPr="00230A72" w:rsidRDefault="00177035" w:rsidP="00177035">
      <w:pPr>
        <w:tabs>
          <w:tab w:val="left" w:pos="9356"/>
        </w:tabs>
        <w:autoSpaceDE w:val="0"/>
        <w:autoSpaceDN w:val="0"/>
        <w:adjustRightInd w:val="0"/>
        <w:spacing w:before="0" w:after="0" w:line="336" w:lineRule="auto"/>
        <w:rPr>
          <w:rFonts w:ascii="Times New Roman" w:eastAsia="Calibri" w:hAnsi="Times New Roman"/>
          <w:sz w:val="24"/>
          <w:szCs w:val="24"/>
          <w:lang w:val="ro-RO" w:eastAsia="en-US"/>
        </w:rPr>
      </w:pPr>
      <w:r w:rsidRPr="00230A72">
        <w:rPr>
          <w:rFonts w:ascii="Times New Roman" w:eastAsia="Calibri" w:hAnsi="Times New Roman"/>
          <w:i/>
          <w:sz w:val="24"/>
          <w:szCs w:val="24"/>
          <w:lang w:val="ro-RO" w:eastAsia="en-US"/>
        </w:rPr>
        <w:t>Consumul curent de resurse energetice primare</w:t>
      </w:r>
      <w:r w:rsidRPr="00230A72">
        <w:rPr>
          <w:rFonts w:ascii="Times New Roman" w:eastAsia="Calibri" w:hAnsi="Times New Roman"/>
          <w:sz w:val="24"/>
          <w:szCs w:val="24"/>
          <w:lang w:val="ro-RO" w:eastAsia="en-US"/>
        </w:rPr>
        <w:t xml:space="preserve"> pentru acoperirea nevoii de energie în societate este foarte mare, foarte costisitor și </w:t>
      </w:r>
      <w:r w:rsidR="00041992" w:rsidRPr="00230A72">
        <w:rPr>
          <w:rFonts w:ascii="Times New Roman" w:eastAsia="Calibri" w:hAnsi="Times New Roman"/>
          <w:sz w:val="24"/>
          <w:szCs w:val="24"/>
          <w:lang w:val="ro-RO" w:eastAsia="en-US"/>
        </w:rPr>
        <w:t>cu multă risipă. Î</w:t>
      </w:r>
      <w:r w:rsidRPr="00230A72">
        <w:rPr>
          <w:rFonts w:ascii="Times New Roman" w:eastAsia="Calibri" w:hAnsi="Times New Roman"/>
          <w:sz w:val="24"/>
          <w:szCs w:val="24"/>
          <w:lang w:val="ro-RO" w:eastAsia="en-US"/>
        </w:rPr>
        <w:t>n plus, el conduce la încălzirea globală și, ca consecință, la schimbarea climei. Este cunoscut, că utilizarea combustibililor tradiționali fosili aduce mari daune ecosistemelor, poluând  tot ce ne înconjoară – aerul, apa, solul, astfel creând un pericol pentru propria existen</w:t>
      </w:r>
      <w:r w:rsidR="00041992" w:rsidRPr="00230A72">
        <w:rPr>
          <w:rFonts w:ascii="Times New Roman" w:eastAsia="Calibri" w:hAnsi="Times New Roman"/>
          <w:sz w:val="24"/>
          <w:szCs w:val="24"/>
          <w:lang w:val="ro-RO" w:eastAsia="en-US"/>
        </w:rPr>
        <w:t>ț</w:t>
      </w:r>
      <w:r w:rsidRPr="00230A72">
        <w:rPr>
          <w:rFonts w:ascii="Times New Roman" w:eastAsia="Calibri" w:hAnsi="Times New Roman"/>
          <w:sz w:val="24"/>
          <w:szCs w:val="24"/>
          <w:lang w:val="ro-RO" w:eastAsia="en-US"/>
        </w:rPr>
        <w:t xml:space="preserve">ă pe Pământ. </w:t>
      </w:r>
    </w:p>
    <w:p w:rsidR="00177035" w:rsidRPr="00230A72" w:rsidRDefault="00177035" w:rsidP="00177035">
      <w:pPr>
        <w:tabs>
          <w:tab w:val="left" w:pos="9356"/>
        </w:tabs>
        <w:autoSpaceDE w:val="0"/>
        <w:autoSpaceDN w:val="0"/>
        <w:adjustRightInd w:val="0"/>
        <w:spacing w:before="0" w:after="0" w:line="336" w:lineRule="auto"/>
        <w:rPr>
          <w:rFonts w:ascii="Times New Roman" w:eastAsia="Calibri" w:hAnsi="Times New Roman"/>
          <w:sz w:val="24"/>
          <w:szCs w:val="24"/>
          <w:lang w:val="ro-RO" w:eastAsia="en-US"/>
        </w:rPr>
      </w:pPr>
      <w:r w:rsidRPr="00230A72">
        <w:rPr>
          <w:rFonts w:ascii="Times New Roman" w:eastAsia="Calibri" w:hAnsi="Times New Roman"/>
          <w:sz w:val="24"/>
          <w:szCs w:val="24"/>
          <w:lang w:val="ro-RO" w:eastAsia="en-US"/>
        </w:rPr>
        <w:t xml:space="preserve">Cerința de bază pentru o </w:t>
      </w:r>
      <w:r w:rsidRPr="00230A72">
        <w:rPr>
          <w:rFonts w:ascii="Times New Roman" w:eastAsia="Calibri" w:hAnsi="Times New Roman"/>
          <w:i/>
          <w:sz w:val="24"/>
          <w:szCs w:val="24"/>
          <w:lang w:val="ro-RO" w:eastAsia="en-US"/>
        </w:rPr>
        <w:t>dezvoltare durabilă</w:t>
      </w:r>
      <w:r w:rsidRPr="00230A72">
        <w:rPr>
          <w:rFonts w:ascii="Times New Roman" w:eastAsia="Calibri" w:hAnsi="Times New Roman"/>
          <w:sz w:val="24"/>
          <w:szCs w:val="24"/>
          <w:lang w:val="ro-RO" w:eastAsia="en-US"/>
        </w:rPr>
        <w:t xml:space="preserve"> o constituie asigurarea alimentării fiabile cu energie în volum suficient, la costuri rezonabile și cu un impact admisibil asupra mediului.  Reducerea consumului </w:t>
      </w:r>
      <w:r w:rsidRPr="00230A72">
        <w:rPr>
          <w:rFonts w:ascii="Times New Roman" w:hAnsi="Times New Roman"/>
          <w:sz w:val="24"/>
          <w:szCs w:val="24"/>
          <w:lang w:val="ro-RO"/>
        </w:rPr>
        <w:t xml:space="preserve">de resurse energetice fosile este o necesitate imperioasă. Există, în esență, două modalități-cheie de acțiune în această direcție – </w:t>
      </w:r>
    </w:p>
    <w:p w:rsidR="00177035" w:rsidRPr="00230A72" w:rsidRDefault="00177035" w:rsidP="00177035">
      <w:pPr>
        <w:pStyle w:val="ListParagraph"/>
        <w:numPr>
          <w:ilvl w:val="1"/>
          <w:numId w:val="5"/>
        </w:numPr>
        <w:spacing w:before="0" w:after="0" w:line="336" w:lineRule="auto"/>
        <w:ind w:left="709"/>
        <w:contextualSpacing w:val="0"/>
        <w:rPr>
          <w:rFonts w:ascii="Times New Roman" w:hAnsi="Times New Roman"/>
          <w:sz w:val="24"/>
          <w:szCs w:val="24"/>
        </w:rPr>
      </w:pPr>
      <w:r w:rsidRPr="00230A72">
        <w:rPr>
          <w:rFonts w:ascii="Times New Roman" w:hAnsi="Times New Roman"/>
          <w:sz w:val="24"/>
          <w:szCs w:val="24"/>
        </w:rPr>
        <w:t xml:space="preserve">sporirea  </w:t>
      </w:r>
      <w:r w:rsidRPr="00230A72">
        <w:rPr>
          <w:rFonts w:ascii="Times New Roman" w:hAnsi="Times New Roman"/>
          <w:i/>
          <w:sz w:val="24"/>
          <w:szCs w:val="24"/>
        </w:rPr>
        <w:t>eficienței energetice</w:t>
      </w:r>
      <w:r w:rsidRPr="00230A72">
        <w:rPr>
          <w:rFonts w:ascii="Times New Roman" w:hAnsi="Times New Roman"/>
          <w:sz w:val="24"/>
          <w:szCs w:val="24"/>
        </w:rPr>
        <w:t xml:space="preserve">  pe întreg lanțul “producere-consum“ al energiei și </w:t>
      </w:r>
    </w:p>
    <w:p w:rsidR="00177035" w:rsidRPr="00230A72" w:rsidRDefault="00177035" w:rsidP="00177035">
      <w:pPr>
        <w:pStyle w:val="ListParagraph"/>
        <w:numPr>
          <w:ilvl w:val="1"/>
          <w:numId w:val="5"/>
        </w:numPr>
        <w:spacing w:before="0" w:after="0" w:line="336" w:lineRule="auto"/>
        <w:ind w:left="709"/>
        <w:rPr>
          <w:rFonts w:ascii="Times New Roman" w:hAnsi="Times New Roman"/>
          <w:sz w:val="24"/>
          <w:szCs w:val="24"/>
        </w:rPr>
      </w:pPr>
      <w:r w:rsidRPr="00230A72">
        <w:rPr>
          <w:rFonts w:ascii="Times New Roman" w:hAnsi="Times New Roman"/>
          <w:sz w:val="24"/>
          <w:szCs w:val="24"/>
        </w:rPr>
        <w:t xml:space="preserve">substituirea utilizării combustibililor fosili cu </w:t>
      </w:r>
      <w:r w:rsidRPr="00230A72">
        <w:rPr>
          <w:rFonts w:ascii="Times New Roman" w:hAnsi="Times New Roman"/>
          <w:i/>
          <w:sz w:val="24"/>
          <w:szCs w:val="24"/>
        </w:rPr>
        <w:t>resurse energetice regenerabile</w:t>
      </w:r>
      <w:r w:rsidRPr="00230A72">
        <w:rPr>
          <w:rFonts w:ascii="Times New Roman" w:hAnsi="Times New Roman"/>
          <w:sz w:val="24"/>
          <w:szCs w:val="24"/>
        </w:rPr>
        <w:t>.</w:t>
      </w:r>
    </w:p>
    <w:p w:rsidR="00177035" w:rsidRPr="00230A72" w:rsidRDefault="00177035" w:rsidP="00177035">
      <w:pPr>
        <w:autoSpaceDE w:val="0"/>
        <w:autoSpaceDN w:val="0"/>
        <w:adjustRightInd w:val="0"/>
        <w:spacing w:before="120" w:after="0" w:line="336" w:lineRule="auto"/>
        <w:rPr>
          <w:rFonts w:ascii="Times New Roman" w:eastAsia="Calibri" w:hAnsi="Times New Roman"/>
          <w:sz w:val="24"/>
          <w:szCs w:val="24"/>
          <w:lang w:val="ro-RO" w:eastAsia="en-US"/>
        </w:rPr>
      </w:pPr>
      <w:r w:rsidRPr="00230A72">
        <w:rPr>
          <w:rFonts w:ascii="Times New Roman" w:eastAsia="Calibri" w:hAnsi="Times New Roman"/>
          <w:sz w:val="24"/>
          <w:szCs w:val="24"/>
          <w:lang w:val="ro-RO" w:eastAsia="en-US"/>
        </w:rPr>
        <w:t xml:space="preserve">„Eficiența energetică” este un termen foarte larg care se referă la modalitățile prin care putem obține același beneficiu folosind mai puțină energie; </w:t>
      </w:r>
      <w:r w:rsidR="00041992" w:rsidRPr="00230A72">
        <w:rPr>
          <w:rFonts w:ascii="Times New Roman" w:eastAsia="Calibri" w:hAnsi="Times New Roman"/>
          <w:sz w:val="24"/>
          <w:szCs w:val="24"/>
          <w:lang w:val="ro-RO" w:eastAsia="en-US"/>
        </w:rPr>
        <w:t>î</w:t>
      </w:r>
      <w:r w:rsidRPr="00230A72">
        <w:rPr>
          <w:rFonts w:ascii="Times New Roman" w:eastAsia="Calibri" w:hAnsi="Times New Roman"/>
          <w:sz w:val="24"/>
          <w:szCs w:val="24"/>
          <w:lang w:val="ro-RO" w:eastAsia="en-US"/>
        </w:rPr>
        <w:t xml:space="preserve">n acest sens este cunoscut sloganul - </w:t>
      </w:r>
      <w:r w:rsidRPr="00230A72">
        <w:rPr>
          <w:rFonts w:ascii="Times New Roman" w:eastAsia="Calibri" w:hAnsi="Times New Roman"/>
          <w:sz w:val="24"/>
          <w:szCs w:val="24"/>
          <w:lang w:val="ro-RO" w:eastAsia="en-US"/>
        </w:rPr>
        <w:br/>
        <w:t>“</w:t>
      </w:r>
      <w:r w:rsidRPr="00230A72">
        <w:rPr>
          <w:rFonts w:ascii="Times New Roman" w:eastAsia="Calibri" w:hAnsi="Times New Roman"/>
          <w:i/>
          <w:sz w:val="24"/>
          <w:szCs w:val="24"/>
          <w:lang w:val="ro-RO" w:eastAsia="en-US"/>
        </w:rPr>
        <w:t>a face mai mult cu mai puțină energie</w:t>
      </w:r>
      <w:r w:rsidRPr="00230A72">
        <w:rPr>
          <w:rFonts w:ascii="Times New Roman" w:eastAsia="Calibri" w:hAnsi="Times New Roman"/>
          <w:sz w:val="24"/>
          <w:szCs w:val="24"/>
          <w:lang w:val="ro-RO" w:eastAsia="en-US"/>
        </w:rPr>
        <w:t>”.</w:t>
      </w:r>
    </w:p>
    <w:p w:rsidR="00177035" w:rsidRPr="00230A72" w:rsidRDefault="00177035" w:rsidP="00177035">
      <w:pPr>
        <w:autoSpaceDE w:val="0"/>
        <w:autoSpaceDN w:val="0"/>
        <w:adjustRightInd w:val="0"/>
        <w:spacing w:before="120" w:after="0" w:line="336" w:lineRule="auto"/>
        <w:rPr>
          <w:rFonts w:ascii="Times New Roman" w:eastAsia="Calibri" w:hAnsi="Times New Roman"/>
          <w:sz w:val="24"/>
          <w:szCs w:val="24"/>
          <w:lang w:val="ro-RO" w:eastAsia="en-US"/>
        </w:rPr>
      </w:pPr>
      <w:r w:rsidRPr="00230A72">
        <w:rPr>
          <w:rFonts w:ascii="Times New Roman" w:eastAsia="Calibri" w:hAnsi="Times New Roman"/>
          <w:sz w:val="24"/>
          <w:szCs w:val="24"/>
          <w:lang w:val="ro-RO" w:eastAsia="en-US"/>
        </w:rPr>
        <w:t xml:space="preserve">Omenirea a luat calea  </w:t>
      </w:r>
      <w:r w:rsidRPr="00230A72">
        <w:rPr>
          <w:rFonts w:ascii="Times New Roman" w:eastAsia="Calibri" w:hAnsi="Times New Roman"/>
          <w:i/>
          <w:sz w:val="24"/>
          <w:szCs w:val="24"/>
          <w:lang w:val="ro-RO" w:eastAsia="en-US"/>
        </w:rPr>
        <w:t xml:space="preserve">dezvoltării economice verde, </w:t>
      </w:r>
      <w:r w:rsidRPr="00230A72">
        <w:rPr>
          <w:rFonts w:ascii="Times New Roman" w:eastAsia="Calibri" w:hAnsi="Times New Roman"/>
          <w:sz w:val="24"/>
          <w:szCs w:val="24"/>
          <w:lang w:val="ro-RO" w:eastAsia="en-US"/>
        </w:rPr>
        <w:t>care înseamnă promovarea activităților economice însoțite de sporirea eficienței energetice și eficienței utilizării tuturor resurselor, promovarea surselor  regenerabile de energie și crearea locurilor de muncă, reducerea emisiilor de carbon și a poluării mediului. Printre beneficiile numeroase ale eficienței energetice sunt: economisirea resurselor energetice primare și a banilor, îmbunătățirea securității naționale și îmbunătățirea calității vieții etc.</w:t>
      </w:r>
    </w:p>
    <w:p w:rsidR="00177035" w:rsidRPr="00230A72" w:rsidRDefault="00177035" w:rsidP="00177035">
      <w:pPr>
        <w:autoSpaceDE w:val="0"/>
        <w:autoSpaceDN w:val="0"/>
        <w:adjustRightInd w:val="0"/>
        <w:spacing w:before="120" w:after="0" w:line="336" w:lineRule="auto"/>
        <w:rPr>
          <w:rFonts w:ascii="Times New Roman" w:hAnsi="Times New Roman"/>
          <w:sz w:val="24"/>
          <w:szCs w:val="24"/>
          <w:lang w:val="ro-RO"/>
        </w:rPr>
      </w:pPr>
      <w:r w:rsidRPr="00230A72">
        <w:rPr>
          <w:rFonts w:ascii="Times New Roman" w:eastAsia="Calibri" w:hAnsi="Times New Roman"/>
          <w:i/>
          <w:sz w:val="24"/>
          <w:szCs w:val="24"/>
          <w:lang w:val="ro-RO" w:eastAsia="en-US"/>
        </w:rPr>
        <w:t>Îmbunătățirea eficienței energetice</w:t>
      </w:r>
      <w:r w:rsidRPr="00230A72">
        <w:rPr>
          <w:rFonts w:ascii="Times New Roman" w:eastAsia="Calibri" w:hAnsi="Times New Roman"/>
          <w:sz w:val="24"/>
          <w:szCs w:val="24"/>
          <w:lang w:val="ro-RO" w:eastAsia="en-US"/>
        </w:rPr>
        <w:t xml:space="preserve"> este un obiectiv strategic al statului. </w:t>
      </w:r>
      <w:r w:rsidRPr="00230A72">
        <w:rPr>
          <w:rFonts w:ascii="Times New Roman" w:hAnsi="Times New Roman"/>
          <w:i/>
          <w:sz w:val="24"/>
          <w:szCs w:val="24"/>
          <w:lang w:val="ro-RO"/>
        </w:rPr>
        <w:t>Politica națională de eficiență energetică</w:t>
      </w:r>
      <w:r w:rsidRPr="00230A72">
        <w:rPr>
          <w:rStyle w:val="FootnoteReference"/>
          <w:rFonts w:ascii="Times New Roman" w:hAnsi="Times New Roman"/>
          <w:i/>
          <w:sz w:val="24"/>
          <w:szCs w:val="24"/>
          <w:lang w:val="ro-RO"/>
        </w:rPr>
        <w:footnoteReference w:id="1"/>
      </w:r>
      <w:r w:rsidRPr="00230A72">
        <w:rPr>
          <w:rFonts w:ascii="Times New Roman" w:hAnsi="Times New Roman"/>
          <w:sz w:val="24"/>
          <w:szCs w:val="24"/>
          <w:lang w:val="ro-RO"/>
        </w:rPr>
        <w:t xml:space="preserve"> definește obiectivele privind îmbunătățirea eficienței energetice, țintele indicative de economisire a energiei, măsurile de îmbunătățire a eficienței energetice în toate sectoarele economiei naționale.</w:t>
      </w:r>
    </w:p>
    <w:p w:rsidR="00177035" w:rsidRPr="00230A72" w:rsidRDefault="00177035" w:rsidP="00177035">
      <w:pPr>
        <w:autoSpaceDE w:val="0"/>
        <w:autoSpaceDN w:val="0"/>
        <w:adjustRightInd w:val="0"/>
        <w:spacing w:before="120" w:after="0" w:line="336" w:lineRule="auto"/>
        <w:rPr>
          <w:rFonts w:ascii="Times New Roman" w:eastAsia="Calibri" w:hAnsi="Times New Roman"/>
          <w:sz w:val="24"/>
          <w:szCs w:val="24"/>
          <w:lang w:val="ro-RO" w:eastAsia="en-US"/>
        </w:rPr>
      </w:pPr>
      <w:r w:rsidRPr="00230A72">
        <w:rPr>
          <w:rFonts w:ascii="Times New Roman" w:eastAsia="Calibri" w:hAnsi="Times New Roman"/>
          <w:i/>
          <w:sz w:val="24"/>
          <w:szCs w:val="24"/>
          <w:lang w:val="ro-RO" w:eastAsia="en-US"/>
        </w:rPr>
        <w:t>Sectorul public</w:t>
      </w:r>
      <w:r w:rsidRPr="00230A72">
        <w:rPr>
          <w:rFonts w:ascii="Times New Roman" w:eastAsia="Calibri" w:hAnsi="Times New Roman"/>
          <w:sz w:val="24"/>
          <w:szCs w:val="24"/>
          <w:lang w:val="ro-RO" w:eastAsia="en-US"/>
        </w:rPr>
        <w:t xml:space="preserve">  este  un sector în care există un potențial semnificativ de îmbunătățire a eficienței consumului de resurse energetice. Pentru conducerea UAT, pentru factorii decizionali creșterea eficienței energetice a clădirilor este o mare prioritate.</w:t>
      </w:r>
    </w:p>
    <w:tbl>
      <w:tblPr>
        <w:tblW w:w="0" w:type="auto"/>
        <w:tblInd w:w="-85" w:type="dxa"/>
        <w:tblLook w:val="04A0" w:firstRow="1" w:lastRow="0" w:firstColumn="1" w:lastColumn="0" w:noHBand="0" w:noVBand="1"/>
      </w:tblPr>
      <w:tblGrid>
        <w:gridCol w:w="444"/>
        <w:gridCol w:w="9184"/>
      </w:tblGrid>
      <w:tr w:rsidR="00A22D83" w:rsidRPr="00230A72" w:rsidTr="001657F2">
        <w:trPr>
          <w:trHeight w:val="566"/>
        </w:trPr>
        <w:tc>
          <w:tcPr>
            <w:tcW w:w="444" w:type="dxa"/>
            <w:tcBorders>
              <w:top w:val="nil"/>
              <w:left w:val="nil"/>
              <w:bottom w:val="nil"/>
              <w:right w:val="thinThickSmallGap" w:sz="24" w:space="0" w:color="auto"/>
            </w:tcBorders>
            <w:vAlign w:val="center"/>
          </w:tcPr>
          <w:p w:rsidR="00DE4590" w:rsidRPr="00230A72" w:rsidRDefault="00DE4590" w:rsidP="001657F2">
            <w:pPr>
              <w:pStyle w:val="ListParagraph"/>
              <w:numPr>
                <w:ilvl w:val="0"/>
                <w:numId w:val="3"/>
              </w:numPr>
              <w:spacing w:before="0" w:after="0" w:line="240" w:lineRule="auto"/>
              <w:ind w:left="360"/>
              <w:rPr>
                <w:rFonts w:ascii="Times New Roman" w:hAnsi="Times New Roman"/>
                <w:b/>
                <w:sz w:val="24"/>
              </w:rPr>
            </w:pPr>
          </w:p>
        </w:tc>
        <w:tc>
          <w:tcPr>
            <w:tcW w:w="9184" w:type="dxa"/>
            <w:tcBorders>
              <w:top w:val="nil"/>
              <w:left w:val="thinThickSmallGap" w:sz="24" w:space="0" w:color="auto"/>
              <w:bottom w:val="nil"/>
              <w:right w:val="nil"/>
            </w:tcBorders>
            <w:vAlign w:val="center"/>
          </w:tcPr>
          <w:p w:rsidR="00DE4590" w:rsidRPr="00230A72" w:rsidRDefault="00FE23B9" w:rsidP="001657F2">
            <w:pPr>
              <w:spacing w:before="0" w:after="0"/>
              <w:jc w:val="left"/>
              <w:rPr>
                <w:rFonts w:ascii="Times New Roman" w:hAnsi="Times New Roman"/>
                <w:b/>
                <w:sz w:val="24"/>
                <w:lang w:val="ro-RO"/>
              </w:rPr>
            </w:pPr>
            <w:r w:rsidRPr="00230A72">
              <w:rPr>
                <w:rFonts w:ascii="Times New Roman" w:hAnsi="Times New Roman"/>
                <w:b/>
                <w:sz w:val="24"/>
                <w:lang w:val="ro-RO"/>
              </w:rPr>
              <w:t xml:space="preserve">CADRUL NORMATIV DE PROMOVARE A EFICIENȚEI ENERGETICE </w:t>
            </w:r>
            <w:r w:rsidR="001657F2" w:rsidRPr="00230A72">
              <w:rPr>
                <w:rFonts w:ascii="Times New Roman" w:hAnsi="Times New Roman"/>
                <w:b/>
                <w:sz w:val="24"/>
                <w:lang w:val="ro-RO"/>
              </w:rPr>
              <w:br/>
            </w:r>
            <w:r w:rsidRPr="00230A72">
              <w:rPr>
                <w:rFonts w:ascii="Times New Roman" w:hAnsi="Times New Roman"/>
                <w:b/>
                <w:sz w:val="24"/>
                <w:lang w:val="ro-RO"/>
              </w:rPr>
              <w:t xml:space="preserve">ȘI SURSELOR REGENERABILE DE ENERGIE </w:t>
            </w:r>
          </w:p>
        </w:tc>
      </w:tr>
    </w:tbl>
    <w:p w:rsidR="0092718D" w:rsidRPr="00230A72" w:rsidRDefault="00DE4590" w:rsidP="00947BD5">
      <w:pPr>
        <w:spacing w:before="120" w:after="120" w:line="276" w:lineRule="auto"/>
        <w:rPr>
          <w:rFonts w:ascii="Times New Roman" w:hAnsi="Times New Roman"/>
          <w:b/>
          <w:sz w:val="24"/>
          <w:lang w:val="ro-RO"/>
        </w:rPr>
      </w:pPr>
      <w:r w:rsidRPr="00230A72">
        <w:rPr>
          <w:rFonts w:ascii="Times New Roman" w:hAnsi="Times New Roman"/>
          <w:b/>
          <w:sz w:val="24"/>
          <w:lang w:val="ro-RO"/>
        </w:rPr>
        <w:t xml:space="preserve">1.1. </w:t>
      </w:r>
      <w:r w:rsidR="0092718D" w:rsidRPr="00230A72">
        <w:rPr>
          <w:rFonts w:ascii="Times New Roman" w:hAnsi="Times New Roman"/>
          <w:b/>
          <w:sz w:val="24"/>
          <w:lang w:val="ro-RO"/>
        </w:rPr>
        <w:t xml:space="preserve">Contextul general al planului </w:t>
      </w:r>
    </w:p>
    <w:p w:rsidR="00057092" w:rsidRPr="00230A72" w:rsidRDefault="00057092" w:rsidP="00947BD5">
      <w:pPr>
        <w:spacing w:before="120" w:after="0" w:line="276" w:lineRule="auto"/>
        <w:rPr>
          <w:rFonts w:ascii="Times New Roman" w:hAnsi="Times New Roman"/>
          <w:sz w:val="24"/>
          <w:lang w:val="ro-RO"/>
        </w:rPr>
      </w:pPr>
      <w:r w:rsidRPr="00230A72">
        <w:rPr>
          <w:rFonts w:ascii="Times New Roman" w:hAnsi="Times New Roman"/>
          <w:sz w:val="24"/>
          <w:lang w:val="ro-RO"/>
        </w:rPr>
        <w:t>Prezentul PLAEE este elaborat în contextul executării prevederilor Legii nr.</w:t>
      </w:r>
      <w:r w:rsidR="003D21E4" w:rsidRPr="00230A72">
        <w:rPr>
          <w:rFonts w:ascii="Times New Roman" w:hAnsi="Times New Roman"/>
          <w:sz w:val="24"/>
          <w:lang w:val="ro-RO"/>
        </w:rPr>
        <w:t xml:space="preserve"> 139 </w:t>
      </w:r>
      <w:r w:rsidRPr="00230A72">
        <w:rPr>
          <w:rFonts w:ascii="Times New Roman" w:hAnsi="Times New Roman"/>
          <w:sz w:val="24"/>
          <w:lang w:val="ro-RO"/>
        </w:rPr>
        <w:t xml:space="preserve">din </w:t>
      </w:r>
      <w:r w:rsidR="00FE23B9" w:rsidRPr="00230A72">
        <w:rPr>
          <w:rFonts w:ascii="Times New Roman" w:hAnsi="Times New Roman"/>
          <w:sz w:val="24"/>
          <w:lang w:val="ro-RO"/>
        </w:rPr>
        <w:t>19</w:t>
      </w:r>
      <w:r w:rsidRPr="00230A72">
        <w:rPr>
          <w:rFonts w:ascii="Times New Roman" w:hAnsi="Times New Roman"/>
          <w:sz w:val="24"/>
          <w:lang w:val="ro-RO"/>
        </w:rPr>
        <w:t>.</w:t>
      </w:r>
      <w:r w:rsidR="00FE23B9" w:rsidRPr="00230A72">
        <w:rPr>
          <w:rFonts w:ascii="Times New Roman" w:hAnsi="Times New Roman"/>
          <w:sz w:val="24"/>
          <w:lang w:val="ro-RO"/>
        </w:rPr>
        <w:t>07</w:t>
      </w:r>
      <w:r w:rsidRPr="00230A72">
        <w:rPr>
          <w:rFonts w:ascii="Times New Roman" w:hAnsi="Times New Roman"/>
          <w:sz w:val="24"/>
          <w:lang w:val="ro-RO"/>
        </w:rPr>
        <w:t>.2018 cu privire la eficien</w:t>
      </w:r>
      <w:r w:rsidR="006808AA" w:rsidRPr="00230A72">
        <w:rPr>
          <w:rFonts w:ascii="Times New Roman" w:hAnsi="Times New Roman"/>
          <w:sz w:val="24"/>
          <w:lang w:val="ro-RO"/>
        </w:rPr>
        <w:t>ț</w:t>
      </w:r>
      <w:r w:rsidRPr="00230A72">
        <w:rPr>
          <w:rFonts w:ascii="Times New Roman" w:hAnsi="Times New Roman"/>
          <w:sz w:val="24"/>
          <w:lang w:val="ro-RO"/>
        </w:rPr>
        <w:t xml:space="preserve">a energetică. </w:t>
      </w:r>
    </w:p>
    <w:p w:rsidR="00057092" w:rsidRPr="00230A72" w:rsidRDefault="00057092" w:rsidP="00947BD5">
      <w:pPr>
        <w:spacing w:before="120" w:after="0" w:line="276" w:lineRule="auto"/>
        <w:rPr>
          <w:rFonts w:ascii="Times New Roman" w:hAnsi="Times New Roman"/>
          <w:sz w:val="24"/>
          <w:lang w:val="ro-RO"/>
        </w:rPr>
      </w:pPr>
      <w:r w:rsidRPr="00230A72">
        <w:rPr>
          <w:rFonts w:ascii="Times New Roman" w:hAnsi="Times New Roman"/>
          <w:sz w:val="24"/>
          <w:lang w:val="ro-RO"/>
        </w:rPr>
        <w:t xml:space="preserve">PLAEE este </w:t>
      </w:r>
      <w:r w:rsidR="000F1373" w:rsidRPr="00230A72">
        <w:rPr>
          <w:rFonts w:ascii="Times New Roman" w:hAnsi="Times New Roman"/>
          <w:sz w:val="24"/>
          <w:lang w:val="ro-RO"/>
        </w:rPr>
        <w:t>î</w:t>
      </w:r>
      <w:r w:rsidR="00CD5146" w:rsidRPr="00230A72">
        <w:rPr>
          <w:rFonts w:ascii="Times New Roman" w:hAnsi="Times New Roman"/>
          <w:sz w:val="24"/>
          <w:lang w:val="ro-RO"/>
        </w:rPr>
        <w:t>n plină corespunde cu PNAEE</w:t>
      </w:r>
      <w:r w:rsidR="00041992" w:rsidRPr="00230A72">
        <w:rPr>
          <w:rFonts w:ascii="Times New Roman" w:hAnsi="Times New Roman"/>
          <w:sz w:val="24"/>
          <w:lang w:val="ro-RO"/>
        </w:rPr>
        <w:t xml:space="preserve"> î</w:t>
      </w:r>
      <w:r w:rsidR="000E15E9" w:rsidRPr="00230A72">
        <w:rPr>
          <w:rFonts w:ascii="Times New Roman" w:hAnsi="Times New Roman"/>
          <w:sz w:val="24"/>
          <w:lang w:val="ro-RO"/>
        </w:rPr>
        <w:t>n termeni de implementare</w:t>
      </w:r>
      <w:r w:rsidR="00CD5146" w:rsidRPr="00230A72">
        <w:rPr>
          <w:rFonts w:ascii="Times New Roman" w:hAnsi="Times New Roman"/>
          <w:sz w:val="24"/>
          <w:lang w:val="ro-RO"/>
        </w:rPr>
        <w:t xml:space="preserve"> fiind </w:t>
      </w:r>
      <w:r w:rsidRPr="00230A72">
        <w:rPr>
          <w:rFonts w:ascii="Times New Roman" w:hAnsi="Times New Roman"/>
          <w:sz w:val="24"/>
          <w:lang w:val="ro-RO"/>
        </w:rPr>
        <w:t xml:space="preserve">elaborat pentru perioada de planificare de trei ani cu implicarea activă </w:t>
      </w:r>
      <w:r w:rsidR="00CD5146" w:rsidRPr="00230A72">
        <w:rPr>
          <w:rFonts w:ascii="Times New Roman" w:hAnsi="Times New Roman"/>
          <w:sz w:val="24"/>
          <w:lang w:val="ro-RO"/>
        </w:rPr>
        <w:t xml:space="preserve">a managerului </w:t>
      </w:r>
      <w:r w:rsidR="00FF3729" w:rsidRPr="00230A72">
        <w:rPr>
          <w:rFonts w:ascii="Times New Roman" w:hAnsi="Times New Roman"/>
          <w:sz w:val="24"/>
          <w:lang w:val="ro-RO"/>
        </w:rPr>
        <w:t>energetic</w:t>
      </w:r>
      <w:r w:rsidR="00CD5146" w:rsidRPr="00230A72">
        <w:rPr>
          <w:rFonts w:ascii="Times New Roman" w:hAnsi="Times New Roman"/>
          <w:sz w:val="24"/>
          <w:lang w:val="ro-RO"/>
        </w:rPr>
        <w:t>.</w:t>
      </w:r>
    </w:p>
    <w:p w:rsidR="00057092" w:rsidRPr="00230A72" w:rsidRDefault="00057092" w:rsidP="00947BD5">
      <w:pPr>
        <w:spacing w:before="120" w:after="0" w:line="276" w:lineRule="auto"/>
        <w:rPr>
          <w:rFonts w:ascii="Times New Roman" w:hAnsi="Times New Roman"/>
          <w:sz w:val="24"/>
          <w:lang w:val="ro-RO"/>
        </w:rPr>
      </w:pPr>
      <w:r w:rsidRPr="00230A72">
        <w:rPr>
          <w:rFonts w:ascii="Times New Roman" w:hAnsi="Times New Roman"/>
          <w:sz w:val="24"/>
          <w:lang w:val="ro-RO"/>
        </w:rPr>
        <w:t>PLAEE este în linie cu documentele de politici na</w:t>
      </w:r>
      <w:r w:rsidR="006808AA" w:rsidRPr="00230A72">
        <w:rPr>
          <w:rFonts w:ascii="Times New Roman" w:hAnsi="Times New Roman"/>
          <w:sz w:val="24"/>
          <w:lang w:val="ro-RO"/>
        </w:rPr>
        <w:t>ț</w:t>
      </w:r>
      <w:r w:rsidRPr="00230A72">
        <w:rPr>
          <w:rFonts w:ascii="Times New Roman" w:hAnsi="Times New Roman"/>
          <w:sz w:val="24"/>
          <w:lang w:val="ro-RO"/>
        </w:rPr>
        <w:t xml:space="preserve">ionale </w:t>
      </w:r>
      <w:r w:rsidR="006808AA" w:rsidRPr="00230A72">
        <w:rPr>
          <w:rFonts w:ascii="Times New Roman" w:hAnsi="Times New Roman"/>
          <w:sz w:val="24"/>
          <w:lang w:val="ro-RO"/>
        </w:rPr>
        <w:t>ș</w:t>
      </w:r>
      <w:r w:rsidRPr="00230A72">
        <w:rPr>
          <w:rFonts w:ascii="Times New Roman" w:hAnsi="Times New Roman"/>
          <w:sz w:val="24"/>
          <w:lang w:val="ro-RO"/>
        </w:rPr>
        <w:t xml:space="preserve">i strategiile de dezvoltare locale. PLAEE corespunde </w:t>
      </w:r>
      <w:r w:rsidR="00FF3729" w:rsidRPr="00230A72">
        <w:rPr>
          <w:rFonts w:ascii="Times New Roman" w:hAnsi="Times New Roman"/>
          <w:sz w:val="24"/>
          <w:lang w:val="ro-RO"/>
        </w:rPr>
        <w:t>următoarelor</w:t>
      </w:r>
      <w:r w:rsidRPr="00230A72">
        <w:rPr>
          <w:rFonts w:ascii="Times New Roman" w:hAnsi="Times New Roman"/>
          <w:sz w:val="24"/>
          <w:lang w:val="ro-RO"/>
        </w:rPr>
        <w:t xml:space="preserve"> documente de politici na</w:t>
      </w:r>
      <w:r w:rsidR="006808AA" w:rsidRPr="00230A72">
        <w:rPr>
          <w:rFonts w:ascii="Times New Roman" w:hAnsi="Times New Roman"/>
          <w:sz w:val="24"/>
          <w:lang w:val="ro-RO"/>
        </w:rPr>
        <w:t>ț</w:t>
      </w:r>
      <w:r w:rsidRPr="00230A72">
        <w:rPr>
          <w:rFonts w:ascii="Times New Roman" w:hAnsi="Times New Roman"/>
          <w:sz w:val="24"/>
          <w:lang w:val="ro-RO"/>
        </w:rPr>
        <w:t xml:space="preserve">ionale: </w:t>
      </w:r>
    </w:p>
    <w:p w:rsidR="00057092" w:rsidRPr="00230A72" w:rsidRDefault="00057092" w:rsidP="004049D3">
      <w:pPr>
        <w:pStyle w:val="ListParagraph"/>
        <w:numPr>
          <w:ilvl w:val="0"/>
          <w:numId w:val="6"/>
        </w:numPr>
        <w:spacing w:before="0" w:after="0" w:line="276" w:lineRule="auto"/>
        <w:ind w:left="643"/>
        <w:rPr>
          <w:rFonts w:ascii="Times New Roman" w:hAnsi="Times New Roman"/>
          <w:sz w:val="24"/>
        </w:rPr>
      </w:pPr>
      <w:r w:rsidRPr="00230A72">
        <w:rPr>
          <w:rFonts w:ascii="Times New Roman" w:hAnsi="Times New Roman"/>
          <w:sz w:val="24"/>
        </w:rPr>
        <w:t xml:space="preserve">Strategia energetică a Republicii Moldova până în anul 2030; </w:t>
      </w:r>
    </w:p>
    <w:p w:rsidR="00057092" w:rsidRPr="00230A72" w:rsidRDefault="00057092" w:rsidP="004049D3">
      <w:pPr>
        <w:pStyle w:val="ListParagraph"/>
        <w:numPr>
          <w:ilvl w:val="0"/>
          <w:numId w:val="6"/>
        </w:numPr>
        <w:spacing w:before="120" w:after="0" w:line="276" w:lineRule="auto"/>
        <w:ind w:left="643"/>
        <w:rPr>
          <w:rFonts w:ascii="Times New Roman" w:hAnsi="Times New Roman"/>
          <w:sz w:val="24"/>
        </w:rPr>
      </w:pPr>
      <w:r w:rsidRPr="00230A72">
        <w:rPr>
          <w:rFonts w:ascii="Times New Roman" w:hAnsi="Times New Roman"/>
          <w:sz w:val="24"/>
        </w:rPr>
        <w:t>Programul na</w:t>
      </w:r>
      <w:r w:rsidR="006808AA" w:rsidRPr="00230A72">
        <w:rPr>
          <w:rFonts w:ascii="Times New Roman" w:hAnsi="Times New Roman"/>
          <w:sz w:val="24"/>
        </w:rPr>
        <w:t>ț</w:t>
      </w:r>
      <w:r w:rsidRPr="00230A72">
        <w:rPr>
          <w:rFonts w:ascii="Times New Roman" w:hAnsi="Times New Roman"/>
          <w:sz w:val="24"/>
        </w:rPr>
        <w:t>ional pentru eficien</w:t>
      </w:r>
      <w:r w:rsidR="006808AA" w:rsidRPr="00230A72">
        <w:rPr>
          <w:rFonts w:ascii="Times New Roman" w:hAnsi="Times New Roman"/>
          <w:sz w:val="24"/>
        </w:rPr>
        <w:t>ț</w:t>
      </w:r>
      <w:r w:rsidRPr="00230A72">
        <w:rPr>
          <w:rFonts w:ascii="Times New Roman" w:hAnsi="Times New Roman"/>
          <w:sz w:val="24"/>
        </w:rPr>
        <w:t xml:space="preserve">ă energetică 2011-2020; </w:t>
      </w:r>
    </w:p>
    <w:p w:rsidR="00057092" w:rsidRPr="00230A72" w:rsidRDefault="00057092" w:rsidP="004049D3">
      <w:pPr>
        <w:pStyle w:val="ListParagraph"/>
        <w:numPr>
          <w:ilvl w:val="0"/>
          <w:numId w:val="6"/>
        </w:numPr>
        <w:spacing w:before="120" w:after="0" w:line="276" w:lineRule="auto"/>
        <w:ind w:left="643"/>
        <w:rPr>
          <w:rFonts w:ascii="Times New Roman" w:hAnsi="Times New Roman"/>
          <w:sz w:val="24"/>
        </w:rPr>
      </w:pPr>
      <w:r w:rsidRPr="00230A72">
        <w:rPr>
          <w:rFonts w:ascii="Times New Roman" w:hAnsi="Times New Roman"/>
          <w:sz w:val="24"/>
        </w:rPr>
        <w:t>Planul na</w:t>
      </w:r>
      <w:r w:rsidR="006808AA" w:rsidRPr="00230A72">
        <w:rPr>
          <w:rFonts w:ascii="Times New Roman" w:hAnsi="Times New Roman"/>
          <w:sz w:val="24"/>
        </w:rPr>
        <w:t>ț</w:t>
      </w:r>
      <w:r w:rsidRPr="00230A72">
        <w:rPr>
          <w:rFonts w:ascii="Times New Roman" w:hAnsi="Times New Roman"/>
          <w:sz w:val="24"/>
        </w:rPr>
        <w:t>ional de ac</w:t>
      </w:r>
      <w:r w:rsidR="006808AA" w:rsidRPr="00230A72">
        <w:rPr>
          <w:rFonts w:ascii="Times New Roman" w:hAnsi="Times New Roman"/>
          <w:sz w:val="24"/>
        </w:rPr>
        <w:t>ț</w:t>
      </w:r>
      <w:r w:rsidRPr="00230A72">
        <w:rPr>
          <w:rFonts w:ascii="Times New Roman" w:hAnsi="Times New Roman"/>
          <w:sz w:val="24"/>
        </w:rPr>
        <w:t xml:space="preserve">iune în domeniul energiei regenerabile pentru anii 2013-2020; </w:t>
      </w:r>
    </w:p>
    <w:p w:rsidR="00057092" w:rsidRPr="00230A72" w:rsidRDefault="00057092" w:rsidP="00782B53">
      <w:pPr>
        <w:spacing w:before="80" w:after="0" w:line="276" w:lineRule="auto"/>
        <w:rPr>
          <w:rFonts w:ascii="Times New Roman" w:hAnsi="Times New Roman"/>
          <w:sz w:val="24"/>
          <w:lang w:val="ro-RO"/>
        </w:rPr>
      </w:pPr>
      <w:r w:rsidRPr="00230A72">
        <w:rPr>
          <w:rFonts w:ascii="Times New Roman" w:hAnsi="Times New Roman"/>
          <w:sz w:val="24"/>
          <w:lang w:val="ro-RO"/>
        </w:rPr>
        <w:t>PLAEE este în concordan</w:t>
      </w:r>
      <w:r w:rsidR="006808AA" w:rsidRPr="00230A72">
        <w:rPr>
          <w:rFonts w:ascii="Times New Roman" w:hAnsi="Times New Roman"/>
          <w:sz w:val="24"/>
          <w:lang w:val="ro-RO"/>
        </w:rPr>
        <w:t>ț</w:t>
      </w:r>
      <w:r w:rsidRPr="00230A72">
        <w:rPr>
          <w:rFonts w:ascii="Times New Roman" w:hAnsi="Times New Roman"/>
          <w:sz w:val="24"/>
          <w:lang w:val="ro-RO"/>
        </w:rPr>
        <w:t>ă cu următoarele documentele de politici de nivel local:</w:t>
      </w:r>
    </w:p>
    <w:p w:rsidR="00057092" w:rsidRPr="00230A72" w:rsidRDefault="00057092" w:rsidP="004049D3">
      <w:pPr>
        <w:pStyle w:val="ListParagraph"/>
        <w:numPr>
          <w:ilvl w:val="0"/>
          <w:numId w:val="6"/>
        </w:numPr>
        <w:spacing w:before="0" w:after="0" w:line="276" w:lineRule="auto"/>
        <w:ind w:left="643"/>
        <w:rPr>
          <w:rFonts w:ascii="Times New Roman" w:hAnsi="Times New Roman"/>
          <w:sz w:val="24"/>
        </w:rPr>
      </w:pPr>
      <w:r w:rsidRPr="00230A72">
        <w:rPr>
          <w:rFonts w:ascii="Times New Roman" w:hAnsi="Times New Roman"/>
          <w:sz w:val="24"/>
        </w:rPr>
        <w:t>Programul regional sectorial în eficien</w:t>
      </w:r>
      <w:r w:rsidR="006808AA" w:rsidRPr="00230A72">
        <w:rPr>
          <w:rFonts w:ascii="Times New Roman" w:hAnsi="Times New Roman"/>
          <w:sz w:val="24"/>
        </w:rPr>
        <w:t>ț</w:t>
      </w:r>
      <w:r w:rsidRPr="00230A72">
        <w:rPr>
          <w:rFonts w:ascii="Times New Roman" w:hAnsi="Times New Roman"/>
          <w:sz w:val="24"/>
        </w:rPr>
        <w:t xml:space="preserve">ă energetică pentru </w:t>
      </w:r>
      <w:r w:rsidR="00041992" w:rsidRPr="00230A72">
        <w:rPr>
          <w:rFonts w:ascii="Times New Roman" w:hAnsi="Times New Roman"/>
          <w:sz w:val="24"/>
        </w:rPr>
        <w:t>Regiunea de dezvoltare Nord</w:t>
      </w:r>
      <w:r w:rsidRPr="00230A72">
        <w:rPr>
          <w:rFonts w:ascii="Times New Roman" w:hAnsi="Times New Roman"/>
          <w:sz w:val="24"/>
        </w:rPr>
        <w:t>;</w:t>
      </w:r>
    </w:p>
    <w:p w:rsidR="00057092" w:rsidRPr="00230A72" w:rsidRDefault="00057092" w:rsidP="004049D3">
      <w:pPr>
        <w:pStyle w:val="ListParagraph"/>
        <w:numPr>
          <w:ilvl w:val="0"/>
          <w:numId w:val="6"/>
        </w:numPr>
        <w:spacing w:before="120" w:after="0" w:line="276" w:lineRule="auto"/>
        <w:ind w:left="643"/>
        <w:rPr>
          <w:rFonts w:ascii="Times New Roman" w:hAnsi="Times New Roman"/>
          <w:sz w:val="24"/>
        </w:rPr>
      </w:pPr>
      <w:r w:rsidRPr="00230A72">
        <w:rPr>
          <w:rFonts w:ascii="Times New Roman" w:hAnsi="Times New Roman"/>
          <w:sz w:val="24"/>
        </w:rPr>
        <w:t xml:space="preserve">Strategia de dezvoltare social-economică a </w:t>
      </w:r>
      <w:r w:rsidR="00FF3729" w:rsidRPr="00230A72">
        <w:rPr>
          <w:rFonts w:ascii="Times New Roman" w:hAnsi="Times New Roman"/>
          <w:sz w:val="24"/>
        </w:rPr>
        <w:t>municipiului</w:t>
      </w:r>
      <w:r w:rsidRPr="00230A72">
        <w:rPr>
          <w:rFonts w:ascii="Times New Roman" w:hAnsi="Times New Roman"/>
          <w:sz w:val="24"/>
        </w:rPr>
        <w:t xml:space="preserve"> </w:t>
      </w:r>
      <w:r w:rsidR="007668F5" w:rsidRPr="00230A72">
        <w:rPr>
          <w:rFonts w:ascii="Times New Roman" w:hAnsi="Times New Roman"/>
          <w:sz w:val="24"/>
        </w:rPr>
        <w:t>Bălți</w:t>
      </w:r>
      <w:r w:rsidRPr="00230A72">
        <w:rPr>
          <w:rFonts w:ascii="Times New Roman" w:hAnsi="Times New Roman"/>
          <w:sz w:val="24"/>
        </w:rPr>
        <w:t xml:space="preserve"> pentru </w:t>
      </w:r>
      <w:r w:rsidR="00FF3729" w:rsidRPr="00230A72">
        <w:rPr>
          <w:rFonts w:ascii="Times New Roman" w:hAnsi="Times New Roman"/>
          <w:sz w:val="24"/>
        </w:rPr>
        <w:t>anii</w:t>
      </w:r>
      <w:r w:rsidRPr="00230A72">
        <w:rPr>
          <w:rFonts w:ascii="Times New Roman" w:hAnsi="Times New Roman"/>
          <w:sz w:val="24"/>
        </w:rPr>
        <w:t xml:space="preserve"> 2013-2020; </w:t>
      </w:r>
    </w:p>
    <w:p w:rsidR="00057092" w:rsidRPr="00230A72" w:rsidRDefault="00057092" w:rsidP="004049D3">
      <w:pPr>
        <w:pStyle w:val="ListParagraph"/>
        <w:numPr>
          <w:ilvl w:val="0"/>
          <w:numId w:val="6"/>
        </w:numPr>
        <w:spacing w:before="120" w:after="0" w:line="276" w:lineRule="auto"/>
        <w:ind w:left="643"/>
        <w:rPr>
          <w:rFonts w:ascii="Times New Roman" w:hAnsi="Times New Roman"/>
          <w:sz w:val="24"/>
        </w:rPr>
      </w:pPr>
      <w:r w:rsidRPr="00230A72">
        <w:rPr>
          <w:rFonts w:ascii="Times New Roman" w:hAnsi="Times New Roman"/>
          <w:sz w:val="24"/>
        </w:rPr>
        <w:t>Planul local de ac</w:t>
      </w:r>
      <w:r w:rsidR="006808AA" w:rsidRPr="00230A72">
        <w:rPr>
          <w:rFonts w:ascii="Times New Roman" w:hAnsi="Times New Roman"/>
          <w:sz w:val="24"/>
        </w:rPr>
        <w:t>ț</w:t>
      </w:r>
      <w:r w:rsidRPr="00230A72">
        <w:rPr>
          <w:rFonts w:ascii="Times New Roman" w:hAnsi="Times New Roman"/>
          <w:sz w:val="24"/>
        </w:rPr>
        <w:t xml:space="preserve">iuni pentru mediu al </w:t>
      </w:r>
      <w:r w:rsidR="00DB171B" w:rsidRPr="00230A72">
        <w:rPr>
          <w:rFonts w:ascii="Times New Roman" w:hAnsi="Times New Roman"/>
          <w:sz w:val="24"/>
        </w:rPr>
        <w:t>municipiului</w:t>
      </w:r>
      <w:r w:rsidRPr="00230A72">
        <w:rPr>
          <w:rFonts w:ascii="Times New Roman" w:hAnsi="Times New Roman"/>
          <w:sz w:val="24"/>
        </w:rPr>
        <w:t xml:space="preserve"> </w:t>
      </w:r>
      <w:r w:rsidR="007668F5" w:rsidRPr="00230A72">
        <w:rPr>
          <w:rFonts w:ascii="Times New Roman" w:hAnsi="Times New Roman"/>
          <w:sz w:val="24"/>
        </w:rPr>
        <w:t>Bălți</w:t>
      </w:r>
      <w:r w:rsidR="00DB171B" w:rsidRPr="00230A72">
        <w:rPr>
          <w:rFonts w:ascii="Times New Roman" w:hAnsi="Times New Roman"/>
          <w:sz w:val="24"/>
        </w:rPr>
        <w:t xml:space="preserve"> </w:t>
      </w:r>
      <w:r w:rsidRPr="00230A72">
        <w:rPr>
          <w:rFonts w:ascii="Times New Roman" w:hAnsi="Times New Roman"/>
          <w:sz w:val="24"/>
        </w:rPr>
        <w:t xml:space="preserve">pentru </w:t>
      </w:r>
      <w:r w:rsidR="00DB171B" w:rsidRPr="00230A72">
        <w:rPr>
          <w:rFonts w:ascii="Times New Roman" w:hAnsi="Times New Roman"/>
          <w:sz w:val="24"/>
        </w:rPr>
        <w:t>anii</w:t>
      </w:r>
      <w:r w:rsidRPr="00230A72">
        <w:rPr>
          <w:rFonts w:ascii="Times New Roman" w:hAnsi="Times New Roman"/>
          <w:sz w:val="24"/>
        </w:rPr>
        <w:t xml:space="preserve"> 2013-2020; </w:t>
      </w:r>
    </w:p>
    <w:p w:rsidR="005F2BDE" w:rsidRPr="00230A72" w:rsidRDefault="00386DDD" w:rsidP="005F2BDE">
      <w:pPr>
        <w:spacing w:before="240" w:after="120" w:line="276" w:lineRule="auto"/>
        <w:rPr>
          <w:rFonts w:ascii="Times New Roman" w:hAnsi="Times New Roman"/>
          <w:b/>
          <w:sz w:val="24"/>
          <w:lang w:val="ro-RO"/>
        </w:rPr>
      </w:pPr>
      <w:r w:rsidRPr="00230A72">
        <w:rPr>
          <w:rFonts w:ascii="Times New Roman" w:hAnsi="Times New Roman"/>
          <w:b/>
          <w:sz w:val="24"/>
          <w:lang w:val="ro-RO"/>
        </w:rPr>
        <w:t>1.</w:t>
      </w:r>
      <w:r w:rsidR="005F2BDE" w:rsidRPr="00230A72">
        <w:rPr>
          <w:rFonts w:ascii="Times New Roman" w:hAnsi="Times New Roman"/>
          <w:b/>
          <w:sz w:val="24"/>
          <w:lang w:val="ro-RO"/>
        </w:rPr>
        <w:t xml:space="preserve">2. Priorități și angajamente pentru o dezvoltare sustenabilă a </w:t>
      </w:r>
      <w:r w:rsidR="00DB171B" w:rsidRPr="00230A72">
        <w:rPr>
          <w:rFonts w:ascii="Times New Roman" w:hAnsi="Times New Roman"/>
          <w:b/>
          <w:sz w:val="24"/>
          <w:lang w:val="ro-RO"/>
        </w:rPr>
        <w:t>municipiului</w:t>
      </w:r>
    </w:p>
    <w:p w:rsidR="005F2BDE" w:rsidRPr="00230A72" w:rsidRDefault="005F2BDE" w:rsidP="009E053D">
      <w:pPr>
        <w:spacing w:before="120" w:after="120" w:line="276" w:lineRule="auto"/>
        <w:rPr>
          <w:rFonts w:ascii="Times New Roman" w:hAnsi="Times New Roman"/>
          <w:sz w:val="24"/>
          <w:lang w:val="ro-RO"/>
        </w:rPr>
      </w:pPr>
      <w:r w:rsidRPr="00230A72">
        <w:rPr>
          <w:rFonts w:ascii="Times New Roman" w:hAnsi="Times New Roman"/>
          <w:sz w:val="24"/>
          <w:lang w:val="ro-RO"/>
        </w:rPr>
        <w:t>Cerințele generale de dezvoltare durabilă, aferente domeniului eficienței energetice și energiei regenerabile se referă la utilizarea rațională a resurselor energetice și energiei, substituirea combustibililor fosili cu resurse regenerabile, reducerea emisiilor de gaze cu efect de seră.</w:t>
      </w:r>
    </w:p>
    <w:p w:rsidR="005F2BDE" w:rsidRPr="00230A72" w:rsidRDefault="005F2BDE" w:rsidP="009E053D">
      <w:pPr>
        <w:spacing w:before="120" w:after="0" w:line="276" w:lineRule="auto"/>
        <w:rPr>
          <w:rFonts w:ascii="Times New Roman" w:hAnsi="Times New Roman"/>
          <w:sz w:val="24"/>
          <w:lang w:val="ro-RO"/>
        </w:rPr>
      </w:pPr>
      <w:r w:rsidRPr="00230A72">
        <w:rPr>
          <w:rFonts w:ascii="Times New Roman" w:hAnsi="Times New Roman"/>
          <w:sz w:val="24"/>
          <w:lang w:val="ro-RO"/>
        </w:rPr>
        <w:t>Republica Moldova și-a asumat angajamente in</w:t>
      </w:r>
      <w:r w:rsidR="00DB171B" w:rsidRPr="00230A72">
        <w:rPr>
          <w:rFonts w:ascii="Times New Roman" w:hAnsi="Times New Roman"/>
          <w:sz w:val="24"/>
          <w:lang w:val="ro-RO"/>
        </w:rPr>
        <w:t>ternaționale în acest domeniu. Î</w:t>
      </w:r>
      <w:r w:rsidRPr="00230A72">
        <w:rPr>
          <w:rFonts w:ascii="Times New Roman" w:hAnsi="Times New Roman"/>
          <w:sz w:val="24"/>
          <w:lang w:val="ro-RO"/>
        </w:rPr>
        <w:t>n aces</w:t>
      </w:r>
      <w:r w:rsidR="001A576C" w:rsidRPr="00230A72">
        <w:rPr>
          <w:rFonts w:ascii="Times New Roman" w:hAnsi="Times New Roman"/>
          <w:sz w:val="24"/>
          <w:lang w:val="ro-RO"/>
        </w:rPr>
        <w:t>t context municipiul</w:t>
      </w:r>
      <w:r w:rsidRPr="00230A72">
        <w:rPr>
          <w:rFonts w:ascii="Times New Roman" w:hAnsi="Times New Roman"/>
          <w:sz w:val="24"/>
          <w:lang w:val="ro-RO"/>
        </w:rPr>
        <w:t xml:space="preserve"> </w:t>
      </w:r>
      <w:r w:rsidR="00355E44" w:rsidRPr="00230A72">
        <w:rPr>
          <w:rFonts w:ascii="Times New Roman" w:hAnsi="Times New Roman"/>
          <w:sz w:val="24"/>
          <w:lang w:val="ro-RO"/>
        </w:rPr>
        <w:t>Bălți</w:t>
      </w:r>
      <w:r w:rsidRPr="00230A72">
        <w:rPr>
          <w:rFonts w:ascii="Times New Roman" w:hAnsi="Times New Roman"/>
          <w:sz w:val="24"/>
          <w:lang w:val="ro-RO"/>
        </w:rPr>
        <w:t xml:space="preserve"> declară necesar</w:t>
      </w:r>
      <w:r w:rsidR="001A576C" w:rsidRPr="00230A72">
        <w:rPr>
          <w:rFonts w:ascii="Times New Roman" w:hAnsi="Times New Roman"/>
          <w:sz w:val="24"/>
          <w:lang w:val="ro-RO"/>
        </w:rPr>
        <w:t>ă atingerea următoarelor ținte î</w:t>
      </w:r>
      <w:r w:rsidRPr="00230A72">
        <w:rPr>
          <w:rFonts w:ascii="Times New Roman" w:hAnsi="Times New Roman"/>
          <w:sz w:val="24"/>
          <w:lang w:val="ro-RO"/>
        </w:rPr>
        <w:t xml:space="preserve">n sectorul </w:t>
      </w:r>
      <w:r w:rsidR="00230A72" w:rsidRPr="00230A72">
        <w:rPr>
          <w:rFonts w:ascii="Times New Roman" w:hAnsi="Times New Roman"/>
          <w:sz w:val="24"/>
          <w:lang w:val="ro-RO"/>
        </w:rPr>
        <w:t>clădiri</w:t>
      </w:r>
      <w:r w:rsidRPr="00230A72">
        <w:rPr>
          <w:rFonts w:ascii="Times New Roman" w:hAnsi="Times New Roman"/>
          <w:sz w:val="24"/>
          <w:lang w:val="ro-RO"/>
        </w:rPr>
        <w:t xml:space="preserve"> publice: </w:t>
      </w:r>
    </w:p>
    <w:p w:rsidR="005F2BDE" w:rsidRPr="00230A72" w:rsidRDefault="005F2BDE" w:rsidP="004049D3">
      <w:pPr>
        <w:pStyle w:val="ListParagraph"/>
        <w:numPr>
          <w:ilvl w:val="0"/>
          <w:numId w:val="28"/>
        </w:numPr>
        <w:spacing w:before="120" w:after="0" w:line="276" w:lineRule="auto"/>
        <w:jc w:val="left"/>
        <w:rPr>
          <w:rFonts w:ascii="Times New Roman" w:hAnsi="Times New Roman"/>
          <w:sz w:val="24"/>
        </w:rPr>
      </w:pPr>
      <w:r w:rsidRPr="00230A72">
        <w:rPr>
          <w:rFonts w:ascii="Times New Roman" w:hAnsi="Times New Roman"/>
          <w:sz w:val="24"/>
        </w:rPr>
        <w:t>de reducere a consumului final de energi</w:t>
      </w:r>
      <w:r w:rsidR="00AF1316" w:rsidRPr="00230A72">
        <w:rPr>
          <w:rFonts w:ascii="Times New Roman" w:hAnsi="Times New Roman"/>
          <w:sz w:val="24"/>
        </w:rPr>
        <w:t>e - anual cu 1</w:t>
      </w:r>
      <w:r w:rsidRPr="00230A72">
        <w:rPr>
          <w:rFonts w:ascii="Times New Roman" w:hAnsi="Times New Roman"/>
          <w:sz w:val="24"/>
        </w:rPr>
        <w:t xml:space="preserve">%, </w:t>
      </w:r>
    </w:p>
    <w:p w:rsidR="005F2BDE" w:rsidRPr="00230A72" w:rsidRDefault="005F2BDE" w:rsidP="005E733B">
      <w:pPr>
        <w:spacing w:before="120" w:after="0" w:line="276" w:lineRule="auto"/>
        <w:jc w:val="left"/>
        <w:rPr>
          <w:rFonts w:ascii="Times New Roman" w:hAnsi="Times New Roman"/>
          <w:sz w:val="24"/>
          <w:lang w:val="ro-RO"/>
        </w:rPr>
      </w:pPr>
      <w:r w:rsidRPr="00230A72">
        <w:rPr>
          <w:rFonts w:ascii="Times New Roman" w:hAnsi="Times New Roman"/>
          <w:sz w:val="24"/>
          <w:lang w:val="ro-RO"/>
        </w:rPr>
        <w:t>Pentru clădirile publice profund renovate</w:t>
      </w:r>
      <w:r w:rsidR="000F5C2B" w:rsidRPr="00230A72">
        <w:rPr>
          <w:rFonts w:ascii="Times New Roman" w:hAnsi="Times New Roman"/>
          <w:sz w:val="24"/>
          <w:lang w:val="ro-RO"/>
        </w:rPr>
        <w:t>,</w:t>
      </w:r>
      <w:r w:rsidRPr="00230A72">
        <w:rPr>
          <w:rFonts w:ascii="Times New Roman" w:hAnsi="Times New Roman"/>
          <w:sz w:val="24"/>
          <w:lang w:val="ro-RO"/>
        </w:rPr>
        <w:t xml:space="preserve"> </w:t>
      </w:r>
      <w:r w:rsidR="001A576C" w:rsidRPr="00230A72">
        <w:rPr>
          <w:rFonts w:ascii="Times New Roman" w:hAnsi="Times New Roman"/>
          <w:sz w:val="24"/>
          <w:lang w:val="ro-RO"/>
        </w:rPr>
        <w:t xml:space="preserve">municipiul </w:t>
      </w:r>
      <w:r w:rsidR="00355E44" w:rsidRPr="00230A72">
        <w:rPr>
          <w:rFonts w:ascii="Times New Roman" w:hAnsi="Times New Roman"/>
          <w:sz w:val="24"/>
          <w:lang w:val="ro-RO"/>
        </w:rPr>
        <w:t>Bălți</w:t>
      </w:r>
      <w:r w:rsidR="001A576C" w:rsidRPr="00230A72">
        <w:rPr>
          <w:rFonts w:ascii="Times New Roman" w:hAnsi="Times New Roman"/>
          <w:sz w:val="24"/>
          <w:lang w:val="ro-RO"/>
        </w:rPr>
        <w:t xml:space="preserve"> </w:t>
      </w:r>
      <w:r w:rsidRPr="00230A72">
        <w:rPr>
          <w:rFonts w:ascii="Times New Roman" w:hAnsi="Times New Roman"/>
          <w:sz w:val="24"/>
          <w:lang w:val="ro-RO"/>
        </w:rPr>
        <w:t>își asumă următoarele obiective -</w:t>
      </w:r>
    </w:p>
    <w:p w:rsidR="005F2BDE" w:rsidRPr="00230A72" w:rsidRDefault="005F2BDE" w:rsidP="004049D3">
      <w:pPr>
        <w:pStyle w:val="ListParagraph"/>
        <w:numPr>
          <w:ilvl w:val="0"/>
          <w:numId w:val="23"/>
        </w:numPr>
        <w:spacing w:before="80" w:after="0" w:line="276" w:lineRule="auto"/>
        <w:jc w:val="left"/>
        <w:rPr>
          <w:rFonts w:ascii="Times New Roman" w:hAnsi="Times New Roman"/>
          <w:sz w:val="24"/>
        </w:rPr>
      </w:pPr>
      <w:r w:rsidRPr="00230A72">
        <w:rPr>
          <w:rFonts w:ascii="Times New Roman" w:hAnsi="Times New Roman"/>
          <w:sz w:val="24"/>
        </w:rPr>
        <w:t>Con</w:t>
      </w:r>
      <w:r w:rsidR="00B5077B" w:rsidRPr="00230A72">
        <w:rPr>
          <w:rFonts w:ascii="Times New Roman" w:hAnsi="Times New Roman"/>
          <w:sz w:val="24"/>
        </w:rPr>
        <w:t xml:space="preserve">sum </w:t>
      </w:r>
      <w:r w:rsidR="00373421" w:rsidRPr="00230A72">
        <w:rPr>
          <w:rFonts w:ascii="Times New Roman" w:hAnsi="Times New Roman"/>
          <w:sz w:val="24"/>
        </w:rPr>
        <w:t xml:space="preserve">specific de </w:t>
      </w:r>
      <w:r w:rsidR="00B5077B" w:rsidRPr="00230A72">
        <w:rPr>
          <w:rFonts w:ascii="Times New Roman" w:hAnsi="Times New Roman"/>
          <w:sz w:val="24"/>
        </w:rPr>
        <w:t>energie primară</w:t>
      </w:r>
      <w:r w:rsidR="004200A2" w:rsidRPr="00230A72">
        <w:rPr>
          <w:rFonts w:ascii="Times New Roman" w:hAnsi="Times New Roman"/>
          <w:sz w:val="24"/>
        </w:rPr>
        <w:t xml:space="preserve"> pentru </w:t>
      </w:r>
      <w:r w:rsidR="00230A72" w:rsidRPr="00230A72">
        <w:rPr>
          <w:rFonts w:ascii="Times New Roman" w:hAnsi="Times New Roman"/>
          <w:sz w:val="24"/>
        </w:rPr>
        <w:t>încălzire</w:t>
      </w:r>
      <w:r w:rsidR="004200A2" w:rsidRPr="00230A72">
        <w:rPr>
          <w:rFonts w:ascii="Times New Roman" w:hAnsi="Times New Roman"/>
          <w:sz w:val="24"/>
        </w:rPr>
        <w:t xml:space="preserve"> și prepararea </w:t>
      </w:r>
      <w:proofErr w:type="spellStart"/>
      <w:r w:rsidR="004200A2" w:rsidRPr="00230A72">
        <w:rPr>
          <w:rFonts w:ascii="Times New Roman" w:hAnsi="Times New Roman"/>
          <w:sz w:val="24"/>
        </w:rPr>
        <w:t>a.c.m</w:t>
      </w:r>
      <w:proofErr w:type="spellEnd"/>
      <w:r w:rsidR="004200A2" w:rsidRPr="00230A72">
        <w:rPr>
          <w:rFonts w:ascii="Times New Roman" w:hAnsi="Times New Roman"/>
          <w:sz w:val="24"/>
        </w:rPr>
        <w:t xml:space="preserve">.:  </w:t>
      </w:r>
      <w:r w:rsidR="004A4ED5" w:rsidRPr="00230A72">
        <w:rPr>
          <w:rFonts w:ascii="Times New Roman" w:hAnsi="Times New Roman"/>
          <w:sz w:val="24"/>
        </w:rPr>
        <w:t>100-150</w:t>
      </w:r>
      <w:r w:rsidRPr="00230A72">
        <w:rPr>
          <w:rFonts w:ascii="Times New Roman" w:hAnsi="Times New Roman"/>
          <w:sz w:val="24"/>
        </w:rPr>
        <w:t xml:space="preserve"> kWh / (m</w:t>
      </w:r>
      <w:r w:rsidRPr="00230A72">
        <w:rPr>
          <w:rFonts w:ascii="Times New Roman" w:hAnsi="Times New Roman"/>
          <w:sz w:val="24"/>
          <w:vertAlign w:val="superscript"/>
        </w:rPr>
        <w:t>2</w:t>
      </w:r>
      <w:r w:rsidR="009F61CC" w:rsidRPr="00230A72">
        <w:rPr>
          <w:rFonts w:ascii="Times New Roman" w:hAnsi="Times New Roman"/>
          <w:sz w:val="24"/>
        </w:rPr>
        <w:t>·</w:t>
      </w:r>
      <w:r w:rsidRPr="00230A72">
        <w:rPr>
          <w:rFonts w:ascii="Times New Roman" w:hAnsi="Times New Roman"/>
          <w:sz w:val="24"/>
        </w:rPr>
        <w:t xml:space="preserve">an),  </w:t>
      </w:r>
    </w:p>
    <w:p w:rsidR="0057715C" w:rsidRPr="00230A72" w:rsidRDefault="0057715C">
      <w:pPr>
        <w:spacing w:before="0" w:after="200" w:line="276" w:lineRule="auto"/>
        <w:jc w:val="left"/>
        <w:rPr>
          <w:rFonts w:ascii="Times New Roman" w:hAnsi="Times New Roman"/>
          <w:b/>
          <w:sz w:val="24"/>
          <w:lang w:val="ro-RO"/>
        </w:rPr>
      </w:pPr>
      <w:r w:rsidRPr="00230A72">
        <w:rPr>
          <w:rFonts w:ascii="Times New Roman" w:hAnsi="Times New Roman"/>
          <w:b/>
          <w:sz w:val="24"/>
          <w:lang w:val="ro-RO"/>
        </w:rPr>
        <w:br w:type="page"/>
      </w:r>
    </w:p>
    <w:p w:rsidR="002A20FE" w:rsidRPr="00230A72" w:rsidRDefault="002A20FE" w:rsidP="002A20FE">
      <w:pPr>
        <w:pStyle w:val="ListParagraph"/>
        <w:numPr>
          <w:ilvl w:val="0"/>
          <w:numId w:val="40"/>
        </w:numPr>
        <w:spacing w:before="120" w:after="120" w:line="276" w:lineRule="auto"/>
        <w:rPr>
          <w:rFonts w:ascii="Times New Roman" w:hAnsi="Times New Roman"/>
          <w:b/>
          <w:sz w:val="24"/>
        </w:rPr>
      </w:pPr>
      <w:r w:rsidRPr="00230A72">
        <w:rPr>
          <w:rFonts w:ascii="Times New Roman" w:hAnsi="Times New Roman"/>
          <w:b/>
          <w:sz w:val="24"/>
        </w:rPr>
        <w:lastRenderedPageBreak/>
        <w:t xml:space="preserve">DESCRIEREA GENERALĂ A </w:t>
      </w:r>
      <w:r w:rsidR="00355E44" w:rsidRPr="00230A72">
        <w:rPr>
          <w:rFonts w:ascii="Times New Roman" w:hAnsi="Times New Roman"/>
          <w:b/>
          <w:sz w:val="24"/>
        </w:rPr>
        <w:t>MUNICIPIU</w:t>
      </w:r>
      <w:r w:rsidRPr="00230A72">
        <w:rPr>
          <w:rFonts w:ascii="Times New Roman" w:hAnsi="Times New Roman"/>
          <w:b/>
          <w:sz w:val="24"/>
        </w:rPr>
        <w:t>LUI</w:t>
      </w:r>
    </w:p>
    <w:p w:rsidR="00877406" w:rsidRPr="00230A72" w:rsidRDefault="00877406" w:rsidP="00947BD5">
      <w:pPr>
        <w:spacing w:before="120" w:after="120" w:line="276" w:lineRule="auto"/>
        <w:rPr>
          <w:rFonts w:ascii="Times New Roman" w:hAnsi="Times New Roman"/>
          <w:b/>
          <w:sz w:val="24"/>
          <w:lang w:val="ro-RO"/>
        </w:rPr>
      </w:pPr>
      <w:r w:rsidRPr="00230A72">
        <w:rPr>
          <w:rFonts w:ascii="Times New Roman" w:hAnsi="Times New Roman"/>
          <w:b/>
          <w:sz w:val="24"/>
          <w:lang w:val="ro-RO"/>
        </w:rPr>
        <w:t>2.1. Prezentarea situa</w:t>
      </w:r>
      <w:r w:rsidR="006808AA" w:rsidRPr="00230A72">
        <w:rPr>
          <w:rFonts w:ascii="Times New Roman" w:hAnsi="Times New Roman"/>
          <w:b/>
          <w:sz w:val="24"/>
          <w:lang w:val="ro-RO"/>
        </w:rPr>
        <w:t>ț</w:t>
      </w:r>
      <w:r w:rsidRPr="00230A72">
        <w:rPr>
          <w:rFonts w:ascii="Times New Roman" w:hAnsi="Times New Roman"/>
          <w:b/>
          <w:sz w:val="24"/>
          <w:lang w:val="ro-RO"/>
        </w:rPr>
        <w:t xml:space="preserve">iei </w:t>
      </w:r>
      <w:proofErr w:type="spellStart"/>
      <w:r w:rsidRPr="00230A72">
        <w:rPr>
          <w:rFonts w:ascii="Times New Roman" w:hAnsi="Times New Roman"/>
          <w:b/>
          <w:sz w:val="24"/>
          <w:lang w:val="ro-RO"/>
        </w:rPr>
        <w:t>socio</w:t>
      </w:r>
      <w:proofErr w:type="spellEnd"/>
      <w:r w:rsidRPr="00230A72">
        <w:rPr>
          <w:rFonts w:ascii="Times New Roman" w:hAnsi="Times New Roman"/>
          <w:b/>
          <w:sz w:val="24"/>
          <w:lang w:val="ro-RO"/>
        </w:rPr>
        <w:t xml:space="preserve">-economice curente a </w:t>
      </w:r>
      <w:r w:rsidR="009E053D" w:rsidRPr="00230A72">
        <w:rPr>
          <w:rFonts w:ascii="Times New Roman" w:hAnsi="Times New Roman"/>
          <w:b/>
          <w:sz w:val="24"/>
          <w:lang w:val="ro-RO"/>
        </w:rPr>
        <w:t>municipiului</w:t>
      </w:r>
    </w:p>
    <w:p w:rsidR="0057715C" w:rsidRPr="00230A72" w:rsidRDefault="006C7CE3" w:rsidP="0057715C">
      <w:pPr>
        <w:spacing w:before="120" w:after="0" w:line="276" w:lineRule="auto"/>
        <w:rPr>
          <w:rFonts w:ascii="Times New Roman" w:hAnsi="Times New Roman"/>
          <w:sz w:val="24"/>
          <w:lang w:val="ro-RO"/>
        </w:rPr>
      </w:pPr>
      <w:r w:rsidRPr="00230A72">
        <w:rPr>
          <w:rFonts w:ascii="Times New Roman" w:hAnsi="Times New Roman"/>
          <w:sz w:val="24"/>
          <w:lang w:val="ro-RO"/>
        </w:rPr>
        <w:t xml:space="preserve">Municipiul Bălți este situat în partea de Nord-Vest a țării, mărginindu-se la Sud cu raionul </w:t>
      </w:r>
      <w:proofErr w:type="spellStart"/>
      <w:r w:rsidRPr="00230A72">
        <w:rPr>
          <w:rFonts w:ascii="Times New Roman" w:hAnsi="Times New Roman"/>
          <w:sz w:val="24"/>
          <w:lang w:val="ro-RO"/>
        </w:rPr>
        <w:t>Sîngerei</w:t>
      </w:r>
      <w:proofErr w:type="spellEnd"/>
      <w:r w:rsidRPr="00230A72">
        <w:rPr>
          <w:rFonts w:ascii="Times New Roman" w:hAnsi="Times New Roman"/>
          <w:sz w:val="24"/>
          <w:lang w:val="ro-RO"/>
        </w:rPr>
        <w:t xml:space="preserve">, la Vest cu raionul Florești, la Nord cu Drochia. Centrul administrativ al municipiului este orașul cu </w:t>
      </w:r>
      <w:r w:rsidR="00230A72" w:rsidRPr="00230A72">
        <w:rPr>
          <w:rFonts w:ascii="Times New Roman" w:hAnsi="Times New Roman"/>
          <w:sz w:val="24"/>
          <w:lang w:val="ro-RO"/>
        </w:rPr>
        <w:t>accesai</w:t>
      </w:r>
      <w:r w:rsidRPr="00230A72">
        <w:rPr>
          <w:rFonts w:ascii="Times New Roman" w:hAnsi="Times New Roman"/>
          <w:sz w:val="24"/>
          <w:lang w:val="ro-RO"/>
        </w:rPr>
        <w:t xml:space="preserve"> denumire Bălți, amplasat la o distanță de 138 km de Chișinău. </w:t>
      </w:r>
    </w:p>
    <w:p w:rsidR="0057715C" w:rsidRPr="00230A72" w:rsidRDefault="00EC1D98" w:rsidP="0057715C">
      <w:pPr>
        <w:shd w:val="clear" w:color="auto" w:fill="FFFFFF"/>
        <w:ind w:right="282"/>
        <w:rPr>
          <w:rFonts w:ascii="Times New Roman" w:hAnsi="Times New Roman"/>
          <w:sz w:val="24"/>
          <w:lang w:val="ro-RO"/>
        </w:rPr>
      </w:pPr>
      <w:hyperlink r:id="rId9" w:history="1">
        <w:r w:rsidR="0057715C" w:rsidRPr="00230A72">
          <w:rPr>
            <w:rFonts w:ascii="Times New Roman" w:hAnsi="Times New Roman"/>
            <w:b/>
            <w:i/>
            <w:sz w:val="24"/>
            <w:lang w:val="ro-RO"/>
          </w:rPr>
          <w:t>Suprafață</w:t>
        </w:r>
      </w:hyperlink>
      <w:r w:rsidR="0057715C" w:rsidRPr="00230A72">
        <w:rPr>
          <w:rFonts w:ascii="Times New Roman" w:hAnsi="Times New Roman"/>
          <w:sz w:val="24"/>
          <w:lang w:val="ro-RO"/>
        </w:rPr>
        <w:t>: </w:t>
      </w:r>
      <w:r w:rsidR="00A95149" w:rsidRPr="00230A72">
        <w:rPr>
          <w:rFonts w:ascii="Times New Roman" w:hAnsi="Times New Roman"/>
          <w:sz w:val="24"/>
          <w:lang w:val="ro-RO"/>
        </w:rPr>
        <w:t>78,01</w:t>
      </w:r>
      <w:r w:rsidR="0057715C" w:rsidRPr="00230A72">
        <w:rPr>
          <w:rFonts w:ascii="Times New Roman" w:hAnsi="Times New Roman"/>
          <w:sz w:val="24"/>
          <w:lang w:val="ro-RO"/>
        </w:rPr>
        <w:t xml:space="preserve"> km²,  </w:t>
      </w:r>
      <w:r w:rsidR="00230A72" w:rsidRPr="00230A72">
        <w:rPr>
          <w:rFonts w:ascii="Times New Roman" w:hAnsi="Times New Roman"/>
          <w:b/>
          <w:i/>
          <w:sz w:val="24"/>
          <w:szCs w:val="24"/>
          <w:lang w:val="ro-RO"/>
        </w:rPr>
        <w:t>Populația</w:t>
      </w:r>
      <w:r w:rsidR="0057715C" w:rsidRPr="00230A72">
        <w:rPr>
          <w:rFonts w:ascii="Times New Roman" w:hAnsi="Times New Roman"/>
          <w:sz w:val="24"/>
          <w:lang w:val="ro-RO"/>
        </w:rPr>
        <w:t>: </w:t>
      </w:r>
      <w:r w:rsidR="00A95149" w:rsidRPr="00230A72">
        <w:rPr>
          <w:rFonts w:ascii="Times New Roman" w:hAnsi="Times New Roman"/>
          <w:sz w:val="24"/>
          <w:lang w:val="ro-RO"/>
        </w:rPr>
        <w:t>102</w:t>
      </w:r>
      <w:r w:rsidR="0057715C" w:rsidRPr="00230A72">
        <w:rPr>
          <w:rFonts w:ascii="Times New Roman" w:hAnsi="Times New Roman"/>
          <w:sz w:val="24"/>
          <w:lang w:val="ro-RO"/>
        </w:rPr>
        <w:t>.</w:t>
      </w:r>
      <w:r w:rsidR="00A95149" w:rsidRPr="00230A72">
        <w:rPr>
          <w:rFonts w:ascii="Times New Roman" w:hAnsi="Times New Roman"/>
          <w:sz w:val="24"/>
          <w:lang w:val="ro-RO"/>
        </w:rPr>
        <w:t>457</w:t>
      </w:r>
      <w:r w:rsidR="0057715C" w:rsidRPr="00230A72">
        <w:rPr>
          <w:rFonts w:ascii="Times New Roman" w:hAnsi="Times New Roman"/>
          <w:sz w:val="24"/>
          <w:lang w:val="ro-RO"/>
        </w:rPr>
        <w:t xml:space="preserve"> (2014).</w:t>
      </w:r>
    </w:p>
    <w:p w:rsidR="0057715C" w:rsidRPr="00230A72" w:rsidRDefault="006C7CE3" w:rsidP="006C7CE3">
      <w:pPr>
        <w:spacing w:before="120" w:after="0" w:line="276" w:lineRule="auto"/>
        <w:rPr>
          <w:rFonts w:ascii="Times New Roman" w:hAnsi="Times New Roman"/>
          <w:sz w:val="24"/>
          <w:lang w:val="ro-RO"/>
        </w:rPr>
      </w:pPr>
      <w:r w:rsidRPr="00230A72">
        <w:rPr>
          <w:rFonts w:ascii="Times New Roman" w:hAnsi="Times New Roman"/>
          <w:sz w:val="24"/>
          <w:lang w:val="ro-RO"/>
        </w:rPr>
        <w:t>Municipiul Bălți</w:t>
      </w:r>
      <w:r w:rsidR="0057715C" w:rsidRPr="00230A72">
        <w:rPr>
          <w:rFonts w:ascii="Times New Roman" w:hAnsi="Times New Roman"/>
          <w:sz w:val="24"/>
          <w:lang w:val="ro-RO"/>
        </w:rPr>
        <w:t xml:space="preserve"> include </w:t>
      </w:r>
      <w:r w:rsidR="000B78FE" w:rsidRPr="00230A72">
        <w:rPr>
          <w:rFonts w:ascii="Times New Roman" w:hAnsi="Times New Roman"/>
          <w:b/>
          <w:sz w:val="24"/>
          <w:lang w:val="ro-RO"/>
        </w:rPr>
        <w:t>3</w:t>
      </w:r>
      <w:r w:rsidR="0057715C" w:rsidRPr="00230A72">
        <w:rPr>
          <w:rFonts w:ascii="Times New Roman" w:hAnsi="Times New Roman"/>
          <w:b/>
          <w:sz w:val="24"/>
          <w:lang w:val="ro-RO"/>
        </w:rPr>
        <w:t xml:space="preserve"> localități</w:t>
      </w:r>
      <w:r w:rsidR="0057715C" w:rsidRPr="00230A72">
        <w:rPr>
          <w:rFonts w:ascii="Times New Roman" w:hAnsi="Times New Roman"/>
          <w:sz w:val="24"/>
          <w:lang w:val="ro-RO"/>
        </w:rPr>
        <w:t xml:space="preserve">: </w:t>
      </w:r>
      <w:r w:rsidRPr="00230A72">
        <w:rPr>
          <w:rFonts w:ascii="Times New Roman" w:hAnsi="Times New Roman"/>
          <w:sz w:val="24"/>
          <w:lang w:val="ro-RO"/>
        </w:rPr>
        <w:t xml:space="preserve">1 </w:t>
      </w:r>
      <w:r w:rsidR="0057715C" w:rsidRPr="00230A72">
        <w:rPr>
          <w:rFonts w:ascii="Times New Roman" w:hAnsi="Times New Roman"/>
          <w:sz w:val="24"/>
          <w:lang w:val="ro-RO"/>
        </w:rPr>
        <w:t xml:space="preserve">oraș, și </w:t>
      </w:r>
      <w:r w:rsidRPr="00230A72">
        <w:rPr>
          <w:rFonts w:ascii="Times New Roman" w:hAnsi="Times New Roman"/>
          <w:sz w:val="24"/>
          <w:lang w:val="ro-RO"/>
        </w:rPr>
        <w:t>2</w:t>
      </w:r>
      <w:r w:rsidR="0057715C" w:rsidRPr="00230A72">
        <w:rPr>
          <w:rFonts w:ascii="Times New Roman" w:hAnsi="Times New Roman"/>
          <w:sz w:val="24"/>
          <w:lang w:val="ro-RO"/>
        </w:rPr>
        <w:t xml:space="preserve"> sat</w:t>
      </w:r>
      <w:r w:rsidRPr="00230A72">
        <w:rPr>
          <w:rFonts w:ascii="Times New Roman" w:hAnsi="Times New Roman"/>
          <w:sz w:val="24"/>
          <w:lang w:val="ro-RO"/>
        </w:rPr>
        <w:t>e</w:t>
      </w:r>
      <w:r w:rsidR="0057715C" w:rsidRPr="00230A72">
        <w:rPr>
          <w:rFonts w:ascii="Times New Roman" w:hAnsi="Times New Roman"/>
          <w:sz w:val="24"/>
          <w:lang w:val="ro-RO"/>
        </w:rPr>
        <w:t xml:space="preserve">. </w:t>
      </w:r>
      <w:r w:rsidRPr="00230A72">
        <w:rPr>
          <w:rFonts w:ascii="Times New Roman" w:hAnsi="Times New Roman"/>
          <w:sz w:val="24"/>
          <w:lang w:val="ro-RO"/>
        </w:rPr>
        <w:t xml:space="preserve">Municipiul face parte din regiunea de dezvoltare </w:t>
      </w:r>
      <w:r w:rsidRPr="00230A72">
        <w:rPr>
          <w:rFonts w:ascii="Times New Roman" w:hAnsi="Times New Roman"/>
          <w:b/>
          <w:i/>
          <w:sz w:val="24"/>
          <w:lang w:val="ro-RO"/>
        </w:rPr>
        <w:t>Nord</w:t>
      </w:r>
      <w:r w:rsidRPr="00230A72">
        <w:rPr>
          <w:rFonts w:ascii="Times New Roman" w:hAnsi="Times New Roman"/>
          <w:sz w:val="24"/>
          <w:lang w:val="ro-RO"/>
        </w:rPr>
        <w:t xml:space="preserve"> a țării</w:t>
      </w:r>
      <w:r w:rsidR="0057715C" w:rsidRPr="00230A72">
        <w:rPr>
          <w:rFonts w:ascii="Times New Roman" w:hAnsi="Times New Roman"/>
          <w:sz w:val="24"/>
          <w:lang w:val="ro-RO"/>
        </w:rPr>
        <w:t>.</w:t>
      </w:r>
    </w:p>
    <w:p w:rsidR="0057715C" w:rsidRPr="00230A72" w:rsidRDefault="00D67373" w:rsidP="0057715C">
      <w:pPr>
        <w:spacing w:before="0" w:after="200" w:line="276" w:lineRule="auto"/>
        <w:jc w:val="left"/>
        <w:rPr>
          <w:rFonts w:ascii="Times New Roman" w:hAnsi="Times New Roman"/>
          <w:sz w:val="24"/>
          <w:lang w:val="ro-RO"/>
        </w:rPr>
      </w:pPr>
      <w:r w:rsidRPr="00230A72">
        <w:rPr>
          <w:rFonts w:ascii="Times New Roman" w:hAnsi="Times New Roman"/>
          <w:noProof/>
          <w:sz w:val="24"/>
          <w:lang w:val="en-US" w:eastAsia="en-US"/>
        </w:rPr>
        <w:drawing>
          <wp:inline distT="0" distB="0" distL="0" distR="0">
            <wp:extent cx="5267165" cy="4200525"/>
            <wp:effectExtent l="0" t="0" r="0" b="0"/>
            <wp:docPr id="4" name="Picture 4" descr="C:\Users\User\Desktop\Balt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alti-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511" cy="4248651"/>
                    </a:xfrm>
                    <a:prstGeom prst="rect">
                      <a:avLst/>
                    </a:prstGeom>
                    <a:noFill/>
                    <a:ln>
                      <a:noFill/>
                    </a:ln>
                  </pic:spPr>
                </pic:pic>
              </a:graphicData>
            </a:graphic>
          </wp:inline>
        </w:drawing>
      </w:r>
      <w:r w:rsidRPr="00230A72">
        <w:rPr>
          <w:rFonts w:ascii="Times New Roman" w:hAnsi="Times New Roman"/>
          <w:noProof/>
          <w:sz w:val="24"/>
          <w:lang w:val="en-US" w:eastAsia="en-US"/>
        </w:rPr>
        <w:drawing>
          <wp:inline distT="0" distB="0" distL="0" distR="0">
            <wp:extent cx="752475" cy="924847"/>
            <wp:effectExtent l="0" t="0" r="0" b="8890"/>
            <wp:docPr id="6" name="Picture 6" descr="C:\Users\User\Desktop\Balti_in_Mold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Balti_in_Moldov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4526" cy="939659"/>
                    </a:xfrm>
                    <a:prstGeom prst="rect">
                      <a:avLst/>
                    </a:prstGeom>
                    <a:noFill/>
                    <a:ln>
                      <a:noFill/>
                    </a:ln>
                  </pic:spPr>
                </pic:pic>
              </a:graphicData>
            </a:graphic>
          </wp:inline>
        </w:drawing>
      </w:r>
    </w:p>
    <w:p w:rsidR="0057715C" w:rsidRPr="00230A72" w:rsidRDefault="0057715C" w:rsidP="0057715C">
      <w:pPr>
        <w:spacing w:before="0" w:after="200" w:line="276" w:lineRule="auto"/>
        <w:jc w:val="left"/>
        <w:rPr>
          <w:rFonts w:ascii="Times New Roman" w:hAnsi="Times New Roman"/>
          <w:lang w:val="ro-RO"/>
        </w:rPr>
      </w:pPr>
      <w:r w:rsidRPr="00230A72">
        <w:rPr>
          <w:rFonts w:ascii="Times New Roman" w:hAnsi="Times New Roman"/>
          <w:b/>
          <w:spacing w:val="-2"/>
          <w:lang w:val="ro-RO"/>
        </w:rPr>
        <w:t>Figura 2.1.1.</w:t>
      </w:r>
      <w:r w:rsidRPr="00230A72">
        <w:rPr>
          <w:rFonts w:ascii="Times New Roman" w:hAnsi="Times New Roman"/>
          <w:spacing w:val="-2"/>
          <w:lang w:val="ro-RO"/>
        </w:rPr>
        <w:t xml:space="preserve"> </w:t>
      </w:r>
      <w:r w:rsidRPr="00230A72">
        <w:rPr>
          <w:rFonts w:ascii="Times New Roman" w:hAnsi="Times New Roman"/>
          <w:lang w:val="ro-RO"/>
        </w:rPr>
        <w:t xml:space="preserve">Harta </w:t>
      </w:r>
      <w:r w:rsidRPr="00230A72">
        <w:rPr>
          <w:rFonts w:ascii="Times New Roman" w:hAnsi="Times New Roman"/>
          <w:spacing w:val="-2"/>
          <w:sz w:val="24"/>
          <w:lang w:val="ro-RO"/>
        </w:rPr>
        <w:t>administrativă  a</w:t>
      </w:r>
      <w:r w:rsidRPr="00230A72">
        <w:rPr>
          <w:rFonts w:ascii="Times New Roman" w:hAnsi="Times New Roman"/>
          <w:lang w:val="ro-RO"/>
        </w:rPr>
        <w:t xml:space="preserve">  </w:t>
      </w:r>
      <w:r w:rsidR="00A95149" w:rsidRPr="00230A72">
        <w:rPr>
          <w:rFonts w:ascii="Times New Roman" w:hAnsi="Times New Roman"/>
          <w:lang w:val="ro-RO"/>
        </w:rPr>
        <w:t>municipi</w:t>
      </w:r>
      <w:r w:rsidRPr="00230A72">
        <w:rPr>
          <w:rFonts w:ascii="Times New Roman" w:hAnsi="Times New Roman"/>
          <w:lang w:val="ro-RO"/>
        </w:rPr>
        <w:t xml:space="preserve">ului  </w:t>
      </w:r>
      <w:r w:rsidR="00A95149" w:rsidRPr="00230A72">
        <w:rPr>
          <w:rFonts w:ascii="Times New Roman" w:hAnsi="Times New Roman"/>
          <w:sz w:val="24"/>
          <w:lang w:val="ro-RO"/>
        </w:rPr>
        <w:t>Bălți</w:t>
      </w:r>
    </w:p>
    <w:p w:rsidR="0057715C" w:rsidRPr="00230A72" w:rsidRDefault="0057715C" w:rsidP="0057715C">
      <w:pPr>
        <w:spacing w:before="0" w:after="200" w:line="276" w:lineRule="auto"/>
        <w:jc w:val="left"/>
        <w:rPr>
          <w:rFonts w:ascii="Times New Roman" w:hAnsi="Times New Roman"/>
          <w:b/>
          <w:lang w:val="ro-RO"/>
        </w:rPr>
      </w:pPr>
      <w:r w:rsidRPr="00230A72">
        <w:rPr>
          <w:rFonts w:ascii="Times New Roman" w:hAnsi="Times New Roman"/>
          <w:b/>
          <w:lang w:val="ro-RO"/>
        </w:rPr>
        <w:br w:type="page"/>
      </w:r>
    </w:p>
    <w:p w:rsidR="0057715C" w:rsidRPr="00230A72" w:rsidRDefault="0057715C" w:rsidP="0057715C">
      <w:pPr>
        <w:spacing w:before="0" w:after="200" w:line="276" w:lineRule="auto"/>
        <w:jc w:val="left"/>
        <w:rPr>
          <w:rFonts w:ascii="Times New Roman" w:hAnsi="Times New Roman"/>
          <w:sz w:val="24"/>
          <w:lang w:val="ro-RO"/>
        </w:rPr>
      </w:pPr>
      <w:r w:rsidRPr="00230A72">
        <w:rPr>
          <w:rFonts w:ascii="Times New Roman" w:hAnsi="Times New Roman"/>
          <w:b/>
          <w:lang w:val="ro-RO"/>
        </w:rPr>
        <w:lastRenderedPageBreak/>
        <w:t>Tabelul 2.1.1.</w:t>
      </w:r>
      <w:r w:rsidRPr="00230A72">
        <w:rPr>
          <w:rFonts w:ascii="Times New Roman" w:hAnsi="Times New Roman"/>
          <w:sz w:val="24"/>
          <w:lang w:val="ro-RO"/>
        </w:rPr>
        <w:t xml:space="preserve"> Lista orașelor și comunelor </w:t>
      </w:r>
      <w:r w:rsidR="00604520" w:rsidRPr="00230A72">
        <w:rPr>
          <w:rFonts w:ascii="Times New Roman" w:hAnsi="Times New Roman"/>
          <w:sz w:val="24"/>
          <w:lang w:val="ro-RO"/>
        </w:rPr>
        <w:t>municipiului</w:t>
      </w:r>
      <w:r w:rsidRPr="00230A72">
        <w:rPr>
          <w:rFonts w:ascii="Times New Roman" w:hAnsi="Times New Roman"/>
          <w:sz w:val="24"/>
          <w:lang w:val="ro-RO"/>
        </w:rPr>
        <w:t xml:space="preserve"> </w:t>
      </w:r>
      <w:r w:rsidR="00604520" w:rsidRPr="00230A72">
        <w:rPr>
          <w:rFonts w:ascii="Times New Roman" w:hAnsi="Times New Roman"/>
          <w:lang w:val="ro-RO"/>
        </w:rPr>
        <w:t>Bălți</w:t>
      </w:r>
      <w:r w:rsidRPr="00230A72">
        <w:rPr>
          <w:rFonts w:ascii="Times New Roman" w:hAnsi="Times New Roman"/>
          <w:sz w:val="24"/>
          <w:lang w:val="ro-RO"/>
        </w:rPr>
        <w:t xml:space="preserve"> și populația acestora (2014)</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763"/>
      </w:tblGrid>
      <w:tr w:rsidR="00604520" w:rsidRPr="00230A72" w:rsidTr="00162C3E">
        <w:tc>
          <w:tcPr>
            <w:tcW w:w="4777" w:type="dxa"/>
            <w:shd w:val="clear" w:color="auto" w:fill="FDE9D9"/>
          </w:tcPr>
          <w:p w:rsidR="00604520" w:rsidRPr="00230A72" w:rsidRDefault="00604520" w:rsidP="00373421">
            <w:pPr>
              <w:spacing w:before="120" w:after="120"/>
              <w:jc w:val="left"/>
              <w:rPr>
                <w:rFonts w:ascii="Times New Roman" w:hAnsi="Times New Roman"/>
                <w:b/>
                <w:sz w:val="20"/>
                <w:lang w:val="ro-RO"/>
              </w:rPr>
            </w:pPr>
            <w:r w:rsidRPr="00230A72">
              <w:rPr>
                <w:rFonts w:ascii="Times New Roman" w:hAnsi="Times New Roman"/>
                <w:b/>
                <w:sz w:val="20"/>
                <w:lang w:val="ro-RO"/>
              </w:rPr>
              <w:t>Denumire localitate</w:t>
            </w:r>
          </w:p>
        </w:tc>
        <w:tc>
          <w:tcPr>
            <w:tcW w:w="4826" w:type="dxa"/>
            <w:shd w:val="clear" w:color="auto" w:fill="FDE9D9"/>
          </w:tcPr>
          <w:p w:rsidR="00604520" w:rsidRPr="00230A72" w:rsidRDefault="00604520" w:rsidP="00C56F78">
            <w:pPr>
              <w:spacing w:before="120" w:after="120"/>
              <w:jc w:val="center"/>
              <w:rPr>
                <w:rFonts w:ascii="Times New Roman" w:hAnsi="Times New Roman"/>
                <w:b/>
                <w:sz w:val="20"/>
                <w:lang w:val="ro-RO"/>
              </w:rPr>
            </w:pPr>
            <w:r w:rsidRPr="00230A72">
              <w:rPr>
                <w:rFonts w:ascii="Times New Roman" w:hAnsi="Times New Roman"/>
                <w:b/>
                <w:sz w:val="20"/>
                <w:lang w:val="ro-RO"/>
              </w:rPr>
              <w:t>Populație, loc.</w:t>
            </w:r>
          </w:p>
        </w:tc>
      </w:tr>
      <w:tr w:rsidR="00604520" w:rsidRPr="00230A72" w:rsidTr="00162C3E">
        <w:tc>
          <w:tcPr>
            <w:tcW w:w="4777" w:type="dxa"/>
          </w:tcPr>
          <w:p w:rsidR="00604520" w:rsidRPr="00230A72" w:rsidRDefault="00604520" w:rsidP="00C56F78">
            <w:pPr>
              <w:spacing w:before="40" w:after="40"/>
              <w:ind w:left="57"/>
              <w:rPr>
                <w:rFonts w:ascii="Times New Roman" w:hAnsi="Times New Roman"/>
                <w:sz w:val="20"/>
                <w:lang w:val="ro-RO"/>
              </w:rPr>
            </w:pPr>
            <w:r w:rsidRPr="00230A72">
              <w:rPr>
                <w:rFonts w:ascii="Times New Roman" w:hAnsi="Times New Roman"/>
                <w:sz w:val="20"/>
                <w:lang w:val="ro-RO"/>
              </w:rPr>
              <w:t xml:space="preserve">mun. Bălți </w:t>
            </w:r>
          </w:p>
        </w:tc>
        <w:tc>
          <w:tcPr>
            <w:tcW w:w="4826" w:type="dxa"/>
          </w:tcPr>
          <w:p w:rsidR="00604520" w:rsidRPr="00230A72" w:rsidRDefault="00604520" w:rsidP="00C56F78">
            <w:pPr>
              <w:spacing w:before="40" w:after="40"/>
              <w:jc w:val="center"/>
              <w:rPr>
                <w:rFonts w:ascii="Times New Roman" w:hAnsi="Times New Roman"/>
                <w:sz w:val="20"/>
                <w:lang w:val="ro-RO"/>
              </w:rPr>
            </w:pPr>
            <w:r w:rsidRPr="00230A72">
              <w:rPr>
                <w:rFonts w:ascii="Times New Roman" w:hAnsi="Times New Roman"/>
                <w:sz w:val="20"/>
                <w:lang w:val="ro-RO"/>
              </w:rPr>
              <w:t>102 457</w:t>
            </w:r>
          </w:p>
        </w:tc>
      </w:tr>
      <w:tr w:rsidR="00604520" w:rsidRPr="00230A72" w:rsidTr="00162C3E">
        <w:tc>
          <w:tcPr>
            <w:tcW w:w="4777" w:type="dxa"/>
          </w:tcPr>
          <w:p w:rsidR="00604520" w:rsidRPr="00230A72" w:rsidRDefault="00604520" w:rsidP="00C56F78">
            <w:pPr>
              <w:spacing w:before="40" w:after="40"/>
              <w:ind w:left="57"/>
              <w:rPr>
                <w:rFonts w:ascii="Times New Roman" w:hAnsi="Times New Roman"/>
                <w:sz w:val="20"/>
                <w:lang w:val="ro-RO"/>
              </w:rPr>
            </w:pPr>
            <w:r w:rsidRPr="00230A72">
              <w:rPr>
                <w:rFonts w:ascii="Times New Roman" w:hAnsi="Times New Roman"/>
                <w:sz w:val="20"/>
                <w:lang w:val="ro-RO"/>
              </w:rPr>
              <w:t>or. Bălți</w:t>
            </w:r>
          </w:p>
        </w:tc>
        <w:tc>
          <w:tcPr>
            <w:tcW w:w="4826" w:type="dxa"/>
          </w:tcPr>
          <w:p w:rsidR="00604520" w:rsidRPr="00230A72" w:rsidRDefault="00604520" w:rsidP="00C56F78">
            <w:pPr>
              <w:spacing w:before="40" w:after="40"/>
              <w:jc w:val="center"/>
              <w:rPr>
                <w:rFonts w:ascii="Times New Roman" w:hAnsi="Times New Roman"/>
                <w:sz w:val="20"/>
                <w:lang w:val="ro-RO"/>
              </w:rPr>
            </w:pPr>
            <w:r w:rsidRPr="00230A72">
              <w:rPr>
                <w:rFonts w:ascii="Times New Roman" w:hAnsi="Times New Roman"/>
                <w:sz w:val="20"/>
                <w:lang w:val="ro-RO"/>
              </w:rPr>
              <w:t>97 930</w:t>
            </w:r>
          </w:p>
        </w:tc>
      </w:tr>
      <w:tr w:rsidR="00604520" w:rsidRPr="00230A72" w:rsidTr="00162C3E">
        <w:tc>
          <w:tcPr>
            <w:tcW w:w="4777" w:type="dxa"/>
          </w:tcPr>
          <w:p w:rsidR="00604520" w:rsidRPr="00230A72" w:rsidRDefault="00604520" w:rsidP="00C56F78">
            <w:pPr>
              <w:spacing w:before="40" w:after="40"/>
              <w:ind w:left="57"/>
              <w:rPr>
                <w:rFonts w:ascii="Times New Roman" w:hAnsi="Times New Roman"/>
                <w:sz w:val="20"/>
                <w:lang w:val="ro-RO"/>
              </w:rPr>
            </w:pPr>
            <w:r w:rsidRPr="00230A72">
              <w:rPr>
                <w:rFonts w:ascii="Times New Roman" w:hAnsi="Times New Roman"/>
                <w:sz w:val="20"/>
                <w:lang w:val="ro-RO"/>
              </w:rPr>
              <w:t>s. Elizaveta</w:t>
            </w:r>
          </w:p>
        </w:tc>
        <w:tc>
          <w:tcPr>
            <w:tcW w:w="4826" w:type="dxa"/>
          </w:tcPr>
          <w:p w:rsidR="00604520" w:rsidRPr="00230A72" w:rsidRDefault="00604520" w:rsidP="00C56F78">
            <w:pPr>
              <w:spacing w:before="40" w:after="40"/>
              <w:jc w:val="center"/>
              <w:rPr>
                <w:rFonts w:ascii="Times New Roman" w:hAnsi="Times New Roman"/>
                <w:sz w:val="20"/>
                <w:lang w:val="ro-RO"/>
              </w:rPr>
            </w:pPr>
            <w:r w:rsidRPr="00230A72">
              <w:rPr>
                <w:rFonts w:ascii="Times New Roman" w:hAnsi="Times New Roman"/>
                <w:sz w:val="20"/>
                <w:lang w:val="ro-RO"/>
              </w:rPr>
              <w:t>3 221</w:t>
            </w:r>
          </w:p>
        </w:tc>
      </w:tr>
      <w:tr w:rsidR="00604520" w:rsidRPr="00230A72" w:rsidTr="00162C3E">
        <w:tc>
          <w:tcPr>
            <w:tcW w:w="4777" w:type="dxa"/>
          </w:tcPr>
          <w:p w:rsidR="00604520" w:rsidRPr="00230A72" w:rsidRDefault="00604520" w:rsidP="00C56F78">
            <w:pPr>
              <w:spacing w:before="40" w:after="40"/>
              <w:ind w:left="57"/>
              <w:rPr>
                <w:rFonts w:ascii="Times New Roman" w:hAnsi="Times New Roman"/>
                <w:sz w:val="20"/>
                <w:lang w:val="ro-RO"/>
              </w:rPr>
            </w:pPr>
            <w:r w:rsidRPr="00230A72">
              <w:rPr>
                <w:rFonts w:ascii="Times New Roman" w:hAnsi="Times New Roman"/>
                <w:sz w:val="20"/>
                <w:lang w:val="ro-RO"/>
              </w:rPr>
              <w:t>s. Sadovoe</w:t>
            </w:r>
          </w:p>
        </w:tc>
        <w:tc>
          <w:tcPr>
            <w:tcW w:w="4826" w:type="dxa"/>
          </w:tcPr>
          <w:p w:rsidR="00604520" w:rsidRPr="00230A72" w:rsidRDefault="00604520" w:rsidP="00C56F78">
            <w:pPr>
              <w:spacing w:before="40" w:after="40"/>
              <w:jc w:val="center"/>
              <w:rPr>
                <w:rFonts w:ascii="Times New Roman" w:hAnsi="Times New Roman"/>
                <w:sz w:val="20"/>
                <w:lang w:val="ro-RO"/>
              </w:rPr>
            </w:pPr>
            <w:r w:rsidRPr="00230A72">
              <w:rPr>
                <w:rFonts w:ascii="Times New Roman" w:hAnsi="Times New Roman"/>
                <w:sz w:val="20"/>
                <w:lang w:val="ro-RO"/>
              </w:rPr>
              <w:t>1 306</w:t>
            </w:r>
          </w:p>
        </w:tc>
      </w:tr>
    </w:tbl>
    <w:p w:rsidR="0057715C" w:rsidRPr="00230A72" w:rsidRDefault="0057715C" w:rsidP="0057715C">
      <w:pPr>
        <w:spacing w:before="0" w:after="0" w:line="276" w:lineRule="auto"/>
        <w:rPr>
          <w:rFonts w:ascii="Times New Roman" w:hAnsi="Times New Roman"/>
          <w:i/>
          <w:sz w:val="16"/>
          <w:szCs w:val="16"/>
          <w:lang w:val="ro-RO"/>
        </w:rPr>
      </w:pPr>
      <w:r w:rsidRPr="00230A72">
        <w:rPr>
          <w:rFonts w:ascii="Times New Roman" w:hAnsi="Times New Roman"/>
          <w:sz w:val="16"/>
          <w:szCs w:val="16"/>
          <w:lang w:val="ro-RO"/>
        </w:rPr>
        <w:t xml:space="preserve"> </w:t>
      </w:r>
      <w:r w:rsidRPr="00230A72">
        <w:rPr>
          <w:rFonts w:ascii="Times New Roman" w:hAnsi="Times New Roman"/>
          <w:i/>
          <w:sz w:val="16"/>
          <w:szCs w:val="16"/>
          <w:lang w:val="ro-RO"/>
        </w:rPr>
        <w:t xml:space="preserve">Sursa: Biroul Național de Statistica (conform </w:t>
      </w:r>
      <w:r w:rsidR="00230A72" w:rsidRPr="00230A72">
        <w:rPr>
          <w:rFonts w:ascii="Times New Roman" w:hAnsi="Times New Roman"/>
          <w:i/>
          <w:sz w:val="16"/>
          <w:szCs w:val="16"/>
          <w:lang w:val="ro-RO"/>
        </w:rPr>
        <w:t>recensământului</w:t>
      </w:r>
      <w:r w:rsidRPr="00230A72">
        <w:rPr>
          <w:rFonts w:ascii="Times New Roman" w:hAnsi="Times New Roman"/>
          <w:i/>
          <w:sz w:val="16"/>
          <w:szCs w:val="16"/>
          <w:lang w:val="ro-RO"/>
        </w:rPr>
        <w:t xml:space="preserve"> din 2014)</w:t>
      </w:r>
    </w:p>
    <w:tbl>
      <w:tblPr>
        <w:tblW w:w="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3474"/>
      </w:tblGrid>
      <w:tr w:rsidR="0057715C" w:rsidRPr="00230A72" w:rsidTr="00162C3E">
        <w:trPr>
          <w:trHeight w:val="27"/>
        </w:trPr>
        <w:tc>
          <w:tcPr>
            <w:tcW w:w="4857" w:type="dxa"/>
            <w:gridSpan w:val="2"/>
            <w:shd w:val="clear" w:color="auto" w:fill="auto"/>
          </w:tcPr>
          <w:p w:rsidR="0057715C" w:rsidRPr="00230A72" w:rsidRDefault="0057715C" w:rsidP="0057715C">
            <w:pPr>
              <w:spacing w:before="0" w:after="0"/>
              <w:ind w:left="-57" w:right="-57"/>
              <w:jc w:val="left"/>
              <w:rPr>
                <w:rFonts w:ascii="Times New Roman" w:hAnsi="Times New Roman"/>
                <w:sz w:val="8"/>
                <w:szCs w:val="8"/>
                <w:lang w:val="ro-RO"/>
              </w:rPr>
            </w:pPr>
          </w:p>
        </w:tc>
      </w:tr>
      <w:tr w:rsidR="0057715C" w:rsidRPr="00230A72" w:rsidTr="00162C3E">
        <w:trPr>
          <w:trHeight w:val="175"/>
        </w:trPr>
        <w:tc>
          <w:tcPr>
            <w:tcW w:w="1358" w:type="dxa"/>
            <w:shd w:val="clear" w:color="auto" w:fill="FDE9D9" w:themeFill="accent6" w:themeFillTint="33"/>
            <w:vAlign w:val="center"/>
          </w:tcPr>
          <w:p w:rsidR="0057715C" w:rsidRPr="00230A72" w:rsidRDefault="00EC1D98" w:rsidP="009A61AE">
            <w:pPr>
              <w:spacing w:before="0" w:after="0"/>
              <w:jc w:val="left"/>
              <w:rPr>
                <w:rFonts w:ascii="Times New Roman" w:hAnsi="Times New Roman"/>
                <w:b/>
                <w:sz w:val="20"/>
                <w:lang w:val="ro-RO"/>
              </w:rPr>
            </w:pPr>
            <w:hyperlink r:id="rId12" w:tooltip="Lista orașelor din Republica Moldova" w:history="1">
              <w:r w:rsidR="0057715C" w:rsidRPr="00230A72">
                <w:rPr>
                  <w:rStyle w:val="Hyperlink"/>
                  <w:rFonts w:ascii="Times New Roman" w:hAnsi="Times New Roman"/>
                  <w:b/>
                  <w:bCs/>
                  <w:color w:val="auto"/>
                  <w:sz w:val="20"/>
                  <w:u w:val="none"/>
                  <w:lang w:val="ro-RO"/>
                </w:rPr>
                <w:t>Orașe</w:t>
              </w:r>
            </w:hyperlink>
          </w:p>
        </w:tc>
        <w:tc>
          <w:tcPr>
            <w:tcW w:w="3499" w:type="dxa"/>
            <w:vAlign w:val="center"/>
          </w:tcPr>
          <w:p w:rsidR="0057715C" w:rsidRPr="00230A72" w:rsidRDefault="00C56F78" w:rsidP="009A61AE">
            <w:pPr>
              <w:spacing w:before="0" w:after="0" w:line="276" w:lineRule="auto"/>
              <w:jc w:val="left"/>
              <w:rPr>
                <w:rFonts w:ascii="Times New Roman" w:hAnsi="Times New Roman"/>
                <w:b/>
                <w:sz w:val="20"/>
                <w:lang w:val="ro-RO"/>
              </w:rPr>
            </w:pPr>
            <w:r w:rsidRPr="00230A72">
              <w:rPr>
                <w:rFonts w:ascii="Times New Roman" w:hAnsi="Times New Roman"/>
                <w:b/>
                <w:sz w:val="20"/>
                <w:lang w:val="ro-RO"/>
              </w:rPr>
              <w:t>Bălți</w:t>
            </w:r>
          </w:p>
        </w:tc>
      </w:tr>
      <w:tr w:rsidR="0057715C" w:rsidRPr="00230A72" w:rsidTr="00162C3E">
        <w:trPr>
          <w:trHeight w:val="181"/>
        </w:trPr>
        <w:tc>
          <w:tcPr>
            <w:tcW w:w="1358" w:type="dxa"/>
            <w:shd w:val="clear" w:color="auto" w:fill="FDE9D9" w:themeFill="accent6" w:themeFillTint="33"/>
            <w:vAlign w:val="center"/>
          </w:tcPr>
          <w:p w:rsidR="0057715C" w:rsidRPr="00230A72" w:rsidRDefault="0057715C" w:rsidP="009A61AE">
            <w:pPr>
              <w:spacing w:before="0" w:after="0" w:line="276" w:lineRule="auto"/>
              <w:jc w:val="left"/>
              <w:rPr>
                <w:rFonts w:ascii="Times New Roman" w:hAnsi="Times New Roman"/>
                <w:b/>
                <w:sz w:val="20"/>
                <w:lang w:val="ro-RO"/>
              </w:rPr>
            </w:pPr>
            <w:r w:rsidRPr="00230A72">
              <w:rPr>
                <w:rFonts w:ascii="Times New Roman" w:hAnsi="Times New Roman"/>
                <w:b/>
                <w:sz w:val="20"/>
                <w:lang w:val="ro-RO"/>
              </w:rPr>
              <w:t>Comune</w:t>
            </w:r>
          </w:p>
        </w:tc>
        <w:tc>
          <w:tcPr>
            <w:tcW w:w="3499" w:type="dxa"/>
            <w:vAlign w:val="center"/>
          </w:tcPr>
          <w:p w:rsidR="0057715C" w:rsidRPr="00230A72" w:rsidRDefault="00C56F78" w:rsidP="009A61AE">
            <w:pPr>
              <w:spacing w:before="0" w:after="0"/>
              <w:rPr>
                <w:rFonts w:ascii="Times New Roman" w:hAnsi="Times New Roman"/>
                <w:color w:val="000000"/>
                <w:sz w:val="20"/>
                <w:lang w:val="ro-RO"/>
              </w:rPr>
            </w:pPr>
            <w:r w:rsidRPr="00230A72">
              <w:rPr>
                <w:rFonts w:ascii="Times New Roman" w:hAnsi="Times New Roman"/>
                <w:color w:val="000000"/>
                <w:sz w:val="20"/>
                <w:lang w:val="ro-RO"/>
              </w:rPr>
              <w:t>Elizaveta, Sadovoe</w:t>
            </w:r>
          </w:p>
        </w:tc>
      </w:tr>
      <w:tr w:rsidR="0057715C" w:rsidRPr="00230A72" w:rsidTr="00162C3E">
        <w:trPr>
          <w:trHeight w:val="177"/>
        </w:trPr>
        <w:tc>
          <w:tcPr>
            <w:tcW w:w="1358" w:type="dxa"/>
            <w:shd w:val="clear" w:color="auto" w:fill="FDE9D9" w:themeFill="accent6" w:themeFillTint="33"/>
            <w:vAlign w:val="center"/>
          </w:tcPr>
          <w:p w:rsidR="0057715C" w:rsidRPr="00230A72" w:rsidRDefault="0057715C" w:rsidP="009A61AE">
            <w:pPr>
              <w:spacing w:before="0" w:after="0"/>
              <w:jc w:val="left"/>
              <w:rPr>
                <w:rFonts w:ascii="Times New Roman" w:hAnsi="Times New Roman"/>
                <w:b/>
                <w:sz w:val="20"/>
                <w:lang w:val="ro-RO"/>
              </w:rPr>
            </w:pPr>
            <w:r w:rsidRPr="00230A72">
              <w:rPr>
                <w:rFonts w:ascii="Times New Roman" w:hAnsi="Times New Roman"/>
                <w:b/>
                <w:bCs/>
                <w:sz w:val="20"/>
                <w:lang w:val="ro-RO"/>
              </w:rPr>
              <w:t>Sate(comune)</w:t>
            </w:r>
          </w:p>
        </w:tc>
        <w:tc>
          <w:tcPr>
            <w:tcW w:w="3499" w:type="dxa"/>
            <w:vAlign w:val="center"/>
          </w:tcPr>
          <w:p w:rsidR="0057715C" w:rsidRPr="00230A72" w:rsidRDefault="009D5F0E" w:rsidP="009A61AE">
            <w:pPr>
              <w:spacing w:before="0" w:after="0"/>
              <w:jc w:val="left"/>
              <w:rPr>
                <w:rStyle w:val="Hyperlink"/>
                <w:rFonts w:ascii="Times New Roman" w:hAnsi="Times New Roman"/>
                <w:color w:val="auto"/>
                <w:sz w:val="20"/>
                <w:u w:val="none"/>
                <w:lang w:val="ro-RO"/>
              </w:rPr>
            </w:pPr>
            <w:r w:rsidRPr="00230A72">
              <w:rPr>
                <w:rFonts w:ascii="Times New Roman" w:hAnsi="Times New Roman"/>
                <w:color w:val="000000"/>
                <w:sz w:val="20"/>
                <w:lang w:val="ro-RO"/>
              </w:rPr>
              <w:t>Elizaveta, Sadovoe</w:t>
            </w:r>
          </w:p>
        </w:tc>
      </w:tr>
    </w:tbl>
    <w:p w:rsidR="0057715C" w:rsidRPr="00230A72" w:rsidRDefault="0057715C" w:rsidP="0057715C">
      <w:pPr>
        <w:spacing w:before="0" w:after="0" w:line="276" w:lineRule="auto"/>
        <w:jc w:val="left"/>
        <w:rPr>
          <w:rFonts w:ascii="Times New Roman" w:hAnsi="Times New Roman"/>
          <w:sz w:val="24"/>
          <w:lang w:val="ro-RO"/>
        </w:rPr>
      </w:pPr>
    </w:p>
    <w:p w:rsidR="0057715C" w:rsidRPr="00230A72" w:rsidRDefault="0057715C" w:rsidP="00373421">
      <w:pPr>
        <w:spacing w:before="0" w:after="0" w:line="360" w:lineRule="auto"/>
        <w:ind w:right="282"/>
        <w:rPr>
          <w:rFonts w:ascii="Times New Roman" w:hAnsi="Times New Roman"/>
          <w:b/>
          <w:szCs w:val="22"/>
          <w:lang w:val="ro-RO"/>
        </w:rPr>
      </w:pPr>
      <w:r w:rsidRPr="00230A72">
        <w:rPr>
          <w:rFonts w:ascii="Times New Roman" w:hAnsi="Times New Roman"/>
          <w:sz w:val="24"/>
          <w:lang w:val="ro-RO"/>
        </w:rPr>
        <w:t xml:space="preserve">După valoarea producției fabricate,  </w:t>
      </w:r>
      <w:r w:rsidR="001D5F9D" w:rsidRPr="00230A72">
        <w:rPr>
          <w:rFonts w:ascii="Times New Roman" w:hAnsi="Times New Roman"/>
          <w:sz w:val="24"/>
          <w:lang w:val="ro-RO"/>
        </w:rPr>
        <w:t>mun.</w:t>
      </w:r>
      <w:r w:rsidRPr="00230A72">
        <w:rPr>
          <w:rFonts w:ascii="Times New Roman" w:hAnsi="Times New Roman"/>
          <w:sz w:val="24"/>
          <w:lang w:val="ro-RO"/>
        </w:rPr>
        <w:t xml:space="preserve"> </w:t>
      </w:r>
      <w:r w:rsidR="001D5F9D" w:rsidRPr="00230A72">
        <w:rPr>
          <w:rFonts w:ascii="Times New Roman" w:hAnsi="Times New Roman"/>
          <w:sz w:val="24"/>
          <w:lang w:val="ro-RO"/>
        </w:rPr>
        <w:t>Bălți</w:t>
      </w:r>
      <w:r w:rsidRPr="00230A72">
        <w:rPr>
          <w:rFonts w:ascii="Times New Roman" w:hAnsi="Times New Roman"/>
          <w:sz w:val="24"/>
          <w:lang w:val="ro-RO"/>
        </w:rPr>
        <w:t xml:space="preserve"> are un volum total al producției anuale de </w:t>
      </w:r>
      <w:r w:rsidR="003A1F4C" w:rsidRPr="00230A72">
        <w:rPr>
          <w:rFonts w:ascii="Times New Roman" w:hAnsi="Times New Roman"/>
          <w:sz w:val="24"/>
          <w:lang w:val="ro-RO"/>
        </w:rPr>
        <w:t>5 678</w:t>
      </w:r>
      <w:r w:rsidRPr="00230A72">
        <w:rPr>
          <w:rFonts w:ascii="Times New Roman" w:hAnsi="Times New Roman"/>
          <w:sz w:val="24"/>
          <w:lang w:val="ro-RO"/>
        </w:rPr>
        <w:t>,</w:t>
      </w:r>
      <w:r w:rsidR="003A1F4C" w:rsidRPr="00230A72">
        <w:rPr>
          <w:rFonts w:ascii="Times New Roman" w:hAnsi="Times New Roman"/>
          <w:sz w:val="24"/>
          <w:lang w:val="ro-RO"/>
        </w:rPr>
        <w:t>5</w:t>
      </w:r>
      <w:r w:rsidRPr="00230A72">
        <w:rPr>
          <w:rFonts w:ascii="Times New Roman" w:hAnsi="Times New Roman"/>
          <w:sz w:val="24"/>
          <w:lang w:val="ro-RO"/>
        </w:rPr>
        <w:t xml:space="preserve"> milioane lei (2016), ceea ce reprezintă o contribuție de </w:t>
      </w:r>
      <w:r w:rsidR="003A1F4C" w:rsidRPr="00230A72">
        <w:rPr>
          <w:rFonts w:ascii="Times New Roman" w:hAnsi="Times New Roman"/>
          <w:sz w:val="24"/>
          <w:lang w:val="ro-RO"/>
        </w:rPr>
        <w:t>11</w:t>
      </w:r>
      <w:r w:rsidRPr="00230A72">
        <w:rPr>
          <w:rFonts w:ascii="Times New Roman" w:hAnsi="Times New Roman"/>
          <w:sz w:val="24"/>
          <w:lang w:val="ro-RO"/>
        </w:rPr>
        <w:t>.</w:t>
      </w:r>
      <w:r w:rsidR="003A1F4C" w:rsidRPr="00230A72">
        <w:rPr>
          <w:rFonts w:ascii="Times New Roman" w:hAnsi="Times New Roman"/>
          <w:sz w:val="24"/>
          <w:lang w:val="ro-RO"/>
        </w:rPr>
        <w:t>9</w:t>
      </w:r>
      <w:r w:rsidRPr="00230A72">
        <w:rPr>
          <w:rFonts w:ascii="Times New Roman" w:hAnsi="Times New Roman"/>
          <w:sz w:val="24"/>
          <w:lang w:val="ro-RO"/>
        </w:rPr>
        <w:t xml:space="preserve">% la nivel național </w:t>
      </w:r>
    </w:p>
    <w:p w:rsidR="0057715C" w:rsidRPr="00230A72" w:rsidRDefault="0057715C" w:rsidP="0057715C">
      <w:pPr>
        <w:spacing w:before="0" w:after="80" w:line="276" w:lineRule="auto"/>
        <w:rPr>
          <w:rFonts w:ascii="Times New Roman" w:hAnsi="Times New Roman"/>
          <w:sz w:val="24"/>
          <w:lang w:val="ro-RO"/>
        </w:rPr>
      </w:pPr>
      <w:r w:rsidRPr="00230A72">
        <w:rPr>
          <w:rFonts w:ascii="Times New Roman" w:hAnsi="Times New Roman"/>
          <w:b/>
          <w:szCs w:val="22"/>
          <w:lang w:val="ro-RO"/>
        </w:rPr>
        <w:t>Tabelul 2.1.2.</w:t>
      </w:r>
      <w:r w:rsidRPr="00230A72">
        <w:rPr>
          <w:rFonts w:ascii="Times New Roman" w:hAnsi="Times New Roman"/>
          <w:sz w:val="24"/>
          <w:lang w:val="ro-RO"/>
        </w:rPr>
        <w:t xml:space="preserve">  Principale </w:t>
      </w:r>
      <w:r w:rsidR="00041992" w:rsidRPr="00230A72">
        <w:rPr>
          <w:rFonts w:ascii="Times New Roman" w:hAnsi="Times New Roman"/>
          <w:sz w:val="24"/>
          <w:lang w:val="ro-RO"/>
        </w:rPr>
        <w:t>produse industriale, fabricate î</w:t>
      </w:r>
      <w:r w:rsidRPr="00230A72">
        <w:rPr>
          <w:rFonts w:ascii="Times New Roman" w:hAnsi="Times New Roman"/>
          <w:sz w:val="24"/>
          <w:lang w:val="ro-RO"/>
        </w:rPr>
        <w:t xml:space="preserve">n </w:t>
      </w:r>
      <w:r w:rsidR="001D5F9D" w:rsidRPr="00230A72">
        <w:rPr>
          <w:rFonts w:ascii="Times New Roman" w:hAnsi="Times New Roman"/>
          <w:sz w:val="24"/>
          <w:lang w:val="ro-RO"/>
        </w:rPr>
        <w:t>mun.</w:t>
      </w:r>
      <w:r w:rsidRPr="00230A72">
        <w:rPr>
          <w:rFonts w:ascii="Times New Roman" w:hAnsi="Times New Roman"/>
          <w:sz w:val="24"/>
          <w:lang w:val="ro-RO"/>
        </w:rPr>
        <w:t xml:space="preserve"> </w:t>
      </w:r>
      <w:r w:rsidR="001D5F9D" w:rsidRPr="00230A72">
        <w:rPr>
          <w:rFonts w:ascii="Times New Roman" w:hAnsi="Times New Roman"/>
          <w:sz w:val="24"/>
          <w:lang w:val="ro-RO"/>
        </w:rPr>
        <w:t>Bălți</w:t>
      </w:r>
      <w:r w:rsidRPr="00230A72">
        <w:rPr>
          <w:rFonts w:ascii="Times New Roman" w:hAnsi="Times New Roman"/>
          <w:sz w:val="24"/>
          <w:lang w:val="ro-RO"/>
        </w:rPr>
        <w:t xml:space="preserve"> (2016)</w:t>
      </w:r>
      <w:r w:rsidRPr="00230A72">
        <w:rPr>
          <w:rStyle w:val="FootnoteReference"/>
          <w:rFonts w:ascii="Times New Roman" w:hAnsi="Times New Roman"/>
          <w:sz w:val="24"/>
          <w:lang w:val="ro-RO"/>
        </w:rPr>
        <w:footnoteReference w:id="2"/>
      </w:r>
    </w:p>
    <w:tbl>
      <w:tblPr>
        <w:tblW w:w="10519" w:type="dxa"/>
        <w:tblInd w:w="-294" w:type="dxa"/>
        <w:tblLook w:val="04A0" w:firstRow="1" w:lastRow="0" w:firstColumn="1" w:lastColumn="0" w:noHBand="0" w:noVBand="1"/>
      </w:tblPr>
      <w:tblGrid>
        <w:gridCol w:w="1127"/>
        <w:gridCol w:w="822"/>
        <w:gridCol w:w="983"/>
        <w:gridCol w:w="833"/>
        <w:gridCol w:w="1352"/>
        <w:gridCol w:w="1274"/>
        <w:gridCol w:w="928"/>
        <w:gridCol w:w="1187"/>
        <w:gridCol w:w="1040"/>
        <w:gridCol w:w="973"/>
      </w:tblGrid>
      <w:tr w:rsidR="00BD7769" w:rsidRPr="00230A72" w:rsidTr="00BD7769">
        <w:trPr>
          <w:trHeight w:val="481"/>
        </w:trPr>
        <w:tc>
          <w:tcPr>
            <w:tcW w:w="1135" w:type="dxa"/>
            <w:tcBorders>
              <w:top w:val="single" w:sz="8" w:space="0" w:color="auto"/>
              <w:left w:val="single" w:sz="8" w:space="0" w:color="auto"/>
              <w:bottom w:val="nil"/>
              <w:right w:val="single" w:sz="4" w:space="0" w:color="auto"/>
            </w:tcBorders>
            <w:shd w:val="clear" w:color="auto" w:fill="FDE9D9" w:themeFill="accent6" w:themeFillTint="33"/>
            <w:vAlign w:val="center"/>
          </w:tcPr>
          <w:p w:rsidR="00BD7769" w:rsidRPr="00230A72" w:rsidRDefault="00BD7769" w:rsidP="00BD7769">
            <w:pPr>
              <w:spacing w:before="0" w:after="0"/>
              <w:jc w:val="center"/>
              <w:rPr>
                <w:rFonts w:ascii="Times New Roman" w:eastAsia="Times New Roman" w:hAnsi="Times New Roman"/>
                <w:b/>
                <w:sz w:val="20"/>
                <w:lang w:val="ro-RO" w:eastAsia="en-US"/>
              </w:rPr>
            </w:pPr>
            <w:r w:rsidRPr="00230A72">
              <w:rPr>
                <w:rFonts w:ascii="Times New Roman" w:eastAsia="Times New Roman" w:hAnsi="Times New Roman"/>
                <w:b/>
                <w:sz w:val="20"/>
                <w:lang w:val="ro-RO" w:eastAsia="en-US"/>
              </w:rPr>
              <w:t>Produse</w:t>
            </w:r>
          </w:p>
        </w:tc>
        <w:tc>
          <w:tcPr>
            <w:tcW w:w="822" w:type="dxa"/>
            <w:tcBorders>
              <w:top w:val="single" w:sz="8" w:space="0" w:color="auto"/>
              <w:left w:val="nil"/>
              <w:bottom w:val="nil"/>
              <w:right w:val="single" w:sz="4" w:space="0" w:color="auto"/>
            </w:tcBorders>
            <w:shd w:val="clear" w:color="auto" w:fill="auto"/>
            <w:vAlign w:val="center"/>
            <w:hideMark/>
          </w:tcPr>
          <w:p w:rsidR="00BD7769" w:rsidRPr="00230A72" w:rsidRDefault="00BD7769" w:rsidP="00BD7769">
            <w:pPr>
              <w:spacing w:before="0" w:after="0"/>
              <w:jc w:val="center"/>
              <w:rPr>
                <w:rFonts w:ascii="Times New Roman" w:eastAsia="Times New Roman" w:hAnsi="Times New Roman"/>
                <w:b/>
                <w:sz w:val="20"/>
                <w:lang w:val="ro-RO" w:eastAsia="en-US"/>
              </w:rPr>
            </w:pPr>
            <w:r w:rsidRPr="00230A72">
              <w:rPr>
                <w:rFonts w:ascii="Times New Roman" w:eastAsia="Times New Roman" w:hAnsi="Times New Roman"/>
                <w:b/>
                <w:sz w:val="20"/>
                <w:lang w:val="ro-RO" w:eastAsia="en-US"/>
              </w:rPr>
              <w:t>Carne</w:t>
            </w:r>
          </w:p>
        </w:tc>
        <w:tc>
          <w:tcPr>
            <w:tcW w:w="938" w:type="dxa"/>
            <w:tcBorders>
              <w:top w:val="single" w:sz="4" w:space="0" w:color="auto"/>
              <w:left w:val="nil"/>
              <w:bottom w:val="single" w:sz="4" w:space="0" w:color="auto"/>
              <w:right w:val="nil"/>
            </w:tcBorders>
            <w:vAlign w:val="center"/>
          </w:tcPr>
          <w:p w:rsidR="00BD7769" w:rsidRPr="00230A72" w:rsidRDefault="00BD7769" w:rsidP="00BD7769">
            <w:pPr>
              <w:spacing w:before="0" w:after="0"/>
              <w:jc w:val="center"/>
              <w:rPr>
                <w:rFonts w:ascii="Times New Roman" w:eastAsia="Times New Roman" w:hAnsi="Times New Roman"/>
                <w:b/>
                <w:sz w:val="20"/>
                <w:lang w:val="ro-RO" w:eastAsia="en-US"/>
              </w:rPr>
            </w:pPr>
            <w:r w:rsidRPr="00230A72">
              <w:rPr>
                <w:rFonts w:ascii="Times New Roman" w:eastAsia="Times New Roman" w:hAnsi="Times New Roman"/>
                <w:b/>
                <w:sz w:val="20"/>
                <w:lang w:val="ro-RO" w:eastAsia="en-US"/>
              </w:rPr>
              <w:t>Mezeluri</w:t>
            </w:r>
          </w:p>
        </w:tc>
        <w:tc>
          <w:tcPr>
            <w:tcW w:w="833" w:type="dxa"/>
            <w:tcBorders>
              <w:top w:val="single" w:sz="8" w:space="0" w:color="auto"/>
              <w:left w:val="single" w:sz="4" w:space="0" w:color="auto"/>
              <w:bottom w:val="nil"/>
              <w:right w:val="single" w:sz="4" w:space="0" w:color="auto"/>
            </w:tcBorders>
            <w:shd w:val="clear" w:color="auto" w:fill="auto"/>
            <w:vAlign w:val="center"/>
            <w:hideMark/>
          </w:tcPr>
          <w:p w:rsidR="00BD7769" w:rsidRPr="00230A72" w:rsidRDefault="00BD7769" w:rsidP="00BD7769">
            <w:pPr>
              <w:spacing w:before="0" w:after="0"/>
              <w:jc w:val="center"/>
              <w:rPr>
                <w:rFonts w:ascii="Times New Roman" w:eastAsia="Times New Roman" w:hAnsi="Times New Roman"/>
                <w:b/>
                <w:sz w:val="20"/>
                <w:lang w:val="ro-RO" w:eastAsia="en-US"/>
              </w:rPr>
            </w:pPr>
            <w:r w:rsidRPr="00230A72">
              <w:rPr>
                <w:rFonts w:ascii="Times New Roman" w:eastAsia="Times New Roman" w:hAnsi="Times New Roman"/>
                <w:b/>
                <w:sz w:val="20"/>
                <w:lang w:val="ro-RO" w:eastAsia="en-US"/>
              </w:rPr>
              <w:t>Faina</w:t>
            </w:r>
          </w:p>
        </w:tc>
        <w:tc>
          <w:tcPr>
            <w:tcW w:w="1369" w:type="dxa"/>
            <w:tcBorders>
              <w:top w:val="single" w:sz="4" w:space="0" w:color="auto"/>
              <w:left w:val="nil"/>
              <w:bottom w:val="single" w:sz="4" w:space="0" w:color="auto"/>
              <w:right w:val="single" w:sz="4" w:space="0" w:color="auto"/>
            </w:tcBorders>
            <w:vAlign w:val="center"/>
          </w:tcPr>
          <w:p w:rsidR="00BD7769" w:rsidRPr="00230A72" w:rsidRDefault="00BD7769" w:rsidP="00373421">
            <w:pPr>
              <w:spacing w:before="0" w:after="0"/>
              <w:jc w:val="center"/>
              <w:rPr>
                <w:rFonts w:ascii="Times New Roman" w:eastAsia="Times New Roman" w:hAnsi="Times New Roman"/>
                <w:b/>
                <w:sz w:val="20"/>
                <w:lang w:val="ro-RO" w:eastAsia="en-US"/>
              </w:rPr>
            </w:pPr>
            <w:r w:rsidRPr="00230A72">
              <w:rPr>
                <w:rFonts w:ascii="Times New Roman" w:eastAsia="Times New Roman" w:hAnsi="Times New Roman"/>
                <w:b/>
                <w:sz w:val="20"/>
                <w:lang w:val="ro-RO" w:eastAsia="en-US"/>
              </w:rPr>
              <w:t xml:space="preserve">Lapte </w:t>
            </w:r>
            <w:r w:rsidR="00373421" w:rsidRPr="00230A72">
              <w:rPr>
                <w:rFonts w:ascii="Times New Roman" w:eastAsia="Times New Roman" w:hAnsi="Times New Roman"/>
                <w:b/>
                <w:sz w:val="20"/>
                <w:lang w:val="ro-RO" w:eastAsia="en-US"/>
              </w:rPr>
              <w:t>și frișcă</w:t>
            </w:r>
            <w:r w:rsidRPr="00230A72">
              <w:rPr>
                <w:rFonts w:ascii="Times New Roman" w:eastAsia="Times New Roman" w:hAnsi="Times New Roman"/>
                <w:b/>
                <w:sz w:val="20"/>
                <w:lang w:val="ro-RO" w:eastAsia="en-US"/>
              </w:rPr>
              <w:t xml:space="preserve"> cu un con</w:t>
            </w:r>
            <w:r w:rsidR="00373421" w:rsidRPr="00230A72">
              <w:rPr>
                <w:rFonts w:ascii="Times New Roman" w:eastAsia="Times New Roman" w:hAnsi="Times New Roman"/>
                <w:b/>
                <w:sz w:val="20"/>
                <w:lang w:val="ro-RO" w:eastAsia="en-US"/>
              </w:rPr>
              <w:t>ț</w:t>
            </w:r>
            <w:r w:rsidRPr="00230A72">
              <w:rPr>
                <w:rFonts w:ascii="Times New Roman" w:eastAsia="Times New Roman" w:hAnsi="Times New Roman"/>
                <w:b/>
                <w:sz w:val="20"/>
                <w:lang w:val="ro-RO" w:eastAsia="en-US"/>
              </w:rPr>
              <w:t>inut de gr</w:t>
            </w:r>
            <w:r w:rsidR="00230A72">
              <w:rPr>
                <w:rFonts w:ascii="Times New Roman" w:eastAsia="Times New Roman" w:hAnsi="Times New Roman"/>
                <w:b/>
                <w:sz w:val="20"/>
                <w:lang w:val="ro-RO" w:eastAsia="en-US"/>
              </w:rPr>
              <w:t>ăsimi pâ</w:t>
            </w:r>
            <w:r w:rsidR="00230A72" w:rsidRPr="00230A72">
              <w:rPr>
                <w:rFonts w:ascii="Times New Roman" w:eastAsia="Times New Roman" w:hAnsi="Times New Roman"/>
                <w:b/>
                <w:sz w:val="20"/>
                <w:lang w:val="ro-RO" w:eastAsia="en-US"/>
              </w:rPr>
              <w:t>nă</w:t>
            </w:r>
            <w:r w:rsidR="00373421" w:rsidRPr="00230A72">
              <w:rPr>
                <w:rFonts w:ascii="Times New Roman" w:eastAsia="Times New Roman" w:hAnsi="Times New Roman"/>
                <w:b/>
                <w:sz w:val="20"/>
                <w:lang w:val="ro-RO" w:eastAsia="en-US"/>
              </w:rPr>
              <w:t xml:space="preserve"> </w:t>
            </w:r>
            <w:r w:rsidRPr="00230A72">
              <w:rPr>
                <w:rFonts w:ascii="Times New Roman" w:eastAsia="Times New Roman" w:hAnsi="Times New Roman"/>
                <w:b/>
                <w:sz w:val="20"/>
                <w:lang w:val="ro-RO" w:eastAsia="en-US"/>
              </w:rPr>
              <w:t>la 6%</w:t>
            </w:r>
          </w:p>
        </w:tc>
        <w:tc>
          <w:tcPr>
            <w:tcW w:w="1283" w:type="dxa"/>
            <w:tcBorders>
              <w:top w:val="single" w:sz="8" w:space="0" w:color="auto"/>
              <w:left w:val="single" w:sz="4" w:space="0" w:color="auto"/>
              <w:bottom w:val="nil"/>
              <w:right w:val="single" w:sz="4" w:space="0" w:color="auto"/>
            </w:tcBorders>
            <w:vAlign w:val="center"/>
          </w:tcPr>
          <w:p w:rsidR="00BD7769" w:rsidRPr="00230A72" w:rsidRDefault="00BD7769" w:rsidP="00BD7769">
            <w:pPr>
              <w:spacing w:before="0" w:after="0"/>
              <w:jc w:val="center"/>
              <w:rPr>
                <w:rFonts w:ascii="Times New Roman" w:eastAsia="Times New Roman" w:hAnsi="Times New Roman"/>
                <w:b/>
                <w:sz w:val="20"/>
                <w:lang w:val="ro-RO" w:eastAsia="en-US"/>
              </w:rPr>
            </w:pPr>
            <w:r w:rsidRPr="00230A72">
              <w:rPr>
                <w:rFonts w:ascii="Times New Roman" w:eastAsia="Times New Roman" w:hAnsi="Times New Roman"/>
                <w:b/>
                <w:sz w:val="20"/>
                <w:lang w:val="ro-RO" w:eastAsia="en-US"/>
              </w:rPr>
              <w:t>Ia</w:t>
            </w:r>
            <w:r w:rsidR="00230A72">
              <w:rPr>
                <w:rFonts w:ascii="Times New Roman" w:eastAsia="Times New Roman" w:hAnsi="Times New Roman"/>
                <w:b/>
                <w:sz w:val="20"/>
                <w:lang w:val="ro-RO" w:eastAsia="en-US"/>
              </w:rPr>
              <w:t>urt, chefir, smâ</w:t>
            </w:r>
            <w:r w:rsidR="00230A72" w:rsidRPr="00230A72">
              <w:rPr>
                <w:rFonts w:ascii="Times New Roman" w:eastAsia="Times New Roman" w:hAnsi="Times New Roman"/>
                <w:b/>
                <w:sz w:val="20"/>
                <w:lang w:val="ro-RO" w:eastAsia="en-US"/>
              </w:rPr>
              <w:t>ntână</w:t>
            </w:r>
            <w:r w:rsidRPr="00230A72">
              <w:rPr>
                <w:rFonts w:ascii="Times New Roman" w:eastAsia="Times New Roman" w:hAnsi="Times New Roman"/>
                <w:b/>
                <w:sz w:val="20"/>
                <w:lang w:val="ro-RO" w:eastAsia="en-US"/>
              </w:rPr>
              <w:t xml:space="preserve"> si alte produse, </w:t>
            </w:r>
          </w:p>
        </w:tc>
        <w:tc>
          <w:tcPr>
            <w:tcW w:w="939" w:type="dxa"/>
            <w:tcBorders>
              <w:top w:val="single" w:sz="8" w:space="0" w:color="auto"/>
              <w:left w:val="single" w:sz="4" w:space="0" w:color="auto"/>
              <w:bottom w:val="nil"/>
              <w:right w:val="single" w:sz="4" w:space="0" w:color="auto"/>
            </w:tcBorders>
            <w:vAlign w:val="center"/>
          </w:tcPr>
          <w:p w:rsidR="00BD7769" w:rsidRPr="00230A72" w:rsidRDefault="00BD7769" w:rsidP="00BD7769">
            <w:pPr>
              <w:spacing w:before="0" w:after="0"/>
              <w:jc w:val="center"/>
              <w:rPr>
                <w:rFonts w:ascii="Times New Roman" w:eastAsia="Times New Roman" w:hAnsi="Times New Roman"/>
                <w:b/>
                <w:sz w:val="20"/>
                <w:lang w:val="ro-RO" w:eastAsia="en-US"/>
              </w:rPr>
            </w:pPr>
            <w:r w:rsidRPr="00230A72">
              <w:rPr>
                <w:rFonts w:ascii="Times New Roman" w:eastAsia="Times New Roman" w:hAnsi="Times New Roman"/>
                <w:b/>
                <w:sz w:val="20"/>
                <w:lang w:val="ro-RO" w:eastAsia="en-US"/>
              </w:rPr>
              <w:t>Unt</w:t>
            </w:r>
          </w:p>
        </w:tc>
        <w:tc>
          <w:tcPr>
            <w:tcW w:w="1187" w:type="dxa"/>
            <w:tcBorders>
              <w:top w:val="single" w:sz="8" w:space="0" w:color="auto"/>
              <w:left w:val="single" w:sz="4" w:space="0" w:color="auto"/>
              <w:bottom w:val="nil"/>
              <w:right w:val="single" w:sz="4" w:space="0" w:color="auto"/>
            </w:tcBorders>
            <w:shd w:val="clear" w:color="auto" w:fill="auto"/>
            <w:vAlign w:val="center"/>
            <w:hideMark/>
          </w:tcPr>
          <w:p w:rsidR="00BD7769" w:rsidRPr="00230A72" w:rsidRDefault="00230A72" w:rsidP="00373421">
            <w:pPr>
              <w:spacing w:before="0" w:after="0"/>
              <w:jc w:val="center"/>
              <w:rPr>
                <w:rFonts w:ascii="Times New Roman" w:eastAsia="Times New Roman" w:hAnsi="Times New Roman"/>
                <w:b/>
                <w:sz w:val="20"/>
                <w:lang w:val="ro-RO" w:eastAsia="en-US"/>
              </w:rPr>
            </w:pPr>
            <w:r w:rsidRPr="00230A72">
              <w:rPr>
                <w:rFonts w:ascii="Times New Roman" w:eastAsia="Times New Roman" w:hAnsi="Times New Roman"/>
                <w:b/>
                <w:sz w:val="20"/>
                <w:lang w:val="ro-RO" w:eastAsia="en-US"/>
              </w:rPr>
              <w:t>Pâine</w:t>
            </w:r>
            <w:r w:rsidR="00BD7769" w:rsidRPr="00230A72">
              <w:rPr>
                <w:rFonts w:ascii="Times New Roman" w:eastAsia="Times New Roman" w:hAnsi="Times New Roman"/>
                <w:b/>
                <w:sz w:val="20"/>
                <w:lang w:val="ro-RO" w:eastAsia="en-US"/>
              </w:rPr>
              <w:t xml:space="preserve"> </w:t>
            </w:r>
            <w:r w:rsidR="00373421" w:rsidRPr="00230A72">
              <w:rPr>
                <w:rFonts w:ascii="Times New Roman" w:eastAsia="Times New Roman" w:hAnsi="Times New Roman"/>
                <w:b/>
                <w:sz w:val="20"/>
                <w:lang w:val="ro-RO" w:eastAsia="en-US"/>
              </w:rPr>
              <w:t>ș</w:t>
            </w:r>
            <w:r w:rsidR="00BD7769" w:rsidRPr="00230A72">
              <w:rPr>
                <w:rFonts w:ascii="Times New Roman" w:eastAsia="Times New Roman" w:hAnsi="Times New Roman"/>
                <w:b/>
                <w:sz w:val="20"/>
                <w:lang w:val="ro-RO" w:eastAsia="en-US"/>
              </w:rPr>
              <w:t>i produse panifica</w:t>
            </w:r>
            <w:r w:rsidR="00373421" w:rsidRPr="00230A72">
              <w:rPr>
                <w:rFonts w:ascii="Times New Roman" w:eastAsia="Times New Roman" w:hAnsi="Times New Roman"/>
                <w:b/>
                <w:sz w:val="20"/>
                <w:lang w:val="ro-RO" w:eastAsia="en-US"/>
              </w:rPr>
              <w:t>ț</w:t>
            </w:r>
            <w:r w:rsidR="00BD7769" w:rsidRPr="00230A72">
              <w:rPr>
                <w:rFonts w:ascii="Times New Roman" w:eastAsia="Times New Roman" w:hAnsi="Times New Roman"/>
                <w:b/>
                <w:sz w:val="20"/>
                <w:lang w:val="ro-RO" w:eastAsia="en-US"/>
              </w:rPr>
              <w:t>ie</w:t>
            </w:r>
          </w:p>
        </w:tc>
        <w:tc>
          <w:tcPr>
            <w:tcW w:w="1040" w:type="dxa"/>
            <w:tcBorders>
              <w:top w:val="single" w:sz="8" w:space="0" w:color="auto"/>
              <w:left w:val="nil"/>
              <w:bottom w:val="nil"/>
              <w:right w:val="single" w:sz="4" w:space="0" w:color="auto"/>
            </w:tcBorders>
            <w:shd w:val="clear" w:color="auto" w:fill="auto"/>
            <w:vAlign w:val="center"/>
            <w:hideMark/>
          </w:tcPr>
          <w:p w:rsidR="00BD7769" w:rsidRPr="00230A72" w:rsidRDefault="00BD7769" w:rsidP="00BD7769">
            <w:pPr>
              <w:spacing w:before="0" w:after="0"/>
              <w:jc w:val="center"/>
              <w:rPr>
                <w:rFonts w:ascii="Times New Roman" w:eastAsia="Times New Roman" w:hAnsi="Times New Roman"/>
                <w:b/>
                <w:sz w:val="20"/>
                <w:lang w:val="ro-RO" w:eastAsia="en-US"/>
              </w:rPr>
            </w:pPr>
            <w:r w:rsidRPr="00230A72">
              <w:rPr>
                <w:rFonts w:ascii="Times New Roman" w:eastAsia="Times New Roman" w:hAnsi="Times New Roman"/>
                <w:b/>
                <w:sz w:val="20"/>
                <w:lang w:val="ro-RO" w:eastAsia="en-US"/>
              </w:rPr>
              <w:t>P</w:t>
            </w:r>
            <w:r w:rsidR="00373421" w:rsidRPr="00230A72">
              <w:rPr>
                <w:rFonts w:ascii="Times New Roman" w:eastAsia="Times New Roman" w:hAnsi="Times New Roman"/>
                <w:b/>
                <w:sz w:val="20"/>
                <w:lang w:val="ro-RO" w:eastAsia="en-US"/>
              </w:rPr>
              <w:t>roduse de cofetă</w:t>
            </w:r>
            <w:r w:rsidRPr="00230A72">
              <w:rPr>
                <w:rFonts w:ascii="Times New Roman" w:eastAsia="Times New Roman" w:hAnsi="Times New Roman"/>
                <w:b/>
                <w:sz w:val="20"/>
                <w:lang w:val="ro-RO" w:eastAsia="en-US"/>
              </w:rPr>
              <w:t>rie</w:t>
            </w:r>
          </w:p>
        </w:tc>
        <w:tc>
          <w:tcPr>
            <w:tcW w:w="973" w:type="dxa"/>
            <w:tcBorders>
              <w:top w:val="single" w:sz="8" w:space="0" w:color="auto"/>
              <w:left w:val="nil"/>
              <w:bottom w:val="nil"/>
              <w:right w:val="single" w:sz="4" w:space="0" w:color="auto"/>
            </w:tcBorders>
            <w:shd w:val="clear" w:color="auto" w:fill="auto"/>
            <w:vAlign w:val="center"/>
            <w:hideMark/>
          </w:tcPr>
          <w:p w:rsidR="00BD7769" w:rsidRPr="00230A72" w:rsidRDefault="00373421" w:rsidP="00BD7769">
            <w:pPr>
              <w:spacing w:before="0" w:after="0"/>
              <w:jc w:val="center"/>
              <w:rPr>
                <w:rFonts w:ascii="Times New Roman" w:eastAsia="Times New Roman" w:hAnsi="Times New Roman"/>
                <w:b/>
                <w:sz w:val="20"/>
                <w:lang w:val="ro-RO" w:eastAsia="en-US"/>
              </w:rPr>
            </w:pPr>
            <w:r w:rsidRPr="00230A72">
              <w:rPr>
                <w:rFonts w:ascii="Times New Roman" w:eastAsia="Times New Roman" w:hAnsi="Times New Roman"/>
                <w:b/>
                <w:sz w:val="20"/>
                <w:lang w:val="ro-RO" w:eastAsia="en-US"/>
              </w:rPr>
              <w:t>Divin, 100% alco</w:t>
            </w:r>
            <w:r w:rsidR="00BD7769" w:rsidRPr="00230A72">
              <w:rPr>
                <w:rFonts w:ascii="Times New Roman" w:eastAsia="Times New Roman" w:hAnsi="Times New Roman"/>
                <w:b/>
                <w:sz w:val="20"/>
                <w:lang w:val="ro-RO" w:eastAsia="en-US"/>
              </w:rPr>
              <w:t>ol</w:t>
            </w:r>
          </w:p>
        </w:tc>
      </w:tr>
      <w:tr w:rsidR="00BD7769" w:rsidRPr="00230A72" w:rsidTr="00BD7769">
        <w:trPr>
          <w:trHeight w:val="208"/>
        </w:trPr>
        <w:tc>
          <w:tcPr>
            <w:tcW w:w="1135" w:type="dxa"/>
            <w:tcBorders>
              <w:top w:val="single" w:sz="4" w:space="0" w:color="auto"/>
              <w:left w:val="single" w:sz="8" w:space="0" w:color="auto"/>
              <w:bottom w:val="single" w:sz="8" w:space="0" w:color="auto"/>
              <w:right w:val="single" w:sz="4" w:space="0" w:color="auto"/>
            </w:tcBorders>
            <w:shd w:val="clear" w:color="auto" w:fill="FDE9D9" w:themeFill="accent6" w:themeFillTint="33"/>
            <w:vAlign w:val="center"/>
          </w:tcPr>
          <w:p w:rsidR="00BD7769" w:rsidRPr="00230A72" w:rsidRDefault="00BD7769" w:rsidP="00BD7769">
            <w:pPr>
              <w:spacing w:before="0" w:after="0"/>
              <w:jc w:val="center"/>
              <w:rPr>
                <w:rFonts w:ascii="Times New Roman" w:eastAsia="Times New Roman" w:hAnsi="Times New Roman"/>
                <w:sz w:val="18"/>
                <w:szCs w:val="18"/>
                <w:lang w:val="ro-RO" w:eastAsia="en-US"/>
              </w:rPr>
            </w:pPr>
            <w:r w:rsidRPr="00230A72">
              <w:rPr>
                <w:rFonts w:ascii="Times New Roman" w:eastAsia="Times New Roman" w:hAnsi="Times New Roman"/>
                <w:sz w:val="18"/>
                <w:szCs w:val="18"/>
                <w:lang w:val="ro-RO" w:eastAsia="en-US"/>
              </w:rPr>
              <w:t>u.m.</w:t>
            </w:r>
          </w:p>
        </w:tc>
        <w:tc>
          <w:tcPr>
            <w:tcW w:w="822" w:type="dxa"/>
            <w:tcBorders>
              <w:top w:val="single" w:sz="4" w:space="0" w:color="auto"/>
              <w:left w:val="nil"/>
              <w:bottom w:val="single" w:sz="8" w:space="0" w:color="auto"/>
              <w:right w:val="single" w:sz="4" w:space="0" w:color="auto"/>
            </w:tcBorders>
            <w:shd w:val="clear" w:color="auto" w:fill="auto"/>
            <w:noWrap/>
            <w:vAlign w:val="center"/>
            <w:hideMark/>
          </w:tcPr>
          <w:p w:rsidR="00BD7769" w:rsidRPr="00230A72" w:rsidRDefault="00BD7769" w:rsidP="00BD7769">
            <w:pPr>
              <w:spacing w:before="0" w:after="0"/>
              <w:jc w:val="center"/>
              <w:rPr>
                <w:rFonts w:ascii="Times New Roman" w:eastAsia="Times New Roman" w:hAnsi="Times New Roman"/>
                <w:sz w:val="18"/>
                <w:szCs w:val="18"/>
                <w:lang w:val="ro-RO" w:eastAsia="en-US"/>
              </w:rPr>
            </w:pPr>
            <w:r w:rsidRPr="00230A72">
              <w:rPr>
                <w:rFonts w:ascii="Times New Roman" w:eastAsia="Times New Roman" w:hAnsi="Times New Roman"/>
                <w:sz w:val="18"/>
                <w:szCs w:val="18"/>
                <w:lang w:val="ro-RO" w:eastAsia="en-US"/>
              </w:rPr>
              <w:t>tone</w:t>
            </w:r>
          </w:p>
        </w:tc>
        <w:tc>
          <w:tcPr>
            <w:tcW w:w="938" w:type="dxa"/>
            <w:tcBorders>
              <w:top w:val="single" w:sz="4" w:space="0" w:color="auto"/>
              <w:left w:val="nil"/>
              <w:bottom w:val="single" w:sz="4" w:space="0" w:color="auto"/>
              <w:right w:val="nil"/>
            </w:tcBorders>
            <w:vAlign w:val="center"/>
          </w:tcPr>
          <w:p w:rsidR="00BD7769" w:rsidRPr="00230A72" w:rsidRDefault="00BD7769" w:rsidP="00BD7769">
            <w:pPr>
              <w:spacing w:before="0" w:after="0"/>
              <w:jc w:val="center"/>
              <w:rPr>
                <w:rFonts w:ascii="Times New Roman" w:eastAsia="Times New Roman" w:hAnsi="Times New Roman"/>
                <w:sz w:val="18"/>
                <w:szCs w:val="18"/>
                <w:lang w:val="ro-RO" w:eastAsia="en-US"/>
              </w:rPr>
            </w:pPr>
            <w:r w:rsidRPr="00230A72">
              <w:rPr>
                <w:rFonts w:ascii="Times New Roman" w:eastAsia="Times New Roman" w:hAnsi="Times New Roman"/>
                <w:sz w:val="18"/>
                <w:szCs w:val="18"/>
                <w:lang w:val="ro-RO" w:eastAsia="en-US"/>
              </w:rPr>
              <w:t>tone</w:t>
            </w:r>
          </w:p>
        </w:tc>
        <w:tc>
          <w:tcPr>
            <w:tcW w:w="83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D7769" w:rsidRPr="00230A72" w:rsidRDefault="00BD7769" w:rsidP="00BD7769">
            <w:pPr>
              <w:spacing w:before="0" w:after="0"/>
              <w:jc w:val="center"/>
              <w:rPr>
                <w:rFonts w:ascii="Times New Roman" w:eastAsia="Times New Roman" w:hAnsi="Times New Roman"/>
                <w:sz w:val="18"/>
                <w:szCs w:val="18"/>
                <w:lang w:val="ro-RO" w:eastAsia="en-US"/>
              </w:rPr>
            </w:pPr>
            <w:r w:rsidRPr="00230A72">
              <w:rPr>
                <w:rFonts w:ascii="Times New Roman" w:eastAsia="Times New Roman" w:hAnsi="Times New Roman"/>
                <w:sz w:val="18"/>
                <w:szCs w:val="18"/>
                <w:lang w:val="ro-RO" w:eastAsia="en-US"/>
              </w:rPr>
              <w:t>tone</w:t>
            </w:r>
          </w:p>
        </w:tc>
        <w:tc>
          <w:tcPr>
            <w:tcW w:w="1369" w:type="dxa"/>
            <w:tcBorders>
              <w:top w:val="single" w:sz="4" w:space="0" w:color="auto"/>
              <w:left w:val="nil"/>
              <w:bottom w:val="single" w:sz="4" w:space="0" w:color="auto"/>
              <w:right w:val="single" w:sz="4" w:space="0" w:color="auto"/>
            </w:tcBorders>
            <w:vAlign w:val="center"/>
          </w:tcPr>
          <w:p w:rsidR="00BD7769" w:rsidRPr="00230A72" w:rsidRDefault="00BD7769" w:rsidP="00BD7769">
            <w:pPr>
              <w:spacing w:before="0" w:after="0"/>
              <w:jc w:val="center"/>
              <w:rPr>
                <w:rFonts w:ascii="Times New Roman" w:eastAsia="Times New Roman" w:hAnsi="Times New Roman"/>
                <w:sz w:val="18"/>
                <w:szCs w:val="18"/>
                <w:lang w:val="ro-RO" w:eastAsia="en-US"/>
              </w:rPr>
            </w:pPr>
            <w:r w:rsidRPr="00230A72">
              <w:rPr>
                <w:rFonts w:ascii="Times New Roman" w:eastAsia="Times New Roman" w:hAnsi="Times New Roman"/>
                <w:sz w:val="18"/>
                <w:szCs w:val="18"/>
                <w:lang w:val="ro-RO" w:eastAsia="en-US"/>
              </w:rPr>
              <w:t>tone</w:t>
            </w:r>
          </w:p>
        </w:tc>
        <w:tc>
          <w:tcPr>
            <w:tcW w:w="1283" w:type="dxa"/>
            <w:tcBorders>
              <w:top w:val="single" w:sz="4" w:space="0" w:color="auto"/>
              <w:left w:val="single" w:sz="4" w:space="0" w:color="auto"/>
              <w:bottom w:val="single" w:sz="8" w:space="0" w:color="auto"/>
              <w:right w:val="single" w:sz="4" w:space="0" w:color="auto"/>
            </w:tcBorders>
            <w:vAlign w:val="center"/>
          </w:tcPr>
          <w:p w:rsidR="00BD7769" w:rsidRPr="00230A72" w:rsidRDefault="00BD7769" w:rsidP="00BD7769">
            <w:pPr>
              <w:spacing w:before="0" w:after="0"/>
              <w:jc w:val="center"/>
              <w:rPr>
                <w:rFonts w:ascii="Times New Roman" w:eastAsia="Times New Roman" w:hAnsi="Times New Roman"/>
                <w:sz w:val="18"/>
                <w:szCs w:val="18"/>
                <w:lang w:val="ro-RO" w:eastAsia="en-US"/>
              </w:rPr>
            </w:pPr>
            <w:r w:rsidRPr="00230A72">
              <w:rPr>
                <w:rFonts w:ascii="Times New Roman" w:eastAsia="Times New Roman" w:hAnsi="Times New Roman"/>
                <w:sz w:val="18"/>
                <w:szCs w:val="18"/>
                <w:lang w:val="ro-RO" w:eastAsia="en-US"/>
              </w:rPr>
              <w:t>tone</w:t>
            </w:r>
          </w:p>
        </w:tc>
        <w:tc>
          <w:tcPr>
            <w:tcW w:w="939" w:type="dxa"/>
            <w:tcBorders>
              <w:top w:val="single" w:sz="4" w:space="0" w:color="auto"/>
              <w:left w:val="single" w:sz="4" w:space="0" w:color="auto"/>
              <w:bottom w:val="single" w:sz="8" w:space="0" w:color="auto"/>
              <w:right w:val="single" w:sz="4" w:space="0" w:color="auto"/>
            </w:tcBorders>
          </w:tcPr>
          <w:p w:rsidR="00BD7769" w:rsidRPr="00230A72" w:rsidRDefault="00BD7769" w:rsidP="00BD7769">
            <w:pPr>
              <w:spacing w:before="0" w:after="0"/>
              <w:jc w:val="center"/>
              <w:rPr>
                <w:rFonts w:ascii="Times New Roman" w:eastAsia="Times New Roman" w:hAnsi="Times New Roman"/>
                <w:sz w:val="18"/>
                <w:szCs w:val="18"/>
                <w:lang w:val="ro-RO" w:eastAsia="en-US"/>
              </w:rPr>
            </w:pPr>
            <w:r w:rsidRPr="00230A72">
              <w:rPr>
                <w:rFonts w:ascii="Times New Roman" w:eastAsia="Times New Roman" w:hAnsi="Times New Roman"/>
                <w:sz w:val="18"/>
                <w:szCs w:val="18"/>
                <w:lang w:val="ro-RO" w:eastAsia="en-US"/>
              </w:rPr>
              <w:t>tone</w:t>
            </w:r>
          </w:p>
        </w:tc>
        <w:tc>
          <w:tcPr>
            <w:tcW w:w="118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D7769" w:rsidRPr="00230A72" w:rsidRDefault="00BD7769" w:rsidP="00BD7769">
            <w:pPr>
              <w:spacing w:before="0" w:after="0"/>
              <w:jc w:val="center"/>
              <w:rPr>
                <w:rFonts w:ascii="Times New Roman" w:eastAsia="Times New Roman" w:hAnsi="Times New Roman"/>
                <w:sz w:val="18"/>
                <w:szCs w:val="18"/>
                <w:lang w:val="ro-RO" w:eastAsia="en-US"/>
              </w:rPr>
            </w:pPr>
            <w:r w:rsidRPr="00230A72">
              <w:rPr>
                <w:rFonts w:ascii="Times New Roman" w:eastAsia="Times New Roman" w:hAnsi="Times New Roman"/>
                <w:sz w:val="18"/>
                <w:szCs w:val="18"/>
                <w:lang w:val="ro-RO" w:eastAsia="en-US"/>
              </w:rPr>
              <w:t>tone</w:t>
            </w:r>
          </w:p>
        </w:tc>
        <w:tc>
          <w:tcPr>
            <w:tcW w:w="1040" w:type="dxa"/>
            <w:tcBorders>
              <w:top w:val="single" w:sz="4" w:space="0" w:color="auto"/>
              <w:left w:val="nil"/>
              <w:bottom w:val="single" w:sz="8" w:space="0" w:color="auto"/>
              <w:right w:val="single" w:sz="4" w:space="0" w:color="auto"/>
            </w:tcBorders>
            <w:shd w:val="clear" w:color="auto" w:fill="auto"/>
            <w:noWrap/>
            <w:vAlign w:val="center"/>
            <w:hideMark/>
          </w:tcPr>
          <w:p w:rsidR="00BD7769" w:rsidRPr="00230A72" w:rsidRDefault="00BD7769" w:rsidP="00BD7769">
            <w:pPr>
              <w:spacing w:before="0" w:after="0"/>
              <w:jc w:val="center"/>
              <w:rPr>
                <w:rFonts w:ascii="Times New Roman" w:eastAsia="Times New Roman" w:hAnsi="Times New Roman"/>
                <w:sz w:val="18"/>
                <w:szCs w:val="18"/>
                <w:lang w:val="ro-RO" w:eastAsia="en-US"/>
              </w:rPr>
            </w:pPr>
            <w:r w:rsidRPr="00230A72">
              <w:rPr>
                <w:rFonts w:ascii="Times New Roman" w:eastAsia="Times New Roman" w:hAnsi="Times New Roman"/>
                <w:sz w:val="18"/>
                <w:szCs w:val="18"/>
                <w:lang w:val="ro-RO" w:eastAsia="en-US"/>
              </w:rPr>
              <w:t>tone</w:t>
            </w:r>
          </w:p>
        </w:tc>
        <w:tc>
          <w:tcPr>
            <w:tcW w:w="973" w:type="dxa"/>
            <w:tcBorders>
              <w:top w:val="single" w:sz="4" w:space="0" w:color="auto"/>
              <w:left w:val="nil"/>
              <w:bottom w:val="single" w:sz="8" w:space="0" w:color="auto"/>
              <w:right w:val="single" w:sz="4" w:space="0" w:color="auto"/>
            </w:tcBorders>
            <w:shd w:val="clear" w:color="auto" w:fill="auto"/>
            <w:noWrap/>
            <w:vAlign w:val="center"/>
            <w:hideMark/>
          </w:tcPr>
          <w:p w:rsidR="00BD7769" w:rsidRPr="00230A72" w:rsidRDefault="00BD7769" w:rsidP="00BD7769">
            <w:pPr>
              <w:spacing w:before="0" w:after="0"/>
              <w:jc w:val="center"/>
              <w:rPr>
                <w:rFonts w:ascii="Times New Roman" w:eastAsia="Times New Roman" w:hAnsi="Times New Roman"/>
                <w:sz w:val="18"/>
                <w:szCs w:val="18"/>
                <w:lang w:val="ro-RO" w:eastAsia="en-US"/>
              </w:rPr>
            </w:pPr>
            <w:r w:rsidRPr="00230A72">
              <w:rPr>
                <w:rFonts w:ascii="Times New Roman" w:eastAsia="Times New Roman" w:hAnsi="Times New Roman"/>
                <w:sz w:val="18"/>
                <w:szCs w:val="18"/>
                <w:lang w:val="ro-RO" w:eastAsia="en-US"/>
              </w:rPr>
              <w:t xml:space="preserve">mii litri </w:t>
            </w:r>
          </w:p>
        </w:tc>
      </w:tr>
      <w:tr w:rsidR="00BD7769" w:rsidRPr="00230A72" w:rsidTr="00BD7769">
        <w:trPr>
          <w:trHeight w:val="198"/>
        </w:trPr>
        <w:tc>
          <w:tcPr>
            <w:tcW w:w="1135" w:type="dxa"/>
            <w:tcBorders>
              <w:top w:val="nil"/>
              <w:left w:val="single" w:sz="8" w:space="0" w:color="auto"/>
              <w:bottom w:val="single" w:sz="4" w:space="0" w:color="auto"/>
              <w:right w:val="single" w:sz="4" w:space="0" w:color="auto"/>
            </w:tcBorders>
            <w:shd w:val="clear" w:color="auto" w:fill="FDE9D9" w:themeFill="accent6" w:themeFillTint="33"/>
            <w:vAlign w:val="center"/>
          </w:tcPr>
          <w:p w:rsidR="00BD7769" w:rsidRPr="00230A72" w:rsidRDefault="00BD7769" w:rsidP="00BD7769">
            <w:pPr>
              <w:spacing w:before="0" w:after="0"/>
              <w:jc w:val="center"/>
              <w:rPr>
                <w:rFonts w:ascii="Times New Roman" w:eastAsia="Times New Roman" w:hAnsi="Times New Roman"/>
                <w:bCs/>
                <w:sz w:val="20"/>
                <w:lang w:val="ro-RO" w:eastAsia="en-US"/>
              </w:rPr>
            </w:pPr>
            <w:r w:rsidRPr="00230A72">
              <w:rPr>
                <w:rFonts w:ascii="Times New Roman" w:eastAsia="Times New Roman" w:hAnsi="Times New Roman"/>
                <w:bCs/>
                <w:sz w:val="20"/>
                <w:lang w:val="ro-RO" w:eastAsia="en-US"/>
              </w:rPr>
              <w:t>Valoarea</w:t>
            </w:r>
          </w:p>
        </w:tc>
        <w:tc>
          <w:tcPr>
            <w:tcW w:w="822" w:type="dxa"/>
            <w:tcBorders>
              <w:top w:val="nil"/>
              <w:left w:val="nil"/>
              <w:bottom w:val="single" w:sz="4" w:space="0" w:color="auto"/>
              <w:right w:val="single" w:sz="4" w:space="0" w:color="auto"/>
            </w:tcBorders>
            <w:shd w:val="clear" w:color="auto" w:fill="FFFFFF" w:themeFill="background1"/>
            <w:noWrap/>
            <w:vAlign w:val="center"/>
            <w:hideMark/>
          </w:tcPr>
          <w:p w:rsidR="00BD7769" w:rsidRPr="00230A72" w:rsidRDefault="00BD7769" w:rsidP="00BD7769">
            <w:pPr>
              <w:spacing w:before="0" w:after="0"/>
              <w:jc w:val="center"/>
              <w:rPr>
                <w:rFonts w:ascii="Times New Roman" w:eastAsia="Times New Roman" w:hAnsi="Times New Roman"/>
                <w:bCs/>
                <w:sz w:val="20"/>
                <w:lang w:val="ro-RO" w:eastAsia="en-US"/>
              </w:rPr>
            </w:pPr>
            <w:r w:rsidRPr="00230A72">
              <w:rPr>
                <w:rFonts w:ascii="Times New Roman" w:eastAsia="Times New Roman" w:hAnsi="Times New Roman"/>
                <w:bCs/>
                <w:sz w:val="20"/>
                <w:lang w:val="ro-RO" w:eastAsia="en-US"/>
              </w:rPr>
              <w:t>680,7</w:t>
            </w:r>
          </w:p>
        </w:tc>
        <w:tc>
          <w:tcPr>
            <w:tcW w:w="938" w:type="dxa"/>
            <w:tcBorders>
              <w:top w:val="single" w:sz="4" w:space="0" w:color="auto"/>
              <w:left w:val="nil"/>
              <w:bottom w:val="single" w:sz="4" w:space="0" w:color="auto"/>
              <w:right w:val="nil"/>
            </w:tcBorders>
            <w:shd w:val="clear" w:color="auto" w:fill="FFFFFF" w:themeFill="background1"/>
            <w:vAlign w:val="center"/>
          </w:tcPr>
          <w:p w:rsidR="00BD7769" w:rsidRPr="00230A72" w:rsidRDefault="00BD7769" w:rsidP="00BD7769">
            <w:pPr>
              <w:spacing w:before="0" w:after="0"/>
              <w:jc w:val="center"/>
              <w:rPr>
                <w:rFonts w:ascii="Times New Roman" w:eastAsia="Times New Roman" w:hAnsi="Times New Roman"/>
                <w:bCs/>
                <w:sz w:val="20"/>
                <w:lang w:val="ro-RO" w:eastAsia="en-US"/>
              </w:rPr>
            </w:pPr>
            <w:r w:rsidRPr="00230A72">
              <w:rPr>
                <w:rFonts w:ascii="Times New Roman" w:eastAsia="Times New Roman" w:hAnsi="Times New Roman"/>
                <w:bCs/>
                <w:sz w:val="20"/>
                <w:lang w:val="ro-RO" w:eastAsia="en-US"/>
              </w:rPr>
              <w:t>2 417,3</w:t>
            </w:r>
          </w:p>
        </w:tc>
        <w:tc>
          <w:tcPr>
            <w:tcW w:w="83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D7769" w:rsidRPr="00230A72" w:rsidRDefault="00BD7769" w:rsidP="00BD7769">
            <w:pPr>
              <w:spacing w:before="0" w:after="0"/>
              <w:jc w:val="center"/>
              <w:rPr>
                <w:rFonts w:ascii="Times New Roman" w:eastAsia="Times New Roman" w:hAnsi="Times New Roman"/>
                <w:bCs/>
                <w:sz w:val="20"/>
                <w:lang w:val="ro-RO" w:eastAsia="en-US"/>
              </w:rPr>
            </w:pPr>
            <w:r w:rsidRPr="00230A72">
              <w:rPr>
                <w:rFonts w:ascii="Times New Roman" w:eastAsia="Times New Roman" w:hAnsi="Times New Roman"/>
                <w:bCs/>
                <w:sz w:val="20"/>
                <w:lang w:val="ro-RO" w:eastAsia="en-US"/>
              </w:rPr>
              <w:t>1 969.3</w:t>
            </w:r>
          </w:p>
        </w:tc>
        <w:tc>
          <w:tcPr>
            <w:tcW w:w="1369" w:type="dxa"/>
            <w:tcBorders>
              <w:top w:val="single" w:sz="4" w:space="0" w:color="auto"/>
              <w:left w:val="nil"/>
              <w:bottom w:val="single" w:sz="4" w:space="0" w:color="auto"/>
              <w:right w:val="single" w:sz="4" w:space="0" w:color="auto"/>
            </w:tcBorders>
            <w:shd w:val="clear" w:color="auto" w:fill="FFFFFF" w:themeFill="background1"/>
            <w:vAlign w:val="center"/>
          </w:tcPr>
          <w:p w:rsidR="00BD7769" w:rsidRPr="00230A72" w:rsidRDefault="00BD7769" w:rsidP="00BD7769">
            <w:pPr>
              <w:spacing w:before="0" w:after="0"/>
              <w:jc w:val="center"/>
              <w:rPr>
                <w:rFonts w:ascii="Times New Roman" w:eastAsia="Times New Roman" w:hAnsi="Times New Roman"/>
                <w:bCs/>
                <w:sz w:val="20"/>
                <w:lang w:val="ro-RO" w:eastAsia="en-US"/>
              </w:rPr>
            </w:pPr>
            <w:r w:rsidRPr="00230A72">
              <w:rPr>
                <w:rFonts w:ascii="Times New Roman" w:eastAsia="Times New Roman" w:hAnsi="Times New Roman"/>
                <w:bCs/>
                <w:sz w:val="20"/>
                <w:lang w:val="ro-RO" w:eastAsia="en-US"/>
              </w:rPr>
              <w:t>46 327.1</w:t>
            </w:r>
          </w:p>
        </w:tc>
        <w:tc>
          <w:tcPr>
            <w:tcW w:w="1283" w:type="dxa"/>
            <w:tcBorders>
              <w:top w:val="nil"/>
              <w:left w:val="single" w:sz="4" w:space="0" w:color="auto"/>
              <w:bottom w:val="single" w:sz="4" w:space="0" w:color="auto"/>
              <w:right w:val="single" w:sz="4" w:space="0" w:color="auto"/>
            </w:tcBorders>
            <w:shd w:val="clear" w:color="auto" w:fill="FFFFFF" w:themeFill="background1"/>
            <w:vAlign w:val="center"/>
          </w:tcPr>
          <w:p w:rsidR="00BD7769" w:rsidRPr="00230A72" w:rsidRDefault="00BD7769" w:rsidP="00BD7769">
            <w:pPr>
              <w:spacing w:before="0" w:after="0"/>
              <w:jc w:val="center"/>
              <w:rPr>
                <w:rFonts w:ascii="Times New Roman" w:eastAsia="Times New Roman" w:hAnsi="Times New Roman"/>
                <w:bCs/>
                <w:sz w:val="20"/>
                <w:lang w:val="ro-RO" w:eastAsia="en-US"/>
              </w:rPr>
            </w:pPr>
            <w:r w:rsidRPr="00230A72">
              <w:rPr>
                <w:rFonts w:ascii="Times New Roman" w:eastAsia="Times New Roman" w:hAnsi="Times New Roman"/>
                <w:bCs/>
                <w:sz w:val="20"/>
                <w:lang w:val="ro-RO" w:eastAsia="en-US"/>
              </w:rPr>
              <w:t>8 764</w:t>
            </w:r>
          </w:p>
        </w:tc>
        <w:tc>
          <w:tcPr>
            <w:tcW w:w="939" w:type="dxa"/>
            <w:tcBorders>
              <w:top w:val="nil"/>
              <w:left w:val="single" w:sz="4" w:space="0" w:color="auto"/>
              <w:bottom w:val="single" w:sz="4" w:space="0" w:color="auto"/>
              <w:right w:val="single" w:sz="4" w:space="0" w:color="auto"/>
            </w:tcBorders>
            <w:shd w:val="clear" w:color="auto" w:fill="FFFFFF" w:themeFill="background1"/>
            <w:vAlign w:val="center"/>
          </w:tcPr>
          <w:p w:rsidR="00BD7769" w:rsidRPr="00230A72" w:rsidRDefault="00BD7769" w:rsidP="00BD7769">
            <w:pPr>
              <w:spacing w:before="0" w:after="0"/>
              <w:jc w:val="center"/>
              <w:rPr>
                <w:rFonts w:ascii="Times New Roman" w:eastAsia="Times New Roman" w:hAnsi="Times New Roman"/>
                <w:bCs/>
                <w:sz w:val="20"/>
                <w:lang w:val="ro-RO" w:eastAsia="en-US"/>
              </w:rPr>
            </w:pPr>
            <w:r w:rsidRPr="00230A72">
              <w:rPr>
                <w:rFonts w:ascii="Times New Roman" w:eastAsia="Times New Roman" w:hAnsi="Times New Roman"/>
                <w:bCs/>
                <w:sz w:val="20"/>
                <w:lang w:val="ro-RO" w:eastAsia="en-US"/>
              </w:rPr>
              <w:t>4 216.4</w:t>
            </w:r>
          </w:p>
        </w:tc>
        <w:tc>
          <w:tcPr>
            <w:tcW w:w="118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D7769" w:rsidRPr="00230A72" w:rsidRDefault="00BD7769" w:rsidP="00BD7769">
            <w:pPr>
              <w:spacing w:before="0" w:after="0"/>
              <w:jc w:val="center"/>
              <w:rPr>
                <w:rFonts w:ascii="Times New Roman" w:eastAsia="Times New Roman" w:hAnsi="Times New Roman"/>
                <w:bCs/>
                <w:sz w:val="20"/>
                <w:lang w:val="ro-RO" w:eastAsia="en-US"/>
              </w:rPr>
            </w:pPr>
            <w:r w:rsidRPr="00230A72">
              <w:rPr>
                <w:rFonts w:ascii="Times New Roman" w:eastAsia="Times New Roman" w:hAnsi="Times New Roman"/>
                <w:bCs/>
                <w:sz w:val="20"/>
                <w:lang w:val="ro-RO" w:eastAsia="en-US"/>
              </w:rPr>
              <w:t>10 263.8</w:t>
            </w:r>
          </w:p>
        </w:tc>
        <w:tc>
          <w:tcPr>
            <w:tcW w:w="1040" w:type="dxa"/>
            <w:tcBorders>
              <w:top w:val="nil"/>
              <w:left w:val="nil"/>
              <w:bottom w:val="single" w:sz="4" w:space="0" w:color="auto"/>
              <w:right w:val="single" w:sz="4" w:space="0" w:color="auto"/>
            </w:tcBorders>
            <w:shd w:val="clear" w:color="auto" w:fill="FFFFFF" w:themeFill="background1"/>
            <w:noWrap/>
            <w:vAlign w:val="center"/>
            <w:hideMark/>
          </w:tcPr>
          <w:p w:rsidR="00BD7769" w:rsidRPr="00230A72" w:rsidRDefault="00BD7769" w:rsidP="00BD7769">
            <w:pPr>
              <w:spacing w:before="0" w:after="0"/>
              <w:jc w:val="center"/>
              <w:rPr>
                <w:rFonts w:ascii="Times New Roman" w:eastAsia="Times New Roman" w:hAnsi="Times New Roman"/>
                <w:bCs/>
                <w:sz w:val="20"/>
                <w:lang w:val="ro-RO" w:eastAsia="en-US"/>
              </w:rPr>
            </w:pPr>
            <w:r w:rsidRPr="00230A72">
              <w:rPr>
                <w:rFonts w:ascii="Times New Roman" w:eastAsia="Times New Roman" w:hAnsi="Times New Roman"/>
                <w:bCs/>
                <w:sz w:val="20"/>
                <w:lang w:val="ro-RO" w:eastAsia="en-US"/>
              </w:rPr>
              <w:t>1 345,7</w:t>
            </w:r>
          </w:p>
        </w:tc>
        <w:tc>
          <w:tcPr>
            <w:tcW w:w="973" w:type="dxa"/>
            <w:tcBorders>
              <w:top w:val="nil"/>
              <w:left w:val="nil"/>
              <w:bottom w:val="single" w:sz="4" w:space="0" w:color="auto"/>
              <w:right w:val="single" w:sz="4" w:space="0" w:color="auto"/>
            </w:tcBorders>
            <w:shd w:val="clear" w:color="auto" w:fill="FFFFFF" w:themeFill="background1"/>
            <w:noWrap/>
            <w:vAlign w:val="center"/>
            <w:hideMark/>
          </w:tcPr>
          <w:p w:rsidR="00BD7769" w:rsidRPr="00230A72" w:rsidRDefault="00BD7769" w:rsidP="00BD7769">
            <w:pPr>
              <w:spacing w:before="0" w:after="0"/>
              <w:jc w:val="center"/>
              <w:rPr>
                <w:rFonts w:ascii="Times New Roman" w:eastAsia="Times New Roman" w:hAnsi="Times New Roman"/>
                <w:bCs/>
                <w:sz w:val="20"/>
                <w:lang w:val="ro-RO" w:eastAsia="en-US"/>
              </w:rPr>
            </w:pPr>
            <w:r w:rsidRPr="00230A72">
              <w:rPr>
                <w:rFonts w:ascii="Times New Roman" w:eastAsia="Times New Roman" w:hAnsi="Times New Roman"/>
                <w:bCs/>
                <w:sz w:val="20"/>
                <w:lang w:val="ro-RO" w:eastAsia="en-US"/>
              </w:rPr>
              <w:t>73.7</w:t>
            </w:r>
          </w:p>
        </w:tc>
      </w:tr>
      <w:tr w:rsidR="00BD7769" w:rsidRPr="00230A72" w:rsidTr="00BD7769">
        <w:trPr>
          <w:trHeight w:val="208"/>
        </w:trPr>
        <w:tc>
          <w:tcPr>
            <w:tcW w:w="1135" w:type="dxa"/>
            <w:tcBorders>
              <w:top w:val="nil"/>
              <w:left w:val="single" w:sz="8" w:space="0" w:color="auto"/>
              <w:bottom w:val="single" w:sz="8" w:space="0" w:color="auto"/>
              <w:right w:val="single" w:sz="4" w:space="0" w:color="auto"/>
            </w:tcBorders>
            <w:shd w:val="clear" w:color="auto" w:fill="FDE9D9" w:themeFill="accent6" w:themeFillTint="33"/>
            <w:vAlign w:val="center"/>
          </w:tcPr>
          <w:p w:rsidR="00BD7769" w:rsidRPr="00230A72" w:rsidRDefault="00BD7769" w:rsidP="00BD7769">
            <w:pPr>
              <w:spacing w:before="0" w:after="0"/>
              <w:jc w:val="center"/>
              <w:rPr>
                <w:rFonts w:ascii="Times New Roman" w:eastAsia="Times New Roman" w:hAnsi="Times New Roman"/>
                <w:sz w:val="16"/>
                <w:szCs w:val="16"/>
                <w:lang w:val="ro-RO" w:eastAsia="en-US"/>
              </w:rPr>
            </w:pPr>
            <w:r w:rsidRPr="00230A72">
              <w:rPr>
                <w:rFonts w:ascii="Times New Roman" w:eastAsia="Times New Roman" w:hAnsi="Times New Roman"/>
                <w:sz w:val="16"/>
                <w:szCs w:val="16"/>
                <w:lang w:val="ro-RO" w:eastAsia="en-US"/>
              </w:rPr>
              <w:t>% din național</w:t>
            </w:r>
          </w:p>
        </w:tc>
        <w:tc>
          <w:tcPr>
            <w:tcW w:w="822" w:type="dxa"/>
            <w:tcBorders>
              <w:top w:val="nil"/>
              <w:left w:val="nil"/>
              <w:bottom w:val="single" w:sz="8" w:space="0" w:color="auto"/>
              <w:right w:val="single" w:sz="4" w:space="0" w:color="auto"/>
            </w:tcBorders>
            <w:shd w:val="clear" w:color="auto" w:fill="FFFFFF" w:themeFill="background1"/>
            <w:noWrap/>
            <w:vAlign w:val="center"/>
            <w:hideMark/>
          </w:tcPr>
          <w:p w:rsidR="00BD7769" w:rsidRPr="00230A72" w:rsidRDefault="00BD7769" w:rsidP="00BD7769">
            <w:pPr>
              <w:spacing w:before="0" w:after="0"/>
              <w:jc w:val="center"/>
              <w:rPr>
                <w:rFonts w:ascii="Times New Roman" w:eastAsia="Times New Roman" w:hAnsi="Times New Roman"/>
                <w:sz w:val="16"/>
                <w:szCs w:val="16"/>
                <w:lang w:val="ro-RO" w:eastAsia="en-US"/>
              </w:rPr>
            </w:pPr>
            <w:r w:rsidRPr="00230A72">
              <w:rPr>
                <w:rFonts w:ascii="Times New Roman" w:eastAsia="Times New Roman" w:hAnsi="Times New Roman"/>
                <w:sz w:val="16"/>
                <w:szCs w:val="16"/>
                <w:lang w:val="ro-RO" w:eastAsia="en-US"/>
              </w:rPr>
              <w:t>1.5%</w:t>
            </w:r>
          </w:p>
        </w:tc>
        <w:tc>
          <w:tcPr>
            <w:tcW w:w="938" w:type="dxa"/>
            <w:tcBorders>
              <w:top w:val="single" w:sz="4" w:space="0" w:color="auto"/>
              <w:left w:val="nil"/>
              <w:bottom w:val="single" w:sz="4" w:space="0" w:color="auto"/>
              <w:right w:val="nil"/>
            </w:tcBorders>
            <w:shd w:val="clear" w:color="auto" w:fill="FFFFFF" w:themeFill="background1"/>
            <w:vAlign w:val="center"/>
          </w:tcPr>
          <w:p w:rsidR="00BD7769" w:rsidRPr="00230A72" w:rsidRDefault="00BD7769" w:rsidP="00BD7769">
            <w:pPr>
              <w:spacing w:before="0" w:after="0"/>
              <w:jc w:val="center"/>
              <w:rPr>
                <w:rFonts w:ascii="Times New Roman" w:eastAsia="Times New Roman" w:hAnsi="Times New Roman"/>
                <w:sz w:val="16"/>
                <w:szCs w:val="16"/>
                <w:lang w:val="ro-RO" w:eastAsia="en-US"/>
              </w:rPr>
            </w:pPr>
            <w:r w:rsidRPr="00230A72">
              <w:rPr>
                <w:rFonts w:ascii="Times New Roman" w:eastAsia="Times New Roman" w:hAnsi="Times New Roman"/>
                <w:sz w:val="16"/>
                <w:szCs w:val="16"/>
                <w:lang w:val="ro-RO" w:eastAsia="en-US"/>
              </w:rPr>
              <w:t>14.7%</w:t>
            </w:r>
          </w:p>
        </w:tc>
        <w:tc>
          <w:tcPr>
            <w:tcW w:w="833" w:type="dxa"/>
            <w:tcBorders>
              <w:top w:val="nil"/>
              <w:left w:val="single" w:sz="4" w:space="0" w:color="auto"/>
              <w:bottom w:val="single" w:sz="8" w:space="0" w:color="auto"/>
              <w:right w:val="single" w:sz="4" w:space="0" w:color="auto"/>
            </w:tcBorders>
            <w:shd w:val="clear" w:color="auto" w:fill="FFFFFF" w:themeFill="background1"/>
            <w:noWrap/>
            <w:vAlign w:val="center"/>
            <w:hideMark/>
          </w:tcPr>
          <w:p w:rsidR="00BD7769" w:rsidRPr="00230A72" w:rsidRDefault="00BD7769" w:rsidP="00BD7769">
            <w:pPr>
              <w:spacing w:before="0" w:after="0"/>
              <w:jc w:val="center"/>
              <w:rPr>
                <w:rFonts w:ascii="Times New Roman" w:eastAsia="Times New Roman" w:hAnsi="Times New Roman"/>
                <w:sz w:val="16"/>
                <w:szCs w:val="16"/>
                <w:lang w:val="ro-RO" w:eastAsia="en-US"/>
              </w:rPr>
            </w:pPr>
            <w:r w:rsidRPr="00230A72">
              <w:rPr>
                <w:rFonts w:ascii="Times New Roman" w:eastAsia="Times New Roman" w:hAnsi="Times New Roman"/>
                <w:sz w:val="16"/>
                <w:szCs w:val="16"/>
                <w:lang w:val="ro-RO" w:eastAsia="en-US"/>
              </w:rPr>
              <w:t>1.9%</w:t>
            </w:r>
          </w:p>
        </w:tc>
        <w:tc>
          <w:tcPr>
            <w:tcW w:w="1369" w:type="dxa"/>
            <w:tcBorders>
              <w:top w:val="single" w:sz="4" w:space="0" w:color="auto"/>
              <w:left w:val="nil"/>
              <w:bottom w:val="single" w:sz="4" w:space="0" w:color="auto"/>
              <w:right w:val="single" w:sz="4" w:space="0" w:color="auto"/>
            </w:tcBorders>
            <w:shd w:val="clear" w:color="auto" w:fill="FFFFFF" w:themeFill="background1"/>
            <w:vAlign w:val="center"/>
          </w:tcPr>
          <w:p w:rsidR="00BD7769" w:rsidRPr="00230A72" w:rsidRDefault="00BD7769" w:rsidP="00BD7769">
            <w:pPr>
              <w:spacing w:before="0" w:after="0"/>
              <w:jc w:val="center"/>
              <w:rPr>
                <w:rFonts w:ascii="Times New Roman" w:eastAsia="Times New Roman" w:hAnsi="Times New Roman"/>
                <w:sz w:val="16"/>
                <w:szCs w:val="16"/>
                <w:lang w:val="ro-RO" w:eastAsia="en-US"/>
              </w:rPr>
            </w:pPr>
            <w:r w:rsidRPr="00230A72">
              <w:rPr>
                <w:rFonts w:ascii="Times New Roman" w:eastAsia="Times New Roman" w:hAnsi="Times New Roman"/>
                <w:sz w:val="16"/>
                <w:szCs w:val="16"/>
                <w:lang w:val="ro-RO" w:eastAsia="en-US"/>
              </w:rPr>
              <w:t>53.9%</w:t>
            </w:r>
          </w:p>
        </w:tc>
        <w:tc>
          <w:tcPr>
            <w:tcW w:w="1283" w:type="dxa"/>
            <w:tcBorders>
              <w:top w:val="nil"/>
              <w:left w:val="single" w:sz="4" w:space="0" w:color="auto"/>
              <w:bottom w:val="single" w:sz="8" w:space="0" w:color="auto"/>
              <w:right w:val="single" w:sz="4" w:space="0" w:color="auto"/>
            </w:tcBorders>
            <w:shd w:val="clear" w:color="auto" w:fill="FFFFFF" w:themeFill="background1"/>
            <w:vAlign w:val="center"/>
          </w:tcPr>
          <w:p w:rsidR="00BD7769" w:rsidRPr="00230A72" w:rsidRDefault="00BD7769" w:rsidP="00BD7769">
            <w:pPr>
              <w:spacing w:before="0" w:after="0"/>
              <w:jc w:val="center"/>
              <w:rPr>
                <w:rFonts w:ascii="Times New Roman" w:eastAsia="Times New Roman" w:hAnsi="Times New Roman"/>
                <w:sz w:val="16"/>
                <w:szCs w:val="16"/>
                <w:lang w:val="ro-RO" w:eastAsia="en-US"/>
              </w:rPr>
            </w:pPr>
            <w:r w:rsidRPr="00230A72">
              <w:rPr>
                <w:rFonts w:ascii="Times New Roman" w:eastAsia="Times New Roman" w:hAnsi="Times New Roman"/>
                <w:sz w:val="16"/>
                <w:szCs w:val="16"/>
                <w:lang w:val="ro-RO" w:eastAsia="en-US"/>
              </w:rPr>
              <w:t>26.8%</w:t>
            </w:r>
          </w:p>
        </w:tc>
        <w:tc>
          <w:tcPr>
            <w:tcW w:w="939" w:type="dxa"/>
            <w:tcBorders>
              <w:top w:val="nil"/>
              <w:left w:val="single" w:sz="4" w:space="0" w:color="auto"/>
              <w:bottom w:val="single" w:sz="8" w:space="0" w:color="auto"/>
              <w:right w:val="single" w:sz="4" w:space="0" w:color="auto"/>
            </w:tcBorders>
            <w:shd w:val="clear" w:color="auto" w:fill="FFFFFF" w:themeFill="background1"/>
            <w:vAlign w:val="center"/>
          </w:tcPr>
          <w:p w:rsidR="00BD7769" w:rsidRPr="00230A72" w:rsidRDefault="00BD7769" w:rsidP="00BD7769">
            <w:pPr>
              <w:spacing w:before="0" w:after="0"/>
              <w:jc w:val="center"/>
              <w:rPr>
                <w:rFonts w:ascii="Times New Roman" w:eastAsia="Times New Roman" w:hAnsi="Times New Roman"/>
                <w:sz w:val="16"/>
                <w:szCs w:val="16"/>
                <w:lang w:val="ro-RO" w:eastAsia="en-US"/>
              </w:rPr>
            </w:pPr>
            <w:r w:rsidRPr="00230A72">
              <w:rPr>
                <w:rFonts w:ascii="Times New Roman" w:eastAsia="Times New Roman" w:hAnsi="Times New Roman"/>
                <w:sz w:val="16"/>
                <w:szCs w:val="16"/>
                <w:lang w:val="ro-RO" w:eastAsia="en-US"/>
              </w:rPr>
              <w:t>71.8%</w:t>
            </w:r>
          </w:p>
        </w:tc>
        <w:tc>
          <w:tcPr>
            <w:tcW w:w="1187" w:type="dxa"/>
            <w:tcBorders>
              <w:top w:val="nil"/>
              <w:left w:val="single" w:sz="4" w:space="0" w:color="auto"/>
              <w:bottom w:val="single" w:sz="8" w:space="0" w:color="auto"/>
              <w:right w:val="single" w:sz="4" w:space="0" w:color="auto"/>
            </w:tcBorders>
            <w:shd w:val="clear" w:color="auto" w:fill="FFFFFF" w:themeFill="background1"/>
            <w:noWrap/>
            <w:vAlign w:val="center"/>
            <w:hideMark/>
          </w:tcPr>
          <w:p w:rsidR="00BD7769" w:rsidRPr="00230A72" w:rsidRDefault="00BD7769" w:rsidP="00BD7769">
            <w:pPr>
              <w:spacing w:before="0" w:after="0"/>
              <w:jc w:val="center"/>
              <w:rPr>
                <w:rFonts w:ascii="Times New Roman" w:eastAsia="Times New Roman" w:hAnsi="Times New Roman"/>
                <w:sz w:val="16"/>
                <w:szCs w:val="16"/>
                <w:lang w:val="ro-RO" w:eastAsia="en-US"/>
              </w:rPr>
            </w:pPr>
            <w:r w:rsidRPr="00230A72">
              <w:rPr>
                <w:rFonts w:ascii="Times New Roman" w:eastAsia="Times New Roman" w:hAnsi="Times New Roman"/>
                <w:sz w:val="16"/>
                <w:szCs w:val="16"/>
                <w:lang w:val="ro-RO" w:eastAsia="en-US"/>
              </w:rPr>
              <w:t>7.9%</w:t>
            </w:r>
          </w:p>
        </w:tc>
        <w:tc>
          <w:tcPr>
            <w:tcW w:w="1040" w:type="dxa"/>
            <w:tcBorders>
              <w:top w:val="nil"/>
              <w:left w:val="nil"/>
              <w:bottom w:val="single" w:sz="8" w:space="0" w:color="auto"/>
              <w:right w:val="single" w:sz="4" w:space="0" w:color="auto"/>
            </w:tcBorders>
            <w:shd w:val="clear" w:color="auto" w:fill="FFFFFF" w:themeFill="background1"/>
            <w:noWrap/>
            <w:vAlign w:val="center"/>
            <w:hideMark/>
          </w:tcPr>
          <w:p w:rsidR="00BD7769" w:rsidRPr="00230A72" w:rsidRDefault="00BD7769" w:rsidP="00BD7769">
            <w:pPr>
              <w:spacing w:before="0" w:after="0"/>
              <w:jc w:val="center"/>
              <w:rPr>
                <w:rFonts w:ascii="Times New Roman" w:eastAsia="Times New Roman" w:hAnsi="Times New Roman"/>
                <w:sz w:val="16"/>
                <w:szCs w:val="16"/>
                <w:lang w:val="ro-RO" w:eastAsia="en-US"/>
              </w:rPr>
            </w:pPr>
            <w:r w:rsidRPr="00230A72">
              <w:rPr>
                <w:rFonts w:ascii="Times New Roman" w:eastAsia="Times New Roman" w:hAnsi="Times New Roman"/>
                <w:sz w:val="16"/>
                <w:szCs w:val="16"/>
                <w:lang w:val="ro-RO" w:eastAsia="en-US"/>
              </w:rPr>
              <w:t>2.8%</w:t>
            </w:r>
          </w:p>
        </w:tc>
        <w:tc>
          <w:tcPr>
            <w:tcW w:w="973" w:type="dxa"/>
            <w:tcBorders>
              <w:top w:val="nil"/>
              <w:left w:val="nil"/>
              <w:bottom w:val="single" w:sz="8" w:space="0" w:color="auto"/>
              <w:right w:val="single" w:sz="4" w:space="0" w:color="auto"/>
            </w:tcBorders>
            <w:shd w:val="clear" w:color="auto" w:fill="FFFFFF" w:themeFill="background1"/>
            <w:noWrap/>
            <w:vAlign w:val="center"/>
            <w:hideMark/>
          </w:tcPr>
          <w:p w:rsidR="00BD7769" w:rsidRPr="00230A72" w:rsidRDefault="00BD7769" w:rsidP="00BD7769">
            <w:pPr>
              <w:spacing w:before="0" w:after="0"/>
              <w:jc w:val="center"/>
              <w:rPr>
                <w:rFonts w:ascii="Times New Roman" w:eastAsia="Times New Roman" w:hAnsi="Times New Roman"/>
                <w:sz w:val="16"/>
                <w:szCs w:val="16"/>
                <w:lang w:val="ro-RO" w:eastAsia="en-US"/>
              </w:rPr>
            </w:pPr>
            <w:r w:rsidRPr="00230A72">
              <w:rPr>
                <w:rFonts w:ascii="Times New Roman" w:eastAsia="Times New Roman" w:hAnsi="Times New Roman"/>
                <w:sz w:val="16"/>
                <w:szCs w:val="16"/>
                <w:lang w:val="ro-RO" w:eastAsia="en-US"/>
              </w:rPr>
              <w:t>5.1%</w:t>
            </w:r>
          </w:p>
        </w:tc>
      </w:tr>
    </w:tbl>
    <w:p w:rsidR="00B117DA" w:rsidRPr="00230A72" w:rsidRDefault="00B117DA" w:rsidP="00B117DA">
      <w:pPr>
        <w:pStyle w:val="NormalWeb"/>
        <w:spacing w:before="150" w:beforeAutospacing="0" w:after="150" w:afterAutospacing="0" w:line="254" w:lineRule="atLeast"/>
        <w:ind w:left="30" w:right="30"/>
        <w:jc w:val="both"/>
        <w:rPr>
          <w:rFonts w:eastAsia="MS Mincho"/>
          <w:szCs w:val="20"/>
          <w:lang w:val="ro-RO" w:eastAsia="de-DE"/>
        </w:rPr>
      </w:pPr>
      <w:r w:rsidRPr="00230A72">
        <w:rPr>
          <w:rFonts w:eastAsia="MS Mincho"/>
          <w:szCs w:val="20"/>
          <w:lang w:val="ro-RO" w:eastAsia="de-DE"/>
        </w:rPr>
        <w:t xml:space="preserve">Potențialul economic al municipiului Bălți este reprezentat de întreprinderile din ramura industriei alimentare, ușoare, a fabricării materialelor de construcție, construcției mașinilor și utilajelor. Cele mai mari întreprinderi industriale din orașul Bălți </w:t>
      </w:r>
      <w:r w:rsidR="00230A72" w:rsidRPr="00230A72">
        <w:rPr>
          <w:rFonts w:eastAsia="MS Mincho"/>
          <w:szCs w:val="20"/>
          <w:lang w:val="ro-RO" w:eastAsia="de-DE"/>
        </w:rPr>
        <w:t>sânt</w:t>
      </w:r>
      <w:r w:rsidRPr="00230A72">
        <w:rPr>
          <w:rFonts w:eastAsia="MS Mincho"/>
          <w:szCs w:val="20"/>
          <w:lang w:val="ro-RO" w:eastAsia="de-DE"/>
        </w:rPr>
        <w:t xml:space="preserve">: „Basarabia Nord” SA - prelucrarea cărnii și producerea a peste 200 de varietăți de produse; „Floarea Soarelui” SA - specializată în producerea uleiului din floarea soarelui, șrotului, hrănii pentru păsări și animale; „Barza Albă” SA – producția de </w:t>
      </w:r>
      <w:proofErr w:type="spellStart"/>
      <w:r w:rsidRPr="00230A72">
        <w:rPr>
          <w:rFonts w:eastAsia="MS Mincho"/>
          <w:szCs w:val="20"/>
          <w:lang w:val="ro-RO" w:eastAsia="de-DE"/>
        </w:rPr>
        <w:t>divinuri</w:t>
      </w:r>
      <w:proofErr w:type="spellEnd"/>
      <w:r w:rsidRPr="00230A72">
        <w:rPr>
          <w:rFonts w:eastAsia="MS Mincho"/>
          <w:szCs w:val="20"/>
          <w:lang w:val="ro-RO" w:eastAsia="de-DE"/>
        </w:rPr>
        <w:t xml:space="preserve"> (peste 20 mărci distinse cu 70 de medalii);  „</w:t>
      </w:r>
      <w:proofErr w:type="spellStart"/>
      <w:r w:rsidRPr="00230A72">
        <w:rPr>
          <w:rFonts w:eastAsia="MS Mincho"/>
          <w:szCs w:val="20"/>
          <w:lang w:val="ro-RO" w:eastAsia="de-DE"/>
        </w:rPr>
        <w:t>Incomlac</w:t>
      </w:r>
      <w:proofErr w:type="spellEnd"/>
      <w:r w:rsidRPr="00230A72">
        <w:rPr>
          <w:rFonts w:eastAsia="MS Mincho"/>
          <w:szCs w:val="20"/>
          <w:lang w:val="ro-RO" w:eastAsia="de-DE"/>
        </w:rPr>
        <w:t>” SA – prelucrarea laptelui și producerea a circa 100 de varietăți de produse lactate; „Produse cerealiere” SA – produce făină, crupe, alcool etilic, etc.; „CMC-KNAUF” – produce materiale de construcție; „</w:t>
      </w:r>
      <w:proofErr w:type="spellStart"/>
      <w:r w:rsidRPr="00230A72">
        <w:rPr>
          <w:rFonts w:eastAsia="MS Mincho"/>
          <w:szCs w:val="20"/>
          <w:lang w:val="ro-RO" w:eastAsia="de-DE"/>
        </w:rPr>
        <w:t>Flautex</w:t>
      </w:r>
      <w:proofErr w:type="spellEnd"/>
      <w:r w:rsidRPr="00230A72">
        <w:rPr>
          <w:rFonts w:eastAsia="MS Mincho"/>
          <w:szCs w:val="20"/>
          <w:lang w:val="ro-RO" w:eastAsia="de-DE"/>
        </w:rPr>
        <w:t>” SA – producerea articolelor textile; „Mioara” SA – articole vestimentare din blană; „</w:t>
      </w:r>
      <w:proofErr w:type="spellStart"/>
      <w:r w:rsidRPr="00230A72">
        <w:rPr>
          <w:rFonts w:eastAsia="MS Mincho"/>
          <w:szCs w:val="20"/>
          <w:lang w:val="ro-RO" w:eastAsia="de-DE"/>
        </w:rPr>
        <w:t>Bălțanca</w:t>
      </w:r>
      <w:proofErr w:type="spellEnd"/>
      <w:r w:rsidRPr="00230A72">
        <w:rPr>
          <w:rFonts w:eastAsia="MS Mincho"/>
          <w:szCs w:val="20"/>
          <w:lang w:val="ro-RO" w:eastAsia="de-DE"/>
        </w:rPr>
        <w:t>” SA – producerea articolelor de vestimentație; „</w:t>
      </w:r>
      <w:proofErr w:type="spellStart"/>
      <w:r w:rsidRPr="00230A72">
        <w:rPr>
          <w:rFonts w:eastAsia="MS Mincho"/>
          <w:szCs w:val="20"/>
          <w:lang w:val="ro-RO" w:eastAsia="de-DE"/>
        </w:rPr>
        <w:t>Răut</w:t>
      </w:r>
      <w:proofErr w:type="spellEnd"/>
      <w:r w:rsidRPr="00230A72">
        <w:rPr>
          <w:rFonts w:eastAsia="MS Mincho"/>
          <w:szCs w:val="20"/>
          <w:lang w:val="ro-RO" w:eastAsia="de-DE"/>
        </w:rPr>
        <w:t>” SA – producerea aparatelor și utilajelor de înaltă complexitate.</w:t>
      </w:r>
    </w:p>
    <w:p w:rsidR="0057715C" w:rsidRPr="00230A72" w:rsidRDefault="00B117DA" w:rsidP="00B117DA">
      <w:pPr>
        <w:spacing w:after="0" w:line="276" w:lineRule="auto"/>
        <w:rPr>
          <w:rFonts w:ascii="Times New Roman" w:hAnsi="Times New Roman"/>
          <w:sz w:val="24"/>
          <w:lang w:val="ro-RO"/>
        </w:rPr>
      </w:pPr>
      <w:r w:rsidRPr="00230A72">
        <w:rPr>
          <w:rFonts w:ascii="Times New Roman" w:hAnsi="Times New Roman"/>
          <w:sz w:val="24"/>
          <w:lang w:val="ro-RO"/>
        </w:rPr>
        <w:t>Zona economică liberă „Bălți” a fost lansată în anul 2010 și reprezintă a șaptea zonă economică liberă din Moldova. ZEL „Bălți” are ca obiective: atragerea investițiilor străine; sporirea potențialului de export al Republicii Moldova; dezvoltarea infrastructurii existente și crearea unei infrastructuri industriale de transport și comunale noi; crearea a noi locuri de muncă și perfecționarea cadrelor existente; ameliorarea situației social-economice în municipiul Bălți. În anul 2010 în zona economică liberă „Bălți” erau înregistrați 7 rezidenți: ÎCS „</w:t>
      </w:r>
      <w:proofErr w:type="spellStart"/>
      <w:r w:rsidRPr="00230A72">
        <w:rPr>
          <w:rFonts w:ascii="Times New Roman" w:hAnsi="Times New Roman"/>
          <w:sz w:val="24"/>
          <w:lang w:val="ro-RO"/>
        </w:rPr>
        <w:t>Klampfer</w:t>
      </w:r>
      <w:proofErr w:type="spellEnd"/>
      <w:r w:rsidRPr="00230A72">
        <w:rPr>
          <w:rFonts w:ascii="Times New Roman" w:hAnsi="Times New Roman"/>
          <w:sz w:val="24"/>
          <w:lang w:val="ro-RO"/>
        </w:rPr>
        <w:t xml:space="preserve"> Building Services” SRL, „Magic V.S.” SRL, ÎCS „Unger </w:t>
      </w:r>
      <w:proofErr w:type="spellStart"/>
      <w:r w:rsidRPr="00230A72">
        <w:rPr>
          <w:rFonts w:ascii="Times New Roman" w:hAnsi="Times New Roman"/>
          <w:sz w:val="24"/>
          <w:lang w:val="ro-RO"/>
        </w:rPr>
        <w:t>Steel</w:t>
      </w:r>
      <w:proofErr w:type="spellEnd"/>
      <w:r w:rsidRPr="00230A72">
        <w:rPr>
          <w:rFonts w:ascii="Times New Roman" w:hAnsi="Times New Roman"/>
          <w:sz w:val="24"/>
          <w:lang w:val="ro-RO"/>
        </w:rPr>
        <w:t xml:space="preserve">” SRL – </w:t>
      </w:r>
      <w:r w:rsidR="00230A72" w:rsidRPr="00230A72">
        <w:rPr>
          <w:rFonts w:ascii="Times New Roman" w:hAnsi="Times New Roman"/>
          <w:sz w:val="24"/>
          <w:lang w:val="ro-RO"/>
        </w:rPr>
        <w:t>specializate</w:t>
      </w:r>
      <w:r w:rsidRPr="00230A72">
        <w:rPr>
          <w:rFonts w:ascii="Times New Roman" w:hAnsi="Times New Roman"/>
          <w:sz w:val="24"/>
          <w:lang w:val="ro-RO"/>
        </w:rPr>
        <w:t xml:space="preserve"> în construcții; „Nica-R” SRL –  servicii de alimentație publică; ÎCS Societatea „Administrarea imobiliară” SRL și Claritate SA –</w:t>
      </w:r>
      <w:r w:rsidR="00230A72" w:rsidRPr="00230A72">
        <w:rPr>
          <w:rFonts w:ascii="Times New Roman" w:hAnsi="Times New Roman"/>
          <w:sz w:val="24"/>
          <w:lang w:val="ro-RO"/>
        </w:rPr>
        <w:t>servicii</w:t>
      </w:r>
      <w:r w:rsidRPr="00230A72">
        <w:rPr>
          <w:rFonts w:ascii="Times New Roman" w:hAnsi="Times New Roman"/>
          <w:sz w:val="24"/>
          <w:lang w:val="ro-RO"/>
        </w:rPr>
        <w:t xml:space="preserve"> de arendă. Cel mai mare rezident este compania </w:t>
      </w:r>
      <w:proofErr w:type="spellStart"/>
      <w:r w:rsidRPr="00230A72">
        <w:rPr>
          <w:rFonts w:ascii="Times New Roman" w:hAnsi="Times New Roman"/>
          <w:sz w:val="24"/>
          <w:lang w:val="ro-RO"/>
        </w:rPr>
        <w:t>Draexlmaier</w:t>
      </w:r>
      <w:proofErr w:type="spellEnd"/>
      <w:r w:rsidRPr="00230A72">
        <w:rPr>
          <w:rFonts w:ascii="Times New Roman" w:hAnsi="Times New Roman"/>
          <w:sz w:val="24"/>
          <w:lang w:val="ro-RO"/>
        </w:rPr>
        <w:t xml:space="preserve">, care are circa 1300 de angajați și produce cabluri pentru concernul automobilistic BMW. Zona include două teritorii cu o suprafață totală de 11,8 ha și are </w:t>
      </w:r>
      <w:r w:rsidRPr="00230A72">
        <w:rPr>
          <w:rFonts w:ascii="Times New Roman" w:hAnsi="Times New Roman"/>
          <w:sz w:val="24"/>
          <w:lang w:val="ro-RO"/>
        </w:rPr>
        <w:lastRenderedPageBreak/>
        <w:t>acces la calea ferată și la drumurile de importanță națională și internațională, precum și la Aeroportul Internațional Liber Mărculești aflat la 30 km. Planurile de dezvoltare a zonei economice libere „Bălți” prevăd construirea unei parcări, unui centru expozițional și comercial, a unui hotel etc. Totodată, se planifică crearea unor parcuri industriale și business incubatoarelor.</w:t>
      </w:r>
    </w:p>
    <w:p w:rsidR="0057715C" w:rsidRPr="00230A72" w:rsidRDefault="0057715C" w:rsidP="0057715C">
      <w:pPr>
        <w:spacing w:after="120" w:line="276" w:lineRule="auto"/>
        <w:rPr>
          <w:rFonts w:ascii="Times New Roman" w:hAnsi="Times New Roman"/>
          <w:lang w:val="ro-RO"/>
        </w:rPr>
      </w:pPr>
      <w:r w:rsidRPr="00230A72">
        <w:rPr>
          <w:rFonts w:ascii="Times New Roman" w:hAnsi="Times New Roman"/>
          <w:b/>
          <w:lang w:val="ro-RO"/>
        </w:rPr>
        <w:t>Tabel 2.1.3.</w:t>
      </w:r>
      <w:r w:rsidRPr="00230A72">
        <w:rPr>
          <w:rFonts w:ascii="Times New Roman" w:hAnsi="Times New Roman"/>
          <w:sz w:val="24"/>
          <w:lang w:val="ro-RO"/>
        </w:rPr>
        <w:t xml:space="preserve">  Informații generale ce privesc </w:t>
      </w:r>
      <w:r w:rsidR="00E56A8A" w:rsidRPr="00230A72">
        <w:rPr>
          <w:rFonts w:ascii="Times New Roman" w:hAnsi="Times New Roman"/>
          <w:sz w:val="24"/>
          <w:lang w:val="ro-RO"/>
        </w:rPr>
        <w:t>municipiul Bălți</w:t>
      </w:r>
      <w:r w:rsidRPr="00230A72">
        <w:rPr>
          <w:rFonts w:ascii="Times New Roman" w:hAnsi="Times New Roman"/>
          <w:sz w:val="24"/>
          <w:lang w:val="ro-RO"/>
        </w:rPr>
        <w:t xml:space="preserve"> (2017)</w:t>
      </w:r>
    </w:p>
    <w:tbl>
      <w:tblPr>
        <w:tblW w:w="47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3"/>
        <w:gridCol w:w="1384"/>
        <w:gridCol w:w="1664"/>
      </w:tblGrid>
      <w:tr w:rsidR="0057715C" w:rsidRPr="00230A72" w:rsidTr="0057715C">
        <w:tc>
          <w:tcPr>
            <w:tcW w:w="3333" w:type="pct"/>
            <w:shd w:val="clear" w:color="auto" w:fill="FDE9D9" w:themeFill="accent6" w:themeFillTint="33"/>
            <w:vAlign w:val="center"/>
          </w:tcPr>
          <w:p w:rsidR="0057715C" w:rsidRPr="00230A72" w:rsidRDefault="0057715C" w:rsidP="0057715C">
            <w:pPr>
              <w:ind w:left="113"/>
              <w:jc w:val="center"/>
              <w:rPr>
                <w:rFonts w:ascii="Times New Roman" w:hAnsi="Times New Roman"/>
                <w:b/>
                <w:sz w:val="20"/>
                <w:lang w:val="ro-RO"/>
              </w:rPr>
            </w:pPr>
            <w:r w:rsidRPr="00230A72">
              <w:rPr>
                <w:rFonts w:ascii="Times New Roman" w:hAnsi="Times New Roman"/>
                <w:b/>
                <w:sz w:val="20"/>
                <w:lang w:val="ro-RO"/>
              </w:rPr>
              <w:t>Indicator</w:t>
            </w:r>
          </w:p>
        </w:tc>
        <w:tc>
          <w:tcPr>
            <w:tcW w:w="1667" w:type="pct"/>
            <w:gridSpan w:val="2"/>
            <w:shd w:val="clear" w:color="auto" w:fill="FDE9D9" w:themeFill="accent6" w:themeFillTint="33"/>
            <w:vAlign w:val="center"/>
          </w:tcPr>
          <w:p w:rsidR="0057715C" w:rsidRPr="00230A72" w:rsidRDefault="0057715C" w:rsidP="0057715C">
            <w:pPr>
              <w:jc w:val="center"/>
              <w:rPr>
                <w:rFonts w:ascii="Times New Roman" w:hAnsi="Times New Roman"/>
                <w:b/>
                <w:sz w:val="20"/>
                <w:lang w:val="ro-RO"/>
              </w:rPr>
            </w:pPr>
            <w:r w:rsidRPr="00230A72">
              <w:rPr>
                <w:rFonts w:ascii="Times New Roman" w:hAnsi="Times New Roman"/>
                <w:b/>
                <w:sz w:val="20"/>
                <w:lang w:val="ro-RO"/>
              </w:rPr>
              <w:t>Valoarea</w:t>
            </w:r>
          </w:p>
        </w:tc>
      </w:tr>
      <w:tr w:rsidR="0057715C" w:rsidRPr="00230A72" w:rsidTr="0057715C">
        <w:tc>
          <w:tcPr>
            <w:tcW w:w="3333" w:type="pct"/>
            <w:shd w:val="clear" w:color="auto" w:fill="auto"/>
          </w:tcPr>
          <w:p w:rsidR="0057715C" w:rsidRPr="00230A72" w:rsidRDefault="0057715C" w:rsidP="00355E44">
            <w:pPr>
              <w:spacing w:before="60" w:after="60"/>
              <w:rPr>
                <w:rFonts w:ascii="Times New Roman" w:hAnsi="Times New Roman"/>
                <w:sz w:val="20"/>
                <w:lang w:val="ro-RO"/>
              </w:rPr>
            </w:pPr>
            <w:r w:rsidRPr="00230A72">
              <w:rPr>
                <w:rFonts w:ascii="Times New Roman" w:hAnsi="Times New Roman"/>
                <w:sz w:val="20"/>
                <w:lang w:val="ro-RO"/>
              </w:rPr>
              <w:t xml:space="preserve">Buget anual al </w:t>
            </w:r>
            <w:r w:rsidR="00355E44" w:rsidRPr="00230A72">
              <w:rPr>
                <w:rFonts w:ascii="Times New Roman" w:hAnsi="Times New Roman"/>
                <w:sz w:val="20"/>
                <w:lang w:val="ro-RO"/>
              </w:rPr>
              <w:t>municipiu</w:t>
            </w:r>
            <w:r w:rsidRPr="00230A72">
              <w:rPr>
                <w:rFonts w:ascii="Times New Roman" w:hAnsi="Times New Roman"/>
                <w:sz w:val="20"/>
                <w:lang w:val="ro-RO"/>
              </w:rPr>
              <w:t xml:space="preserve">lui, mii </w:t>
            </w:r>
            <w:r w:rsidRPr="00230A72">
              <w:rPr>
                <w:rFonts w:ascii="Times New Roman" w:hAnsi="Times New Roman"/>
                <w:b/>
                <w:sz w:val="20"/>
                <w:lang w:val="ro-RO"/>
              </w:rPr>
              <w:t xml:space="preserve">lei </w:t>
            </w:r>
          </w:p>
        </w:tc>
        <w:tc>
          <w:tcPr>
            <w:tcW w:w="1667" w:type="pct"/>
            <w:gridSpan w:val="2"/>
            <w:shd w:val="clear" w:color="auto" w:fill="auto"/>
          </w:tcPr>
          <w:p w:rsidR="0057715C" w:rsidRPr="00230A72" w:rsidRDefault="009D5F0E" w:rsidP="0057715C">
            <w:pPr>
              <w:spacing w:before="60" w:after="60"/>
              <w:jc w:val="center"/>
              <w:rPr>
                <w:rFonts w:ascii="Times New Roman" w:hAnsi="Times New Roman"/>
                <w:color w:val="FF0000"/>
                <w:sz w:val="20"/>
                <w:lang w:val="ro-RO"/>
              </w:rPr>
            </w:pPr>
            <w:r w:rsidRPr="00230A72">
              <w:rPr>
                <w:rFonts w:ascii="Times New Roman" w:hAnsi="Times New Roman"/>
                <w:sz w:val="20"/>
                <w:lang w:val="ro-RO"/>
              </w:rPr>
              <w:t>431 345</w:t>
            </w:r>
          </w:p>
        </w:tc>
      </w:tr>
      <w:tr w:rsidR="0057715C" w:rsidRPr="00230A72" w:rsidTr="0057715C">
        <w:tc>
          <w:tcPr>
            <w:tcW w:w="3333" w:type="pct"/>
            <w:shd w:val="clear" w:color="auto" w:fill="auto"/>
          </w:tcPr>
          <w:p w:rsidR="0057715C" w:rsidRPr="00230A72" w:rsidRDefault="0057715C" w:rsidP="0057715C">
            <w:pPr>
              <w:spacing w:before="60" w:after="60"/>
              <w:jc w:val="left"/>
              <w:rPr>
                <w:rFonts w:ascii="Times New Roman" w:hAnsi="Times New Roman"/>
                <w:sz w:val="20"/>
                <w:lang w:val="ro-RO"/>
              </w:rPr>
            </w:pPr>
            <w:r w:rsidRPr="00230A72">
              <w:rPr>
                <w:rFonts w:ascii="Times New Roman" w:hAnsi="Times New Roman"/>
                <w:sz w:val="20"/>
                <w:lang w:val="ro-RO"/>
              </w:rPr>
              <w:t>Buget pentru acoperirea cheltuielilor cu energia in sectorul public, mii lei</w:t>
            </w:r>
          </w:p>
        </w:tc>
        <w:tc>
          <w:tcPr>
            <w:tcW w:w="1667" w:type="pct"/>
            <w:gridSpan w:val="2"/>
            <w:shd w:val="clear" w:color="auto" w:fill="auto"/>
            <w:vAlign w:val="center"/>
          </w:tcPr>
          <w:p w:rsidR="0057715C" w:rsidRPr="00230A72" w:rsidRDefault="009D5F0E" w:rsidP="009D5F0E">
            <w:pPr>
              <w:spacing w:before="60" w:after="60"/>
              <w:jc w:val="center"/>
              <w:rPr>
                <w:rFonts w:ascii="Times New Roman" w:hAnsi="Times New Roman"/>
                <w:color w:val="FF0000"/>
                <w:sz w:val="20"/>
                <w:lang w:val="ro-RO"/>
              </w:rPr>
            </w:pPr>
            <w:r w:rsidRPr="00230A72">
              <w:rPr>
                <w:rFonts w:ascii="Times New Roman" w:hAnsi="Times New Roman"/>
                <w:sz w:val="20"/>
                <w:lang w:val="ro-RO"/>
              </w:rPr>
              <w:t>39 591,4</w:t>
            </w:r>
          </w:p>
        </w:tc>
      </w:tr>
      <w:tr w:rsidR="0057715C" w:rsidRPr="00230A72" w:rsidTr="0057715C">
        <w:tc>
          <w:tcPr>
            <w:tcW w:w="3333" w:type="pct"/>
            <w:shd w:val="clear" w:color="auto" w:fill="auto"/>
          </w:tcPr>
          <w:p w:rsidR="0057715C" w:rsidRPr="00230A72" w:rsidRDefault="0057715C" w:rsidP="0057715C">
            <w:pPr>
              <w:spacing w:before="60" w:after="60"/>
              <w:rPr>
                <w:rFonts w:ascii="Times New Roman" w:hAnsi="Times New Roman"/>
                <w:sz w:val="20"/>
                <w:lang w:val="ro-RO"/>
              </w:rPr>
            </w:pPr>
            <w:r w:rsidRPr="00230A72">
              <w:rPr>
                <w:rFonts w:ascii="Times New Roman" w:hAnsi="Times New Roman"/>
                <w:sz w:val="20"/>
                <w:lang w:val="ro-RO"/>
              </w:rPr>
              <w:t xml:space="preserve">Nr. de localități </w:t>
            </w:r>
          </w:p>
        </w:tc>
        <w:tc>
          <w:tcPr>
            <w:tcW w:w="1667" w:type="pct"/>
            <w:gridSpan w:val="2"/>
            <w:shd w:val="clear" w:color="auto" w:fill="auto"/>
          </w:tcPr>
          <w:p w:rsidR="0057715C" w:rsidRPr="00230A72" w:rsidRDefault="00B117DA" w:rsidP="0057715C">
            <w:pPr>
              <w:spacing w:before="60" w:after="60"/>
              <w:jc w:val="center"/>
              <w:rPr>
                <w:rFonts w:ascii="Times New Roman" w:hAnsi="Times New Roman"/>
                <w:sz w:val="20"/>
                <w:lang w:val="ro-RO"/>
              </w:rPr>
            </w:pPr>
            <w:r w:rsidRPr="00230A72">
              <w:rPr>
                <w:rFonts w:ascii="Times New Roman" w:hAnsi="Times New Roman"/>
                <w:sz w:val="20"/>
                <w:lang w:val="ro-RO"/>
              </w:rPr>
              <w:t>3</w:t>
            </w:r>
          </w:p>
        </w:tc>
      </w:tr>
      <w:tr w:rsidR="0057715C" w:rsidRPr="00230A72" w:rsidTr="0057715C">
        <w:tc>
          <w:tcPr>
            <w:tcW w:w="3333" w:type="pct"/>
            <w:tcBorders>
              <w:bottom w:val="single" w:sz="4" w:space="0" w:color="auto"/>
            </w:tcBorders>
            <w:shd w:val="clear" w:color="auto" w:fill="auto"/>
          </w:tcPr>
          <w:p w:rsidR="0057715C" w:rsidRPr="00230A72" w:rsidRDefault="0057715C" w:rsidP="0057715C">
            <w:pPr>
              <w:spacing w:before="60" w:after="60"/>
              <w:rPr>
                <w:rFonts w:ascii="Times New Roman" w:hAnsi="Times New Roman"/>
                <w:sz w:val="20"/>
                <w:lang w:val="ro-RO"/>
              </w:rPr>
            </w:pPr>
            <w:r w:rsidRPr="00230A72">
              <w:rPr>
                <w:rFonts w:ascii="Times New Roman" w:hAnsi="Times New Roman"/>
                <w:sz w:val="20"/>
                <w:lang w:val="ro-RO"/>
              </w:rPr>
              <w:t>Nr. de clădiri publice</w:t>
            </w:r>
          </w:p>
        </w:tc>
        <w:tc>
          <w:tcPr>
            <w:tcW w:w="1667" w:type="pct"/>
            <w:gridSpan w:val="2"/>
            <w:tcBorders>
              <w:bottom w:val="single" w:sz="4" w:space="0" w:color="auto"/>
            </w:tcBorders>
            <w:shd w:val="clear" w:color="auto" w:fill="auto"/>
          </w:tcPr>
          <w:p w:rsidR="0057715C" w:rsidRPr="00230A72" w:rsidRDefault="009B68EA" w:rsidP="00B117DA">
            <w:pPr>
              <w:spacing w:before="60" w:after="60"/>
              <w:jc w:val="center"/>
              <w:rPr>
                <w:rFonts w:ascii="Times New Roman" w:hAnsi="Times New Roman"/>
                <w:sz w:val="20"/>
                <w:lang w:val="ro-RO"/>
              </w:rPr>
            </w:pPr>
            <w:r w:rsidRPr="00230A72">
              <w:rPr>
                <w:rFonts w:ascii="Times New Roman" w:hAnsi="Times New Roman"/>
                <w:sz w:val="20"/>
                <w:lang w:val="ro-RO"/>
              </w:rPr>
              <w:t>99 (chestionate)</w:t>
            </w:r>
          </w:p>
        </w:tc>
      </w:tr>
      <w:tr w:rsidR="0057715C" w:rsidRPr="00230A72" w:rsidTr="0057715C">
        <w:tc>
          <w:tcPr>
            <w:tcW w:w="3333" w:type="pct"/>
            <w:tcBorders>
              <w:top w:val="single" w:sz="4" w:space="0" w:color="auto"/>
              <w:left w:val="single" w:sz="4" w:space="0" w:color="auto"/>
              <w:bottom w:val="nil"/>
              <w:right w:val="single" w:sz="4" w:space="0" w:color="auto"/>
            </w:tcBorders>
            <w:shd w:val="clear" w:color="auto" w:fill="auto"/>
          </w:tcPr>
          <w:p w:rsidR="0057715C" w:rsidRPr="00230A72" w:rsidRDefault="0057715C" w:rsidP="0057715C">
            <w:pPr>
              <w:widowControl w:val="0"/>
              <w:spacing w:before="120" w:after="0"/>
              <w:jc w:val="right"/>
              <w:rPr>
                <w:rFonts w:ascii="Times New Roman" w:hAnsi="Times New Roman"/>
                <w:sz w:val="20"/>
                <w:lang w:val="ro-RO"/>
              </w:rPr>
            </w:pPr>
            <w:r w:rsidRPr="00230A72">
              <w:rPr>
                <w:rFonts w:ascii="Times New Roman" w:hAnsi="Times New Roman"/>
                <w:sz w:val="20"/>
                <w:lang w:val="ro-RO"/>
              </w:rPr>
              <w:t>Nr. de clădiri administrative</w:t>
            </w:r>
          </w:p>
        </w:tc>
        <w:tc>
          <w:tcPr>
            <w:tcW w:w="1667" w:type="pct"/>
            <w:gridSpan w:val="2"/>
            <w:tcBorders>
              <w:top w:val="single" w:sz="4" w:space="0" w:color="auto"/>
              <w:left w:val="single" w:sz="4" w:space="0" w:color="auto"/>
              <w:bottom w:val="nil"/>
              <w:right w:val="single" w:sz="4" w:space="0" w:color="auto"/>
            </w:tcBorders>
            <w:shd w:val="clear" w:color="auto" w:fill="auto"/>
          </w:tcPr>
          <w:p w:rsidR="0057715C" w:rsidRPr="00230A72" w:rsidRDefault="00477350" w:rsidP="0057715C">
            <w:pPr>
              <w:widowControl w:val="0"/>
              <w:spacing w:before="120" w:after="0"/>
              <w:jc w:val="center"/>
              <w:rPr>
                <w:rFonts w:ascii="Times New Roman" w:hAnsi="Times New Roman"/>
                <w:sz w:val="20"/>
                <w:lang w:val="ro-RO"/>
              </w:rPr>
            </w:pPr>
            <w:r w:rsidRPr="00230A72">
              <w:rPr>
                <w:rFonts w:ascii="Times New Roman" w:hAnsi="Times New Roman"/>
                <w:sz w:val="20"/>
                <w:lang w:val="ro-RO"/>
              </w:rPr>
              <w:t>16</w:t>
            </w:r>
          </w:p>
        </w:tc>
      </w:tr>
      <w:tr w:rsidR="0057715C" w:rsidRPr="00230A72" w:rsidTr="0057715C">
        <w:tc>
          <w:tcPr>
            <w:tcW w:w="3333" w:type="pct"/>
            <w:tcBorders>
              <w:top w:val="nil"/>
              <w:left w:val="single" w:sz="4" w:space="0" w:color="auto"/>
              <w:bottom w:val="nil"/>
              <w:right w:val="single" w:sz="4" w:space="0" w:color="auto"/>
            </w:tcBorders>
            <w:shd w:val="clear" w:color="auto" w:fill="auto"/>
          </w:tcPr>
          <w:p w:rsidR="0057715C" w:rsidRPr="00230A72" w:rsidRDefault="0057715C" w:rsidP="000838BB">
            <w:pPr>
              <w:widowControl w:val="0"/>
              <w:spacing w:before="0" w:after="0"/>
              <w:jc w:val="right"/>
              <w:rPr>
                <w:rFonts w:ascii="Times New Roman" w:hAnsi="Times New Roman"/>
                <w:sz w:val="20"/>
                <w:lang w:val="ro-RO"/>
              </w:rPr>
            </w:pPr>
            <w:r w:rsidRPr="00230A72">
              <w:rPr>
                <w:rFonts w:ascii="Times New Roman" w:hAnsi="Times New Roman"/>
                <w:sz w:val="20"/>
                <w:lang w:val="ro-RO"/>
              </w:rPr>
              <w:t xml:space="preserve">Nr. de instituții educaționale de </w:t>
            </w:r>
            <w:r w:rsidR="00230A72" w:rsidRPr="00230A72">
              <w:rPr>
                <w:rFonts w:ascii="Times New Roman" w:hAnsi="Times New Roman"/>
                <w:sz w:val="20"/>
                <w:lang w:val="ro-RO"/>
              </w:rPr>
              <w:t>învățământ</w:t>
            </w:r>
            <w:r w:rsidRPr="00230A72">
              <w:rPr>
                <w:rFonts w:ascii="Times New Roman" w:hAnsi="Times New Roman"/>
                <w:sz w:val="20"/>
                <w:lang w:val="ro-RO"/>
              </w:rPr>
              <w:t xml:space="preserve"> </w:t>
            </w:r>
          </w:p>
        </w:tc>
        <w:tc>
          <w:tcPr>
            <w:tcW w:w="1667" w:type="pct"/>
            <w:gridSpan w:val="2"/>
            <w:tcBorders>
              <w:top w:val="nil"/>
              <w:left w:val="single" w:sz="4" w:space="0" w:color="auto"/>
              <w:bottom w:val="nil"/>
              <w:right w:val="single" w:sz="4" w:space="0" w:color="auto"/>
            </w:tcBorders>
            <w:shd w:val="clear" w:color="auto" w:fill="auto"/>
          </w:tcPr>
          <w:p w:rsidR="0057715C" w:rsidRPr="00230A72" w:rsidRDefault="00477350" w:rsidP="0057715C">
            <w:pPr>
              <w:widowControl w:val="0"/>
              <w:spacing w:before="0" w:after="0"/>
              <w:jc w:val="center"/>
              <w:rPr>
                <w:rFonts w:ascii="Times New Roman" w:hAnsi="Times New Roman"/>
                <w:sz w:val="20"/>
                <w:lang w:val="ro-RO"/>
              </w:rPr>
            </w:pPr>
            <w:r w:rsidRPr="00230A72">
              <w:rPr>
                <w:rFonts w:ascii="Times New Roman" w:hAnsi="Times New Roman"/>
                <w:sz w:val="20"/>
                <w:lang w:val="ro-RO"/>
              </w:rPr>
              <w:t>26</w:t>
            </w:r>
          </w:p>
        </w:tc>
      </w:tr>
      <w:tr w:rsidR="0057715C" w:rsidRPr="00230A72" w:rsidTr="0057715C">
        <w:tc>
          <w:tcPr>
            <w:tcW w:w="3333" w:type="pct"/>
            <w:tcBorders>
              <w:top w:val="nil"/>
              <w:left w:val="single" w:sz="4" w:space="0" w:color="auto"/>
              <w:bottom w:val="nil"/>
              <w:right w:val="single" w:sz="4" w:space="0" w:color="auto"/>
            </w:tcBorders>
            <w:shd w:val="clear" w:color="auto" w:fill="auto"/>
          </w:tcPr>
          <w:p w:rsidR="0057715C" w:rsidRPr="00230A72" w:rsidRDefault="0057715C" w:rsidP="0057715C">
            <w:pPr>
              <w:widowControl w:val="0"/>
              <w:spacing w:before="0" w:after="0"/>
              <w:jc w:val="right"/>
              <w:rPr>
                <w:rFonts w:ascii="Times New Roman" w:hAnsi="Times New Roman"/>
                <w:sz w:val="20"/>
                <w:lang w:val="ro-RO"/>
              </w:rPr>
            </w:pPr>
            <w:r w:rsidRPr="00230A72">
              <w:rPr>
                <w:rFonts w:ascii="Times New Roman" w:hAnsi="Times New Roman"/>
                <w:sz w:val="20"/>
                <w:lang w:val="ro-RO"/>
              </w:rPr>
              <w:t>Nr. de instituții educaționale  preșcolare</w:t>
            </w:r>
          </w:p>
        </w:tc>
        <w:tc>
          <w:tcPr>
            <w:tcW w:w="1667" w:type="pct"/>
            <w:gridSpan w:val="2"/>
            <w:tcBorders>
              <w:top w:val="nil"/>
              <w:left w:val="single" w:sz="4" w:space="0" w:color="auto"/>
              <w:bottom w:val="nil"/>
              <w:right w:val="single" w:sz="4" w:space="0" w:color="auto"/>
            </w:tcBorders>
            <w:shd w:val="clear" w:color="auto" w:fill="auto"/>
          </w:tcPr>
          <w:p w:rsidR="0057715C" w:rsidRPr="00230A72" w:rsidRDefault="00477350" w:rsidP="0057715C">
            <w:pPr>
              <w:widowControl w:val="0"/>
              <w:spacing w:before="0" w:after="0"/>
              <w:jc w:val="center"/>
              <w:rPr>
                <w:rFonts w:ascii="Times New Roman" w:hAnsi="Times New Roman"/>
                <w:sz w:val="20"/>
                <w:lang w:val="ro-RO"/>
              </w:rPr>
            </w:pPr>
            <w:r w:rsidRPr="00230A72">
              <w:rPr>
                <w:rFonts w:ascii="Times New Roman" w:hAnsi="Times New Roman"/>
                <w:sz w:val="20"/>
                <w:lang w:val="ro-RO"/>
              </w:rPr>
              <w:t>25</w:t>
            </w:r>
          </w:p>
        </w:tc>
      </w:tr>
      <w:tr w:rsidR="0057715C" w:rsidRPr="00230A72" w:rsidTr="0057715C">
        <w:tc>
          <w:tcPr>
            <w:tcW w:w="3333" w:type="pct"/>
            <w:tcBorders>
              <w:top w:val="nil"/>
              <w:left w:val="single" w:sz="4" w:space="0" w:color="auto"/>
              <w:bottom w:val="nil"/>
              <w:right w:val="single" w:sz="4" w:space="0" w:color="auto"/>
            </w:tcBorders>
            <w:shd w:val="clear" w:color="auto" w:fill="auto"/>
          </w:tcPr>
          <w:p w:rsidR="0057715C" w:rsidRPr="00230A72" w:rsidRDefault="0057715C" w:rsidP="0057715C">
            <w:pPr>
              <w:widowControl w:val="0"/>
              <w:spacing w:before="0" w:after="0"/>
              <w:jc w:val="right"/>
              <w:rPr>
                <w:rFonts w:ascii="Times New Roman" w:hAnsi="Times New Roman"/>
                <w:sz w:val="20"/>
                <w:lang w:val="ro-RO"/>
              </w:rPr>
            </w:pPr>
            <w:r w:rsidRPr="00230A72">
              <w:rPr>
                <w:rFonts w:ascii="Times New Roman" w:hAnsi="Times New Roman"/>
                <w:sz w:val="20"/>
                <w:lang w:val="ro-RO"/>
              </w:rPr>
              <w:t>Nr. de instituții medicale</w:t>
            </w:r>
          </w:p>
        </w:tc>
        <w:tc>
          <w:tcPr>
            <w:tcW w:w="1667" w:type="pct"/>
            <w:gridSpan w:val="2"/>
            <w:tcBorders>
              <w:top w:val="nil"/>
              <w:left w:val="single" w:sz="4" w:space="0" w:color="auto"/>
              <w:bottom w:val="nil"/>
              <w:right w:val="single" w:sz="4" w:space="0" w:color="auto"/>
            </w:tcBorders>
            <w:shd w:val="clear" w:color="auto" w:fill="auto"/>
          </w:tcPr>
          <w:p w:rsidR="0057715C" w:rsidRPr="00230A72" w:rsidRDefault="00477350" w:rsidP="00CE3571">
            <w:pPr>
              <w:widowControl w:val="0"/>
              <w:spacing w:before="0" w:after="0"/>
              <w:jc w:val="center"/>
              <w:rPr>
                <w:rFonts w:ascii="Times New Roman" w:hAnsi="Times New Roman"/>
                <w:sz w:val="20"/>
                <w:lang w:val="ro-RO"/>
              </w:rPr>
            </w:pPr>
            <w:r w:rsidRPr="00230A72">
              <w:rPr>
                <w:rFonts w:ascii="Times New Roman" w:hAnsi="Times New Roman"/>
                <w:sz w:val="20"/>
                <w:lang w:val="ro-RO"/>
              </w:rPr>
              <w:t>1</w:t>
            </w:r>
            <w:r w:rsidR="00CE3571" w:rsidRPr="00230A72">
              <w:rPr>
                <w:rFonts w:ascii="Times New Roman" w:hAnsi="Times New Roman"/>
                <w:sz w:val="20"/>
                <w:lang w:val="ro-RO"/>
              </w:rPr>
              <w:t>9</w:t>
            </w:r>
          </w:p>
        </w:tc>
      </w:tr>
      <w:tr w:rsidR="0057715C" w:rsidRPr="00230A72" w:rsidTr="0057715C">
        <w:tc>
          <w:tcPr>
            <w:tcW w:w="3333" w:type="pct"/>
            <w:tcBorders>
              <w:top w:val="nil"/>
              <w:left w:val="single" w:sz="4" w:space="0" w:color="auto"/>
              <w:bottom w:val="single" w:sz="4" w:space="0" w:color="auto"/>
              <w:right w:val="single" w:sz="4" w:space="0" w:color="auto"/>
            </w:tcBorders>
            <w:shd w:val="clear" w:color="auto" w:fill="auto"/>
          </w:tcPr>
          <w:p w:rsidR="0057715C" w:rsidRPr="00230A72" w:rsidRDefault="0057715C" w:rsidP="0057715C">
            <w:pPr>
              <w:widowControl w:val="0"/>
              <w:spacing w:before="0" w:after="120"/>
              <w:jc w:val="right"/>
              <w:rPr>
                <w:rFonts w:ascii="Times New Roman" w:hAnsi="Times New Roman"/>
                <w:sz w:val="20"/>
                <w:lang w:val="ro-RO"/>
              </w:rPr>
            </w:pPr>
            <w:r w:rsidRPr="00230A72">
              <w:rPr>
                <w:rFonts w:ascii="Times New Roman" w:hAnsi="Times New Roman"/>
                <w:sz w:val="20"/>
                <w:lang w:val="ro-RO"/>
              </w:rPr>
              <w:t>Nr. de instituții culturale</w:t>
            </w:r>
          </w:p>
        </w:tc>
        <w:tc>
          <w:tcPr>
            <w:tcW w:w="1667" w:type="pct"/>
            <w:gridSpan w:val="2"/>
            <w:tcBorders>
              <w:top w:val="nil"/>
              <w:left w:val="single" w:sz="4" w:space="0" w:color="auto"/>
              <w:bottom w:val="single" w:sz="4" w:space="0" w:color="auto"/>
              <w:right w:val="single" w:sz="4" w:space="0" w:color="auto"/>
            </w:tcBorders>
            <w:shd w:val="clear" w:color="auto" w:fill="auto"/>
          </w:tcPr>
          <w:p w:rsidR="0057715C" w:rsidRPr="00230A72" w:rsidRDefault="00CE3571" w:rsidP="0057715C">
            <w:pPr>
              <w:widowControl w:val="0"/>
              <w:spacing w:before="0" w:after="120"/>
              <w:jc w:val="center"/>
              <w:rPr>
                <w:rFonts w:ascii="Times New Roman" w:hAnsi="Times New Roman"/>
                <w:sz w:val="20"/>
                <w:lang w:val="ro-RO"/>
              </w:rPr>
            </w:pPr>
            <w:r w:rsidRPr="00230A72">
              <w:rPr>
                <w:rFonts w:ascii="Times New Roman" w:hAnsi="Times New Roman"/>
                <w:sz w:val="20"/>
                <w:lang w:val="ro-RO"/>
              </w:rPr>
              <w:t>13</w:t>
            </w:r>
          </w:p>
        </w:tc>
      </w:tr>
      <w:tr w:rsidR="0057715C" w:rsidRPr="00230A72" w:rsidTr="0057715C">
        <w:tc>
          <w:tcPr>
            <w:tcW w:w="3333" w:type="pct"/>
            <w:tcBorders>
              <w:top w:val="single" w:sz="4" w:space="0" w:color="auto"/>
            </w:tcBorders>
            <w:shd w:val="clear" w:color="auto" w:fill="auto"/>
          </w:tcPr>
          <w:p w:rsidR="0057715C" w:rsidRPr="00230A72" w:rsidRDefault="0057715C" w:rsidP="0057715C">
            <w:pPr>
              <w:spacing w:before="60" w:after="60"/>
              <w:rPr>
                <w:rFonts w:ascii="Times New Roman" w:hAnsi="Times New Roman"/>
                <w:sz w:val="20"/>
                <w:lang w:val="ro-RO"/>
              </w:rPr>
            </w:pPr>
            <w:r w:rsidRPr="00230A72">
              <w:rPr>
                <w:rFonts w:ascii="Times New Roman" w:hAnsi="Times New Roman"/>
                <w:sz w:val="20"/>
                <w:lang w:val="ro-RO"/>
              </w:rPr>
              <w:t>Nr. de  întreprinderi mici si mijlocii</w:t>
            </w:r>
            <w:r w:rsidRPr="00230A72">
              <w:rPr>
                <w:rStyle w:val="FootnoteReference"/>
                <w:rFonts w:ascii="Times New Roman" w:hAnsi="Times New Roman"/>
                <w:sz w:val="20"/>
                <w:lang w:val="ro-RO"/>
              </w:rPr>
              <w:footnoteReference w:id="3"/>
            </w:r>
          </w:p>
        </w:tc>
        <w:tc>
          <w:tcPr>
            <w:tcW w:w="1667" w:type="pct"/>
            <w:gridSpan w:val="2"/>
            <w:tcBorders>
              <w:top w:val="single" w:sz="4" w:space="0" w:color="auto"/>
            </w:tcBorders>
            <w:shd w:val="clear" w:color="auto" w:fill="auto"/>
          </w:tcPr>
          <w:p w:rsidR="0057715C" w:rsidRPr="00230A72" w:rsidRDefault="00477350" w:rsidP="00B117DA">
            <w:pPr>
              <w:spacing w:before="60" w:after="60"/>
              <w:jc w:val="center"/>
              <w:rPr>
                <w:rFonts w:ascii="Times New Roman" w:hAnsi="Times New Roman"/>
                <w:b/>
                <w:sz w:val="20"/>
                <w:lang w:val="ro-RO"/>
              </w:rPr>
            </w:pPr>
            <w:r w:rsidRPr="00230A72">
              <w:rPr>
                <w:rFonts w:ascii="Times New Roman" w:hAnsi="Times New Roman"/>
                <w:b/>
                <w:sz w:val="20"/>
                <w:lang w:val="ro-RO"/>
              </w:rPr>
              <w:t>340</w:t>
            </w:r>
          </w:p>
        </w:tc>
      </w:tr>
      <w:tr w:rsidR="0057715C" w:rsidRPr="00230A72" w:rsidTr="0057715C">
        <w:tc>
          <w:tcPr>
            <w:tcW w:w="3333" w:type="pct"/>
            <w:shd w:val="clear" w:color="auto" w:fill="auto"/>
          </w:tcPr>
          <w:p w:rsidR="0057715C" w:rsidRPr="00230A72" w:rsidRDefault="0057715C" w:rsidP="0057715C">
            <w:pPr>
              <w:spacing w:before="60" w:after="60"/>
              <w:rPr>
                <w:rFonts w:ascii="Times New Roman" w:hAnsi="Times New Roman"/>
                <w:sz w:val="20"/>
                <w:lang w:val="ro-RO"/>
              </w:rPr>
            </w:pPr>
            <w:r w:rsidRPr="00230A72">
              <w:rPr>
                <w:rFonts w:ascii="Times New Roman" w:hAnsi="Times New Roman"/>
                <w:sz w:val="20"/>
                <w:lang w:val="ro-RO"/>
              </w:rPr>
              <w:t xml:space="preserve">Nr. de gospodării agricole </w:t>
            </w:r>
          </w:p>
        </w:tc>
        <w:tc>
          <w:tcPr>
            <w:tcW w:w="1667" w:type="pct"/>
            <w:gridSpan w:val="2"/>
            <w:shd w:val="clear" w:color="auto" w:fill="auto"/>
          </w:tcPr>
          <w:p w:rsidR="0057715C" w:rsidRPr="00230A72" w:rsidRDefault="00477350" w:rsidP="0057715C">
            <w:pPr>
              <w:spacing w:before="60" w:after="60"/>
              <w:jc w:val="center"/>
              <w:rPr>
                <w:rFonts w:ascii="Times New Roman" w:hAnsi="Times New Roman"/>
                <w:b/>
                <w:sz w:val="20"/>
                <w:lang w:val="ro-RO"/>
              </w:rPr>
            </w:pPr>
            <w:r w:rsidRPr="00230A72">
              <w:rPr>
                <w:rFonts w:ascii="Times New Roman" w:hAnsi="Times New Roman"/>
                <w:b/>
                <w:sz w:val="20"/>
                <w:lang w:val="ro-RO"/>
              </w:rPr>
              <w:t>35</w:t>
            </w:r>
          </w:p>
        </w:tc>
      </w:tr>
      <w:tr w:rsidR="0057715C" w:rsidRPr="00230A72" w:rsidTr="0057715C">
        <w:tc>
          <w:tcPr>
            <w:tcW w:w="3333" w:type="pct"/>
            <w:shd w:val="clear" w:color="auto" w:fill="auto"/>
          </w:tcPr>
          <w:p w:rsidR="0057715C" w:rsidRPr="00230A72" w:rsidRDefault="0057715C" w:rsidP="0057715C">
            <w:pPr>
              <w:spacing w:before="60" w:after="60"/>
              <w:rPr>
                <w:rFonts w:ascii="Times New Roman" w:hAnsi="Times New Roman"/>
                <w:sz w:val="20"/>
                <w:lang w:val="ro-RO"/>
              </w:rPr>
            </w:pPr>
            <w:r w:rsidRPr="00230A72">
              <w:rPr>
                <w:rFonts w:ascii="Times New Roman" w:hAnsi="Times New Roman"/>
                <w:sz w:val="20"/>
                <w:lang w:val="ro-RO"/>
              </w:rPr>
              <w:t xml:space="preserve">Nr. de unități de transport public </w:t>
            </w:r>
          </w:p>
        </w:tc>
        <w:tc>
          <w:tcPr>
            <w:tcW w:w="1667" w:type="pct"/>
            <w:gridSpan w:val="2"/>
            <w:shd w:val="clear" w:color="auto" w:fill="auto"/>
          </w:tcPr>
          <w:p w:rsidR="0057715C" w:rsidRPr="00230A72" w:rsidRDefault="00477350" w:rsidP="0057715C">
            <w:pPr>
              <w:spacing w:before="60" w:after="60"/>
              <w:jc w:val="center"/>
              <w:rPr>
                <w:rFonts w:ascii="Times New Roman" w:hAnsi="Times New Roman"/>
                <w:b/>
                <w:sz w:val="20"/>
                <w:lang w:val="ro-RO"/>
              </w:rPr>
            </w:pPr>
            <w:r w:rsidRPr="00230A72">
              <w:rPr>
                <w:rFonts w:ascii="Times New Roman" w:hAnsi="Times New Roman"/>
                <w:b/>
                <w:sz w:val="20"/>
                <w:lang w:val="ro-RO"/>
              </w:rPr>
              <w:t>100</w:t>
            </w:r>
          </w:p>
        </w:tc>
      </w:tr>
      <w:tr w:rsidR="0057715C" w:rsidRPr="00230A72" w:rsidTr="0057715C">
        <w:tc>
          <w:tcPr>
            <w:tcW w:w="3333" w:type="pct"/>
            <w:vMerge w:val="restart"/>
            <w:tcBorders>
              <w:top w:val="single" w:sz="4" w:space="0" w:color="auto"/>
              <w:left w:val="single" w:sz="4" w:space="0" w:color="auto"/>
              <w:right w:val="single" w:sz="4" w:space="0" w:color="auto"/>
            </w:tcBorders>
            <w:shd w:val="clear" w:color="auto" w:fill="auto"/>
            <w:vAlign w:val="center"/>
          </w:tcPr>
          <w:p w:rsidR="0057715C" w:rsidRPr="00230A72" w:rsidRDefault="0057715C" w:rsidP="00355E44">
            <w:pPr>
              <w:spacing w:before="0" w:after="0"/>
              <w:rPr>
                <w:rFonts w:ascii="Times New Roman" w:hAnsi="Times New Roman"/>
                <w:sz w:val="20"/>
                <w:lang w:val="ro-RO"/>
              </w:rPr>
            </w:pPr>
            <w:r w:rsidRPr="00230A72">
              <w:rPr>
                <w:rFonts w:ascii="Times New Roman" w:hAnsi="Times New Roman"/>
                <w:sz w:val="20"/>
                <w:lang w:val="ro-RO"/>
              </w:rPr>
              <w:t>Consum anual total de</w:t>
            </w:r>
            <w:r w:rsidR="00041992" w:rsidRPr="00230A72">
              <w:rPr>
                <w:rFonts w:ascii="Times New Roman" w:hAnsi="Times New Roman"/>
                <w:sz w:val="20"/>
                <w:lang w:val="ro-RO"/>
              </w:rPr>
              <w:t xml:space="preserve"> resurse energetice și energie î</w:t>
            </w:r>
            <w:r w:rsidRPr="00230A72">
              <w:rPr>
                <w:rFonts w:ascii="Times New Roman" w:hAnsi="Times New Roman"/>
                <w:sz w:val="20"/>
                <w:lang w:val="ro-RO"/>
              </w:rPr>
              <w:t xml:space="preserve">n </w:t>
            </w:r>
            <w:r w:rsidR="00355E44" w:rsidRPr="00230A72">
              <w:rPr>
                <w:rFonts w:ascii="Times New Roman" w:hAnsi="Times New Roman"/>
                <w:sz w:val="20"/>
                <w:lang w:val="ro-RO"/>
              </w:rPr>
              <w:t>municipiu</w:t>
            </w:r>
            <w:r w:rsidRPr="00230A72">
              <w:rPr>
                <w:rFonts w:ascii="Times New Roman" w:hAnsi="Times New Roman"/>
                <w:sz w:val="20"/>
                <w:lang w:val="ro-RO"/>
              </w:rPr>
              <w:t xml:space="preserve"> </w:t>
            </w:r>
            <w:r w:rsidRPr="00230A72">
              <w:rPr>
                <w:rFonts w:ascii="Times New Roman" w:hAnsi="Times New Roman"/>
                <w:sz w:val="20"/>
                <w:lang w:val="ro-RO"/>
              </w:rPr>
              <w:br/>
              <w:t>(2016- estimare)</w:t>
            </w:r>
          </w:p>
        </w:tc>
        <w:tc>
          <w:tcPr>
            <w:tcW w:w="757" w:type="pct"/>
            <w:tcBorders>
              <w:top w:val="single" w:sz="4" w:space="0" w:color="auto"/>
              <w:left w:val="single" w:sz="4" w:space="0" w:color="auto"/>
              <w:bottom w:val="nil"/>
              <w:right w:val="nil"/>
            </w:tcBorders>
            <w:shd w:val="clear" w:color="auto" w:fill="auto"/>
            <w:vAlign w:val="bottom"/>
          </w:tcPr>
          <w:p w:rsidR="0057715C" w:rsidRPr="00230A72" w:rsidRDefault="00477350" w:rsidP="0057715C">
            <w:pPr>
              <w:spacing w:before="120" w:after="0"/>
              <w:jc w:val="right"/>
              <w:rPr>
                <w:rFonts w:ascii="Times New Roman" w:hAnsi="Times New Roman"/>
                <w:sz w:val="20"/>
                <w:lang w:val="ro-RO"/>
              </w:rPr>
            </w:pPr>
            <w:r w:rsidRPr="00230A72">
              <w:rPr>
                <w:rFonts w:ascii="Times New Roman" w:hAnsi="Times New Roman"/>
                <w:sz w:val="20"/>
                <w:lang w:val="ro-RO"/>
              </w:rPr>
              <w:t>175 235</w:t>
            </w:r>
          </w:p>
        </w:tc>
        <w:tc>
          <w:tcPr>
            <w:tcW w:w="910" w:type="pct"/>
            <w:tcBorders>
              <w:top w:val="single" w:sz="4" w:space="0" w:color="auto"/>
              <w:left w:val="nil"/>
              <w:bottom w:val="nil"/>
              <w:right w:val="single" w:sz="4" w:space="0" w:color="auto"/>
            </w:tcBorders>
            <w:shd w:val="clear" w:color="auto" w:fill="auto"/>
            <w:vAlign w:val="center"/>
          </w:tcPr>
          <w:p w:rsidR="0057715C" w:rsidRPr="00230A72" w:rsidRDefault="0057715C" w:rsidP="0057715C">
            <w:pPr>
              <w:spacing w:before="120" w:after="0"/>
              <w:ind w:left="-113"/>
              <w:jc w:val="left"/>
              <w:rPr>
                <w:rFonts w:ascii="Times New Roman" w:hAnsi="Times New Roman"/>
                <w:sz w:val="20"/>
                <w:lang w:val="ro-RO"/>
              </w:rPr>
            </w:pPr>
            <w:proofErr w:type="spellStart"/>
            <w:r w:rsidRPr="00230A72">
              <w:rPr>
                <w:rFonts w:ascii="Times New Roman" w:hAnsi="Times New Roman"/>
                <w:sz w:val="20"/>
                <w:lang w:val="ro-RO"/>
              </w:rPr>
              <w:t>tep</w:t>
            </w:r>
            <w:proofErr w:type="spellEnd"/>
            <w:r w:rsidRPr="00230A72">
              <w:rPr>
                <w:rFonts w:ascii="Times New Roman" w:hAnsi="Times New Roman"/>
                <w:sz w:val="20"/>
                <w:lang w:val="ro-RO"/>
              </w:rPr>
              <w:t xml:space="preserve">          sau</w:t>
            </w:r>
          </w:p>
        </w:tc>
      </w:tr>
      <w:tr w:rsidR="0057715C" w:rsidRPr="00230A72" w:rsidTr="0057715C">
        <w:tc>
          <w:tcPr>
            <w:tcW w:w="3333" w:type="pct"/>
            <w:vMerge/>
            <w:tcBorders>
              <w:left w:val="single" w:sz="4" w:space="0" w:color="auto"/>
              <w:right w:val="single" w:sz="4" w:space="0" w:color="auto"/>
            </w:tcBorders>
            <w:shd w:val="clear" w:color="auto" w:fill="auto"/>
          </w:tcPr>
          <w:p w:rsidR="0057715C" w:rsidRPr="00230A72" w:rsidRDefault="0057715C" w:rsidP="0057715C">
            <w:pPr>
              <w:spacing w:before="0" w:after="0"/>
              <w:rPr>
                <w:rFonts w:ascii="Times New Roman" w:hAnsi="Times New Roman"/>
                <w:sz w:val="20"/>
                <w:lang w:val="ro-RO"/>
              </w:rPr>
            </w:pPr>
          </w:p>
        </w:tc>
        <w:tc>
          <w:tcPr>
            <w:tcW w:w="757" w:type="pct"/>
            <w:tcBorders>
              <w:top w:val="nil"/>
              <w:left w:val="single" w:sz="4" w:space="0" w:color="auto"/>
              <w:bottom w:val="nil"/>
              <w:right w:val="nil"/>
            </w:tcBorders>
            <w:shd w:val="clear" w:color="auto" w:fill="auto"/>
            <w:vAlign w:val="bottom"/>
          </w:tcPr>
          <w:p w:rsidR="0057715C" w:rsidRPr="00230A72" w:rsidRDefault="00477350" w:rsidP="00477350">
            <w:pPr>
              <w:spacing w:before="0" w:after="0"/>
              <w:jc w:val="right"/>
              <w:rPr>
                <w:rFonts w:ascii="Times New Roman" w:hAnsi="Times New Roman"/>
                <w:sz w:val="20"/>
                <w:lang w:val="ro-RO"/>
              </w:rPr>
            </w:pPr>
            <w:r w:rsidRPr="00230A72">
              <w:rPr>
                <w:rFonts w:ascii="Times New Roman" w:hAnsi="Times New Roman"/>
                <w:sz w:val="20"/>
                <w:lang w:val="ro-RO"/>
              </w:rPr>
              <w:t>7</w:t>
            </w:r>
            <w:r w:rsidR="0057715C" w:rsidRPr="00230A72">
              <w:rPr>
                <w:rFonts w:ascii="Times New Roman" w:hAnsi="Times New Roman"/>
                <w:sz w:val="20"/>
                <w:lang w:val="ro-RO"/>
              </w:rPr>
              <w:t xml:space="preserve"> </w:t>
            </w:r>
            <w:r w:rsidRPr="00230A72">
              <w:rPr>
                <w:rFonts w:ascii="Times New Roman" w:hAnsi="Times New Roman"/>
                <w:sz w:val="20"/>
                <w:lang w:val="ro-RO"/>
              </w:rPr>
              <w:t>336</w:t>
            </w:r>
            <w:r w:rsidR="0057715C" w:rsidRPr="00230A72">
              <w:rPr>
                <w:rFonts w:ascii="Times New Roman" w:hAnsi="Times New Roman"/>
                <w:sz w:val="20"/>
                <w:lang w:val="ro-RO"/>
              </w:rPr>
              <w:t xml:space="preserve"> </w:t>
            </w:r>
            <w:r w:rsidRPr="00230A72">
              <w:rPr>
                <w:rFonts w:ascii="Times New Roman" w:hAnsi="Times New Roman"/>
                <w:sz w:val="20"/>
                <w:lang w:val="ro-RO"/>
              </w:rPr>
              <w:t>741</w:t>
            </w:r>
          </w:p>
        </w:tc>
        <w:tc>
          <w:tcPr>
            <w:tcW w:w="910" w:type="pct"/>
            <w:tcBorders>
              <w:top w:val="nil"/>
              <w:left w:val="nil"/>
              <w:bottom w:val="nil"/>
              <w:right w:val="single" w:sz="4" w:space="0" w:color="auto"/>
            </w:tcBorders>
            <w:shd w:val="clear" w:color="auto" w:fill="auto"/>
            <w:vAlign w:val="center"/>
          </w:tcPr>
          <w:p w:rsidR="0057715C" w:rsidRPr="00230A72" w:rsidRDefault="0057715C" w:rsidP="0057715C">
            <w:pPr>
              <w:spacing w:before="0" w:after="0"/>
              <w:ind w:left="-113"/>
              <w:jc w:val="left"/>
              <w:rPr>
                <w:rFonts w:ascii="Times New Roman" w:hAnsi="Times New Roman"/>
                <w:sz w:val="20"/>
                <w:lang w:val="ro-RO"/>
              </w:rPr>
            </w:pPr>
            <w:r w:rsidRPr="00230A72">
              <w:rPr>
                <w:rFonts w:ascii="Times New Roman" w:hAnsi="Times New Roman"/>
                <w:sz w:val="20"/>
                <w:lang w:val="ro-RO"/>
              </w:rPr>
              <w:t xml:space="preserve">GJ           sau       </w:t>
            </w:r>
          </w:p>
        </w:tc>
      </w:tr>
      <w:tr w:rsidR="0057715C" w:rsidRPr="00230A72" w:rsidTr="0057715C">
        <w:tc>
          <w:tcPr>
            <w:tcW w:w="3333" w:type="pct"/>
            <w:vMerge/>
            <w:tcBorders>
              <w:left w:val="single" w:sz="4" w:space="0" w:color="auto"/>
              <w:right w:val="single" w:sz="4" w:space="0" w:color="auto"/>
            </w:tcBorders>
            <w:shd w:val="clear" w:color="auto" w:fill="auto"/>
          </w:tcPr>
          <w:p w:rsidR="0057715C" w:rsidRPr="00230A72" w:rsidRDefault="0057715C" w:rsidP="0057715C">
            <w:pPr>
              <w:spacing w:before="0" w:after="0"/>
              <w:rPr>
                <w:rFonts w:ascii="Times New Roman" w:hAnsi="Times New Roman"/>
                <w:sz w:val="20"/>
                <w:lang w:val="ro-RO"/>
              </w:rPr>
            </w:pPr>
          </w:p>
        </w:tc>
        <w:tc>
          <w:tcPr>
            <w:tcW w:w="757" w:type="pct"/>
            <w:tcBorders>
              <w:top w:val="nil"/>
              <w:left w:val="single" w:sz="4" w:space="0" w:color="auto"/>
              <w:bottom w:val="nil"/>
              <w:right w:val="nil"/>
            </w:tcBorders>
            <w:shd w:val="clear" w:color="auto" w:fill="auto"/>
            <w:vAlign w:val="bottom"/>
          </w:tcPr>
          <w:p w:rsidR="0057715C" w:rsidRPr="00230A72" w:rsidRDefault="00477350" w:rsidP="0057715C">
            <w:pPr>
              <w:spacing w:before="0" w:after="0"/>
              <w:jc w:val="right"/>
              <w:rPr>
                <w:rFonts w:ascii="Times New Roman" w:hAnsi="Times New Roman"/>
                <w:sz w:val="20"/>
                <w:lang w:val="ro-RO"/>
              </w:rPr>
            </w:pPr>
            <w:r w:rsidRPr="00230A72">
              <w:rPr>
                <w:rFonts w:ascii="Times New Roman" w:hAnsi="Times New Roman"/>
                <w:sz w:val="20"/>
                <w:lang w:val="ro-RO"/>
              </w:rPr>
              <w:t>1 752 350</w:t>
            </w:r>
          </w:p>
        </w:tc>
        <w:tc>
          <w:tcPr>
            <w:tcW w:w="910" w:type="pct"/>
            <w:tcBorders>
              <w:top w:val="nil"/>
              <w:left w:val="nil"/>
              <w:bottom w:val="nil"/>
              <w:right w:val="single" w:sz="4" w:space="0" w:color="auto"/>
            </w:tcBorders>
            <w:shd w:val="clear" w:color="auto" w:fill="auto"/>
            <w:vAlign w:val="center"/>
          </w:tcPr>
          <w:p w:rsidR="0057715C" w:rsidRPr="00230A72" w:rsidRDefault="0057715C" w:rsidP="0057715C">
            <w:pPr>
              <w:spacing w:before="0" w:after="0"/>
              <w:ind w:left="-113"/>
              <w:jc w:val="left"/>
              <w:rPr>
                <w:rFonts w:ascii="Times New Roman" w:hAnsi="Times New Roman"/>
                <w:sz w:val="20"/>
                <w:lang w:val="ro-RO"/>
              </w:rPr>
            </w:pPr>
            <w:r w:rsidRPr="00230A72">
              <w:rPr>
                <w:rFonts w:ascii="Times New Roman" w:hAnsi="Times New Roman"/>
                <w:sz w:val="20"/>
                <w:lang w:val="ro-RO"/>
              </w:rPr>
              <w:t>Gcal        sau</w:t>
            </w:r>
          </w:p>
        </w:tc>
      </w:tr>
      <w:tr w:rsidR="0057715C" w:rsidRPr="00230A72" w:rsidTr="0057715C">
        <w:tc>
          <w:tcPr>
            <w:tcW w:w="3333" w:type="pct"/>
            <w:vMerge/>
            <w:tcBorders>
              <w:left w:val="single" w:sz="4" w:space="0" w:color="auto"/>
              <w:bottom w:val="single" w:sz="4" w:space="0" w:color="auto"/>
              <w:right w:val="single" w:sz="4" w:space="0" w:color="auto"/>
            </w:tcBorders>
            <w:shd w:val="clear" w:color="auto" w:fill="auto"/>
          </w:tcPr>
          <w:p w:rsidR="0057715C" w:rsidRPr="00230A72" w:rsidRDefault="0057715C" w:rsidP="0057715C">
            <w:pPr>
              <w:spacing w:before="0" w:after="0"/>
              <w:rPr>
                <w:rFonts w:ascii="Times New Roman" w:hAnsi="Times New Roman"/>
                <w:sz w:val="20"/>
                <w:lang w:val="ro-RO"/>
              </w:rPr>
            </w:pPr>
          </w:p>
        </w:tc>
        <w:tc>
          <w:tcPr>
            <w:tcW w:w="757" w:type="pct"/>
            <w:tcBorders>
              <w:top w:val="nil"/>
              <w:left w:val="single" w:sz="4" w:space="0" w:color="auto"/>
              <w:bottom w:val="single" w:sz="4" w:space="0" w:color="auto"/>
              <w:right w:val="nil"/>
            </w:tcBorders>
            <w:shd w:val="clear" w:color="auto" w:fill="auto"/>
            <w:vAlign w:val="bottom"/>
          </w:tcPr>
          <w:p w:rsidR="0057715C" w:rsidRPr="00230A72" w:rsidRDefault="00477350" w:rsidP="0057715C">
            <w:pPr>
              <w:spacing w:before="0" w:after="120"/>
              <w:jc w:val="right"/>
              <w:rPr>
                <w:rFonts w:ascii="Times New Roman" w:hAnsi="Times New Roman"/>
                <w:sz w:val="20"/>
                <w:lang w:val="ro-RO"/>
              </w:rPr>
            </w:pPr>
            <w:r w:rsidRPr="00230A72">
              <w:rPr>
                <w:rFonts w:ascii="Times New Roman" w:hAnsi="Times New Roman"/>
                <w:sz w:val="20"/>
                <w:lang w:val="ro-RO"/>
              </w:rPr>
              <w:t>2 037 984</w:t>
            </w:r>
          </w:p>
        </w:tc>
        <w:tc>
          <w:tcPr>
            <w:tcW w:w="910" w:type="pct"/>
            <w:tcBorders>
              <w:top w:val="nil"/>
              <w:left w:val="nil"/>
              <w:bottom w:val="single" w:sz="4" w:space="0" w:color="auto"/>
              <w:right w:val="single" w:sz="4" w:space="0" w:color="auto"/>
            </w:tcBorders>
            <w:shd w:val="clear" w:color="auto" w:fill="auto"/>
            <w:vAlign w:val="center"/>
          </w:tcPr>
          <w:p w:rsidR="0057715C" w:rsidRPr="00230A72" w:rsidRDefault="0057715C" w:rsidP="0057715C">
            <w:pPr>
              <w:spacing w:before="0" w:after="120"/>
              <w:ind w:left="-113"/>
              <w:jc w:val="left"/>
              <w:rPr>
                <w:rFonts w:ascii="Times New Roman" w:hAnsi="Times New Roman"/>
                <w:sz w:val="20"/>
                <w:lang w:val="ro-RO"/>
              </w:rPr>
            </w:pPr>
            <w:r w:rsidRPr="00230A72">
              <w:rPr>
                <w:rFonts w:ascii="Times New Roman" w:hAnsi="Times New Roman"/>
                <w:sz w:val="20"/>
                <w:lang w:val="ro-RO"/>
              </w:rPr>
              <w:t>MWh.</w:t>
            </w:r>
          </w:p>
        </w:tc>
      </w:tr>
    </w:tbl>
    <w:p w:rsidR="0057715C" w:rsidRPr="00230A72" w:rsidRDefault="0057715C" w:rsidP="0057715C">
      <w:pPr>
        <w:spacing w:before="0" w:after="0" w:line="276" w:lineRule="auto"/>
        <w:jc w:val="left"/>
        <w:rPr>
          <w:rFonts w:ascii="Times New Roman" w:hAnsi="Times New Roman"/>
          <w:sz w:val="24"/>
          <w:szCs w:val="24"/>
          <w:lang w:val="ro-RO"/>
        </w:rPr>
      </w:pPr>
    </w:p>
    <w:p w:rsidR="0057715C" w:rsidRPr="00230A72" w:rsidRDefault="001D5F9D" w:rsidP="007E7EB8">
      <w:pPr>
        <w:spacing w:before="0" w:after="200" w:line="276" w:lineRule="auto"/>
        <w:jc w:val="left"/>
        <w:rPr>
          <w:rFonts w:ascii="Times New Roman" w:hAnsi="Times New Roman"/>
          <w:sz w:val="24"/>
          <w:szCs w:val="24"/>
          <w:lang w:val="ro-RO"/>
        </w:rPr>
      </w:pPr>
      <w:r w:rsidRPr="00230A72">
        <w:rPr>
          <w:rFonts w:ascii="Times New Roman" w:hAnsi="Times New Roman"/>
          <w:sz w:val="24"/>
          <w:szCs w:val="24"/>
          <w:lang w:val="ro-RO"/>
        </w:rPr>
        <w:t>Municipiul Bălți</w:t>
      </w:r>
      <w:r w:rsidR="0057715C" w:rsidRPr="00230A72">
        <w:rPr>
          <w:rFonts w:ascii="Times New Roman" w:hAnsi="Times New Roman"/>
          <w:sz w:val="24"/>
          <w:szCs w:val="24"/>
          <w:lang w:val="ro-RO"/>
        </w:rPr>
        <w:t xml:space="preserve"> prezentat in mod generalizat la nivel național (2016):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1072"/>
        <w:gridCol w:w="1113"/>
        <w:gridCol w:w="1722"/>
        <w:gridCol w:w="1418"/>
        <w:gridCol w:w="1559"/>
      </w:tblGrid>
      <w:tr w:rsidR="0057715C" w:rsidRPr="00230A72" w:rsidTr="00162C3E">
        <w:tc>
          <w:tcPr>
            <w:tcW w:w="2005" w:type="dxa"/>
            <w:shd w:val="clear" w:color="auto" w:fill="FDE9D9" w:themeFill="accent6" w:themeFillTint="33"/>
            <w:vAlign w:val="center"/>
          </w:tcPr>
          <w:p w:rsidR="0057715C" w:rsidRPr="00230A72" w:rsidRDefault="00373421" w:rsidP="0057715C">
            <w:pPr>
              <w:spacing w:before="0" w:after="0"/>
              <w:jc w:val="center"/>
              <w:rPr>
                <w:rFonts w:ascii="Times New Roman" w:hAnsi="Times New Roman"/>
                <w:b/>
                <w:sz w:val="20"/>
                <w:lang w:val="ro-RO"/>
              </w:rPr>
            </w:pPr>
            <w:r w:rsidRPr="00230A72">
              <w:rPr>
                <w:rFonts w:ascii="Times New Roman" w:hAnsi="Times New Roman"/>
                <w:b/>
                <w:sz w:val="20"/>
                <w:lang w:val="ro-RO"/>
              </w:rPr>
              <w:t>A</w:t>
            </w:r>
            <w:r w:rsidR="0057715C" w:rsidRPr="00230A72">
              <w:rPr>
                <w:rFonts w:ascii="Times New Roman" w:hAnsi="Times New Roman"/>
                <w:b/>
                <w:sz w:val="20"/>
                <w:lang w:val="ro-RO"/>
              </w:rPr>
              <w:t>n. 2016</w:t>
            </w:r>
          </w:p>
        </w:tc>
        <w:tc>
          <w:tcPr>
            <w:tcW w:w="992" w:type="dxa"/>
            <w:shd w:val="clear" w:color="auto" w:fill="FDE9D9" w:themeFill="accent6" w:themeFillTint="33"/>
            <w:vAlign w:val="center"/>
          </w:tcPr>
          <w:p w:rsidR="0057715C" w:rsidRPr="00230A72" w:rsidRDefault="0057715C" w:rsidP="0057715C">
            <w:pPr>
              <w:spacing w:before="0" w:after="0"/>
              <w:jc w:val="center"/>
              <w:rPr>
                <w:rFonts w:ascii="Times New Roman" w:hAnsi="Times New Roman"/>
                <w:b/>
                <w:sz w:val="20"/>
                <w:lang w:val="ro-RO"/>
              </w:rPr>
            </w:pPr>
            <w:r w:rsidRPr="00230A72">
              <w:rPr>
                <w:rFonts w:ascii="Times New Roman" w:hAnsi="Times New Roman"/>
                <w:b/>
                <w:sz w:val="20"/>
                <w:lang w:val="ro-RO"/>
              </w:rPr>
              <w:t>Suprafața</w:t>
            </w:r>
          </w:p>
        </w:tc>
        <w:tc>
          <w:tcPr>
            <w:tcW w:w="1113" w:type="dxa"/>
            <w:shd w:val="clear" w:color="auto" w:fill="FDE9D9" w:themeFill="accent6" w:themeFillTint="33"/>
            <w:vAlign w:val="center"/>
          </w:tcPr>
          <w:p w:rsidR="0057715C" w:rsidRPr="00230A72" w:rsidRDefault="0057715C" w:rsidP="0057715C">
            <w:pPr>
              <w:spacing w:before="0" w:after="0"/>
              <w:jc w:val="center"/>
              <w:rPr>
                <w:rFonts w:ascii="Times New Roman" w:hAnsi="Times New Roman"/>
                <w:b/>
                <w:sz w:val="20"/>
                <w:lang w:val="ro-RO"/>
              </w:rPr>
            </w:pPr>
            <w:r w:rsidRPr="00230A72">
              <w:rPr>
                <w:rFonts w:ascii="Times New Roman" w:hAnsi="Times New Roman"/>
                <w:b/>
                <w:sz w:val="20"/>
                <w:lang w:val="ro-RO"/>
              </w:rPr>
              <w:t>Populație</w:t>
            </w:r>
          </w:p>
        </w:tc>
        <w:tc>
          <w:tcPr>
            <w:tcW w:w="1722" w:type="dxa"/>
            <w:shd w:val="clear" w:color="auto" w:fill="FDE9D9" w:themeFill="accent6" w:themeFillTint="33"/>
            <w:vAlign w:val="center"/>
          </w:tcPr>
          <w:p w:rsidR="0057715C" w:rsidRPr="00230A72" w:rsidRDefault="0057715C" w:rsidP="0057715C">
            <w:pPr>
              <w:spacing w:before="0" w:after="0"/>
              <w:jc w:val="center"/>
              <w:rPr>
                <w:rFonts w:ascii="Times New Roman" w:hAnsi="Times New Roman"/>
                <w:b/>
                <w:sz w:val="20"/>
                <w:lang w:val="ro-RO"/>
              </w:rPr>
            </w:pPr>
            <w:r w:rsidRPr="00230A72">
              <w:rPr>
                <w:rFonts w:ascii="Times New Roman" w:hAnsi="Times New Roman"/>
                <w:b/>
                <w:sz w:val="20"/>
                <w:lang w:val="ro-RO"/>
              </w:rPr>
              <w:t>Consum resurse energetice</w:t>
            </w:r>
          </w:p>
        </w:tc>
        <w:tc>
          <w:tcPr>
            <w:tcW w:w="1418" w:type="dxa"/>
            <w:shd w:val="clear" w:color="auto" w:fill="FDE9D9" w:themeFill="accent6" w:themeFillTint="33"/>
            <w:vAlign w:val="center"/>
          </w:tcPr>
          <w:p w:rsidR="0057715C" w:rsidRPr="00230A72" w:rsidRDefault="0057715C" w:rsidP="0057715C">
            <w:pPr>
              <w:spacing w:before="0" w:after="0"/>
              <w:jc w:val="center"/>
              <w:rPr>
                <w:rFonts w:ascii="Times New Roman" w:hAnsi="Times New Roman"/>
                <w:b/>
                <w:sz w:val="20"/>
                <w:lang w:val="ro-RO"/>
              </w:rPr>
            </w:pPr>
            <w:r w:rsidRPr="00230A72">
              <w:rPr>
                <w:rFonts w:ascii="Times New Roman" w:hAnsi="Times New Roman"/>
                <w:b/>
                <w:sz w:val="20"/>
                <w:lang w:val="ro-RO"/>
              </w:rPr>
              <w:t>Consum resurse en.  pe locuitor</w:t>
            </w:r>
          </w:p>
        </w:tc>
        <w:tc>
          <w:tcPr>
            <w:tcW w:w="1559" w:type="dxa"/>
            <w:shd w:val="clear" w:color="auto" w:fill="FDE9D9" w:themeFill="accent6" w:themeFillTint="33"/>
            <w:vAlign w:val="center"/>
          </w:tcPr>
          <w:p w:rsidR="0057715C" w:rsidRPr="00230A72" w:rsidRDefault="0057715C" w:rsidP="0057715C">
            <w:pPr>
              <w:spacing w:before="0" w:after="0"/>
              <w:jc w:val="center"/>
              <w:rPr>
                <w:rFonts w:ascii="Times New Roman" w:hAnsi="Times New Roman"/>
                <w:b/>
                <w:sz w:val="20"/>
                <w:lang w:val="ro-RO"/>
              </w:rPr>
            </w:pPr>
            <w:r w:rsidRPr="00230A72">
              <w:rPr>
                <w:rFonts w:ascii="Times New Roman" w:hAnsi="Times New Roman"/>
                <w:b/>
                <w:sz w:val="20"/>
                <w:lang w:val="ro-RO"/>
              </w:rPr>
              <w:t>Producție fabricată</w:t>
            </w:r>
          </w:p>
        </w:tc>
      </w:tr>
      <w:tr w:rsidR="0057715C" w:rsidRPr="00230A72" w:rsidTr="00162C3E">
        <w:trPr>
          <w:trHeight w:val="402"/>
        </w:trPr>
        <w:tc>
          <w:tcPr>
            <w:tcW w:w="2005" w:type="dxa"/>
            <w:vAlign w:val="center"/>
          </w:tcPr>
          <w:p w:rsidR="0057715C" w:rsidRPr="00230A72" w:rsidRDefault="007E7EB8" w:rsidP="0057715C">
            <w:pPr>
              <w:spacing w:before="0" w:after="0"/>
              <w:jc w:val="center"/>
              <w:rPr>
                <w:rFonts w:ascii="Times New Roman" w:hAnsi="Times New Roman"/>
                <w:sz w:val="20"/>
                <w:lang w:val="ro-RO"/>
              </w:rPr>
            </w:pPr>
            <w:r w:rsidRPr="00230A72">
              <w:rPr>
                <w:rFonts w:ascii="Times New Roman" w:hAnsi="Times New Roman"/>
                <w:sz w:val="20"/>
                <w:lang w:val="ro-RO"/>
              </w:rPr>
              <w:t>Bălți</w:t>
            </w:r>
            <w:r w:rsidR="0057715C" w:rsidRPr="00230A72">
              <w:rPr>
                <w:rFonts w:ascii="Times New Roman" w:hAnsi="Times New Roman"/>
                <w:sz w:val="20"/>
                <w:lang w:val="ro-RO"/>
              </w:rPr>
              <w:t>, % din RM</w:t>
            </w:r>
          </w:p>
        </w:tc>
        <w:tc>
          <w:tcPr>
            <w:tcW w:w="992" w:type="dxa"/>
            <w:vAlign w:val="center"/>
          </w:tcPr>
          <w:p w:rsidR="0057715C" w:rsidRPr="00230A72" w:rsidRDefault="00BE515A" w:rsidP="00BE515A">
            <w:pPr>
              <w:spacing w:before="0" w:after="0"/>
              <w:jc w:val="center"/>
              <w:rPr>
                <w:rFonts w:ascii="Times New Roman" w:hAnsi="Times New Roman"/>
                <w:sz w:val="20"/>
                <w:lang w:val="ro-RO"/>
              </w:rPr>
            </w:pPr>
            <w:r w:rsidRPr="00230A72">
              <w:rPr>
                <w:rFonts w:ascii="Times New Roman" w:hAnsi="Times New Roman"/>
                <w:sz w:val="20"/>
                <w:lang w:val="ro-RO"/>
              </w:rPr>
              <w:t>0</w:t>
            </w:r>
            <w:r w:rsidR="0057715C" w:rsidRPr="00230A72">
              <w:rPr>
                <w:rFonts w:ascii="Times New Roman" w:hAnsi="Times New Roman"/>
                <w:sz w:val="20"/>
                <w:lang w:val="ro-RO"/>
              </w:rPr>
              <w:t>.</w:t>
            </w:r>
            <w:r w:rsidRPr="00230A72">
              <w:rPr>
                <w:rFonts w:ascii="Times New Roman" w:hAnsi="Times New Roman"/>
                <w:sz w:val="20"/>
                <w:lang w:val="ro-RO"/>
              </w:rPr>
              <w:t>23</w:t>
            </w:r>
            <w:r w:rsidR="0057715C" w:rsidRPr="00230A72">
              <w:rPr>
                <w:rFonts w:ascii="Times New Roman" w:hAnsi="Times New Roman"/>
                <w:sz w:val="20"/>
                <w:lang w:val="ro-RO"/>
              </w:rPr>
              <w:t xml:space="preserve"> %</w:t>
            </w:r>
          </w:p>
        </w:tc>
        <w:tc>
          <w:tcPr>
            <w:tcW w:w="1113" w:type="dxa"/>
            <w:vAlign w:val="center"/>
          </w:tcPr>
          <w:p w:rsidR="0057715C" w:rsidRPr="00230A72" w:rsidRDefault="00BE515A" w:rsidP="00BE515A">
            <w:pPr>
              <w:spacing w:before="0" w:after="0"/>
              <w:jc w:val="center"/>
              <w:rPr>
                <w:rFonts w:ascii="Times New Roman" w:hAnsi="Times New Roman"/>
                <w:sz w:val="20"/>
                <w:lang w:val="ro-RO"/>
              </w:rPr>
            </w:pPr>
            <w:r w:rsidRPr="00230A72">
              <w:rPr>
                <w:rFonts w:ascii="Times New Roman" w:hAnsi="Times New Roman"/>
                <w:sz w:val="20"/>
                <w:lang w:val="ro-RO"/>
              </w:rPr>
              <w:t>3</w:t>
            </w:r>
            <w:r w:rsidR="0057715C" w:rsidRPr="00230A72">
              <w:rPr>
                <w:rFonts w:ascii="Times New Roman" w:hAnsi="Times New Roman"/>
                <w:sz w:val="20"/>
                <w:lang w:val="ro-RO"/>
              </w:rPr>
              <w:t>,</w:t>
            </w:r>
            <w:r w:rsidRPr="00230A72">
              <w:rPr>
                <w:rFonts w:ascii="Times New Roman" w:hAnsi="Times New Roman"/>
                <w:sz w:val="20"/>
                <w:lang w:val="ro-RO"/>
              </w:rPr>
              <w:t>65</w:t>
            </w:r>
            <w:r w:rsidR="0057715C" w:rsidRPr="00230A72">
              <w:rPr>
                <w:rFonts w:ascii="Times New Roman" w:hAnsi="Times New Roman"/>
                <w:sz w:val="20"/>
                <w:lang w:val="ro-RO"/>
              </w:rPr>
              <w:t xml:space="preserve"> %</w:t>
            </w:r>
          </w:p>
        </w:tc>
        <w:tc>
          <w:tcPr>
            <w:tcW w:w="1722" w:type="dxa"/>
            <w:vAlign w:val="center"/>
          </w:tcPr>
          <w:p w:rsidR="0057715C" w:rsidRPr="00230A72" w:rsidRDefault="00664C67" w:rsidP="00664C67">
            <w:pPr>
              <w:spacing w:before="0" w:after="0"/>
              <w:jc w:val="center"/>
              <w:rPr>
                <w:rFonts w:ascii="Times New Roman" w:hAnsi="Times New Roman"/>
                <w:color w:val="FF0000"/>
                <w:sz w:val="20"/>
                <w:lang w:val="ro-RO"/>
              </w:rPr>
            </w:pPr>
            <w:r w:rsidRPr="00230A72">
              <w:rPr>
                <w:rFonts w:ascii="Times New Roman" w:hAnsi="Times New Roman"/>
                <w:sz w:val="20"/>
                <w:lang w:val="ro-RO"/>
              </w:rPr>
              <w:t>6</w:t>
            </w:r>
            <w:r w:rsidR="0057715C" w:rsidRPr="00230A72">
              <w:rPr>
                <w:rFonts w:ascii="Times New Roman" w:hAnsi="Times New Roman"/>
                <w:sz w:val="20"/>
                <w:lang w:val="ro-RO"/>
              </w:rPr>
              <w:t>,</w:t>
            </w:r>
            <w:r w:rsidRPr="00230A72">
              <w:rPr>
                <w:rFonts w:ascii="Times New Roman" w:hAnsi="Times New Roman"/>
                <w:sz w:val="20"/>
                <w:lang w:val="ro-RO"/>
              </w:rPr>
              <w:t>94</w:t>
            </w:r>
            <w:r w:rsidR="0057715C" w:rsidRPr="00230A72">
              <w:rPr>
                <w:rFonts w:ascii="Times New Roman" w:hAnsi="Times New Roman"/>
                <w:sz w:val="20"/>
                <w:lang w:val="ro-RO"/>
              </w:rPr>
              <w:t xml:space="preserve"> %</w:t>
            </w:r>
          </w:p>
        </w:tc>
        <w:tc>
          <w:tcPr>
            <w:tcW w:w="1418" w:type="dxa"/>
            <w:vAlign w:val="center"/>
          </w:tcPr>
          <w:p w:rsidR="0057715C" w:rsidRPr="00230A72" w:rsidRDefault="00DD0EED" w:rsidP="00DD0EED">
            <w:pPr>
              <w:spacing w:before="0" w:after="0"/>
              <w:jc w:val="center"/>
              <w:rPr>
                <w:rFonts w:ascii="Times New Roman" w:hAnsi="Times New Roman"/>
                <w:color w:val="FF0000"/>
                <w:sz w:val="20"/>
                <w:lang w:val="ro-RO"/>
              </w:rPr>
            </w:pPr>
            <w:r w:rsidRPr="00230A72">
              <w:rPr>
                <w:rFonts w:ascii="Times New Roman" w:hAnsi="Times New Roman"/>
                <w:sz w:val="20"/>
                <w:lang w:val="ro-RO"/>
              </w:rPr>
              <w:t>1</w:t>
            </w:r>
            <w:r w:rsidR="0057715C" w:rsidRPr="00230A72">
              <w:rPr>
                <w:rFonts w:ascii="Times New Roman" w:hAnsi="Times New Roman"/>
                <w:sz w:val="20"/>
                <w:lang w:val="ro-RO"/>
              </w:rPr>
              <w:t>,</w:t>
            </w:r>
            <w:r w:rsidRPr="00230A72">
              <w:rPr>
                <w:rFonts w:ascii="Times New Roman" w:hAnsi="Times New Roman"/>
                <w:sz w:val="20"/>
                <w:lang w:val="ro-RO"/>
              </w:rPr>
              <w:t>71</w:t>
            </w:r>
            <w:r w:rsidR="0057715C" w:rsidRPr="00230A72">
              <w:rPr>
                <w:rFonts w:ascii="Times New Roman" w:hAnsi="Times New Roman"/>
                <w:sz w:val="20"/>
                <w:lang w:val="ro-RO"/>
              </w:rPr>
              <w:t xml:space="preserve"> </w:t>
            </w:r>
            <w:proofErr w:type="spellStart"/>
            <w:r w:rsidR="0057715C" w:rsidRPr="00230A72">
              <w:rPr>
                <w:rFonts w:ascii="Times New Roman" w:hAnsi="Times New Roman"/>
                <w:sz w:val="20"/>
                <w:lang w:val="ro-RO"/>
              </w:rPr>
              <w:t>tep</w:t>
            </w:r>
            <w:proofErr w:type="spellEnd"/>
          </w:p>
        </w:tc>
        <w:tc>
          <w:tcPr>
            <w:tcW w:w="1559" w:type="dxa"/>
            <w:vAlign w:val="center"/>
          </w:tcPr>
          <w:p w:rsidR="0057715C" w:rsidRPr="00230A72" w:rsidRDefault="00DD0EED" w:rsidP="00DD0EED">
            <w:pPr>
              <w:spacing w:before="0" w:after="0"/>
              <w:jc w:val="center"/>
              <w:rPr>
                <w:rFonts w:ascii="Times New Roman" w:hAnsi="Times New Roman"/>
                <w:sz w:val="20"/>
                <w:lang w:val="ro-RO"/>
              </w:rPr>
            </w:pPr>
            <w:r w:rsidRPr="00230A72">
              <w:rPr>
                <w:rFonts w:ascii="Times New Roman" w:hAnsi="Times New Roman"/>
                <w:sz w:val="20"/>
                <w:lang w:val="ro-RO"/>
              </w:rPr>
              <w:t>11</w:t>
            </w:r>
            <w:r w:rsidR="0057715C" w:rsidRPr="00230A72">
              <w:rPr>
                <w:rFonts w:ascii="Times New Roman" w:hAnsi="Times New Roman"/>
                <w:sz w:val="20"/>
                <w:lang w:val="ro-RO"/>
              </w:rPr>
              <w:t>,</w:t>
            </w:r>
            <w:r w:rsidRPr="00230A72">
              <w:rPr>
                <w:rFonts w:ascii="Times New Roman" w:hAnsi="Times New Roman"/>
                <w:sz w:val="20"/>
                <w:lang w:val="ro-RO"/>
              </w:rPr>
              <w:t>9</w:t>
            </w:r>
            <w:r w:rsidR="0057715C" w:rsidRPr="00230A72">
              <w:rPr>
                <w:rFonts w:ascii="Times New Roman" w:hAnsi="Times New Roman"/>
                <w:sz w:val="20"/>
                <w:lang w:val="ro-RO"/>
              </w:rPr>
              <w:t>%</w:t>
            </w:r>
          </w:p>
        </w:tc>
      </w:tr>
    </w:tbl>
    <w:p w:rsidR="00E146E9" w:rsidRPr="00230A72" w:rsidRDefault="00E146E9" w:rsidP="0005736E">
      <w:pPr>
        <w:spacing w:before="120" w:after="0" w:line="276" w:lineRule="auto"/>
        <w:rPr>
          <w:rFonts w:ascii="Times New Roman" w:hAnsi="Times New Roman"/>
          <w:sz w:val="24"/>
          <w:lang w:val="ro-RO"/>
        </w:rPr>
      </w:pPr>
    </w:p>
    <w:p w:rsidR="00E146E9" w:rsidRPr="00230A72" w:rsidRDefault="00E146E9">
      <w:pPr>
        <w:spacing w:before="0" w:after="200" w:line="276" w:lineRule="auto"/>
        <w:jc w:val="left"/>
        <w:rPr>
          <w:rFonts w:ascii="Times New Roman" w:hAnsi="Times New Roman"/>
          <w:sz w:val="24"/>
          <w:lang w:val="ro-RO"/>
        </w:rPr>
      </w:pPr>
      <w:r w:rsidRPr="00230A72">
        <w:rPr>
          <w:rFonts w:ascii="Times New Roman" w:hAnsi="Times New Roman"/>
          <w:sz w:val="24"/>
          <w:lang w:val="ro-RO"/>
        </w:rPr>
        <w:br w:type="page"/>
      </w:r>
    </w:p>
    <w:p w:rsidR="00FE65BC" w:rsidRPr="00230A72" w:rsidRDefault="00FE65BC" w:rsidP="002A20FE">
      <w:pPr>
        <w:pStyle w:val="ListParagraph"/>
        <w:numPr>
          <w:ilvl w:val="1"/>
          <w:numId w:val="41"/>
        </w:numPr>
        <w:spacing w:before="0" w:after="200" w:line="276" w:lineRule="auto"/>
        <w:ind w:left="284" w:hanging="284"/>
        <w:rPr>
          <w:rFonts w:ascii="Times New Roman" w:hAnsi="Times New Roman"/>
          <w:b/>
          <w:sz w:val="24"/>
          <w:szCs w:val="24"/>
        </w:rPr>
      </w:pPr>
      <w:r w:rsidRPr="00230A72">
        <w:rPr>
          <w:rFonts w:ascii="Times New Roman" w:hAnsi="Times New Roman"/>
          <w:b/>
          <w:sz w:val="24"/>
          <w:szCs w:val="24"/>
        </w:rPr>
        <w:lastRenderedPageBreak/>
        <w:t>Situația energetică și consumul total de energie</w:t>
      </w:r>
      <w:r w:rsidR="000047C6" w:rsidRPr="00230A72">
        <w:rPr>
          <w:rFonts w:ascii="Times New Roman" w:hAnsi="Times New Roman"/>
          <w:b/>
          <w:sz w:val="24"/>
          <w:szCs w:val="24"/>
        </w:rPr>
        <w:t xml:space="preserve"> </w:t>
      </w:r>
    </w:p>
    <w:p w:rsidR="002A20FE" w:rsidRPr="00230A72" w:rsidRDefault="002A20FE" w:rsidP="002A20FE">
      <w:pPr>
        <w:spacing w:before="0" w:after="80" w:line="276" w:lineRule="auto"/>
        <w:ind w:right="282"/>
        <w:rPr>
          <w:rFonts w:ascii="Times New Roman" w:hAnsi="Times New Roman"/>
          <w:lang w:val="ro-RO"/>
        </w:rPr>
      </w:pPr>
      <w:r w:rsidRPr="00230A72">
        <w:rPr>
          <w:rFonts w:ascii="Times New Roman" w:hAnsi="Times New Roman"/>
          <w:b/>
          <w:i/>
          <w:lang w:val="ro-RO"/>
        </w:rPr>
        <w:t>Consumul global de resurse energetice și energie</w:t>
      </w:r>
      <w:r w:rsidRPr="00230A72">
        <w:rPr>
          <w:rFonts w:ascii="Times New Roman" w:hAnsi="Times New Roman"/>
          <w:lang w:val="ro-RO"/>
        </w:rPr>
        <w:t xml:space="preserve">  în municipiul Bălți, la nivelul anului 2016 a constituit cca </w:t>
      </w:r>
      <w:r w:rsidR="00282534" w:rsidRPr="00230A72">
        <w:rPr>
          <w:rFonts w:ascii="Times New Roman" w:hAnsi="Times New Roman"/>
          <w:lang w:val="ro-RO"/>
        </w:rPr>
        <w:t>175</w:t>
      </w:r>
      <w:r w:rsidRPr="00230A72">
        <w:rPr>
          <w:rFonts w:ascii="Times New Roman" w:hAnsi="Times New Roman"/>
          <w:lang w:val="ro-RO"/>
        </w:rPr>
        <w:t xml:space="preserve"> mii </w:t>
      </w:r>
      <w:proofErr w:type="spellStart"/>
      <w:r w:rsidRPr="00230A72">
        <w:rPr>
          <w:rFonts w:ascii="Times New Roman" w:hAnsi="Times New Roman"/>
          <w:lang w:val="ro-RO"/>
        </w:rPr>
        <w:t>tep</w:t>
      </w:r>
      <w:proofErr w:type="spellEnd"/>
      <w:r w:rsidRPr="00230A72">
        <w:rPr>
          <w:rFonts w:ascii="Times New Roman" w:hAnsi="Times New Roman"/>
          <w:lang w:val="ro-RO"/>
        </w:rPr>
        <w:t xml:space="preserve"> (tone echivalent petrol).  Structura consumului pe principalele domenii este prezentată in tab. 2.2.1. Ușor de observat, că in sectorul </w:t>
      </w:r>
      <w:r w:rsidR="00282534" w:rsidRPr="00230A72">
        <w:rPr>
          <w:rFonts w:ascii="Times New Roman" w:hAnsi="Times New Roman"/>
          <w:lang w:val="ro-RO"/>
        </w:rPr>
        <w:t>non-</w:t>
      </w:r>
      <w:r w:rsidRPr="00230A72">
        <w:rPr>
          <w:rFonts w:ascii="Times New Roman" w:hAnsi="Times New Roman"/>
          <w:lang w:val="ro-RO"/>
        </w:rPr>
        <w:t xml:space="preserve">casnic se consumă peste </w:t>
      </w:r>
      <w:r w:rsidR="00282534" w:rsidRPr="00230A72">
        <w:rPr>
          <w:rFonts w:ascii="Times New Roman" w:hAnsi="Times New Roman"/>
          <w:lang w:val="ro-RO"/>
        </w:rPr>
        <w:t>69</w:t>
      </w:r>
      <w:r w:rsidRPr="00230A72">
        <w:rPr>
          <w:rFonts w:ascii="Times New Roman" w:hAnsi="Times New Roman"/>
          <w:lang w:val="ro-RO"/>
        </w:rPr>
        <w:t>% din total.</w:t>
      </w:r>
    </w:p>
    <w:p w:rsidR="002A20FE" w:rsidRPr="00230A72" w:rsidRDefault="002A20FE" w:rsidP="002A20FE">
      <w:pPr>
        <w:spacing w:before="0" w:after="120"/>
        <w:ind w:right="284"/>
        <w:jc w:val="left"/>
        <w:rPr>
          <w:rFonts w:ascii="Times New Roman" w:hAnsi="Times New Roman"/>
          <w:sz w:val="24"/>
          <w:lang w:val="ro-RO"/>
        </w:rPr>
      </w:pPr>
      <w:r w:rsidRPr="00230A72">
        <w:rPr>
          <w:rFonts w:ascii="Times New Roman" w:hAnsi="Times New Roman"/>
          <w:b/>
          <w:szCs w:val="22"/>
          <w:lang w:val="ro-RO"/>
        </w:rPr>
        <w:t>Tabelul 2.2.1.</w:t>
      </w:r>
      <w:r w:rsidRPr="00230A72">
        <w:rPr>
          <w:rFonts w:ascii="Times New Roman" w:hAnsi="Times New Roman"/>
          <w:sz w:val="24"/>
          <w:lang w:val="ro-RO"/>
        </w:rPr>
        <w:t xml:space="preserve"> Consumul total de resurse energetice și energie in </w:t>
      </w:r>
      <w:r w:rsidR="0039673A" w:rsidRPr="00230A72">
        <w:rPr>
          <w:rFonts w:ascii="Times New Roman" w:hAnsi="Times New Roman"/>
          <w:sz w:val="24"/>
          <w:lang w:val="ro-RO"/>
        </w:rPr>
        <w:t>mun.</w:t>
      </w:r>
      <w:r w:rsidRPr="00230A72">
        <w:rPr>
          <w:rFonts w:ascii="Times New Roman" w:hAnsi="Times New Roman"/>
          <w:sz w:val="24"/>
          <w:lang w:val="ro-RO"/>
        </w:rPr>
        <w:t xml:space="preserve"> </w:t>
      </w:r>
      <w:r w:rsidR="0039673A" w:rsidRPr="00230A72">
        <w:rPr>
          <w:rFonts w:ascii="Times New Roman" w:hAnsi="Times New Roman"/>
          <w:sz w:val="24"/>
          <w:lang w:val="ro-RO"/>
        </w:rPr>
        <w:t>Bălți</w:t>
      </w:r>
      <w:r w:rsidRPr="00230A72">
        <w:rPr>
          <w:rFonts w:ascii="Times New Roman" w:hAnsi="Times New Roman"/>
          <w:sz w:val="24"/>
          <w:lang w:val="ro-RO"/>
        </w:rPr>
        <w:t xml:space="preserve"> (2016), </w:t>
      </w:r>
      <w:proofErr w:type="spellStart"/>
      <w:r w:rsidRPr="00230A72">
        <w:rPr>
          <w:rFonts w:ascii="Times New Roman" w:hAnsi="Times New Roman"/>
          <w:sz w:val="24"/>
          <w:lang w:val="ro-RO"/>
        </w:rPr>
        <w:t>tep</w:t>
      </w:r>
      <w:proofErr w:type="spellEnd"/>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7"/>
        <w:gridCol w:w="2268"/>
        <w:gridCol w:w="1110"/>
        <w:gridCol w:w="1111"/>
        <w:gridCol w:w="1110"/>
        <w:gridCol w:w="780"/>
        <w:gridCol w:w="1276"/>
        <w:gridCol w:w="1134"/>
      </w:tblGrid>
      <w:tr w:rsidR="002A20FE" w:rsidRPr="00230A72" w:rsidTr="00FD13AB">
        <w:trPr>
          <w:trHeight w:val="229"/>
        </w:trPr>
        <w:tc>
          <w:tcPr>
            <w:tcW w:w="567" w:type="dxa"/>
            <w:shd w:val="clear" w:color="auto" w:fill="FDE9D9" w:themeFill="accent6" w:themeFillTint="33"/>
            <w:vAlign w:val="center"/>
          </w:tcPr>
          <w:p w:rsidR="002A20FE" w:rsidRPr="00230A72" w:rsidRDefault="002A20FE" w:rsidP="00FD13AB">
            <w:pPr>
              <w:spacing w:before="0" w:after="0"/>
              <w:jc w:val="center"/>
              <w:rPr>
                <w:rFonts w:ascii="Times New Roman" w:hAnsi="Times New Roman"/>
                <w:b/>
                <w:sz w:val="20"/>
                <w:lang w:val="ro-RO"/>
              </w:rPr>
            </w:pPr>
            <w:r w:rsidRPr="00230A72">
              <w:rPr>
                <w:rFonts w:ascii="Times New Roman" w:hAnsi="Times New Roman"/>
                <w:b/>
                <w:sz w:val="20"/>
                <w:lang w:val="ro-RO"/>
              </w:rPr>
              <w:t>#</w:t>
            </w:r>
          </w:p>
        </w:tc>
        <w:tc>
          <w:tcPr>
            <w:tcW w:w="2268" w:type="dxa"/>
            <w:shd w:val="clear" w:color="auto" w:fill="FDE9D9" w:themeFill="accent6" w:themeFillTint="33"/>
            <w:vAlign w:val="center"/>
          </w:tcPr>
          <w:p w:rsidR="002A20FE" w:rsidRPr="00230A72" w:rsidRDefault="002A20FE" w:rsidP="00FD13AB">
            <w:pPr>
              <w:spacing w:before="0" w:after="0"/>
              <w:jc w:val="center"/>
              <w:rPr>
                <w:rFonts w:ascii="Times New Roman" w:hAnsi="Times New Roman"/>
                <w:b/>
                <w:sz w:val="20"/>
                <w:lang w:val="ro-RO"/>
              </w:rPr>
            </w:pPr>
            <w:r w:rsidRPr="00230A72">
              <w:rPr>
                <w:rFonts w:ascii="Times New Roman" w:hAnsi="Times New Roman"/>
                <w:b/>
                <w:sz w:val="20"/>
                <w:lang w:val="ro-RO"/>
              </w:rPr>
              <w:t>Sectoare de consum</w:t>
            </w:r>
          </w:p>
        </w:tc>
        <w:tc>
          <w:tcPr>
            <w:tcW w:w="1110" w:type="dxa"/>
            <w:shd w:val="clear" w:color="auto" w:fill="FDE9D9" w:themeFill="accent6" w:themeFillTint="33"/>
            <w:vAlign w:val="center"/>
          </w:tcPr>
          <w:p w:rsidR="002A20FE" w:rsidRPr="00230A72" w:rsidRDefault="002A20FE" w:rsidP="00FD13AB">
            <w:pPr>
              <w:spacing w:before="120" w:after="120"/>
              <w:jc w:val="center"/>
              <w:rPr>
                <w:rFonts w:ascii="Times New Roman" w:eastAsia="Times New Roman" w:hAnsi="Times New Roman"/>
                <w:b/>
                <w:sz w:val="20"/>
                <w:lang w:val="ro-RO"/>
              </w:rPr>
            </w:pPr>
            <w:r w:rsidRPr="00230A72">
              <w:rPr>
                <w:rFonts w:ascii="Times New Roman" w:eastAsia="Times New Roman" w:hAnsi="Times New Roman"/>
                <w:b/>
                <w:sz w:val="20"/>
                <w:lang w:val="ro-RO"/>
              </w:rPr>
              <w:t>Casnic</w:t>
            </w:r>
          </w:p>
        </w:tc>
        <w:tc>
          <w:tcPr>
            <w:tcW w:w="1111" w:type="dxa"/>
            <w:shd w:val="clear" w:color="auto" w:fill="FDE9D9" w:themeFill="accent6" w:themeFillTint="33"/>
            <w:vAlign w:val="center"/>
          </w:tcPr>
          <w:p w:rsidR="002A20FE" w:rsidRPr="00230A72" w:rsidRDefault="002A20FE" w:rsidP="00FD13AB">
            <w:pPr>
              <w:spacing w:before="120" w:after="120"/>
              <w:ind w:left="-57" w:right="-113"/>
              <w:jc w:val="center"/>
              <w:rPr>
                <w:rFonts w:ascii="Times New Roman" w:eastAsia="Times New Roman" w:hAnsi="Times New Roman"/>
                <w:b/>
                <w:sz w:val="20"/>
                <w:lang w:val="ro-RO"/>
              </w:rPr>
            </w:pPr>
            <w:r w:rsidRPr="00230A72">
              <w:rPr>
                <w:rFonts w:ascii="Times New Roman" w:eastAsia="Times New Roman" w:hAnsi="Times New Roman"/>
                <w:b/>
                <w:sz w:val="20"/>
                <w:lang w:val="ro-RO"/>
              </w:rPr>
              <w:t>Non-casnic</w:t>
            </w:r>
          </w:p>
        </w:tc>
        <w:tc>
          <w:tcPr>
            <w:tcW w:w="1110" w:type="dxa"/>
            <w:shd w:val="clear" w:color="auto" w:fill="FDE9D9" w:themeFill="accent6" w:themeFillTint="33"/>
            <w:vAlign w:val="center"/>
          </w:tcPr>
          <w:p w:rsidR="002A20FE" w:rsidRPr="00230A72" w:rsidRDefault="002A20FE" w:rsidP="00FD13AB">
            <w:pPr>
              <w:spacing w:before="120" w:after="120"/>
              <w:jc w:val="center"/>
              <w:rPr>
                <w:rFonts w:ascii="Times New Roman" w:eastAsia="Times New Roman" w:hAnsi="Times New Roman"/>
                <w:b/>
                <w:sz w:val="20"/>
                <w:lang w:val="ro-RO"/>
              </w:rPr>
            </w:pPr>
            <w:r w:rsidRPr="00230A72">
              <w:rPr>
                <w:rFonts w:ascii="Times New Roman" w:eastAsia="Times New Roman" w:hAnsi="Times New Roman"/>
                <w:b/>
                <w:sz w:val="20"/>
                <w:lang w:val="ro-RO"/>
              </w:rPr>
              <w:t>Total</w:t>
            </w:r>
          </w:p>
        </w:tc>
        <w:tc>
          <w:tcPr>
            <w:tcW w:w="780" w:type="dxa"/>
            <w:shd w:val="clear" w:color="auto" w:fill="FDE9D9" w:themeFill="accent6" w:themeFillTint="33"/>
            <w:vAlign w:val="center"/>
          </w:tcPr>
          <w:p w:rsidR="002A20FE" w:rsidRPr="00230A72" w:rsidRDefault="002A20FE" w:rsidP="00FD13AB">
            <w:pPr>
              <w:spacing w:before="0" w:after="0"/>
              <w:jc w:val="left"/>
              <w:rPr>
                <w:rFonts w:ascii="Times New Roman" w:hAnsi="Times New Roman"/>
                <w:b/>
                <w:sz w:val="20"/>
                <w:lang w:val="ro-RO"/>
              </w:rPr>
            </w:pPr>
            <w:r w:rsidRPr="00230A72">
              <w:rPr>
                <w:rFonts w:ascii="Times New Roman" w:hAnsi="Times New Roman"/>
                <w:b/>
                <w:sz w:val="20"/>
                <w:lang w:val="ro-RO"/>
              </w:rPr>
              <w:t xml:space="preserve">   %</w:t>
            </w:r>
          </w:p>
        </w:tc>
        <w:tc>
          <w:tcPr>
            <w:tcW w:w="1276" w:type="dxa"/>
            <w:shd w:val="clear" w:color="auto" w:fill="FDE9D9" w:themeFill="accent6" w:themeFillTint="33"/>
            <w:vAlign w:val="center"/>
          </w:tcPr>
          <w:p w:rsidR="002A20FE" w:rsidRPr="00230A72" w:rsidRDefault="002A20FE" w:rsidP="00FD13AB">
            <w:pPr>
              <w:spacing w:before="120" w:after="120"/>
              <w:ind w:left="-57" w:right="-113"/>
              <w:jc w:val="center"/>
              <w:rPr>
                <w:rFonts w:ascii="Times New Roman" w:eastAsia="Times New Roman" w:hAnsi="Times New Roman"/>
                <w:b/>
                <w:sz w:val="20"/>
                <w:lang w:val="ro-RO"/>
              </w:rPr>
            </w:pPr>
            <w:r w:rsidRPr="00230A72">
              <w:rPr>
                <w:rFonts w:ascii="Times New Roman" w:eastAsia="Times New Roman" w:hAnsi="Times New Roman"/>
                <w:b/>
                <w:sz w:val="20"/>
                <w:lang w:val="ro-RO"/>
              </w:rPr>
              <w:t>Casnic</w:t>
            </w:r>
          </w:p>
        </w:tc>
        <w:tc>
          <w:tcPr>
            <w:tcW w:w="1134" w:type="dxa"/>
            <w:shd w:val="clear" w:color="auto" w:fill="FDE9D9" w:themeFill="accent6" w:themeFillTint="33"/>
            <w:vAlign w:val="center"/>
          </w:tcPr>
          <w:p w:rsidR="002A20FE" w:rsidRPr="00230A72" w:rsidRDefault="002A20FE" w:rsidP="00FD13AB">
            <w:pPr>
              <w:spacing w:before="120" w:after="120"/>
              <w:ind w:left="-57" w:right="-113"/>
              <w:jc w:val="center"/>
              <w:rPr>
                <w:rFonts w:ascii="Times New Roman" w:eastAsia="Times New Roman" w:hAnsi="Times New Roman"/>
                <w:b/>
                <w:sz w:val="20"/>
                <w:lang w:val="ro-RO"/>
              </w:rPr>
            </w:pPr>
            <w:r w:rsidRPr="00230A72">
              <w:rPr>
                <w:rFonts w:ascii="Times New Roman" w:eastAsia="Times New Roman" w:hAnsi="Times New Roman"/>
                <w:b/>
                <w:sz w:val="20"/>
                <w:lang w:val="ro-RO"/>
              </w:rPr>
              <w:t>Non-casnic</w:t>
            </w:r>
          </w:p>
        </w:tc>
      </w:tr>
      <w:tr w:rsidR="00282534" w:rsidRPr="00230A72" w:rsidTr="00FD13AB">
        <w:tc>
          <w:tcPr>
            <w:tcW w:w="567" w:type="dxa"/>
          </w:tcPr>
          <w:p w:rsidR="00282534" w:rsidRPr="00230A72" w:rsidRDefault="00282534" w:rsidP="00282534">
            <w:pPr>
              <w:spacing w:before="120" w:after="120"/>
              <w:jc w:val="center"/>
              <w:rPr>
                <w:rFonts w:ascii="Times New Roman" w:hAnsi="Times New Roman"/>
                <w:sz w:val="20"/>
                <w:lang w:val="ro-RO"/>
              </w:rPr>
            </w:pPr>
            <w:r w:rsidRPr="00230A72">
              <w:rPr>
                <w:rFonts w:ascii="Times New Roman" w:hAnsi="Times New Roman"/>
                <w:sz w:val="20"/>
                <w:lang w:val="ro-RO"/>
              </w:rPr>
              <w:t>1</w:t>
            </w:r>
          </w:p>
        </w:tc>
        <w:tc>
          <w:tcPr>
            <w:tcW w:w="2268" w:type="dxa"/>
            <w:vAlign w:val="center"/>
          </w:tcPr>
          <w:p w:rsidR="00282534" w:rsidRPr="00230A72" w:rsidRDefault="00282534" w:rsidP="00282534">
            <w:pPr>
              <w:spacing w:before="120" w:after="120"/>
              <w:rPr>
                <w:rFonts w:ascii="Times New Roman" w:eastAsia="Times New Roman" w:hAnsi="Times New Roman"/>
                <w:sz w:val="20"/>
                <w:lang w:val="ro-RO"/>
              </w:rPr>
            </w:pPr>
            <w:r w:rsidRPr="00230A72">
              <w:rPr>
                <w:rFonts w:ascii="Times New Roman" w:eastAsia="Times New Roman" w:hAnsi="Times New Roman"/>
                <w:sz w:val="20"/>
                <w:lang w:val="ro-RO"/>
              </w:rPr>
              <w:t xml:space="preserve">Energie electrică </w:t>
            </w:r>
          </w:p>
        </w:tc>
        <w:tc>
          <w:tcPr>
            <w:tcW w:w="1110" w:type="dxa"/>
            <w:vAlign w:val="center"/>
          </w:tcPr>
          <w:p w:rsidR="00282534" w:rsidRPr="00230A72" w:rsidRDefault="00282534" w:rsidP="00282534">
            <w:pPr>
              <w:spacing w:before="120" w:after="120"/>
              <w:jc w:val="right"/>
              <w:rPr>
                <w:rFonts w:ascii="Times New Roman" w:eastAsia="Times New Roman" w:hAnsi="Times New Roman"/>
                <w:sz w:val="20"/>
                <w:lang w:val="ro-RO"/>
              </w:rPr>
            </w:pPr>
            <w:r w:rsidRPr="00230A72">
              <w:rPr>
                <w:rFonts w:ascii="Times New Roman" w:eastAsia="Times New Roman" w:hAnsi="Times New Roman"/>
                <w:sz w:val="20"/>
                <w:lang w:val="ro-RO"/>
              </w:rPr>
              <w:t>6 819</w:t>
            </w:r>
          </w:p>
        </w:tc>
        <w:tc>
          <w:tcPr>
            <w:tcW w:w="1111" w:type="dxa"/>
            <w:vAlign w:val="center"/>
          </w:tcPr>
          <w:p w:rsidR="00282534" w:rsidRPr="00230A72" w:rsidRDefault="00282534" w:rsidP="00282534">
            <w:pPr>
              <w:spacing w:before="120" w:after="120"/>
              <w:jc w:val="right"/>
              <w:rPr>
                <w:rFonts w:ascii="Times New Roman" w:eastAsia="Times New Roman" w:hAnsi="Times New Roman"/>
                <w:sz w:val="20"/>
                <w:lang w:val="ro-RO"/>
              </w:rPr>
            </w:pPr>
            <w:r w:rsidRPr="00230A72">
              <w:rPr>
                <w:rFonts w:ascii="Times New Roman" w:eastAsia="Times New Roman" w:hAnsi="Times New Roman"/>
                <w:sz w:val="20"/>
                <w:lang w:val="ro-RO"/>
              </w:rPr>
              <w:t>16 479</w:t>
            </w:r>
          </w:p>
        </w:tc>
        <w:tc>
          <w:tcPr>
            <w:tcW w:w="1110" w:type="dxa"/>
            <w:vAlign w:val="center"/>
          </w:tcPr>
          <w:p w:rsidR="00282534" w:rsidRPr="00230A72" w:rsidRDefault="00282534" w:rsidP="00282534">
            <w:pPr>
              <w:spacing w:before="120" w:after="120"/>
              <w:jc w:val="right"/>
              <w:rPr>
                <w:rFonts w:ascii="Times New Roman" w:eastAsia="Times New Roman" w:hAnsi="Times New Roman"/>
                <w:b/>
                <w:sz w:val="20"/>
                <w:lang w:val="ro-RO"/>
              </w:rPr>
            </w:pPr>
            <w:r w:rsidRPr="00230A72">
              <w:rPr>
                <w:rFonts w:ascii="Times New Roman" w:eastAsia="Times New Roman" w:hAnsi="Times New Roman"/>
                <w:b/>
                <w:sz w:val="20"/>
                <w:lang w:val="ro-RO"/>
              </w:rPr>
              <w:t>23 299</w:t>
            </w:r>
          </w:p>
        </w:tc>
        <w:tc>
          <w:tcPr>
            <w:tcW w:w="780" w:type="dxa"/>
            <w:vAlign w:val="center"/>
          </w:tcPr>
          <w:p w:rsidR="00282534" w:rsidRPr="00230A72" w:rsidRDefault="00282534" w:rsidP="00282534">
            <w:pPr>
              <w:spacing w:before="120" w:after="120"/>
              <w:jc w:val="right"/>
              <w:rPr>
                <w:rFonts w:ascii="Times New Roman" w:eastAsia="Times New Roman" w:hAnsi="Times New Roman"/>
                <w:sz w:val="20"/>
                <w:lang w:val="ro-RO"/>
              </w:rPr>
            </w:pPr>
            <w:r w:rsidRPr="00230A72">
              <w:rPr>
                <w:rFonts w:ascii="Times New Roman" w:eastAsia="Times New Roman" w:hAnsi="Times New Roman"/>
                <w:sz w:val="20"/>
                <w:lang w:val="ro-RO"/>
              </w:rPr>
              <w:t>13%</w:t>
            </w:r>
          </w:p>
        </w:tc>
        <w:tc>
          <w:tcPr>
            <w:tcW w:w="1276" w:type="dxa"/>
            <w:shd w:val="clear" w:color="auto" w:fill="F2F2F2" w:themeFill="background1" w:themeFillShade="F2"/>
            <w:vAlign w:val="center"/>
          </w:tcPr>
          <w:p w:rsidR="00282534" w:rsidRPr="00230A72" w:rsidRDefault="00282534" w:rsidP="00282534">
            <w:pPr>
              <w:spacing w:before="120" w:after="120"/>
              <w:jc w:val="right"/>
              <w:rPr>
                <w:rFonts w:ascii="Times New Roman" w:eastAsia="Times New Roman" w:hAnsi="Times New Roman"/>
                <w:sz w:val="20"/>
                <w:lang w:val="ro-RO"/>
              </w:rPr>
            </w:pPr>
            <w:r w:rsidRPr="00230A72">
              <w:rPr>
                <w:rFonts w:ascii="Times New Roman" w:eastAsia="Times New Roman" w:hAnsi="Times New Roman"/>
                <w:sz w:val="20"/>
                <w:lang w:val="ro-RO"/>
              </w:rPr>
              <w:t>29%</w:t>
            </w:r>
          </w:p>
        </w:tc>
        <w:tc>
          <w:tcPr>
            <w:tcW w:w="1134" w:type="dxa"/>
            <w:shd w:val="clear" w:color="auto" w:fill="F2F2F2" w:themeFill="background1" w:themeFillShade="F2"/>
            <w:vAlign w:val="center"/>
          </w:tcPr>
          <w:p w:rsidR="00282534" w:rsidRPr="00230A72" w:rsidRDefault="00282534" w:rsidP="00282534">
            <w:pPr>
              <w:spacing w:before="120" w:after="120"/>
              <w:jc w:val="right"/>
              <w:rPr>
                <w:rFonts w:ascii="Times New Roman" w:eastAsia="Times New Roman" w:hAnsi="Times New Roman"/>
                <w:sz w:val="20"/>
                <w:lang w:val="ro-RO"/>
              </w:rPr>
            </w:pPr>
            <w:r w:rsidRPr="00230A72">
              <w:rPr>
                <w:rFonts w:ascii="Times New Roman" w:eastAsia="Times New Roman" w:hAnsi="Times New Roman"/>
                <w:sz w:val="20"/>
                <w:lang w:val="ro-RO"/>
              </w:rPr>
              <w:t>71%</w:t>
            </w:r>
          </w:p>
        </w:tc>
      </w:tr>
      <w:tr w:rsidR="00282534" w:rsidRPr="00230A72" w:rsidTr="00FD13AB">
        <w:tc>
          <w:tcPr>
            <w:tcW w:w="567" w:type="dxa"/>
          </w:tcPr>
          <w:p w:rsidR="00282534" w:rsidRPr="00230A72" w:rsidRDefault="00282534" w:rsidP="00282534">
            <w:pPr>
              <w:spacing w:before="120" w:after="120"/>
              <w:jc w:val="center"/>
              <w:rPr>
                <w:rFonts w:ascii="Times New Roman" w:hAnsi="Times New Roman"/>
                <w:sz w:val="20"/>
                <w:lang w:val="ro-RO"/>
              </w:rPr>
            </w:pPr>
            <w:r w:rsidRPr="00230A72">
              <w:rPr>
                <w:rFonts w:ascii="Times New Roman" w:hAnsi="Times New Roman"/>
                <w:sz w:val="20"/>
                <w:lang w:val="ro-RO"/>
              </w:rPr>
              <w:t>2</w:t>
            </w:r>
          </w:p>
        </w:tc>
        <w:tc>
          <w:tcPr>
            <w:tcW w:w="2268" w:type="dxa"/>
            <w:vAlign w:val="center"/>
          </w:tcPr>
          <w:p w:rsidR="00282534" w:rsidRPr="00230A72" w:rsidRDefault="00282534" w:rsidP="00282534">
            <w:pPr>
              <w:spacing w:before="120" w:after="120"/>
              <w:rPr>
                <w:rFonts w:ascii="Times New Roman" w:eastAsia="Times New Roman" w:hAnsi="Times New Roman"/>
                <w:sz w:val="20"/>
                <w:lang w:val="ro-RO"/>
              </w:rPr>
            </w:pPr>
            <w:r w:rsidRPr="00230A72">
              <w:rPr>
                <w:rFonts w:ascii="Times New Roman" w:eastAsia="Times New Roman" w:hAnsi="Times New Roman"/>
                <w:sz w:val="20"/>
                <w:lang w:val="ro-RO"/>
              </w:rPr>
              <w:t>Carburanți</w:t>
            </w:r>
          </w:p>
        </w:tc>
        <w:tc>
          <w:tcPr>
            <w:tcW w:w="1110" w:type="dxa"/>
            <w:vAlign w:val="center"/>
          </w:tcPr>
          <w:p w:rsidR="00282534" w:rsidRPr="00230A72" w:rsidRDefault="00282534" w:rsidP="00282534">
            <w:pPr>
              <w:spacing w:before="120" w:after="120"/>
              <w:jc w:val="right"/>
              <w:rPr>
                <w:rFonts w:ascii="Times New Roman" w:eastAsia="Times New Roman" w:hAnsi="Times New Roman"/>
                <w:sz w:val="20"/>
                <w:lang w:val="ro-RO"/>
              </w:rPr>
            </w:pPr>
            <w:r w:rsidRPr="00230A72">
              <w:rPr>
                <w:rFonts w:ascii="Times New Roman" w:eastAsia="Times New Roman" w:hAnsi="Times New Roman"/>
                <w:sz w:val="20"/>
                <w:lang w:val="ro-RO"/>
              </w:rPr>
              <w:t>12 182</w:t>
            </w:r>
          </w:p>
        </w:tc>
        <w:tc>
          <w:tcPr>
            <w:tcW w:w="1111" w:type="dxa"/>
            <w:vAlign w:val="center"/>
          </w:tcPr>
          <w:p w:rsidR="00282534" w:rsidRPr="00230A72" w:rsidRDefault="00282534" w:rsidP="00282534">
            <w:pPr>
              <w:spacing w:before="120" w:after="120"/>
              <w:jc w:val="right"/>
              <w:rPr>
                <w:rFonts w:ascii="Times New Roman" w:eastAsia="Times New Roman" w:hAnsi="Times New Roman"/>
                <w:sz w:val="20"/>
                <w:lang w:val="ro-RO"/>
              </w:rPr>
            </w:pPr>
            <w:r w:rsidRPr="00230A72">
              <w:rPr>
                <w:rFonts w:ascii="Times New Roman" w:eastAsia="Times New Roman" w:hAnsi="Times New Roman"/>
                <w:sz w:val="20"/>
                <w:lang w:val="ro-RO"/>
              </w:rPr>
              <w:t>32 347</w:t>
            </w:r>
          </w:p>
        </w:tc>
        <w:tc>
          <w:tcPr>
            <w:tcW w:w="1110" w:type="dxa"/>
            <w:vAlign w:val="center"/>
          </w:tcPr>
          <w:p w:rsidR="00282534" w:rsidRPr="00230A72" w:rsidRDefault="00282534" w:rsidP="00282534">
            <w:pPr>
              <w:spacing w:before="120" w:after="120"/>
              <w:jc w:val="right"/>
              <w:rPr>
                <w:rFonts w:ascii="Times New Roman" w:eastAsia="Times New Roman" w:hAnsi="Times New Roman"/>
                <w:b/>
                <w:sz w:val="20"/>
                <w:lang w:val="ro-RO"/>
              </w:rPr>
            </w:pPr>
            <w:r w:rsidRPr="00230A72">
              <w:rPr>
                <w:rFonts w:ascii="Times New Roman" w:eastAsia="Times New Roman" w:hAnsi="Times New Roman"/>
                <w:b/>
                <w:sz w:val="20"/>
                <w:lang w:val="ro-RO"/>
              </w:rPr>
              <w:t>44 529</w:t>
            </w:r>
          </w:p>
        </w:tc>
        <w:tc>
          <w:tcPr>
            <w:tcW w:w="780" w:type="dxa"/>
            <w:vAlign w:val="center"/>
          </w:tcPr>
          <w:p w:rsidR="00282534" w:rsidRPr="00230A72" w:rsidRDefault="00282534" w:rsidP="00282534">
            <w:pPr>
              <w:spacing w:before="120" w:after="120"/>
              <w:jc w:val="right"/>
              <w:rPr>
                <w:rFonts w:ascii="Times New Roman" w:eastAsia="Times New Roman" w:hAnsi="Times New Roman"/>
                <w:sz w:val="20"/>
                <w:lang w:val="ro-RO"/>
              </w:rPr>
            </w:pPr>
            <w:r w:rsidRPr="00230A72">
              <w:rPr>
                <w:rFonts w:ascii="Times New Roman" w:eastAsia="Times New Roman" w:hAnsi="Times New Roman"/>
                <w:sz w:val="20"/>
                <w:lang w:val="ro-RO"/>
              </w:rPr>
              <w:t>25%</w:t>
            </w:r>
          </w:p>
        </w:tc>
        <w:tc>
          <w:tcPr>
            <w:tcW w:w="1276" w:type="dxa"/>
            <w:shd w:val="clear" w:color="auto" w:fill="F2F2F2" w:themeFill="background1" w:themeFillShade="F2"/>
            <w:vAlign w:val="center"/>
          </w:tcPr>
          <w:p w:rsidR="00282534" w:rsidRPr="00230A72" w:rsidRDefault="00282534" w:rsidP="00282534">
            <w:pPr>
              <w:spacing w:before="120" w:after="120"/>
              <w:jc w:val="right"/>
              <w:rPr>
                <w:rFonts w:ascii="Times New Roman" w:eastAsia="Times New Roman" w:hAnsi="Times New Roman"/>
                <w:sz w:val="20"/>
                <w:lang w:val="ro-RO"/>
              </w:rPr>
            </w:pPr>
            <w:r w:rsidRPr="00230A72">
              <w:rPr>
                <w:rFonts w:ascii="Times New Roman" w:eastAsia="Times New Roman" w:hAnsi="Times New Roman"/>
                <w:sz w:val="20"/>
                <w:lang w:val="ro-RO"/>
              </w:rPr>
              <w:t>27%</w:t>
            </w:r>
          </w:p>
        </w:tc>
        <w:tc>
          <w:tcPr>
            <w:tcW w:w="1134" w:type="dxa"/>
            <w:shd w:val="clear" w:color="auto" w:fill="F2F2F2" w:themeFill="background1" w:themeFillShade="F2"/>
            <w:vAlign w:val="center"/>
          </w:tcPr>
          <w:p w:rsidR="00282534" w:rsidRPr="00230A72" w:rsidRDefault="00282534" w:rsidP="00282534">
            <w:pPr>
              <w:spacing w:before="120" w:after="120"/>
              <w:jc w:val="right"/>
              <w:rPr>
                <w:rFonts w:ascii="Times New Roman" w:eastAsia="Times New Roman" w:hAnsi="Times New Roman"/>
                <w:sz w:val="20"/>
                <w:lang w:val="ro-RO"/>
              </w:rPr>
            </w:pPr>
            <w:r w:rsidRPr="00230A72">
              <w:rPr>
                <w:rFonts w:ascii="Times New Roman" w:eastAsia="Times New Roman" w:hAnsi="Times New Roman"/>
                <w:sz w:val="20"/>
                <w:lang w:val="ro-RO"/>
              </w:rPr>
              <w:t>73%</w:t>
            </w:r>
          </w:p>
        </w:tc>
      </w:tr>
      <w:tr w:rsidR="00282534" w:rsidRPr="00230A72" w:rsidTr="00FD13AB">
        <w:tc>
          <w:tcPr>
            <w:tcW w:w="567" w:type="dxa"/>
          </w:tcPr>
          <w:p w:rsidR="00282534" w:rsidRPr="00230A72" w:rsidRDefault="00282534" w:rsidP="00282534">
            <w:pPr>
              <w:spacing w:before="120" w:after="120"/>
              <w:jc w:val="center"/>
              <w:rPr>
                <w:rFonts w:ascii="Times New Roman" w:hAnsi="Times New Roman"/>
                <w:sz w:val="20"/>
                <w:lang w:val="ro-RO"/>
              </w:rPr>
            </w:pPr>
            <w:r w:rsidRPr="00230A72">
              <w:rPr>
                <w:rFonts w:ascii="Times New Roman" w:hAnsi="Times New Roman"/>
                <w:sz w:val="20"/>
                <w:lang w:val="ro-RO"/>
              </w:rPr>
              <w:t>3</w:t>
            </w:r>
          </w:p>
        </w:tc>
        <w:tc>
          <w:tcPr>
            <w:tcW w:w="2268" w:type="dxa"/>
            <w:vAlign w:val="center"/>
          </w:tcPr>
          <w:p w:rsidR="00282534" w:rsidRPr="00230A72" w:rsidRDefault="00282534" w:rsidP="00282534">
            <w:pPr>
              <w:spacing w:before="120" w:after="120"/>
              <w:rPr>
                <w:rFonts w:ascii="Times New Roman" w:eastAsia="Times New Roman" w:hAnsi="Times New Roman"/>
                <w:sz w:val="20"/>
                <w:lang w:val="ro-RO"/>
              </w:rPr>
            </w:pPr>
            <w:r w:rsidRPr="00230A72">
              <w:rPr>
                <w:rFonts w:ascii="Times New Roman" w:eastAsia="Times New Roman" w:hAnsi="Times New Roman"/>
                <w:sz w:val="20"/>
                <w:lang w:val="ro-RO"/>
              </w:rPr>
              <w:t>Energie termică</w:t>
            </w:r>
          </w:p>
        </w:tc>
        <w:tc>
          <w:tcPr>
            <w:tcW w:w="1110" w:type="dxa"/>
            <w:vAlign w:val="center"/>
          </w:tcPr>
          <w:p w:rsidR="00282534" w:rsidRPr="00230A72" w:rsidRDefault="00282534" w:rsidP="00282534">
            <w:pPr>
              <w:spacing w:before="120" w:after="120"/>
              <w:jc w:val="right"/>
              <w:rPr>
                <w:rFonts w:ascii="Times New Roman" w:eastAsia="Times New Roman" w:hAnsi="Times New Roman"/>
                <w:sz w:val="20"/>
                <w:lang w:val="ro-RO"/>
              </w:rPr>
            </w:pPr>
            <w:r w:rsidRPr="00230A72">
              <w:rPr>
                <w:rFonts w:ascii="Times New Roman" w:eastAsia="Times New Roman" w:hAnsi="Times New Roman"/>
                <w:sz w:val="20"/>
                <w:lang w:val="ro-RO"/>
              </w:rPr>
              <w:t>36 165</w:t>
            </w:r>
          </w:p>
        </w:tc>
        <w:tc>
          <w:tcPr>
            <w:tcW w:w="1111" w:type="dxa"/>
            <w:vAlign w:val="center"/>
          </w:tcPr>
          <w:p w:rsidR="00282534" w:rsidRPr="00230A72" w:rsidRDefault="00282534" w:rsidP="00282534">
            <w:pPr>
              <w:spacing w:before="120" w:after="120"/>
              <w:jc w:val="right"/>
              <w:rPr>
                <w:rFonts w:ascii="Times New Roman" w:eastAsia="Times New Roman" w:hAnsi="Times New Roman"/>
                <w:sz w:val="20"/>
                <w:lang w:val="ro-RO"/>
              </w:rPr>
            </w:pPr>
            <w:r w:rsidRPr="00230A72">
              <w:rPr>
                <w:rFonts w:ascii="Times New Roman" w:eastAsia="Times New Roman" w:hAnsi="Times New Roman"/>
                <w:sz w:val="20"/>
                <w:lang w:val="ro-RO"/>
              </w:rPr>
              <w:t>71 243</w:t>
            </w:r>
          </w:p>
        </w:tc>
        <w:tc>
          <w:tcPr>
            <w:tcW w:w="1110" w:type="dxa"/>
            <w:vAlign w:val="center"/>
          </w:tcPr>
          <w:p w:rsidR="00282534" w:rsidRPr="00230A72" w:rsidRDefault="00282534" w:rsidP="00282534">
            <w:pPr>
              <w:spacing w:before="120" w:after="120"/>
              <w:jc w:val="right"/>
              <w:rPr>
                <w:rFonts w:ascii="Times New Roman" w:eastAsia="Times New Roman" w:hAnsi="Times New Roman"/>
                <w:b/>
                <w:sz w:val="20"/>
                <w:lang w:val="ro-RO"/>
              </w:rPr>
            </w:pPr>
            <w:r w:rsidRPr="00230A72">
              <w:rPr>
                <w:rFonts w:ascii="Times New Roman" w:eastAsia="Times New Roman" w:hAnsi="Times New Roman"/>
                <w:b/>
                <w:sz w:val="20"/>
                <w:lang w:val="ro-RO"/>
              </w:rPr>
              <w:t>107 408</w:t>
            </w:r>
          </w:p>
        </w:tc>
        <w:tc>
          <w:tcPr>
            <w:tcW w:w="780" w:type="dxa"/>
            <w:vAlign w:val="center"/>
          </w:tcPr>
          <w:p w:rsidR="00282534" w:rsidRPr="00230A72" w:rsidRDefault="00282534" w:rsidP="00282534">
            <w:pPr>
              <w:spacing w:before="120" w:after="120"/>
              <w:jc w:val="right"/>
              <w:rPr>
                <w:rFonts w:ascii="Times New Roman" w:eastAsia="Times New Roman" w:hAnsi="Times New Roman"/>
                <w:sz w:val="20"/>
                <w:lang w:val="ro-RO"/>
              </w:rPr>
            </w:pPr>
            <w:r w:rsidRPr="00230A72">
              <w:rPr>
                <w:rFonts w:ascii="Times New Roman" w:eastAsia="Times New Roman" w:hAnsi="Times New Roman"/>
                <w:sz w:val="20"/>
                <w:lang w:val="ro-RO"/>
              </w:rPr>
              <w:t>61%</w:t>
            </w:r>
          </w:p>
        </w:tc>
        <w:tc>
          <w:tcPr>
            <w:tcW w:w="1276" w:type="dxa"/>
            <w:shd w:val="clear" w:color="auto" w:fill="F2F2F2" w:themeFill="background1" w:themeFillShade="F2"/>
            <w:vAlign w:val="center"/>
          </w:tcPr>
          <w:p w:rsidR="00282534" w:rsidRPr="00230A72" w:rsidRDefault="00282534" w:rsidP="00282534">
            <w:pPr>
              <w:spacing w:before="120" w:after="120"/>
              <w:jc w:val="right"/>
              <w:rPr>
                <w:rFonts w:ascii="Times New Roman" w:eastAsia="Times New Roman" w:hAnsi="Times New Roman"/>
                <w:sz w:val="20"/>
                <w:lang w:val="ro-RO"/>
              </w:rPr>
            </w:pPr>
            <w:r w:rsidRPr="00230A72">
              <w:rPr>
                <w:rFonts w:ascii="Times New Roman" w:eastAsia="Times New Roman" w:hAnsi="Times New Roman"/>
                <w:sz w:val="20"/>
                <w:lang w:val="ro-RO"/>
              </w:rPr>
              <w:t>34%</w:t>
            </w:r>
          </w:p>
        </w:tc>
        <w:tc>
          <w:tcPr>
            <w:tcW w:w="1134" w:type="dxa"/>
            <w:shd w:val="clear" w:color="auto" w:fill="F2F2F2" w:themeFill="background1" w:themeFillShade="F2"/>
            <w:vAlign w:val="center"/>
          </w:tcPr>
          <w:p w:rsidR="00282534" w:rsidRPr="00230A72" w:rsidRDefault="00282534" w:rsidP="00282534">
            <w:pPr>
              <w:spacing w:before="120" w:after="120"/>
              <w:jc w:val="right"/>
              <w:rPr>
                <w:rFonts w:ascii="Times New Roman" w:eastAsia="Times New Roman" w:hAnsi="Times New Roman"/>
                <w:sz w:val="20"/>
                <w:lang w:val="ro-RO"/>
              </w:rPr>
            </w:pPr>
            <w:r w:rsidRPr="00230A72">
              <w:rPr>
                <w:rFonts w:ascii="Times New Roman" w:eastAsia="Times New Roman" w:hAnsi="Times New Roman"/>
                <w:sz w:val="20"/>
                <w:lang w:val="ro-RO"/>
              </w:rPr>
              <w:t>66%</w:t>
            </w:r>
          </w:p>
        </w:tc>
      </w:tr>
      <w:tr w:rsidR="00282534" w:rsidRPr="00230A72" w:rsidTr="00FD13AB">
        <w:tc>
          <w:tcPr>
            <w:tcW w:w="567" w:type="dxa"/>
          </w:tcPr>
          <w:p w:rsidR="00282534" w:rsidRPr="00230A72" w:rsidRDefault="00282534" w:rsidP="00282534">
            <w:pPr>
              <w:spacing w:before="120" w:after="120"/>
              <w:jc w:val="center"/>
              <w:rPr>
                <w:rFonts w:ascii="Times New Roman" w:hAnsi="Times New Roman"/>
                <w:sz w:val="20"/>
                <w:lang w:val="ro-RO"/>
              </w:rPr>
            </w:pPr>
          </w:p>
        </w:tc>
        <w:tc>
          <w:tcPr>
            <w:tcW w:w="2268" w:type="dxa"/>
            <w:vAlign w:val="center"/>
          </w:tcPr>
          <w:p w:rsidR="00282534" w:rsidRPr="00230A72" w:rsidRDefault="00282534" w:rsidP="00282534">
            <w:pPr>
              <w:spacing w:before="120" w:after="120"/>
              <w:rPr>
                <w:rFonts w:ascii="Times New Roman" w:eastAsia="Times New Roman" w:hAnsi="Times New Roman"/>
                <w:b/>
                <w:sz w:val="18"/>
                <w:szCs w:val="18"/>
                <w:lang w:val="ro-RO"/>
              </w:rPr>
            </w:pPr>
            <w:r w:rsidRPr="00230A72">
              <w:rPr>
                <w:rFonts w:ascii="Times New Roman" w:eastAsia="Times New Roman" w:hAnsi="Times New Roman"/>
                <w:b/>
                <w:sz w:val="18"/>
                <w:szCs w:val="18"/>
                <w:lang w:val="ro-RO"/>
              </w:rPr>
              <w:t>Total</w:t>
            </w:r>
          </w:p>
        </w:tc>
        <w:tc>
          <w:tcPr>
            <w:tcW w:w="1110" w:type="dxa"/>
            <w:vAlign w:val="center"/>
          </w:tcPr>
          <w:p w:rsidR="00282534" w:rsidRPr="00230A72" w:rsidRDefault="00282534" w:rsidP="00282534">
            <w:pPr>
              <w:spacing w:before="120" w:after="120"/>
              <w:jc w:val="right"/>
              <w:rPr>
                <w:rFonts w:ascii="Times New Roman" w:eastAsia="Times New Roman" w:hAnsi="Times New Roman"/>
                <w:b/>
                <w:sz w:val="20"/>
                <w:lang w:val="ro-RO"/>
              </w:rPr>
            </w:pPr>
            <w:r w:rsidRPr="00230A72">
              <w:rPr>
                <w:rFonts w:ascii="Times New Roman" w:eastAsia="Times New Roman" w:hAnsi="Times New Roman"/>
                <w:b/>
                <w:sz w:val="20"/>
                <w:lang w:val="ro-RO"/>
              </w:rPr>
              <w:t>55 166</w:t>
            </w:r>
          </w:p>
        </w:tc>
        <w:tc>
          <w:tcPr>
            <w:tcW w:w="1111" w:type="dxa"/>
            <w:vAlign w:val="center"/>
          </w:tcPr>
          <w:p w:rsidR="00282534" w:rsidRPr="00230A72" w:rsidRDefault="00282534" w:rsidP="00282534">
            <w:pPr>
              <w:spacing w:before="120" w:after="120"/>
              <w:jc w:val="right"/>
              <w:rPr>
                <w:rFonts w:ascii="Times New Roman" w:eastAsia="Times New Roman" w:hAnsi="Times New Roman"/>
                <w:b/>
                <w:sz w:val="20"/>
                <w:lang w:val="ro-RO"/>
              </w:rPr>
            </w:pPr>
            <w:r w:rsidRPr="00230A72">
              <w:rPr>
                <w:rFonts w:ascii="Times New Roman" w:eastAsia="Times New Roman" w:hAnsi="Times New Roman"/>
                <w:b/>
                <w:sz w:val="20"/>
                <w:lang w:val="ro-RO"/>
              </w:rPr>
              <w:t>120 069</w:t>
            </w:r>
          </w:p>
        </w:tc>
        <w:tc>
          <w:tcPr>
            <w:tcW w:w="1110" w:type="dxa"/>
            <w:shd w:val="clear" w:color="auto" w:fill="C6D9F1" w:themeFill="text2" w:themeFillTint="33"/>
            <w:vAlign w:val="center"/>
          </w:tcPr>
          <w:p w:rsidR="00282534" w:rsidRPr="00230A72" w:rsidRDefault="00282534" w:rsidP="00282534">
            <w:pPr>
              <w:spacing w:before="120" w:after="120"/>
              <w:jc w:val="right"/>
              <w:rPr>
                <w:rFonts w:ascii="Times New Roman" w:eastAsia="Times New Roman" w:hAnsi="Times New Roman"/>
                <w:b/>
                <w:sz w:val="20"/>
                <w:lang w:val="ro-RO"/>
              </w:rPr>
            </w:pPr>
            <w:r w:rsidRPr="00230A72">
              <w:rPr>
                <w:rFonts w:ascii="Times New Roman" w:eastAsia="Times New Roman" w:hAnsi="Times New Roman"/>
                <w:b/>
                <w:sz w:val="20"/>
                <w:lang w:val="ro-RO"/>
              </w:rPr>
              <w:t>175 235</w:t>
            </w:r>
          </w:p>
        </w:tc>
        <w:tc>
          <w:tcPr>
            <w:tcW w:w="780" w:type="dxa"/>
            <w:vAlign w:val="center"/>
          </w:tcPr>
          <w:p w:rsidR="00282534" w:rsidRPr="00230A72" w:rsidRDefault="00282534" w:rsidP="00282534">
            <w:pPr>
              <w:spacing w:before="120" w:after="120"/>
              <w:jc w:val="right"/>
              <w:rPr>
                <w:rFonts w:ascii="Times New Roman" w:eastAsia="Times New Roman" w:hAnsi="Times New Roman"/>
                <w:b/>
                <w:sz w:val="20"/>
                <w:lang w:val="ro-RO"/>
              </w:rPr>
            </w:pPr>
            <w:r w:rsidRPr="00230A72">
              <w:rPr>
                <w:rFonts w:ascii="Times New Roman" w:eastAsia="Times New Roman" w:hAnsi="Times New Roman"/>
                <w:b/>
                <w:sz w:val="20"/>
                <w:lang w:val="ro-RO"/>
              </w:rPr>
              <w:t>100%</w:t>
            </w:r>
          </w:p>
        </w:tc>
        <w:tc>
          <w:tcPr>
            <w:tcW w:w="1276" w:type="dxa"/>
            <w:shd w:val="clear" w:color="auto" w:fill="F2F2F2" w:themeFill="background1" w:themeFillShade="F2"/>
            <w:vAlign w:val="center"/>
          </w:tcPr>
          <w:p w:rsidR="00282534" w:rsidRPr="00230A72" w:rsidRDefault="00282534" w:rsidP="00282534">
            <w:pPr>
              <w:spacing w:before="120" w:after="120"/>
              <w:jc w:val="right"/>
              <w:rPr>
                <w:rFonts w:ascii="Times New Roman" w:eastAsia="Times New Roman" w:hAnsi="Times New Roman"/>
                <w:b/>
                <w:sz w:val="20"/>
                <w:lang w:val="ro-RO"/>
              </w:rPr>
            </w:pPr>
            <w:r w:rsidRPr="00230A72">
              <w:rPr>
                <w:rFonts w:ascii="Times New Roman" w:eastAsia="Times New Roman" w:hAnsi="Times New Roman"/>
                <w:b/>
                <w:sz w:val="20"/>
                <w:lang w:val="ro-RO"/>
              </w:rPr>
              <w:t>31%</w:t>
            </w:r>
          </w:p>
        </w:tc>
        <w:tc>
          <w:tcPr>
            <w:tcW w:w="1134" w:type="dxa"/>
            <w:shd w:val="clear" w:color="auto" w:fill="F2F2F2" w:themeFill="background1" w:themeFillShade="F2"/>
            <w:vAlign w:val="center"/>
          </w:tcPr>
          <w:p w:rsidR="00282534" w:rsidRPr="00230A72" w:rsidRDefault="00282534" w:rsidP="00282534">
            <w:pPr>
              <w:spacing w:before="120" w:after="120"/>
              <w:jc w:val="right"/>
              <w:rPr>
                <w:rFonts w:ascii="Times New Roman" w:eastAsia="Times New Roman" w:hAnsi="Times New Roman"/>
                <w:b/>
                <w:sz w:val="20"/>
                <w:lang w:val="ro-RO"/>
              </w:rPr>
            </w:pPr>
            <w:r w:rsidRPr="00230A72">
              <w:rPr>
                <w:rFonts w:ascii="Times New Roman" w:eastAsia="Times New Roman" w:hAnsi="Times New Roman"/>
                <w:b/>
                <w:sz w:val="20"/>
                <w:lang w:val="ro-RO"/>
              </w:rPr>
              <w:t>69%</w:t>
            </w:r>
          </w:p>
        </w:tc>
      </w:tr>
    </w:tbl>
    <w:p w:rsidR="002A20FE" w:rsidRPr="00230A72" w:rsidRDefault="002A20FE" w:rsidP="002A20FE">
      <w:pPr>
        <w:pStyle w:val="ListParagraph"/>
        <w:numPr>
          <w:ilvl w:val="0"/>
          <w:numId w:val="33"/>
        </w:numPr>
        <w:spacing w:before="0" w:after="200" w:line="276" w:lineRule="auto"/>
        <w:ind w:right="282"/>
        <w:rPr>
          <w:rFonts w:ascii="Times New Roman" w:hAnsi="Times New Roman"/>
          <w:sz w:val="24"/>
        </w:rPr>
      </w:pPr>
      <w:r w:rsidRPr="00230A72">
        <w:rPr>
          <w:rFonts w:ascii="Times New Roman" w:hAnsi="Times New Roman"/>
          <w:sz w:val="24"/>
        </w:rPr>
        <w:t xml:space="preserve">Ponderea </w:t>
      </w:r>
      <w:r w:rsidR="00282534" w:rsidRPr="00230A72">
        <w:rPr>
          <w:rFonts w:ascii="Times New Roman" w:hAnsi="Times New Roman"/>
          <w:sz w:val="24"/>
        </w:rPr>
        <w:t>municipiului Bălți</w:t>
      </w:r>
      <w:r w:rsidRPr="00230A72">
        <w:rPr>
          <w:rFonts w:ascii="Times New Roman" w:hAnsi="Times New Roman"/>
          <w:sz w:val="24"/>
        </w:rPr>
        <w:t xml:space="preserve"> în consumul </w:t>
      </w:r>
      <w:r w:rsidR="00230A72" w:rsidRPr="00230A72">
        <w:rPr>
          <w:rFonts w:ascii="Times New Roman" w:hAnsi="Times New Roman"/>
          <w:sz w:val="24"/>
        </w:rPr>
        <w:t>național</w:t>
      </w:r>
      <w:r w:rsidRPr="00230A72">
        <w:rPr>
          <w:rFonts w:ascii="Times New Roman" w:hAnsi="Times New Roman"/>
          <w:sz w:val="24"/>
        </w:rPr>
        <w:t xml:space="preserve"> de resurse energetice și energie, la nivelul anului 2016 conform BNS, a constituit cca </w:t>
      </w:r>
      <w:r w:rsidR="00664C67" w:rsidRPr="00230A72">
        <w:rPr>
          <w:rFonts w:ascii="Times New Roman" w:hAnsi="Times New Roman"/>
          <w:sz w:val="24"/>
        </w:rPr>
        <w:t>6</w:t>
      </w:r>
      <w:r w:rsidRPr="00230A72">
        <w:rPr>
          <w:rFonts w:ascii="Times New Roman" w:hAnsi="Times New Roman"/>
          <w:sz w:val="24"/>
        </w:rPr>
        <w:t>,</w:t>
      </w:r>
      <w:r w:rsidR="00664C67" w:rsidRPr="00230A72">
        <w:rPr>
          <w:rFonts w:ascii="Times New Roman" w:hAnsi="Times New Roman"/>
          <w:sz w:val="24"/>
        </w:rPr>
        <w:t>94</w:t>
      </w:r>
      <w:r w:rsidRPr="00230A72">
        <w:rPr>
          <w:rFonts w:ascii="Times New Roman" w:hAnsi="Times New Roman"/>
          <w:sz w:val="24"/>
        </w:rPr>
        <w:t xml:space="preserve"> %</w:t>
      </w:r>
      <w:r w:rsidRPr="00230A72">
        <w:rPr>
          <w:rStyle w:val="FootnoteReference"/>
          <w:rFonts w:ascii="Times New Roman" w:hAnsi="Times New Roman"/>
          <w:sz w:val="24"/>
        </w:rPr>
        <w:footnoteReference w:id="4"/>
      </w:r>
      <w:r w:rsidRPr="00230A72">
        <w:rPr>
          <w:rFonts w:ascii="Times New Roman" w:hAnsi="Times New Roman"/>
          <w:sz w:val="24"/>
        </w:rPr>
        <w:t>.</w:t>
      </w:r>
    </w:p>
    <w:p w:rsidR="002A20FE" w:rsidRPr="00230A72" w:rsidRDefault="002A20FE" w:rsidP="002A20FE">
      <w:pPr>
        <w:pStyle w:val="ListParagraph"/>
        <w:numPr>
          <w:ilvl w:val="0"/>
          <w:numId w:val="33"/>
        </w:numPr>
        <w:tabs>
          <w:tab w:val="left" w:pos="9356"/>
          <w:tab w:val="left" w:pos="9639"/>
        </w:tabs>
        <w:spacing w:before="240" w:after="200" w:line="276" w:lineRule="auto"/>
        <w:ind w:right="282"/>
        <w:rPr>
          <w:rFonts w:ascii="Times New Roman" w:hAnsi="Times New Roman"/>
          <w:sz w:val="24"/>
        </w:rPr>
      </w:pPr>
      <w:r w:rsidRPr="00230A72">
        <w:rPr>
          <w:rFonts w:ascii="Times New Roman" w:hAnsi="Times New Roman"/>
          <w:sz w:val="24"/>
        </w:rPr>
        <w:t xml:space="preserve">Consumul anual de resurse energetice și energie pe locuitor constituie – </w:t>
      </w:r>
      <w:r w:rsidR="00282534" w:rsidRPr="00230A72">
        <w:rPr>
          <w:rFonts w:ascii="Times New Roman" w:hAnsi="Times New Roman"/>
          <w:sz w:val="24"/>
        </w:rPr>
        <w:t>1</w:t>
      </w:r>
      <w:r w:rsidRPr="00230A72">
        <w:rPr>
          <w:rFonts w:ascii="Times New Roman" w:hAnsi="Times New Roman"/>
          <w:sz w:val="24"/>
        </w:rPr>
        <w:t>,</w:t>
      </w:r>
      <w:r w:rsidR="00282534" w:rsidRPr="00230A72">
        <w:rPr>
          <w:rFonts w:ascii="Times New Roman" w:hAnsi="Times New Roman"/>
          <w:sz w:val="24"/>
        </w:rPr>
        <w:t>71</w:t>
      </w:r>
      <w:r w:rsidRPr="00230A72">
        <w:rPr>
          <w:rFonts w:ascii="Times New Roman" w:hAnsi="Times New Roman"/>
          <w:sz w:val="24"/>
        </w:rPr>
        <w:t xml:space="preserve"> </w:t>
      </w:r>
      <w:proofErr w:type="spellStart"/>
      <w:r w:rsidRPr="00230A72">
        <w:rPr>
          <w:rFonts w:ascii="Times New Roman" w:hAnsi="Times New Roman"/>
          <w:sz w:val="24"/>
        </w:rPr>
        <w:t>tep</w:t>
      </w:r>
      <w:proofErr w:type="spellEnd"/>
      <w:r w:rsidRPr="00230A72">
        <w:rPr>
          <w:rFonts w:ascii="Times New Roman" w:hAnsi="Times New Roman"/>
          <w:sz w:val="24"/>
        </w:rPr>
        <w:t>.</w:t>
      </w:r>
    </w:p>
    <w:p w:rsidR="00282534" w:rsidRPr="00230A72" w:rsidRDefault="00DB05B5" w:rsidP="00282534">
      <w:pPr>
        <w:tabs>
          <w:tab w:val="left" w:pos="9356"/>
          <w:tab w:val="left" w:pos="9639"/>
        </w:tabs>
        <w:spacing w:before="240" w:after="200" w:line="276" w:lineRule="auto"/>
        <w:ind w:right="282"/>
        <w:rPr>
          <w:rFonts w:ascii="Times New Roman" w:hAnsi="Times New Roman"/>
          <w:sz w:val="24"/>
          <w:lang w:val="ro-RO"/>
        </w:rPr>
      </w:pPr>
      <w:r w:rsidRPr="00230A72">
        <w:rPr>
          <w:noProof/>
          <w:lang w:val="en-US" w:eastAsia="en-US"/>
        </w:rPr>
        <w:drawing>
          <wp:inline distT="0" distB="0" distL="0" distR="0" wp14:anchorId="3BDEE40C" wp14:editId="46829DAB">
            <wp:extent cx="2885440" cy="2339340"/>
            <wp:effectExtent l="0" t="0" r="10160" b="38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230A72">
        <w:rPr>
          <w:noProof/>
          <w:lang w:val="ro-RO" w:eastAsia="ru-RU"/>
        </w:rPr>
        <w:t xml:space="preserve"> </w:t>
      </w:r>
      <w:r w:rsidRPr="00230A72">
        <w:rPr>
          <w:noProof/>
          <w:lang w:val="en-US" w:eastAsia="en-US"/>
        </w:rPr>
        <w:drawing>
          <wp:inline distT="0" distB="0" distL="0" distR="0" wp14:anchorId="095827C1" wp14:editId="2B50CF5B">
            <wp:extent cx="2885440" cy="2336223"/>
            <wp:effectExtent l="0" t="0" r="10160" b="698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0" w:type="auto"/>
        <w:tblInd w:w="108" w:type="dxa"/>
        <w:tblLook w:val="04A0" w:firstRow="1" w:lastRow="0" w:firstColumn="1" w:lastColumn="0" w:noHBand="0" w:noVBand="1"/>
      </w:tblPr>
      <w:tblGrid>
        <w:gridCol w:w="9390"/>
      </w:tblGrid>
      <w:tr w:rsidR="00282534" w:rsidRPr="00230A72" w:rsidTr="00FD13AB">
        <w:tc>
          <w:tcPr>
            <w:tcW w:w="9390" w:type="dxa"/>
          </w:tcPr>
          <w:p w:rsidR="00282534" w:rsidRPr="00230A72" w:rsidRDefault="00282534" w:rsidP="00A11B5A">
            <w:pPr>
              <w:jc w:val="left"/>
              <w:rPr>
                <w:rFonts w:ascii="Times New Roman" w:hAnsi="Times New Roman"/>
                <w:sz w:val="24"/>
                <w:lang w:val="ro-RO"/>
              </w:rPr>
            </w:pPr>
            <w:r w:rsidRPr="00230A72">
              <w:rPr>
                <w:rFonts w:ascii="Times New Roman" w:hAnsi="Times New Roman"/>
                <w:sz w:val="24"/>
                <w:lang w:val="ro-RO"/>
              </w:rPr>
              <w:t xml:space="preserve">Fig. 2.2. Structura consumului final de resurse energetice și energie a mun. </w:t>
            </w:r>
            <w:r w:rsidR="00A11B5A" w:rsidRPr="00230A72">
              <w:rPr>
                <w:rFonts w:ascii="Times New Roman" w:hAnsi="Times New Roman"/>
                <w:sz w:val="24"/>
                <w:lang w:val="ro-RO"/>
              </w:rPr>
              <w:t>Bălți</w:t>
            </w:r>
            <w:r w:rsidRPr="00230A72">
              <w:rPr>
                <w:rFonts w:ascii="Times New Roman" w:hAnsi="Times New Roman"/>
                <w:sz w:val="24"/>
                <w:lang w:val="ro-RO"/>
              </w:rPr>
              <w:t xml:space="preserve"> </w:t>
            </w:r>
            <w:r w:rsidRPr="00230A72">
              <w:rPr>
                <w:rFonts w:ascii="Times New Roman" w:hAnsi="Times New Roman"/>
                <w:szCs w:val="22"/>
                <w:lang w:val="ro-RO"/>
              </w:rPr>
              <w:t>(2016),</w:t>
            </w:r>
            <w:r w:rsidRPr="00230A72">
              <w:rPr>
                <w:rFonts w:ascii="Times New Roman" w:hAnsi="Times New Roman"/>
                <w:sz w:val="24"/>
                <w:lang w:val="ro-RO"/>
              </w:rPr>
              <w:t xml:space="preserve"> </w:t>
            </w:r>
            <w:proofErr w:type="spellStart"/>
            <w:r w:rsidRPr="00230A72">
              <w:rPr>
                <w:rFonts w:ascii="Times New Roman" w:hAnsi="Times New Roman"/>
                <w:sz w:val="24"/>
                <w:lang w:val="ro-RO"/>
              </w:rPr>
              <w:t>tep</w:t>
            </w:r>
            <w:proofErr w:type="spellEnd"/>
            <w:r w:rsidRPr="00230A72">
              <w:rPr>
                <w:rFonts w:ascii="Times New Roman" w:hAnsi="Times New Roman"/>
                <w:sz w:val="24"/>
                <w:lang w:val="ro-RO"/>
              </w:rPr>
              <w:t xml:space="preserve">    </w:t>
            </w:r>
          </w:p>
        </w:tc>
      </w:tr>
    </w:tbl>
    <w:p w:rsidR="00282534" w:rsidRPr="00230A72" w:rsidRDefault="00282534" w:rsidP="00282534">
      <w:pPr>
        <w:spacing w:before="0" w:after="80" w:line="276" w:lineRule="auto"/>
        <w:ind w:right="282"/>
        <w:jc w:val="left"/>
        <w:rPr>
          <w:rFonts w:ascii="Times New Roman" w:hAnsi="Times New Roman"/>
          <w:lang w:val="ro-RO"/>
        </w:rPr>
      </w:pPr>
      <w:r w:rsidRPr="00230A72">
        <w:rPr>
          <w:rFonts w:ascii="Times New Roman" w:hAnsi="Times New Roman"/>
          <w:b/>
          <w:i/>
          <w:sz w:val="24"/>
          <w:szCs w:val="24"/>
          <w:lang w:val="ro-RO"/>
        </w:rPr>
        <w:t>Consumul de energie electrică</w:t>
      </w:r>
      <w:r w:rsidR="00CD1D80" w:rsidRPr="00230A72">
        <w:rPr>
          <w:rFonts w:ascii="Times New Roman" w:hAnsi="Times New Roman"/>
          <w:i/>
          <w:sz w:val="24"/>
          <w:szCs w:val="24"/>
          <w:lang w:val="ro-RO"/>
        </w:rPr>
        <w:t xml:space="preserve"> î</w:t>
      </w:r>
      <w:r w:rsidRPr="00230A72">
        <w:rPr>
          <w:rFonts w:ascii="Times New Roman" w:hAnsi="Times New Roman"/>
          <w:i/>
          <w:sz w:val="24"/>
          <w:szCs w:val="24"/>
          <w:lang w:val="ro-RO"/>
        </w:rPr>
        <w:t>n</w:t>
      </w:r>
      <w:r w:rsidRPr="00230A72">
        <w:rPr>
          <w:rFonts w:ascii="Times New Roman" w:hAnsi="Times New Roman"/>
          <w:sz w:val="24"/>
          <w:szCs w:val="24"/>
          <w:lang w:val="ro-RO"/>
        </w:rPr>
        <w:t xml:space="preserve"> </w:t>
      </w:r>
      <w:r w:rsidR="0092214B" w:rsidRPr="00230A72">
        <w:rPr>
          <w:rFonts w:ascii="Times New Roman" w:hAnsi="Times New Roman"/>
          <w:sz w:val="24"/>
          <w:szCs w:val="24"/>
          <w:lang w:val="ro-RO"/>
        </w:rPr>
        <w:t>mun. Bălți</w:t>
      </w:r>
      <w:r w:rsidR="00CD1D80" w:rsidRPr="00230A72">
        <w:rPr>
          <w:rFonts w:ascii="Times New Roman" w:hAnsi="Times New Roman"/>
          <w:sz w:val="24"/>
          <w:szCs w:val="24"/>
          <w:lang w:val="ro-RO"/>
        </w:rPr>
        <w:t xml:space="preserve"> î</w:t>
      </w:r>
      <w:r w:rsidRPr="00230A72">
        <w:rPr>
          <w:rFonts w:ascii="Times New Roman" w:hAnsi="Times New Roman"/>
          <w:sz w:val="24"/>
          <w:szCs w:val="24"/>
          <w:lang w:val="ro-RO"/>
        </w:rPr>
        <w:t xml:space="preserve">n anul 2016 a constituit cca 270 913 mii kWh sau cca 23 299 </w:t>
      </w:r>
      <w:proofErr w:type="spellStart"/>
      <w:r w:rsidRPr="00230A72">
        <w:rPr>
          <w:rFonts w:ascii="Times New Roman" w:hAnsi="Times New Roman"/>
          <w:sz w:val="24"/>
          <w:szCs w:val="24"/>
          <w:lang w:val="ro-RO"/>
        </w:rPr>
        <w:t>tep</w:t>
      </w:r>
      <w:proofErr w:type="spellEnd"/>
      <w:r w:rsidRPr="00230A72">
        <w:rPr>
          <w:rFonts w:ascii="Times New Roman" w:hAnsi="Times New Roman"/>
          <w:sz w:val="24"/>
          <w:szCs w:val="24"/>
          <w:lang w:val="ro-RO"/>
        </w:rPr>
        <w:t xml:space="preserve">.  </w:t>
      </w:r>
      <w:r w:rsidRPr="00230A72">
        <w:rPr>
          <w:rFonts w:ascii="Times New Roman" w:hAnsi="Times New Roman"/>
          <w:lang w:val="ro-RO"/>
        </w:rPr>
        <w:t>Structura consumului pe sectoare, (estimată conform indicatorilor calculați din BE_2017) mii kWh:</w:t>
      </w:r>
    </w:p>
    <w:tbl>
      <w:tblPr>
        <w:tblW w:w="9451" w:type="dxa"/>
        <w:tblInd w:w="103" w:type="dxa"/>
        <w:tblBorders>
          <w:insideH w:val="single" w:sz="2" w:space="0" w:color="auto"/>
          <w:insideV w:val="single" w:sz="2" w:space="0" w:color="auto"/>
        </w:tblBorders>
        <w:tblLook w:val="04A0" w:firstRow="1" w:lastRow="0" w:firstColumn="1" w:lastColumn="0" w:noHBand="0" w:noVBand="1"/>
      </w:tblPr>
      <w:tblGrid>
        <w:gridCol w:w="1535"/>
        <w:gridCol w:w="1379"/>
        <w:gridCol w:w="1459"/>
        <w:gridCol w:w="1459"/>
        <w:gridCol w:w="1515"/>
        <w:gridCol w:w="2104"/>
      </w:tblGrid>
      <w:tr w:rsidR="00282534" w:rsidRPr="00230A72" w:rsidTr="00FD13AB">
        <w:trPr>
          <w:trHeight w:val="250"/>
        </w:trPr>
        <w:tc>
          <w:tcPr>
            <w:tcW w:w="1535" w:type="dxa"/>
            <w:shd w:val="clear" w:color="auto" w:fill="FFFFFF" w:themeFill="background1"/>
            <w:vAlign w:val="center"/>
            <w:hideMark/>
          </w:tcPr>
          <w:p w:rsidR="00282534" w:rsidRPr="00230A72" w:rsidRDefault="00282534" w:rsidP="00FD13AB">
            <w:pPr>
              <w:spacing w:after="0"/>
              <w:ind w:right="-34"/>
              <w:jc w:val="center"/>
              <w:rPr>
                <w:rFonts w:ascii="Times New Roman" w:eastAsia="Times New Roman" w:hAnsi="Times New Roman"/>
                <w:sz w:val="18"/>
                <w:szCs w:val="18"/>
                <w:lang w:val="ro-RO"/>
              </w:rPr>
            </w:pPr>
            <w:r w:rsidRPr="00230A72">
              <w:rPr>
                <w:rFonts w:ascii="Times New Roman" w:eastAsia="Times New Roman" w:hAnsi="Times New Roman"/>
                <w:sz w:val="18"/>
                <w:szCs w:val="18"/>
                <w:lang w:val="ro-RO"/>
              </w:rPr>
              <w:t>Rezidențial</w:t>
            </w:r>
          </w:p>
        </w:tc>
        <w:tc>
          <w:tcPr>
            <w:tcW w:w="1379" w:type="dxa"/>
            <w:shd w:val="clear" w:color="auto" w:fill="FFFFFF" w:themeFill="background1"/>
            <w:noWrap/>
            <w:vAlign w:val="center"/>
            <w:hideMark/>
          </w:tcPr>
          <w:p w:rsidR="00282534" w:rsidRPr="00230A72" w:rsidRDefault="00282534" w:rsidP="00FD13AB">
            <w:pPr>
              <w:spacing w:after="0"/>
              <w:ind w:right="-34"/>
              <w:jc w:val="center"/>
              <w:rPr>
                <w:rFonts w:ascii="Times New Roman" w:eastAsia="Times New Roman" w:hAnsi="Times New Roman"/>
                <w:sz w:val="18"/>
                <w:szCs w:val="18"/>
                <w:lang w:val="ro-RO"/>
              </w:rPr>
            </w:pPr>
            <w:r w:rsidRPr="00230A72">
              <w:rPr>
                <w:rFonts w:ascii="Times New Roman" w:eastAsia="Times New Roman" w:hAnsi="Times New Roman"/>
                <w:sz w:val="18"/>
                <w:szCs w:val="18"/>
                <w:lang w:val="ro-RO"/>
              </w:rPr>
              <w:t>Public + comerț</w:t>
            </w:r>
          </w:p>
        </w:tc>
        <w:tc>
          <w:tcPr>
            <w:tcW w:w="1459" w:type="dxa"/>
            <w:shd w:val="clear" w:color="auto" w:fill="FFFFFF" w:themeFill="background1"/>
            <w:noWrap/>
            <w:vAlign w:val="center"/>
            <w:hideMark/>
          </w:tcPr>
          <w:p w:rsidR="00282534" w:rsidRPr="00230A72" w:rsidRDefault="00282534" w:rsidP="00FD13AB">
            <w:pPr>
              <w:spacing w:after="0"/>
              <w:ind w:right="-34"/>
              <w:jc w:val="center"/>
              <w:rPr>
                <w:rFonts w:ascii="Times New Roman" w:eastAsia="Times New Roman" w:hAnsi="Times New Roman"/>
                <w:sz w:val="18"/>
                <w:szCs w:val="18"/>
                <w:lang w:val="ro-RO"/>
              </w:rPr>
            </w:pPr>
            <w:r w:rsidRPr="00230A72">
              <w:rPr>
                <w:rFonts w:ascii="Times New Roman" w:eastAsia="Times New Roman" w:hAnsi="Times New Roman"/>
                <w:sz w:val="18"/>
                <w:szCs w:val="18"/>
                <w:lang w:val="ro-RO"/>
              </w:rPr>
              <w:t>Transport</w:t>
            </w:r>
          </w:p>
        </w:tc>
        <w:tc>
          <w:tcPr>
            <w:tcW w:w="1459" w:type="dxa"/>
            <w:shd w:val="clear" w:color="auto" w:fill="FFFFFF" w:themeFill="background1"/>
            <w:noWrap/>
            <w:vAlign w:val="center"/>
            <w:hideMark/>
          </w:tcPr>
          <w:p w:rsidR="00282534" w:rsidRPr="00230A72" w:rsidRDefault="00282534" w:rsidP="00FD13AB">
            <w:pPr>
              <w:spacing w:after="0"/>
              <w:ind w:right="-34"/>
              <w:jc w:val="center"/>
              <w:rPr>
                <w:rFonts w:ascii="Times New Roman" w:eastAsia="Times New Roman" w:hAnsi="Times New Roman"/>
                <w:sz w:val="18"/>
                <w:szCs w:val="18"/>
                <w:lang w:val="ro-RO"/>
              </w:rPr>
            </w:pPr>
            <w:r w:rsidRPr="00230A72">
              <w:rPr>
                <w:rFonts w:ascii="Times New Roman" w:eastAsia="Times New Roman" w:hAnsi="Times New Roman"/>
                <w:sz w:val="18"/>
                <w:szCs w:val="18"/>
                <w:lang w:val="ro-RO"/>
              </w:rPr>
              <w:t>Industrie</w:t>
            </w:r>
          </w:p>
        </w:tc>
        <w:tc>
          <w:tcPr>
            <w:tcW w:w="1515" w:type="dxa"/>
            <w:shd w:val="clear" w:color="auto" w:fill="FFFFFF" w:themeFill="background1"/>
            <w:noWrap/>
            <w:vAlign w:val="center"/>
            <w:hideMark/>
          </w:tcPr>
          <w:p w:rsidR="00282534" w:rsidRPr="00230A72" w:rsidRDefault="00282534" w:rsidP="00FD13AB">
            <w:pPr>
              <w:spacing w:after="0"/>
              <w:ind w:right="-34"/>
              <w:jc w:val="center"/>
              <w:rPr>
                <w:rFonts w:ascii="Times New Roman" w:eastAsia="Times New Roman" w:hAnsi="Times New Roman"/>
                <w:sz w:val="18"/>
                <w:szCs w:val="18"/>
                <w:lang w:val="ro-RO"/>
              </w:rPr>
            </w:pPr>
            <w:r w:rsidRPr="00230A72">
              <w:rPr>
                <w:rFonts w:ascii="Times New Roman" w:eastAsia="Times New Roman" w:hAnsi="Times New Roman"/>
                <w:sz w:val="18"/>
                <w:szCs w:val="18"/>
                <w:lang w:val="ro-RO"/>
              </w:rPr>
              <w:t>Agricultura</w:t>
            </w:r>
          </w:p>
        </w:tc>
        <w:tc>
          <w:tcPr>
            <w:tcW w:w="2104" w:type="dxa"/>
            <w:shd w:val="clear" w:color="auto" w:fill="FFFFFF" w:themeFill="background1"/>
            <w:vAlign w:val="center"/>
            <w:hideMark/>
          </w:tcPr>
          <w:p w:rsidR="00282534" w:rsidRPr="00230A72" w:rsidRDefault="00282534" w:rsidP="00FD13AB">
            <w:pPr>
              <w:spacing w:after="0"/>
              <w:ind w:right="-34"/>
              <w:jc w:val="center"/>
              <w:rPr>
                <w:rFonts w:ascii="Times New Roman" w:eastAsia="Times New Roman" w:hAnsi="Times New Roman"/>
                <w:b/>
                <w:bCs/>
                <w:sz w:val="18"/>
                <w:szCs w:val="18"/>
                <w:lang w:val="ro-RO"/>
              </w:rPr>
            </w:pPr>
            <w:r w:rsidRPr="00230A72">
              <w:rPr>
                <w:rFonts w:ascii="Times New Roman" w:eastAsia="Times New Roman" w:hAnsi="Times New Roman"/>
                <w:b/>
                <w:bCs/>
                <w:sz w:val="18"/>
                <w:szCs w:val="18"/>
                <w:lang w:val="ro-RO"/>
              </w:rPr>
              <w:t>TOTAL</w:t>
            </w:r>
          </w:p>
        </w:tc>
      </w:tr>
      <w:tr w:rsidR="00282534" w:rsidRPr="00230A72" w:rsidTr="00FD13AB">
        <w:trPr>
          <w:trHeight w:val="250"/>
        </w:trPr>
        <w:tc>
          <w:tcPr>
            <w:tcW w:w="1535" w:type="dxa"/>
            <w:shd w:val="clear" w:color="auto" w:fill="FFFFFF" w:themeFill="background1"/>
            <w:vAlign w:val="bottom"/>
          </w:tcPr>
          <w:p w:rsidR="00282534" w:rsidRPr="00230A72" w:rsidRDefault="00282534" w:rsidP="00FD13AB">
            <w:pPr>
              <w:spacing w:after="0"/>
              <w:jc w:val="center"/>
              <w:rPr>
                <w:rFonts w:ascii="Times New Roman" w:hAnsi="Times New Roman"/>
                <w:color w:val="FF0000"/>
                <w:sz w:val="18"/>
                <w:szCs w:val="18"/>
                <w:lang w:val="ro-RO"/>
              </w:rPr>
            </w:pPr>
            <w:r w:rsidRPr="00230A72">
              <w:rPr>
                <w:rFonts w:ascii="Times New Roman" w:hAnsi="Times New Roman"/>
                <w:sz w:val="18"/>
                <w:szCs w:val="18"/>
                <w:lang w:val="ro-RO"/>
              </w:rPr>
              <w:t>79295,0</w:t>
            </w:r>
          </w:p>
        </w:tc>
        <w:tc>
          <w:tcPr>
            <w:tcW w:w="1379" w:type="dxa"/>
            <w:shd w:val="clear" w:color="auto" w:fill="FFFFFF" w:themeFill="background1"/>
            <w:noWrap/>
            <w:vAlign w:val="bottom"/>
          </w:tcPr>
          <w:p w:rsidR="00282534" w:rsidRPr="00230A72" w:rsidRDefault="00282534" w:rsidP="00FD13AB">
            <w:pPr>
              <w:spacing w:after="0"/>
              <w:jc w:val="center"/>
              <w:rPr>
                <w:rFonts w:ascii="Times New Roman" w:hAnsi="Times New Roman"/>
                <w:color w:val="FF0000"/>
                <w:sz w:val="18"/>
                <w:szCs w:val="18"/>
                <w:lang w:val="ro-RO"/>
              </w:rPr>
            </w:pPr>
            <w:r w:rsidRPr="00230A72">
              <w:rPr>
                <w:rFonts w:ascii="Times New Roman" w:hAnsi="Times New Roman"/>
                <w:sz w:val="18"/>
                <w:szCs w:val="18"/>
                <w:lang w:val="ro-RO"/>
              </w:rPr>
              <w:t>99287,4</w:t>
            </w:r>
          </w:p>
        </w:tc>
        <w:tc>
          <w:tcPr>
            <w:tcW w:w="1459" w:type="dxa"/>
            <w:shd w:val="clear" w:color="auto" w:fill="FFFFFF" w:themeFill="background1"/>
            <w:noWrap/>
            <w:vAlign w:val="bottom"/>
          </w:tcPr>
          <w:p w:rsidR="00282534" w:rsidRPr="00230A72" w:rsidRDefault="00282534" w:rsidP="00FD13AB">
            <w:pPr>
              <w:spacing w:after="0"/>
              <w:jc w:val="center"/>
              <w:rPr>
                <w:rFonts w:ascii="Times New Roman" w:hAnsi="Times New Roman"/>
                <w:sz w:val="18"/>
                <w:szCs w:val="18"/>
                <w:lang w:val="ro-RO"/>
              </w:rPr>
            </w:pPr>
            <w:r w:rsidRPr="00230A72">
              <w:rPr>
                <w:rFonts w:ascii="Times New Roman" w:hAnsi="Times New Roman"/>
                <w:sz w:val="18"/>
                <w:szCs w:val="18"/>
                <w:lang w:val="ro-RO"/>
              </w:rPr>
              <w:t>5634,7</w:t>
            </w:r>
          </w:p>
        </w:tc>
        <w:tc>
          <w:tcPr>
            <w:tcW w:w="1459" w:type="dxa"/>
            <w:shd w:val="clear" w:color="auto" w:fill="FFFFFF" w:themeFill="background1"/>
            <w:noWrap/>
            <w:vAlign w:val="bottom"/>
          </w:tcPr>
          <w:p w:rsidR="00282534" w:rsidRPr="00230A72" w:rsidRDefault="00282534" w:rsidP="00FD13AB">
            <w:pPr>
              <w:spacing w:after="0"/>
              <w:jc w:val="center"/>
              <w:rPr>
                <w:rFonts w:ascii="Times New Roman" w:hAnsi="Times New Roman"/>
                <w:color w:val="FF0000"/>
                <w:sz w:val="18"/>
                <w:szCs w:val="18"/>
                <w:lang w:val="ro-RO"/>
              </w:rPr>
            </w:pPr>
            <w:r w:rsidRPr="00230A72">
              <w:rPr>
                <w:rFonts w:ascii="Times New Roman" w:hAnsi="Times New Roman"/>
                <w:sz w:val="18"/>
                <w:szCs w:val="18"/>
                <w:lang w:val="ro-RO"/>
              </w:rPr>
              <w:t>81520,4</w:t>
            </w:r>
          </w:p>
        </w:tc>
        <w:tc>
          <w:tcPr>
            <w:tcW w:w="1515" w:type="dxa"/>
            <w:shd w:val="clear" w:color="auto" w:fill="FFFFFF" w:themeFill="background1"/>
            <w:noWrap/>
            <w:vAlign w:val="bottom"/>
          </w:tcPr>
          <w:p w:rsidR="00282534" w:rsidRPr="00230A72" w:rsidRDefault="00282534" w:rsidP="00FD13AB">
            <w:pPr>
              <w:spacing w:after="0"/>
              <w:jc w:val="center"/>
              <w:rPr>
                <w:rFonts w:ascii="Times New Roman" w:hAnsi="Times New Roman"/>
                <w:color w:val="FF0000"/>
                <w:sz w:val="18"/>
                <w:szCs w:val="18"/>
                <w:lang w:val="ro-RO"/>
              </w:rPr>
            </w:pPr>
            <w:r w:rsidRPr="00230A72">
              <w:rPr>
                <w:rFonts w:ascii="Times New Roman" w:hAnsi="Times New Roman"/>
                <w:sz w:val="18"/>
                <w:szCs w:val="18"/>
                <w:lang w:val="ro-RO"/>
              </w:rPr>
              <w:t>5175,4</w:t>
            </w:r>
          </w:p>
        </w:tc>
        <w:tc>
          <w:tcPr>
            <w:tcW w:w="2104" w:type="dxa"/>
            <w:shd w:val="clear" w:color="auto" w:fill="FFFFFF" w:themeFill="background1"/>
            <w:vAlign w:val="bottom"/>
          </w:tcPr>
          <w:p w:rsidR="00282534" w:rsidRPr="00230A72" w:rsidRDefault="00282534" w:rsidP="00FD13AB">
            <w:pPr>
              <w:spacing w:after="0"/>
              <w:jc w:val="center"/>
              <w:rPr>
                <w:rFonts w:ascii="Times New Roman" w:hAnsi="Times New Roman"/>
                <w:color w:val="FF0000"/>
                <w:sz w:val="18"/>
                <w:szCs w:val="18"/>
                <w:lang w:val="ro-RO"/>
              </w:rPr>
            </w:pPr>
            <w:r w:rsidRPr="00230A72">
              <w:rPr>
                <w:rFonts w:ascii="Times New Roman" w:hAnsi="Times New Roman"/>
                <w:sz w:val="18"/>
                <w:szCs w:val="18"/>
                <w:lang w:val="ro-RO"/>
              </w:rPr>
              <w:t>270913</w:t>
            </w:r>
          </w:p>
        </w:tc>
      </w:tr>
    </w:tbl>
    <w:p w:rsidR="00282534" w:rsidRPr="00230A72" w:rsidRDefault="00282534" w:rsidP="00282534">
      <w:pPr>
        <w:pStyle w:val="ListParagraph"/>
        <w:numPr>
          <w:ilvl w:val="0"/>
          <w:numId w:val="34"/>
        </w:numPr>
        <w:spacing w:before="120" w:after="0" w:line="360" w:lineRule="auto"/>
        <w:ind w:right="282"/>
        <w:jc w:val="left"/>
        <w:rPr>
          <w:rFonts w:ascii="Times New Roman" w:hAnsi="Times New Roman"/>
          <w:sz w:val="24"/>
        </w:rPr>
      </w:pPr>
      <w:r w:rsidRPr="00230A72">
        <w:rPr>
          <w:rFonts w:ascii="Times New Roman" w:hAnsi="Times New Roman"/>
          <w:sz w:val="24"/>
        </w:rPr>
        <w:t xml:space="preserve">Structura consumului de energie electrică, (estimată) in % pe sectoare (conform indicatorilor calculați din </w:t>
      </w:r>
      <w:r w:rsidR="00CD1D80" w:rsidRPr="00230A72">
        <w:rPr>
          <w:rFonts w:ascii="Times New Roman" w:hAnsi="Times New Roman"/>
          <w:sz w:val="24"/>
        </w:rPr>
        <w:t>Balanța Energetică, ediția 2017</w:t>
      </w:r>
      <w:r w:rsidRPr="00230A72">
        <w:rPr>
          <w:rFonts w:ascii="Times New Roman" w:hAnsi="Times New Roman"/>
          <w:sz w:val="24"/>
        </w:rPr>
        <w:t xml:space="preserve">), este: </w:t>
      </w:r>
    </w:p>
    <w:tbl>
      <w:tblPr>
        <w:tblW w:w="9186" w:type="dxa"/>
        <w:tblInd w:w="250" w:type="dxa"/>
        <w:tblBorders>
          <w:insideH w:val="single" w:sz="2" w:space="0" w:color="auto"/>
          <w:insideV w:val="single" w:sz="2" w:space="0" w:color="auto"/>
        </w:tblBorders>
        <w:tblLook w:val="04A0" w:firstRow="1" w:lastRow="0" w:firstColumn="1" w:lastColumn="0" w:noHBand="0" w:noVBand="1"/>
      </w:tblPr>
      <w:tblGrid>
        <w:gridCol w:w="1397"/>
        <w:gridCol w:w="1607"/>
        <w:gridCol w:w="1607"/>
        <w:gridCol w:w="1606"/>
        <w:gridCol w:w="1607"/>
        <w:gridCol w:w="1362"/>
      </w:tblGrid>
      <w:tr w:rsidR="00282534" w:rsidRPr="00230A72" w:rsidTr="00FD13AB">
        <w:trPr>
          <w:trHeight w:val="262"/>
        </w:trPr>
        <w:tc>
          <w:tcPr>
            <w:tcW w:w="1397" w:type="dxa"/>
            <w:shd w:val="clear" w:color="auto" w:fill="FFFFFF" w:themeFill="background1"/>
            <w:vAlign w:val="center"/>
            <w:hideMark/>
          </w:tcPr>
          <w:p w:rsidR="00282534" w:rsidRPr="00230A72" w:rsidRDefault="00282534" w:rsidP="00FD13AB">
            <w:pPr>
              <w:spacing w:after="0"/>
              <w:ind w:left="-170"/>
              <w:jc w:val="center"/>
              <w:rPr>
                <w:rFonts w:ascii="Times New Roman" w:eastAsia="Times New Roman" w:hAnsi="Times New Roman"/>
                <w:sz w:val="18"/>
                <w:szCs w:val="18"/>
                <w:lang w:val="ro-RO"/>
              </w:rPr>
            </w:pPr>
            <w:r w:rsidRPr="00230A72">
              <w:rPr>
                <w:rFonts w:ascii="Times New Roman" w:eastAsia="Times New Roman" w:hAnsi="Times New Roman"/>
                <w:sz w:val="18"/>
                <w:szCs w:val="18"/>
                <w:lang w:val="ro-RO"/>
              </w:rPr>
              <w:t>Rezidențial</w:t>
            </w:r>
          </w:p>
        </w:tc>
        <w:tc>
          <w:tcPr>
            <w:tcW w:w="1607" w:type="dxa"/>
            <w:shd w:val="clear" w:color="auto" w:fill="FFFFFF" w:themeFill="background1"/>
            <w:noWrap/>
            <w:vAlign w:val="center"/>
            <w:hideMark/>
          </w:tcPr>
          <w:p w:rsidR="00282534" w:rsidRPr="00230A72" w:rsidRDefault="00282534" w:rsidP="00FD13AB">
            <w:pPr>
              <w:spacing w:after="0"/>
              <w:ind w:left="42" w:hanging="212"/>
              <w:jc w:val="center"/>
              <w:rPr>
                <w:rFonts w:ascii="Times New Roman" w:eastAsia="Times New Roman" w:hAnsi="Times New Roman"/>
                <w:sz w:val="18"/>
                <w:szCs w:val="18"/>
                <w:lang w:val="ro-RO"/>
              </w:rPr>
            </w:pPr>
            <w:r w:rsidRPr="00230A72">
              <w:rPr>
                <w:rFonts w:ascii="Times New Roman" w:eastAsia="Times New Roman" w:hAnsi="Times New Roman"/>
                <w:sz w:val="18"/>
                <w:szCs w:val="18"/>
                <w:lang w:val="ro-RO"/>
              </w:rPr>
              <w:t xml:space="preserve"> Public + comerț</w:t>
            </w:r>
          </w:p>
        </w:tc>
        <w:tc>
          <w:tcPr>
            <w:tcW w:w="1607" w:type="dxa"/>
            <w:shd w:val="clear" w:color="auto" w:fill="FFFFFF" w:themeFill="background1"/>
            <w:noWrap/>
            <w:vAlign w:val="center"/>
            <w:hideMark/>
          </w:tcPr>
          <w:p w:rsidR="00282534" w:rsidRPr="00230A72" w:rsidRDefault="00282534" w:rsidP="00FD13AB">
            <w:pPr>
              <w:spacing w:after="0"/>
              <w:ind w:left="-170"/>
              <w:jc w:val="center"/>
              <w:rPr>
                <w:rFonts w:ascii="Times New Roman" w:eastAsia="Times New Roman" w:hAnsi="Times New Roman"/>
                <w:sz w:val="18"/>
                <w:szCs w:val="18"/>
                <w:lang w:val="ro-RO"/>
              </w:rPr>
            </w:pPr>
            <w:r w:rsidRPr="00230A72">
              <w:rPr>
                <w:rFonts w:ascii="Times New Roman" w:eastAsia="Times New Roman" w:hAnsi="Times New Roman"/>
                <w:sz w:val="18"/>
                <w:szCs w:val="18"/>
                <w:lang w:val="ro-RO"/>
              </w:rPr>
              <w:t>Transport</w:t>
            </w:r>
          </w:p>
        </w:tc>
        <w:tc>
          <w:tcPr>
            <w:tcW w:w="1606" w:type="dxa"/>
            <w:shd w:val="clear" w:color="auto" w:fill="FFFFFF" w:themeFill="background1"/>
            <w:noWrap/>
            <w:vAlign w:val="center"/>
            <w:hideMark/>
          </w:tcPr>
          <w:p w:rsidR="00282534" w:rsidRPr="00230A72" w:rsidRDefault="00282534" w:rsidP="00FD13AB">
            <w:pPr>
              <w:spacing w:after="0"/>
              <w:ind w:left="-170"/>
              <w:jc w:val="center"/>
              <w:rPr>
                <w:rFonts w:ascii="Times New Roman" w:eastAsia="Times New Roman" w:hAnsi="Times New Roman"/>
                <w:sz w:val="18"/>
                <w:szCs w:val="18"/>
                <w:lang w:val="ro-RO"/>
              </w:rPr>
            </w:pPr>
            <w:r w:rsidRPr="00230A72">
              <w:rPr>
                <w:rFonts w:ascii="Times New Roman" w:eastAsia="Times New Roman" w:hAnsi="Times New Roman"/>
                <w:sz w:val="18"/>
                <w:szCs w:val="18"/>
                <w:lang w:val="ro-RO"/>
              </w:rPr>
              <w:t>Industrie</w:t>
            </w:r>
          </w:p>
        </w:tc>
        <w:tc>
          <w:tcPr>
            <w:tcW w:w="1607" w:type="dxa"/>
            <w:shd w:val="clear" w:color="auto" w:fill="FFFFFF" w:themeFill="background1"/>
            <w:noWrap/>
            <w:vAlign w:val="center"/>
            <w:hideMark/>
          </w:tcPr>
          <w:p w:rsidR="00282534" w:rsidRPr="00230A72" w:rsidRDefault="00282534" w:rsidP="00FD13AB">
            <w:pPr>
              <w:spacing w:after="0"/>
              <w:ind w:left="-170"/>
              <w:jc w:val="center"/>
              <w:rPr>
                <w:rFonts w:ascii="Times New Roman" w:eastAsia="Times New Roman" w:hAnsi="Times New Roman"/>
                <w:sz w:val="18"/>
                <w:szCs w:val="18"/>
                <w:lang w:val="ro-RO"/>
              </w:rPr>
            </w:pPr>
            <w:r w:rsidRPr="00230A72">
              <w:rPr>
                <w:rFonts w:ascii="Times New Roman" w:eastAsia="Times New Roman" w:hAnsi="Times New Roman"/>
                <w:sz w:val="18"/>
                <w:szCs w:val="18"/>
                <w:lang w:val="ro-RO"/>
              </w:rPr>
              <w:t>Agricultura</w:t>
            </w:r>
          </w:p>
        </w:tc>
        <w:tc>
          <w:tcPr>
            <w:tcW w:w="1362" w:type="dxa"/>
            <w:shd w:val="clear" w:color="auto" w:fill="FFFFFF" w:themeFill="background1"/>
            <w:vAlign w:val="center"/>
            <w:hideMark/>
          </w:tcPr>
          <w:p w:rsidR="00282534" w:rsidRPr="00230A72" w:rsidRDefault="00282534" w:rsidP="00FD13AB">
            <w:pPr>
              <w:spacing w:after="0"/>
              <w:ind w:left="-170"/>
              <w:jc w:val="center"/>
              <w:rPr>
                <w:rFonts w:ascii="Times New Roman" w:eastAsia="Times New Roman" w:hAnsi="Times New Roman"/>
                <w:b/>
                <w:bCs/>
                <w:sz w:val="18"/>
                <w:szCs w:val="18"/>
                <w:lang w:val="ro-RO"/>
              </w:rPr>
            </w:pPr>
            <w:r w:rsidRPr="00230A72">
              <w:rPr>
                <w:rFonts w:ascii="Times New Roman" w:eastAsia="Times New Roman" w:hAnsi="Times New Roman"/>
                <w:b/>
                <w:bCs/>
                <w:sz w:val="18"/>
                <w:szCs w:val="18"/>
                <w:lang w:val="ro-RO"/>
              </w:rPr>
              <w:t>TOTAL</w:t>
            </w:r>
          </w:p>
        </w:tc>
      </w:tr>
      <w:tr w:rsidR="00282534" w:rsidRPr="00230A72" w:rsidTr="00FD13AB">
        <w:trPr>
          <w:trHeight w:val="262"/>
        </w:trPr>
        <w:tc>
          <w:tcPr>
            <w:tcW w:w="1397" w:type="dxa"/>
            <w:shd w:val="clear" w:color="auto" w:fill="auto"/>
            <w:noWrap/>
            <w:vAlign w:val="center"/>
            <w:hideMark/>
          </w:tcPr>
          <w:p w:rsidR="00282534" w:rsidRPr="00230A72" w:rsidRDefault="00282534" w:rsidP="00282534">
            <w:pPr>
              <w:spacing w:after="0"/>
              <w:jc w:val="center"/>
              <w:rPr>
                <w:rFonts w:ascii="Times New Roman" w:eastAsia="Times New Roman" w:hAnsi="Times New Roman"/>
                <w:sz w:val="18"/>
                <w:szCs w:val="18"/>
                <w:lang w:val="ro-RO"/>
              </w:rPr>
            </w:pPr>
            <w:r w:rsidRPr="00230A72">
              <w:rPr>
                <w:rFonts w:ascii="Times New Roman" w:eastAsia="Times New Roman" w:hAnsi="Times New Roman"/>
                <w:sz w:val="18"/>
                <w:szCs w:val="18"/>
                <w:lang w:val="ro-RO"/>
              </w:rPr>
              <w:t>29,3%</w:t>
            </w:r>
          </w:p>
        </w:tc>
        <w:tc>
          <w:tcPr>
            <w:tcW w:w="1607" w:type="dxa"/>
            <w:shd w:val="clear" w:color="auto" w:fill="auto"/>
            <w:noWrap/>
            <w:vAlign w:val="center"/>
            <w:hideMark/>
          </w:tcPr>
          <w:p w:rsidR="00282534" w:rsidRPr="00230A72" w:rsidRDefault="00282534" w:rsidP="00282534">
            <w:pPr>
              <w:spacing w:after="0"/>
              <w:jc w:val="center"/>
              <w:rPr>
                <w:rFonts w:ascii="Times New Roman" w:eastAsia="Times New Roman" w:hAnsi="Times New Roman"/>
                <w:sz w:val="18"/>
                <w:szCs w:val="18"/>
                <w:lang w:val="ro-RO"/>
              </w:rPr>
            </w:pPr>
            <w:r w:rsidRPr="00230A72">
              <w:rPr>
                <w:rFonts w:ascii="Times New Roman" w:eastAsia="Times New Roman" w:hAnsi="Times New Roman"/>
                <w:sz w:val="18"/>
                <w:szCs w:val="18"/>
                <w:lang w:val="ro-RO"/>
              </w:rPr>
              <w:t>36,6%</w:t>
            </w:r>
          </w:p>
        </w:tc>
        <w:tc>
          <w:tcPr>
            <w:tcW w:w="1607" w:type="dxa"/>
            <w:shd w:val="clear" w:color="auto" w:fill="auto"/>
            <w:noWrap/>
            <w:vAlign w:val="center"/>
            <w:hideMark/>
          </w:tcPr>
          <w:p w:rsidR="00282534" w:rsidRPr="00230A72" w:rsidRDefault="00282534" w:rsidP="00282534">
            <w:pPr>
              <w:spacing w:after="0"/>
              <w:jc w:val="center"/>
              <w:rPr>
                <w:rFonts w:ascii="Times New Roman" w:eastAsia="Times New Roman" w:hAnsi="Times New Roman"/>
                <w:sz w:val="18"/>
                <w:szCs w:val="18"/>
                <w:lang w:val="ro-RO"/>
              </w:rPr>
            </w:pPr>
            <w:r w:rsidRPr="00230A72">
              <w:rPr>
                <w:rFonts w:ascii="Times New Roman" w:eastAsia="Times New Roman" w:hAnsi="Times New Roman"/>
                <w:sz w:val="18"/>
                <w:szCs w:val="18"/>
                <w:lang w:val="ro-RO"/>
              </w:rPr>
              <w:t>2,1%</w:t>
            </w:r>
          </w:p>
        </w:tc>
        <w:tc>
          <w:tcPr>
            <w:tcW w:w="1606" w:type="dxa"/>
            <w:shd w:val="clear" w:color="auto" w:fill="auto"/>
            <w:noWrap/>
            <w:vAlign w:val="center"/>
            <w:hideMark/>
          </w:tcPr>
          <w:p w:rsidR="00282534" w:rsidRPr="00230A72" w:rsidRDefault="00282534" w:rsidP="00282534">
            <w:pPr>
              <w:spacing w:after="0"/>
              <w:jc w:val="center"/>
              <w:rPr>
                <w:rFonts w:ascii="Times New Roman" w:eastAsia="Times New Roman" w:hAnsi="Times New Roman"/>
                <w:sz w:val="18"/>
                <w:szCs w:val="18"/>
                <w:lang w:val="ro-RO"/>
              </w:rPr>
            </w:pPr>
            <w:r w:rsidRPr="00230A72">
              <w:rPr>
                <w:rFonts w:ascii="Times New Roman" w:eastAsia="Times New Roman" w:hAnsi="Times New Roman"/>
                <w:sz w:val="18"/>
                <w:szCs w:val="18"/>
                <w:lang w:val="ro-RO"/>
              </w:rPr>
              <w:t>30,1%</w:t>
            </w:r>
          </w:p>
        </w:tc>
        <w:tc>
          <w:tcPr>
            <w:tcW w:w="1607" w:type="dxa"/>
            <w:shd w:val="clear" w:color="auto" w:fill="auto"/>
            <w:noWrap/>
            <w:vAlign w:val="center"/>
            <w:hideMark/>
          </w:tcPr>
          <w:p w:rsidR="00282534" w:rsidRPr="00230A72" w:rsidRDefault="00282534" w:rsidP="00282534">
            <w:pPr>
              <w:spacing w:after="0"/>
              <w:jc w:val="center"/>
              <w:rPr>
                <w:rFonts w:ascii="Times New Roman" w:eastAsia="Times New Roman" w:hAnsi="Times New Roman"/>
                <w:sz w:val="18"/>
                <w:szCs w:val="18"/>
                <w:lang w:val="ro-RO"/>
              </w:rPr>
            </w:pPr>
            <w:r w:rsidRPr="00230A72">
              <w:rPr>
                <w:rFonts w:ascii="Times New Roman" w:eastAsia="Times New Roman" w:hAnsi="Times New Roman"/>
                <w:sz w:val="18"/>
                <w:szCs w:val="18"/>
                <w:lang w:val="ro-RO"/>
              </w:rPr>
              <w:t>1,9%</w:t>
            </w:r>
          </w:p>
        </w:tc>
        <w:tc>
          <w:tcPr>
            <w:tcW w:w="1362" w:type="dxa"/>
            <w:shd w:val="clear" w:color="auto" w:fill="auto"/>
            <w:noWrap/>
            <w:vAlign w:val="center"/>
            <w:hideMark/>
          </w:tcPr>
          <w:p w:rsidR="00282534" w:rsidRPr="00230A72" w:rsidRDefault="00282534" w:rsidP="00FD13AB">
            <w:pPr>
              <w:spacing w:after="0"/>
              <w:jc w:val="center"/>
              <w:rPr>
                <w:rFonts w:ascii="Times New Roman" w:eastAsia="Times New Roman" w:hAnsi="Times New Roman"/>
                <w:sz w:val="18"/>
                <w:szCs w:val="18"/>
                <w:lang w:val="ro-RO"/>
              </w:rPr>
            </w:pPr>
            <w:r w:rsidRPr="00230A72">
              <w:rPr>
                <w:rFonts w:ascii="Times New Roman" w:eastAsia="Times New Roman" w:hAnsi="Times New Roman"/>
                <w:sz w:val="18"/>
                <w:szCs w:val="18"/>
                <w:lang w:val="ro-RO"/>
              </w:rPr>
              <w:t>100,0%</w:t>
            </w:r>
          </w:p>
        </w:tc>
      </w:tr>
    </w:tbl>
    <w:p w:rsidR="00467FFE" w:rsidRPr="00230A72" w:rsidRDefault="00282534" w:rsidP="00467FFE">
      <w:pPr>
        <w:tabs>
          <w:tab w:val="left" w:pos="9356"/>
        </w:tabs>
        <w:spacing w:before="220" w:line="360" w:lineRule="auto"/>
        <w:rPr>
          <w:rFonts w:ascii="Times New Roman" w:hAnsi="Times New Roman"/>
          <w:lang w:val="ro-RO"/>
        </w:rPr>
      </w:pPr>
      <w:r w:rsidRPr="00230A72">
        <w:rPr>
          <w:rFonts w:ascii="Times New Roman" w:hAnsi="Times New Roman"/>
          <w:sz w:val="24"/>
          <w:lang w:val="ro-RO"/>
        </w:rPr>
        <w:lastRenderedPageBreak/>
        <w:t xml:space="preserve">Astfel, </w:t>
      </w:r>
      <w:r w:rsidRPr="00230A72">
        <w:rPr>
          <w:rFonts w:ascii="Times New Roman" w:hAnsi="Times New Roman"/>
          <w:lang w:val="ro-RO"/>
        </w:rPr>
        <w:t xml:space="preserve">sectorul rezidențial (sau casnic), </w:t>
      </w:r>
      <w:r w:rsidR="00230A72" w:rsidRPr="00230A72">
        <w:rPr>
          <w:rFonts w:ascii="Times New Roman" w:hAnsi="Times New Roman"/>
          <w:lang w:val="ro-RO"/>
        </w:rPr>
        <w:t>deținând</w:t>
      </w:r>
      <w:r w:rsidRPr="00230A72">
        <w:rPr>
          <w:rFonts w:ascii="Times New Roman" w:hAnsi="Times New Roman"/>
          <w:lang w:val="ro-RO"/>
        </w:rPr>
        <w:t xml:space="preserve"> cca </w:t>
      </w:r>
      <w:r w:rsidR="00366782" w:rsidRPr="00230A72">
        <w:rPr>
          <w:rFonts w:ascii="Times New Roman" w:hAnsi="Times New Roman"/>
          <w:lang w:val="ro-RO"/>
        </w:rPr>
        <w:t>29</w:t>
      </w:r>
      <w:r w:rsidRPr="00230A72">
        <w:rPr>
          <w:rFonts w:ascii="Times New Roman" w:hAnsi="Times New Roman"/>
          <w:lang w:val="ro-RO"/>
        </w:rPr>
        <w:t xml:space="preserve">% din total, urmat de public + comerț – cu cca </w:t>
      </w:r>
      <w:r w:rsidR="00366782" w:rsidRPr="00230A72">
        <w:rPr>
          <w:rFonts w:ascii="Times New Roman" w:hAnsi="Times New Roman"/>
          <w:lang w:val="ro-RO"/>
        </w:rPr>
        <w:t>36</w:t>
      </w:r>
      <w:r w:rsidRPr="00230A72">
        <w:rPr>
          <w:rFonts w:ascii="Times New Roman" w:hAnsi="Times New Roman"/>
          <w:lang w:val="ro-RO"/>
        </w:rPr>
        <w:t xml:space="preserve">%, iar mai apoi sectorul industriei – cu cca </w:t>
      </w:r>
      <w:r w:rsidR="00366782" w:rsidRPr="00230A72">
        <w:rPr>
          <w:rFonts w:ascii="Times New Roman" w:hAnsi="Times New Roman"/>
          <w:lang w:val="ro-RO"/>
        </w:rPr>
        <w:t>30</w:t>
      </w:r>
      <w:r w:rsidRPr="00230A72">
        <w:rPr>
          <w:rFonts w:ascii="Times New Roman" w:hAnsi="Times New Roman"/>
          <w:lang w:val="ro-RO"/>
        </w:rPr>
        <w:t xml:space="preserve">%, transport cu </w:t>
      </w:r>
      <w:r w:rsidR="00366782" w:rsidRPr="00230A72">
        <w:rPr>
          <w:rFonts w:ascii="Times New Roman" w:hAnsi="Times New Roman"/>
          <w:lang w:val="ro-RO"/>
        </w:rPr>
        <w:t>2</w:t>
      </w:r>
      <w:r w:rsidRPr="00230A72">
        <w:rPr>
          <w:rFonts w:ascii="Times New Roman" w:hAnsi="Times New Roman"/>
          <w:lang w:val="ro-RO"/>
        </w:rPr>
        <w:t>,</w:t>
      </w:r>
      <w:r w:rsidR="00366782" w:rsidRPr="00230A72">
        <w:rPr>
          <w:rFonts w:ascii="Times New Roman" w:hAnsi="Times New Roman"/>
          <w:lang w:val="ro-RO"/>
        </w:rPr>
        <w:t>1</w:t>
      </w:r>
      <w:r w:rsidR="00CD1D80" w:rsidRPr="00230A72">
        <w:rPr>
          <w:rFonts w:ascii="Times New Roman" w:hAnsi="Times New Roman"/>
          <w:lang w:val="ro-RO"/>
        </w:rPr>
        <w:t>% ș</w:t>
      </w:r>
      <w:r w:rsidRPr="00230A72">
        <w:rPr>
          <w:rFonts w:ascii="Times New Roman" w:hAnsi="Times New Roman"/>
          <w:lang w:val="ro-RO"/>
        </w:rPr>
        <w:t xml:space="preserve">i agricultura cu </w:t>
      </w:r>
      <w:r w:rsidR="00366782" w:rsidRPr="00230A72">
        <w:rPr>
          <w:rFonts w:ascii="Times New Roman" w:hAnsi="Times New Roman"/>
          <w:lang w:val="ro-RO"/>
        </w:rPr>
        <w:t>1</w:t>
      </w:r>
      <w:r w:rsidRPr="00230A72">
        <w:rPr>
          <w:rFonts w:ascii="Times New Roman" w:hAnsi="Times New Roman"/>
          <w:lang w:val="ro-RO"/>
        </w:rPr>
        <w:t>,</w:t>
      </w:r>
      <w:r w:rsidR="00366782" w:rsidRPr="00230A72">
        <w:rPr>
          <w:rFonts w:ascii="Times New Roman" w:hAnsi="Times New Roman"/>
          <w:lang w:val="ro-RO"/>
        </w:rPr>
        <w:t>9</w:t>
      </w:r>
      <w:r w:rsidRPr="00230A72">
        <w:rPr>
          <w:rFonts w:ascii="Times New Roman" w:hAnsi="Times New Roman"/>
          <w:lang w:val="ro-RO"/>
        </w:rPr>
        <w:t>%.</w:t>
      </w:r>
      <w:r w:rsidR="00467FFE" w:rsidRPr="00230A72">
        <w:rPr>
          <w:rFonts w:ascii="Times New Roman" w:hAnsi="Times New Roman"/>
          <w:lang w:val="ro-RO"/>
        </w:rPr>
        <w:t xml:space="preserve"> </w:t>
      </w:r>
    </w:p>
    <w:p w:rsidR="00057092" w:rsidRPr="00230A72" w:rsidRDefault="00057092" w:rsidP="00467FFE">
      <w:pPr>
        <w:tabs>
          <w:tab w:val="left" w:pos="9356"/>
        </w:tabs>
        <w:spacing w:before="220" w:line="360" w:lineRule="auto"/>
        <w:rPr>
          <w:rFonts w:ascii="Times New Roman" w:hAnsi="Times New Roman"/>
          <w:b/>
          <w:sz w:val="24"/>
          <w:lang w:val="ro-RO"/>
        </w:rPr>
      </w:pPr>
      <w:r w:rsidRPr="00230A72">
        <w:rPr>
          <w:rFonts w:ascii="Times New Roman" w:hAnsi="Times New Roman"/>
          <w:b/>
          <w:sz w:val="24"/>
          <w:lang w:val="ro-RO"/>
        </w:rPr>
        <w:t>2.</w:t>
      </w:r>
      <w:r w:rsidR="00024C54" w:rsidRPr="00230A72">
        <w:rPr>
          <w:rFonts w:ascii="Times New Roman" w:hAnsi="Times New Roman"/>
          <w:b/>
          <w:sz w:val="24"/>
          <w:lang w:val="ro-RO"/>
        </w:rPr>
        <w:t>3</w:t>
      </w:r>
      <w:r w:rsidRPr="00230A72">
        <w:rPr>
          <w:rFonts w:ascii="Times New Roman" w:hAnsi="Times New Roman"/>
          <w:b/>
          <w:sz w:val="24"/>
          <w:lang w:val="ro-RO"/>
        </w:rPr>
        <w:t>. Cadrul institu</w:t>
      </w:r>
      <w:r w:rsidR="006808AA" w:rsidRPr="00230A72">
        <w:rPr>
          <w:rFonts w:ascii="Times New Roman" w:hAnsi="Times New Roman"/>
          <w:b/>
          <w:sz w:val="24"/>
          <w:lang w:val="ro-RO"/>
        </w:rPr>
        <w:t>ț</w:t>
      </w:r>
      <w:r w:rsidRPr="00230A72">
        <w:rPr>
          <w:rFonts w:ascii="Times New Roman" w:hAnsi="Times New Roman"/>
          <w:b/>
          <w:sz w:val="24"/>
          <w:lang w:val="ro-RO"/>
        </w:rPr>
        <w:t>ional local responsabil de domeniul eficien</w:t>
      </w:r>
      <w:r w:rsidR="006808AA" w:rsidRPr="00230A72">
        <w:rPr>
          <w:rFonts w:ascii="Times New Roman" w:hAnsi="Times New Roman"/>
          <w:b/>
          <w:sz w:val="24"/>
          <w:lang w:val="ro-RO"/>
        </w:rPr>
        <w:t>ț</w:t>
      </w:r>
      <w:r w:rsidRPr="00230A72">
        <w:rPr>
          <w:rFonts w:ascii="Times New Roman" w:hAnsi="Times New Roman"/>
          <w:b/>
          <w:sz w:val="24"/>
          <w:lang w:val="ro-RO"/>
        </w:rPr>
        <w:t>ei energetice</w:t>
      </w:r>
    </w:p>
    <w:p w:rsidR="00506DB8" w:rsidRPr="00230A72" w:rsidRDefault="00B117DA" w:rsidP="00B117DA">
      <w:pPr>
        <w:spacing w:before="120" w:after="120" w:line="276" w:lineRule="auto"/>
        <w:rPr>
          <w:rFonts w:ascii="Times New Roman" w:hAnsi="Times New Roman"/>
          <w:sz w:val="24"/>
          <w:lang w:val="ro-RO"/>
        </w:rPr>
      </w:pPr>
      <w:r w:rsidRPr="00230A72">
        <w:rPr>
          <w:rFonts w:ascii="Times New Roman" w:hAnsi="Times New Roman"/>
          <w:sz w:val="24"/>
          <w:lang w:val="ro-RO"/>
        </w:rPr>
        <w:t xml:space="preserve">Subdiviziunea structurală abilitată cu atribuții de implementarea politicilor locale în domeniul eficienței energetice în municipiul Bălți este </w:t>
      </w:r>
      <w:r w:rsidR="000B07C5" w:rsidRPr="00230A72">
        <w:rPr>
          <w:rFonts w:ascii="Times New Roman" w:hAnsi="Times New Roman"/>
          <w:sz w:val="24"/>
          <w:lang w:val="ro-RO"/>
        </w:rPr>
        <w:t xml:space="preserve">Direcția </w:t>
      </w:r>
      <w:r w:rsidR="00373421" w:rsidRPr="00230A72">
        <w:rPr>
          <w:rFonts w:ascii="Times New Roman" w:hAnsi="Times New Roman"/>
          <w:sz w:val="24"/>
          <w:lang w:val="ro-RO"/>
        </w:rPr>
        <w:t>Gospodărie Comunală</w:t>
      </w:r>
      <w:r w:rsidRPr="00230A72">
        <w:rPr>
          <w:rFonts w:ascii="Times New Roman" w:hAnsi="Times New Roman"/>
          <w:sz w:val="24"/>
          <w:lang w:val="ro-RO"/>
        </w:rPr>
        <w:t>.</w:t>
      </w:r>
    </w:p>
    <w:p w:rsidR="00B117DA" w:rsidRPr="00230A72" w:rsidRDefault="00B117DA" w:rsidP="00B117DA">
      <w:pPr>
        <w:spacing w:before="120" w:after="120" w:line="276" w:lineRule="auto"/>
        <w:rPr>
          <w:rFonts w:ascii="Times New Roman" w:hAnsi="Times New Roman"/>
          <w:b/>
          <w:sz w:val="24"/>
          <w:lang w:val="ro-RO"/>
        </w:rPr>
      </w:pPr>
      <w:r w:rsidRPr="00230A72">
        <w:rPr>
          <w:rFonts w:ascii="Times New Roman" w:hAnsi="Times New Roman"/>
          <w:noProof/>
          <w:sz w:val="24"/>
          <w:lang w:val="en-US" w:eastAsia="en-US"/>
        </w:rPr>
        <w:drawing>
          <wp:inline distT="0" distB="0" distL="0" distR="0" wp14:anchorId="4EFBC8D3" wp14:editId="2C542AD5">
            <wp:extent cx="6333490" cy="3933825"/>
            <wp:effectExtent l="0" t="0" r="0" b="9525"/>
            <wp:docPr id="15" name="Picture 15" descr="C:\Users\User\Desktop\organgrama_ro-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organgrama_ro-1024x68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1086" cy="3944754"/>
                    </a:xfrm>
                    <a:prstGeom prst="rect">
                      <a:avLst/>
                    </a:prstGeom>
                    <a:noFill/>
                    <a:ln>
                      <a:noFill/>
                    </a:ln>
                  </pic:spPr>
                </pic:pic>
              </a:graphicData>
            </a:graphic>
          </wp:inline>
        </w:drawing>
      </w:r>
    </w:p>
    <w:tbl>
      <w:tblPr>
        <w:tblW w:w="0" w:type="auto"/>
        <w:tblLook w:val="04A0" w:firstRow="1" w:lastRow="0" w:firstColumn="1" w:lastColumn="0" w:noHBand="0" w:noVBand="1"/>
      </w:tblPr>
      <w:tblGrid>
        <w:gridCol w:w="9638"/>
      </w:tblGrid>
      <w:tr w:rsidR="00B117DA" w:rsidRPr="00230A72" w:rsidTr="00C56F78">
        <w:tc>
          <w:tcPr>
            <w:tcW w:w="9854" w:type="dxa"/>
            <w:hideMark/>
          </w:tcPr>
          <w:p w:rsidR="00B117DA" w:rsidRPr="00230A72" w:rsidRDefault="00B117DA" w:rsidP="00C56F78">
            <w:pPr>
              <w:spacing w:before="0" w:after="0" w:line="276" w:lineRule="auto"/>
              <w:rPr>
                <w:rFonts w:ascii="Times New Roman" w:hAnsi="Times New Roman"/>
                <w:sz w:val="24"/>
                <w:lang w:val="ro-RO"/>
              </w:rPr>
            </w:pPr>
            <w:r w:rsidRPr="00230A72">
              <w:rPr>
                <w:rFonts w:ascii="Times New Roman" w:hAnsi="Times New Roman"/>
                <w:b/>
                <w:lang w:val="ro-RO"/>
              </w:rPr>
              <w:t>Figura 2.3.1.</w:t>
            </w:r>
            <w:r w:rsidRPr="00230A72">
              <w:rPr>
                <w:rFonts w:ascii="Times New Roman" w:hAnsi="Times New Roman"/>
                <w:lang w:val="ro-RO"/>
              </w:rPr>
              <w:t xml:space="preserve"> </w:t>
            </w:r>
            <w:r w:rsidRPr="00230A72">
              <w:rPr>
                <w:rFonts w:ascii="Times New Roman" w:hAnsi="Times New Roman"/>
                <w:sz w:val="24"/>
                <w:lang w:val="ro-RO"/>
              </w:rPr>
              <w:t xml:space="preserve">Organigrama administrației municipale </w:t>
            </w:r>
          </w:p>
        </w:tc>
      </w:tr>
    </w:tbl>
    <w:p w:rsidR="000B07C5" w:rsidRPr="00230A72" w:rsidRDefault="00B117DA" w:rsidP="000B07C5">
      <w:pPr>
        <w:spacing w:before="240" w:after="120" w:line="276" w:lineRule="auto"/>
        <w:rPr>
          <w:rFonts w:ascii="Times New Roman" w:hAnsi="Times New Roman"/>
          <w:sz w:val="24"/>
          <w:lang w:val="ro-RO"/>
        </w:rPr>
      </w:pPr>
      <w:r w:rsidRPr="00230A72">
        <w:rPr>
          <w:rFonts w:ascii="Times New Roman" w:hAnsi="Times New Roman"/>
          <w:sz w:val="24"/>
          <w:lang w:val="ro-RO"/>
        </w:rPr>
        <w:t xml:space="preserve">Municipiul Bălți urmează să angajeze un manager energetic în conformitate cu dispozițiile Legii cu privire la eficiența energetică, care va face parte din statele de personal ale </w:t>
      </w:r>
      <w:r w:rsidR="00373421" w:rsidRPr="00230A72">
        <w:rPr>
          <w:rFonts w:ascii="Times New Roman" w:hAnsi="Times New Roman"/>
          <w:sz w:val="24"/>
          <w:lang w:val="ro-RO"/>
        </w:rPr>
        <w:t>Direcției Gospodărie Comunală</w:t>
      </w:r>
      <w:r w:rsidRPr="00230A72">
        <w:rPr>
          <w:rFonts w:ascii="Times New Roman" w:hAnsi="Times New Roman"/>
          <w:sz w:val="24"/>
          <w:lang w:val="ro-RO"/>
        </w:rPr>
        <w:t>.</w:t>
      </w:r>
    </w:p>
    <w:p w:rsidR="00677BA1" w:rsidRPr="00230A72" w:rsidRDefault="00057092" w:rsidP="000B07C5">
      <w:pPr>
        <w:spacing w:before="240" w:after="120" w:line="276" w:lineRule="auto"/>
        <w:rPr>
          <w:rFonts w:ascii="Times New Roman" w:hAnsi="Times New Roman"/>
          <w:b/>
          <w:sz w:val="24"/>
          <w:lang w:val="ro-RO"/>
        </w:rPr>
      </w:pPr>
      <w:r w:rsidRPr="00230A72">
        <w:rPr>
          <w:rFonts w:ascii="Times New Roman" w:hAnsi="Times New Roman"/>
          <w:b/>
          <w:sz w:val="24"/>
          <w:lang w:val="ro-RO"/>
        </w:rPr>
        <w:t>2.</w:t>
      </w:r>
      <w:r w:rsidR="00244CA4" w:rsidRPr="00230A72">
        <w:rPr>
          <w:rFonts w:ascii="Times New Roman" w:hAnsi="Times New Roman"/>
          <w:b/>
          <w:sz w:val="24"/>
          <w:lang w:val="ro-RO"/>
        </w:rPr>
        <w:t>4</w:t>
      </w:r>
      <w:r w:rsidRPr="00230A72">
        <w:rPr>
          <w:rFonts w:ascii="Times New Roman" w:hAnsi="Times New Roman"/>
          <w:b/>
          <w:sz w:val="24"/>
          <w:lang w:val="ro-RO"/>
        </w:rPr>
        <w:t>. Principalele sectoare gestionate de către autoritatea locală</w:t>
      </w:r>
      <w:r w:rsidR="00985946" w:rsidRPr="00230A72">
        <w:rPr>
          <w:rFonts w:ascii="Times New Roman" w:hAnsi="Times New Roman"/>
          <w:b/>
          <w:sz w:val="24"/>
          <w:lang w:val="ro-RO"/>
        </w:rPr>
        <w:t xml:space="preserve"> și consumul total de energie</w:t>
      </w:r>
    </w:p>
    <w:p w:rsidR="00677BA1" w:rsidRPr="00230A72" w:rsidRDefault="00677BA1" w:rsidP="00677BA1">
      <w:pPr>
        <w:spacing w:after="0"/>
        <w:rPr>
          <w:rFonts w:ascii="Times New Roman" w:hAnsi="Times New Roman"/>
          <w:sz w:val="24"/>
          <w:szCs w:val="24"/>
          <w:lang w:val="ro-RO"/>
        </w:rPr>
      </w:pPr>
      <w:r w:rsidRPr="00230A72">
        <w:rPr>
          <w:rFonts w:ascii="Times New Roman" w:hAnsi="Times New Roman"/>
          <w:sz w:val="24"/>
          <w:szCs w:val="24"/>
          <w:lang w:val="ro-RO"/>
        </w:rPr>
        <w:t xml:space="preserve">Principalele sectoare aflate în gestiunea autorității locale sunt următoarele: </w:t>
      </w:r>
    </w:p>
    <w:p w:rsidR="00677BA1" w:rsidRPr="00230A72" w:rsidRDefault="00677BA1" w:rsidP="00677BA1">
      <w:pPr>
        <w:pStyle w:val="ListParagraph"/>
        <w:numPr>
          <w:ilvl w:val="0"/>
          <w:numId w:val="16"/>
        </w:numPr>
        <w:spacing w:before="120" w:after="120" w:line="276" w:lineRule="auto"/>
        <w:jc w:val="left"/>
        <w:rPr>
          <w:rStyle w:val="hps"/>
          <w:rFonts w:ascii="Times New Roman" w:hAnsi="Times New Roman"/>
          <w:sz w:val="24"/>
          <w:szCs w:val="24"/>
        </w:rPr>
      </w:pPr>
      <w:r w:rsidRPr="00230A72">
        <w:rPr>
          <w:rStyle w:val="hps"/>
          <w:rFonts w:ascii="Times New Roman" w:hAnsi="Times New Roman"/>
          <w:sz w:val="24"/>
          <w:szCs w:val="24"/>
        </w:rPr>
        <w:t>Sectorul   Clădiri publice,</w:t>
      </w:r>
    </w:p>
    <w:p w:rsidR="00677BA1" w:rsidRPr="00230A72" w:rsidRDefault="00677BA1" w:rsidP="00677BA1">
      <w:pPr>
        <w:pStyle w:val="ListParagraph"/>
        <w:numPr>
          <w:ilvl w:val="0"/>
          <w:numId w:val="16"/>
        </w:numPr>
        <w:spacing w:before="0" w:after="0" w:line="276" w:lineRule="auto"/>
        <w:jc w:val="left"/>
        <w:rPr>
          <w:rFonts w:ascii="Times New Roman" w:hAnsi="Times New Roman"/>
          <w:sz w:val="24"/>
          <w:szCs w:val="24"/>
        </w:rPr>
      </w:pPr>
      <w:r w:rsidRPr="00230A72">
        <w:rPr>
          <w:rStyle w:val="hps"/>
          <w:rFonts w:ascii="Times New Roman" w:hAnsi="Times New Roman"/>
          <w:sz w:val="24"/>
          <w:szCs w:val="24"/>
        </w:rPr>
        <w:t xml:space="preserve">Sectorul   </w:t>
      </w:r>
      <w:r w:rsidRPr="00230A72">
        <w:rPr>
          <w:rFonts w:ascii="Times New Roman" w:hAnsi="Times New Roman"/>
          <w:sz w:val="24"/>
          <w:szCs w:val="24"/>
        </w:rPr>
        <w:t>Transport public,</w:t>
      </w:r>
    </w:p>
    <w:p w:rsidR="00677BA1" w:rsidRPr="00230A72" w:rsidRDefault="00677BA1" w:rsidP="00677BA1">
      <w:pPr>
        <w:pStyle w:val="ListParagraph"/>
        <w:numPr>
          <w:ilvl w:val="0"/>
          <w:numId w:val="16"/>
        </w:numPr>
        <w:spacing w:before="0" w:after="0" w:line="276" w:lineRule="auto"/>
        <w:jc w:val="left"/>
        <w:rPr>
          <w:rFonts w:ascii="Times New Roman" w:hAnsi="Times New Roman"/>
          <w:sz w:val="24"/>
          <w:szCs w:val="24"/>
        </w:rPr>
      </w:pPr>
      <w:r w:rsidRPr="00230A72">
        <w:rPr>
          <w:rStyle w:val="hps"/>
          <w:rFonts w:ascii="Times New Roman" w:hAnsi="Times New Roman"/>
          <w:sz w:val="24"/>
          <w:szCs w:val="24"/>
        </w:rPr>
        <w:t xml:space="preserve">Sectorul   </w:t>
      </w:r>
      <w:r w:rsidRPr="00230A72">
        <w:rPr>
          <w:rFonts w:ascii="Times New Roman" w:hAnsi="Times New Roman"/>
          <w:sz w:val="24"/>
          <w:szCs w:val="24"/>
        </w:rPr>
        <w:t>Alimentare centralizată cu energie termică,</w:t>
      </w:r>
    </w:p>
    <w:p w:rsidR="00677BA1" w:rsidRPr="00230A72" w:rsidRDefault="00677BA1" w:rsidP="00677BA1">
      <w:pPr>
        <w:pStyle w:val="ListParagraph"/>
        <w:numPr>
          <w:ilvl w:val="0"/>
          <w:numId w:val="16"/>
        </w:numPr>
        <w:spacing w:before="0" w:after="0"/>
        <w:jc w:val="left"/>
        <w:rPr>
          <w:rFonts w:ascii="Times New Roman" w:hAnsi="Times New Roman"/>
          <w:sz w:val="24"/>
          <w:szCs w:val="24"/>
        </w:rPr>
      </w:pPr>
      <w:r w:rsidRPr="00230A72">
        <w:rPr>
          <w:rStyle w:val="hps"/>
          <w:rFonts w:ascii="Times New Roman" w:hAnsi="Times New Roman"/>
          <w:sz w:val="24"/>
          <w:szCs w:val="24"/>
        </w:rPr>
        <w:t xml:space="preserve">Sectorul   </w:t>
      </w:r>
      <w:r w:rsidRPr="00230A72">
        <w:rPr>
          <w:rFonts w:ascii="Times New Roman" w:hAnsi="Times New Roman"/>
          <w:sz w:val="24"/>
          <w:szCs w:val="24"/>
        </w:rPr>
        <w:t>Alimentare cu apă și canalizare,</w:t>
      </w:r>
    </w:p>
    <w:p w:rsidR="00677BA1" w:rsidRPr="00230A72" w:rsidRDefault="00677BA1" w:rsidP="00677BA1">
      <w:pPr>
        <w:pStyle w:val="ListParagraph"/>
        <w:numPr>
          <w:ilvl w:val="0"/>
          <w:numId w:val="16"/>
        </w:numPr>
        <w:spacing w:before="0" w:after="0"/>
        <w:jc w:val="left"/>
        <w:rPr>
          <w:rFonts w:ascii="Times New Roman" w:hAnsi="Times New Roman"/>
          <w:sz w:val="24"/>
          <w:szCs w:val="24"/>
        </w:rPr>
      </w:pPr>
      <w:r w:rsidRPr="00230A72">
        <w:rPr>
          <w:rStyle w:val="hps"/>
          <w:rFonts w:ascii="Times New Roman" w:hAnsi="Times New Roman"/>
          <w:sz w:val="24"/>
          <w:szCs w:val="24"/>
        </w:rPr>
        <w:t xml:space="preserve">Sectorul   </w:t>
      </w:r>
      <w:r w:rsidRPr="00230A72">
        <w:rPr>
          <w:rFonts w:ascii="Times New Roman" w:hAnsi="Times New Roman"/>
          <w:sz w:val="24"/>
          <w:szCs w:val="24"/>
        </w:rPr>
        <w:t>Management deșeuri municipale solide,</w:t>
      </w:r>
    </w:p>
    <w:p w:rsidR="00677BA1" w:rsidRPr="00230A72" w:rsidRDefault="00677BA1" w:rsidP="00677BA1">
      <w:pPr>
        <w:pStyle w:val="ListParagraph"/>
        <w:numPr>
          <w:ilvl w:val="0"/>
          <w:numId w:val="16"/>
        </w:numPr>
        <w:spacing w:before="120" w:after="120" w:line="276" w:lineRule="auto"/>
        <w:jc w:val="left"/>
        <w:rPr>
          <w:rFonts w:ascii="Times New Roman" w:hAnsi="Times New Roman"/>
          <w:sz w:val="24"/>
          <w:szCs w:val="24"/>
        </w:rPr>
      </w:pPr>
      <w:r w:rsidRPr="00230A72">
        <w:rPr>
          <w:rStyle w:val="hps"/>
          <w:rFonts w:ascii="Times New Roman" w:hAnsi="Times New Roman"/>
          <w:sz w:val="24"/>
          <w:szCs w:val="24"/>
        </w:rPr>
        <w:t xml:space="preserve">Sectorul   </w:t>
      </w:r>
      <w:r w:rsidRPr="00230A72">
        <w:rPr>
          <w:rFonts w:ascii="Times New Roman" w:hAnsi="Times New Roman"/>
          <w:sz w:val="24"/>
          <w:szCs w:val="24"/>
        </w:rPr>
        <w:t>Iluminat public.</w:t>
      </w:r>
    </w:p>
    <w:p w:rsidR="00677BA1" w:rsidRPr="00230A72" w:rsidRDefault="00043A12" w:rsidP="00677BA1">
      <w:pPr>
        <w:spacing w:after="0"/>
        <w:rPr>
          <w:rFonts w:ascii="Times New Roman" w:hAnsi="Times New Roman"/>
          <w:sz w:val="24"/>
          <w:szCs w:val="24"/>
          <w:lang w:val="ro-RO"/>
        </w:rPr>
      </w:pPr>
      <w:r w:rsidRPr="00230A72">
        <w:rPr>
          <w:rFonts w:ascii="Times New Roman" w:hAnsi="Times New Roman"/>
          <w:sz w:val="24"/>
          <w:szCs w:val="24"/>
          <w:lang w:val="ro-RO"/>
        </w:rPr>
        <w:t>Acest Plan local de a</w:t>
      </w:r>
      <w:r w:rsidR="00677BA1" w:rsidRPr="00230A72">
        <w:rPr>
          <w:rFonts w:ascii="Times New Roman" w:hAnsi="Times New Roman"/>
          <w:sz w:val="24"/>
          <w:szCs w:val="24"/>
          <w:lang w:val="ro-RO"/>
        </w:rPr>
        <w:t xml:space="preserve">cțiuni a fost elaborat doar pentru sectorul clădirilor publice. Mai jos sunt prezentate informațiile cu privire la clădirile publice care au fost chestionate și consumurile totale de energie.   </w:t>
      </w:r>
    </w:p>
    <w:p w:rsidR="00677BA1" w:rsidRPr="00230A72" w:rsidRDefault="00677BA1" w:rsidP="00677BA1">
      <w:pPr>
        <w:spacing w:after="0"/>
        <w:rPr>
          <w:rFonts w:ascii="Times New Roman" w:hAnsi="Times New Roman"/>
          <w:sz w:val="24"/>
          <w:szCs w:val="24"/>
          <w:lang w:val="ro-RO"/>
        </w:rPr>
      </w:pPr>
      <w:r w:rsidRPr="00230A72">
        <w:rPr>
          <w:rFonts w:ascii="Times New Roman" w:hAnsi="Times New Roman"/>
          <w:sz w:val="24"/>
          <w:szCs w:val="24"/>
          <w:lang w:val="ro-RO"/>
        </w:rPr>
        <w:t xml:space="preserve">Toate clădirile publice sunt împărțite în următoarele categorii principale: </w:t>
      </w:r>
    </w:p>
    <w:p w:rsidR="00677BA1" w:rsidRPr="00230A72" w:rsidRDefault="00677BA1" w:rsidP="00677BA1">
      <w:pPr>
        <w:pStyle w:val="ListParagraph"/>
        <w:numPr>
          <w:ilvl w:val="0"/>
          <w:numId w:val="16"/>
        </w:numPr>
        <w:spacing w:before="120" w:after="120" w:line="276" w:lineRule="auto"/>
        <w:rPr>
          <w:rFonts w:ascii="Times New Roman" w:hAnsi="Times New Roman"/>
          <w:sz w:val="24"/>
          <w:szCs w:val="24"/>
        </w:rPr>
      </w:pPr>
      <w:r w:rsidRPr="00230A72">
        <w:rPr>
          <w:rFonts w:ascii="Times New Roman" w:hAnsi="Times New Roman"/>
          <w:sz w:val="24"/>
          <w:szCs w:val="24"/>
        </w:rPr>
        <w:lastRenderedPageBreak/>
        <w:t>Clădiri administrative (</w:t>
      </w:r>
      <w:r w:rsidR="00230A72" w:rsidRPr="00230A72">
        <w:rPr>
          <w:rFonts w:ascii="Times New Roman" w:hAnsi="Times New Roman"/>
          <w:sz w:val="24"/>
          <w:szCs w:val="24"/>
        </w:rPr>
        <w:t>întreprinderi</w:t>
      </w:r>
      <w:r w:rsidR="00085034" w:rsidRPr="00230A72">
        <w:rPr>
          <w:rFonts w:ascii="Times New Roman" w:hAnsi="Times New Roman"/>
          <w:sz w:val="24"/>
          <w:szCs w:val="24"/>
        </w:rPr>
        <w:t xml:space="preserve"> municipale</w:t>
      </w:r>
      <w:r w:rsidRPr="00230A72">
        <w:rPr>
          <w:rFonts w:ascii="Times New Roman" w:hAnsi="Times New Roman"/>
          <w:sz w:val="24"/>
          <w:szCs w:val="24"/>
        </w:rPr>
        <w:t xml:space="preserve">); </w:t>
      </w:r>
    </w:p>
    <w:p w:rsidR="00677BA1" w:rsidRPr="00230A72" w:rsidRDefault="00677BA1" w:rsidP="00677BA1">
      <w:pPr>
        <w:pStyle w:val="ListParagraph"/>
        <w:numPr>
          <w:ilvl w:val="0"/>
          <w:numId w:val="16"/>
        </w:numPr>
        <w:spacing w:before="120" w:after="120" w:line="276" w:lineRule="auto"/>
        <w:rPr>
          <w:rFonts w:ascii="Times New Roman" w:hAnsi="Times New Roman"/>
          <w:sz w:val="24"/>
          <w:szCs w:val="24"/>
        </w:rPr>
      </w:pPr>
      <w:r w:rsidRPr="00230A72">
        <w:rPr>
          <w:rFonts w:ascii="Times New Roman" w:hAnsi="Times New Roman"/>
          <w:sz w:val="24"/>
          <w:szCs w:val="24"/>
        </w:rPr>
        <w:t>Clădiri educaționale (învățământ preșcolar, primar și secundar);</w:t>
      </w:r>
    </w:p>
    <w:p w:rsidR="00677BA1" w:rsidRPr="00230A72" w:rsidRDefault="00677BA1" w:rsidP="00677BA1">
      <w:pPr>
        <w:pStyle w:val="ListParagraph"/>
        <w:numPr>
          <w:ilvl w:val="0"/>
          <w:numId w:val="16"/>
        </w:numPr>
        <w:spacing w:before="120" w:after="120" w:line="276" w:lineRule="auto"/>
        <w:rPr>
          <w:rFonts w:ascii="Times New Roman" w:hAnsi="Times New Roman"/>
          <w:sz w:val="24"/>
          <w:szCs w:val="24"/>
        </w:rPr>
      </w:pPr>
      <w:r w:rsidRPr="00230A72">
        <w:rPr>
          <w:rFonts w:ascii="Times New Roman" w:hAnsi="Times New Roman"/>
          <w:sz w:val="24"/>
          <w:szCs w:val="24"/>
        </w:rPr>
        <w:t>Clădiri medicale (spitale, instituții medicale, dispensare, policlinici);</w:t>
      </w:r>
    </w:p>
    <w:p w:rsidR="00677BA1" w:rsidRPr="00230A72" w:rsidRDefault="00677BA1" w:rsidP="00677BA1">
      <w:pPr>
        <w:pStyle w:val="ListParagraph"/>
        <w:numPr>
          <w:ilvl w:val="0"/>
          <w:numId w:val="16"/>
        </w:numPr>
        <w:spacing w:before="120" w:after="120" w:line="276" w:lineRule="auto"/>
        <w:rPr>
          <w:rFonts w:ascii="Times New Roman" w:hAnsi="Times New Roman"/>
          <w:sz w:val="24"/>
          <w:szCs w:val="24"/>
        </w:rPr>
      </w:pPr>
      <w:r w:rsidRPr="00230A72">
        <w:rPr>
          <w:rFonts w:ascii="Times New Roman" w:hAnsi="Times New Roman"/>
          <w:sz w:val="24"/>
          <w:szCs w:val="24"/>
        </w:rPr>
        <w:t>Clădiri culturale (case de cultură, biblioteci);</w:t>
      </w:r>
    </w:p>
    <w:p w:rsidR="00677BA1" w:rsidRPr="00230A72" w:rsidRDefault="00677BA1" w:rsidP="00677BA1">
      <w:pPr>
        <w:pStyle w:val="ListParagraph"/>
        <w:numPr>
          <w:ilvl w:val="0"/>
          <w:numId w:val="16"/>
        </w:numPr>
        <w:spacing w:after="0"/>
        <w:rPr>
          <w:rFonts w:ascii="Times New Roman" w:hAnsi="Times New Roman"/>
          <w:sz w:val="24"/>
          <w:szCs w:val="24"/>
        </w:rPr>
      </w:pPr>
      <w:r w:rsidRPr="00230A72">
        <w:rPr>
          <w:rFonts w:ascii="Times New Roman" w:hAnsi="Times New Roman"/>
          <w:sz w:val="24"/>
          <w:szCs w:val="24"/>
        </w:rPr>
        <w:t>Clădiri din sectorul social (adăposturi, orfelinate).</w:t>
      </w:r>
    </w:p>
    <w:tbl>
      <w:tblPr>
        <w:tblW w:w="0" w:type="auto"/>
        <w:shd w:val="clear" w:color="auto" w:fill="F2F2F2" w:themeFill="background1" w:themeFillShade="F2"/>
        <w:tblLook w:val="04A0" w:firstRow="1" w:lastRow="0" w:firstColumn="1" w:lastColumn="0" w:noHBand="0" w:noVBand="1"/>
      </w:tblPr>
      <w:tblGrid>
        <w:gridCol w:w="7229"/>
        <w:gridCol w:w="1619"/>
      </w:tblGrid>
      <w:tr w:rsidR="00A22D83" w:rsidRPr="00230A72" w:rsidTr="00CB1AC3">
        <w:tc>
          <w:tcPr>
            <w:tcW w:w="7229" w:type="dxa"/>
            <w:shd w:val="clear" w:color="auto" w:fill="F2F2F2" w:themeFill="background1" w:themeFillShade="F2"/>
            <w:vAlign w:val="center"/>
          </w:tcPr>
          <w:p w:rsidR="009E4BA8" w:rsidRPr="00230A72" w:rsidRDefault="009E4BA8" w:rsidP="004049D3">
            <w:pPr>
              <w:pStyle w:val="Heading2"/>
              <w:numPr>
                <w:ilvl w:val="0"/>
                <w:numId w:val="21"/>
              </w:numPr>
              <w:spacing w:before="0"/>
              <w:jc w:val="left"/>
              <w:rPr>
                <w:rStyle w:val="hps"/>
                <w:rFonts w:ascii="Times New Roman" w:hAnsi="Times New Roman" w:cs="Times New Roman"/>
                <w:color w:val="auto"/>
                <w:sz w:val="24"/>
                <w:lang w:val="ro-RO"/>
              </w:rPr>
            </w:pPr>
            <w:r w:rsidRPr="00230A72">
              <w:rPr>
                <w:rStyle w:val="hps"/>
                <w:rFonts w:ascii="Times New Roman" w:hAnsi="Times New Roman" w:cs="Times New Roman"/>
                <w:color w:val="auto"/>
                <w:sz w:val="24"/>
                <w:lang w:val="ro-RO"/>
              </w:rPr>
              <w:t xml:space="preserve">  SECTORUL CLĂDIRI PUBLICE</w:t>
            </w:r>
          </w:p>
        </w:tc>
        <w:tc>
          <w:tcPr>
            <w:tcW w:w="1619" w:type="dxa"/>
            <w:shd w:val="clear" w:color="auto" w:fill="F2F2F2" w:themeFill="background1" w:themeFillShade="F2"/>
            <w:vAlign w:val="center"/>
          </w:tcPr>
          <w:p w:rsidR="009E4BA8" w:rsidRPr="00230A72" w:rsidRDefault="009E4BA8" w:rsidP="00227D6A">
            <w:pPr>
              <w:pStyle w:val="Heading2"/>
              <w:spacing w:before="0"/>
              <w:jc w:val="left"/>
              <w:rPr>
                <w:rStyle w:val="hps"/>
                <w:rFonts w:ascii="Times New Roman" w:hAnsi="Times New Roman" w:cs="Times New Roman"/>
                <w:color w:val="auto"/>
                <w:sz w:val="24"/>
                <w:lang w:val="ro-RO"/>
              </w:rPr>
            </w:pPr>
            <w:r w:rsidRPr="00230A72">
              <w:rPr>
                <w:rFonts w:ascii="Times New Roman" w:hAnsi="Times New Roman" w:cs="Times New Roman"/>
                <w:noProof/>
                <w:color w:val="auto"/>
                <w:lang w:val="en-US" w:eastAsia="en-US"/>
              </w:rPr>
              <w:drawing>
                <wp:inline distT="0" distB="0" distL="0" distR="0" wp14:anchorId="43A8E900" wp14:editId="41FF850F">
                  <wp:extent cx="664028" cy="397329"/>
                  <wp:effectExtent l="0" t="0" r="0" b="3175"/>
                  <wp:docPr id="2" name="Picture 12" descr="BSchool building."/>
                  <wp:cNvGraphicFramePr/>
                  <a:graphic xmlns:a="http://schemas.openxmlformats.org/drawingml/2006/main">
                    <a:graphicData uri="http://schemas.openxmlformats.org/drawingml/2006/picture">
                      <pic:pic xmlns:pic="http://schemas.openxmlformats.org/drawingml/2006/picture">
                        <pic:nvPicPr>
                          <pic:cNvPr id="13" name="Picture 12" descr="BSchool building."/>
                          <pic:cNvPicPr/>
                        </pic:nvPicPr>
                        <pic:blipFill rotWithShape="1">
                          <a:blip r:embed="rId16" cstate="print">
                            <a:extLst>
                              <a:ext uri="{28A0092B-C50C-407E-A947-70E740481C1C}">
                                <a14:useLocalDpi xmlns:a14="http://schemas.microsoft.com/office/drawing/2010/main" val="0"/>
                              </a:ext>
                            </a:extLst>
                          </a:blip>
                          <a:srcRect t="9649" b="9649"/>
                          <a:stretch/>
                        </pic:blipFill>
                        <pic:spPr bwMode="auto">
                          <a:xfrm>
                            <a:off x="0" y="0"/>
                            <a:ext cx="665454" cy="39818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117DA" w:rsidRPr="00230A72" w:rsidRDefault="00B117DA" w:rsidP="00B117DA">
      <w:pPr>
        <w:pStyle w:val="Heading2"/>
        <w:shd w:val="clear" w:color="auto" w:fill="FFFFFF" w:themeFill="background1"/>
        <w:spacing w:before="240"/>
        <w:rPr>
          <w:rStyle w:val="hps"/>
          <w:rFonts w:ascii="Times New Roman" w:hAnsi="Times New Roman" w:cs="Times New Roman"/>
          <w:color w:val="auto"/>
          <w:sz w:val="24"/>
          <w:lang w:val="ro-RO"/>
        </w:rPr>
      </w:pPr>
      <w:bookmarkStart w:id="0" w:name="_Toc508904650"/>
      <w:r w:rsidRPr="00230A72">
        <w:rPr>
          <w:rStyle w:val="hps"/>
          <w:rFonts w:ascii="Times New Roman" w:hAnsi="Times New Roman" w:cs="Times New Roman"/>
          <w:color w:val="auto"/>
          <w:sz w:val="24"/>
          <w:lang w:val="ro-RO"/>
        </w:rPr>
        <w:t xml:space="preserve">Clădiri administrative </w:t>
      </w:r>
    </w:p>
    <w:p w:rsidR="00B117DA" w:rsidRPr="00230A72" w:rsidRDefault="00B117DA" w:rsidP="00CB1AC3">
      <w:pPr>
        <w:shd w:val="clear" w:color="auto" w:fill="FFFFFF" w:themeFill="background1"/>
        <w:spacing w:before="0" w:after="0" w:line="276" w:lineRule="auto"/>
        <w:rPr>
          <w:rFonts w:ascii="Times New Roman" w:hAnsi="Times New Roman"/>
          <w:sz w:val="24"/>
          <w:lang w:val="ro-RO"/>
        </w:rPr>
      </w:pPr>
      <w:r w:rsidRPr="00230A72">
        <w:rPr>
          <w:rFonts w:ascii="Times New Roman" w:hAnsi="Times New Roman"/>
          <w:sz w:val="24"/>
          <w:lang w:val="ro-RO"/>
        </w:rPr>
        <w:t xml:space="preserve">În </w:t>
      </w:r>
      <w:r w:rsidR="00677BA1" w:rsidRPr="00230A72">
        <w:rPr>
          <w:rFonts w:ascii="Times New Roman" w:hAnsi="Times New Roman"/>
          <w:sz w:val="24"/>
          <w:lang w:val="ro-RO"/>
        </w:rPr>
        <w:t>municipiul Bălți</w:t>
      </w:r>
      <w:r w:rsidRPr="00230A72">
        <w:rPr>
          <w:rFonts w:ascii="Times New Roman" w:hAnsi="Times New Roman"/>
          <w:sz w:val="24"/>
          <w:lang w:val="ro-RO"/>
        </w:rPr>
        <w:t xml:space="preserve"> sunt </w:t>
      </w:r>
      <w:r w:rsidR="00D84FA2" w:rsidRPr="00230A72">
        <w:rPr>
          <w:rFonts w:ascii="Times New Roman" w:hAnsi="Times New Roman"/>
          <w:sz w:val="24"/>
          <w:lang w:val="ro-RO"/>
        </w:rPr>
        <w:t>16</w:t>
      </w:r>
      <w:r w:rsidRPr="00230A72">
        <w:rPr>
          <w:rFonts w:ascii="Times New Roman" w:hAnsi="Times New Roman"/>
          <w:sz w:val="24"/>
          <w:lang w:val="ro-RO"/>
        </w:rPr>
        <w:t xml:space="preserve"> de clădiri administrative, având suprafața totală de 1</w:t>
      </w:r>
      <w:r w:rsidR="00D84FA2" w:rsidRPr="00230A72">
        <w:rPr>
          <w:rFonts w:ascii="Times New Roman" w:hAnsi="Times New Roman"/>
          <w:sz w:val="24"/>
          <w:lang w:val="ro-RO"/>
        </w:rPr>
        <w:t>3 592,4</w:t>
      </w:r>
      <w:r w:rsidRPr="00230A72">
        <w:rPr>
          <w:rFonts w:ascii="Times New Roman" w:hAnsi="Times New Roman"/>
          <w:sz w:val="24"/>
          <w:lang w:val="ro-RO"/>
        </w:rPr>
        <w:t xml:space="preserve"> m</w:t>
      </w:r>
      <w:r w:rsidRPr="00230A72">
        <w:rPr>
          <w:rFonts w:ascii="Times New Roman" w:hAnsi="Times New Roman"/>
          <w:sz w:val="24"/>
          <w:vertAlign w:val="superscript"/>
          <w:lang w:val="ro-RO"/>
        </w:rPr>
        <w:t>2</w:t>
      </w:r>
      <w:r w:rsidRPr="00230A72">
        <w:rPr>
          <w:rFonts w:ascii="Times New Roman" w:hAnsi="Times New Roman"/>
          <w:sz w:val="24"/>
          <w:lang w:val="ro-RO"/>
        </w:rPr>
        <w:t xml:space="preserve">. Clădirile administrative sunt grupate în următoarele subcategorii: </w:t>
      </w:r>
    </w:p>
    <w:p w:rsidR="00B117DA" w:rsidRPr="00230A72" w:rsidRDefault="00B117DA" w:rsidP="00B117DA">
      <w:pPr>
        <w:pStyle w:val="ListParagraph"/>
        <w:numPr>
          <w:ilvl w:val="0"/>
          <w:numId w:val="18"/>
        </w:numPr>
        <w:shd w:val="clear" w:color="auto" w:fill="FFFFFF" w:themeFill="background1"/>
        <w:spacing w:before="120" w:after="0" w:line="276" w:lineRule="auto"/>
        <w:ind w:left="643"/>
        <w:rPr>
          <w:rFonts w:ascii="Times New Roman" w:hAnsi="Times New Roman"/>
          <w:sz w:val="24"/>
        </w:rPr>
      </w:pPr>
      <w:r w:rsidRPr="00230A72">
        <w:rPr>
          <w:rFonts w:ascii="Times New Roman" w:hAnsi="Times New Roman"/>
          <w:sz w:val="24"/>
        </w:rPr>
        <w:t xml:space="preserve">Clădiri ale APL de nivelul I  - </w:t>
      </w:r>
      <w:r w:rsidR="005813A0" w:rsidRPr="00230A72">
        <w:rPr>
          <w:rFonts w:ascii="Times New Roman" w:hAnsi="Times New Roman"/>
          <w:sz w:val="24"/>
        </w:rPr>
        <w:t>16</w:t>
      </w:r>
      <w:r w:rsidRPr="00230A72">
        <w:rPr>
          <w:rFonts w:ascii="Times New Roman" w:hAnsi="Times New Roman"/>
          <w:sz w:val="24"/>
        </w:rPr>
        <w:t xml:space="preserve"> clădiri cu suprafața totală de 1</w:t>
      </w:r>
      <w:r w:rsidR="005813A0" w:rsidRPr="00230A72">
        <w:rPr>
          <w:rFonts w:ascii="Times New Roman" w:hAnsi="Times New Roman"/>
          <w:sz w:val="24"/>
        </w:rPr>
        <w:t>3 592,4</w:t>
      </w:r>
      <w:r w:rsidRPr="00230A72">
        <w:rPr>
          <w:rFonts w:ascii="Times New Roman" w:hAnsi="Times New Roman"/>
          <w:sz w:val="24"/>
        </w:rPr>
        <w:t xml:space="preserve"> m</w:t>
      </w:r>
      <w:r w:rsidRPr="00230A72">
        <w:rPr>
          <w:rFonts w:ascii="Times New Roman" w:hAnsi="Times New Roman"/>
          <w:sz w:val="24"/>
          <w:vertAlign w:val="superscript"/>
        </w:rPr>
        <w:t>2</w:t>
      </w:r>
    </w:p>
    <w:p w:rsidR="00B117DA" w:rsidRPr="00230A72" w:rsidRDefault="005813A0" w:rsidP="00B117DA">
      <w:pPr>
        <w:shd w:val="clear" w:color="auto" w:fill="FFFFFF" w:themeFill="background1"/>
        <w:spacing w:before="120" w:after="0" w:line="276" w:lineRule="auto"/>
        <w:rPr>
          <w:rFonts w:ascii="Times New Roman" w:hAnsi="Times New Roman"/>
          <w:sz w:val="24"/>
          <w:lang w:val="ro-RO"/>
        </w:rPr>
      </w:pPr>
      <w:r w:rsidRPr="00230A72">
        <w:rPr>
          <w:rFonts w:ascii="Times New Roman" w:hAnsi="Times New Roman"/>
          <w:sz w:val="24"/>
          <w:lang w:val="ro-RO"/>
        </w:rPr>
        <w:t xml:space="preserve">Consumul total de energie în aceste clădiri în anul 2017 (ultimul an disponibil în registre statistice) a constituit </w:t>
      </w:r>
      <w:r w:rsidR="00CE3571" w:rsidRPr="00230A72">
        <w:rPr>
          <w:rFonts w:ascii="Times New Roman" w:hAnsi="Times New Roman"/>
          <w:sz w:val="24"/>
          <w:lang w:val="ro-RO"/>
        </w:rPr>
        <w:t>267</w:t>
      </w:r>
      <w:r w:rsidRPr="00230A72">
        <w:rPr>
          <w:rFonts w:ascii="Times New Roman" w:hAnsi="Times New Roman"/>
          <w:sz w:val="24"/>
          <w:lang w:val="ro-RO"/>
        </w:rPr>
        <w:t xml:space="preserve"> </w:t>
      </w:r>
      <w:proofErr w:type="spellStart"/>
      <w:r w:rsidRPr="00230A72">
        <w:rPr>
          <w:rFonts w:ascii="Times New Roman" w:hAnsi="Times New Roman"/>
          <w:sz w:val="24"/>
          <w:lang w:val="ro-RO"/>
        </w:rPr>
        <w:t>tep</w:t>
      </w:r>
      <w:proofErr w:type="spellEnd"/>
      <w:r w:rsidRPr="00230A72">
        <w:rPr>
          <w:rFonts w:ascii="Times New Roman" w:hAnsi="Times New Roman"/>
          <w:sz w:val="24"/>
          <w:lang w:val="ro-RO"/>
        </w:rPr>
        <w:t xml:space="preserve"> ceea ce rezultă într-un consum mediu specific de </w:t>
      </w:r>
      <w:r w:rsidR="00CE3571" w:rsidRPr="00230A72">
        <w:rPr>
          <w:rFonts w:ascii="Times New Roman" w:hAnsi="Times New Roman"/>
          <w:sz w:val="24"/>
          <w:lang w:val="ro-RO"/>
        </w:rPr>
        <w:t>229</w:t>
      </w:r>
      <w:r w:rsidRPr="00230A72">
        <w:rPr>
          <w:rFonts w:ascii="Times New Roman" w:hAnsi="Times New Roman"/>
          <w:sz w:val="24"/>
          <w:lang w:val="ro-RO"/>
        </w:rPr>
        <w:t xml:space="preserve"> kWh/m</w:t>
      </w:r>
      <w:r w:rsidRPr="00230A72">
        <w:rPr>
          <w:rFonts w:ascii="Times New Roman" w:hAnsi="Times New Roman"/>
          <w:sz w:val="24"/>
          <w:vertAlign w:val="superscript"/>
          <w:lang w:val="ro-RO"/>
        </w:rPr>
        <w:t>2</w:t>
      </w:r>
      <w:r w:rsidRPr="00230A72">
        <w:rPr>
          <w:rFonts w:ascii="Times New Roman" w:hAnsi="Times New Roman"/>
          <w:color w:val="FF0000"/>
          <w:sz w:val="24"/>
          <w:lang w:val="ro-RO"/>
        </w:rPr>
        <w:t xml:space="preserve">. </w:t>
      </w:r>
      <w:r w:rsidRPr="00230A72">
        <w:rPr>
          <w:rFonts w:ascii="Times New Roman" w:hAnsi="Times New Roman"/>
          <w:sz w:val="24"/>
          <w:lang w:val="ro-RO"/>
        </w:rPr>
        <w:t xml:space="preserve">Consumul mediu specific al acestor clădiri variază de la </w:t>
      </w:r>
      <w:r w:rsidR="004A7063" w:rsidRPr="00230A72">
        <w:rPr>
          <w:rFonts w:ascii="Times New Roman" w:hAnsi="Times New Roman"/>
          <w:sz w:val="24"/>
          <w:lang w:val="ro-RO"/>
        </w:rPr>
        <w:t>13</w:t>
      </w:r>
      <w:r w:rsidRPr="00230A72">
        <w:rPr>
          <w:rFonts w:ascii="Times New Roman" w:hAnsi="Times New Roman"/>
          <w:sz w:val="24"/>
          <w:lang w:val="ro-RO"/>
        </w:rPr>
        <w:t xml:space="preserve"> kWh/m</w:t>
      </w:r>
      <w:r w:rsidRPr="00230A72">
        <w:rPr>
          <w:rFonts w:ascii="Times New Roman" w:hAnsi="Times New Roman"/>
          <w:sz w:val="24"/>
          <w:vertAlign w:val="superscript"/>
          <w:lang w:val="ro-RO"/>
        </w:rPr>
        <w:t>2</w:t>
      </w:r>
      <w:r w:rsidRPr="00230A72">
        <w:rPr>
          <w:rFonts w:ascii="Times New Roman" w:hAnsi="Times New Roman"/>
          <w:sz w:val="24"/>
          <w:lang w:val="ro-RO"/>
        </w:rPr>
        <w:t xml:space="preserve"> până la </w:t>
      </w:r>
      <w:r w:rsidR="004A7063" w:rsidRPr="00230A72">
        <w:rPr>
          <w:rFonts w:ascii="Times New Roman" w:hAnsi="Times New Roman"/>
          <w:sz w:val="24"/>
          <w:lang w:val="ro-RO"/>
        </w:rPr>
        <w:t>1477</w:t>
      </w:r>
      <w:r w:rsidRPr="00230A72">
        <w:rPr>
          <w:rFonts w:ascii="Times New Roman" w:hAnsi="Times New Roman"/>
          <w:sz w:val="24"/>
          <w:lang w:val="ro-RO"/>
        </w:rPr>
        <w:t xml:space="preserve"> kWh/m</w:t>
      </w:r>
      <w:r w:rsidRPr="00230A72">
        <w:rPr>
          <w:rFonts w:ascii="Times New Roman" w:hAnsi="Times New Roman"/>
          <w:sz w:val="24"/>
          <w:vertAlign w:val="superscript"/>
          <w:lang w:val="ro-RO"/>
        </w:rPr>
        <w:t>2</w:t>
      </w:r>
      <w:r w:rsidR="00B117DA" w:rsidRPr="00230A72">
        <w:rPr>
          <w:rFonts w:ascii="Times New Roman" w:hAnsi="Times New Roman"/>
          <w:sz w:val="24"/>
          <w:lang w:val="ro-RO"/>
        </w:rPr>
        <w:t xml:space="preserve">. </w:t>
      </w:r>
    </w:p>
    <w:p w:rsidR="00B117DA" w:rsidRPr="00230A72" w:rsidRDefault="00B117DA" w:rsidP="00B117DA">
      <w:pPr>
        <w:pStyle w:val="Heading2"/>
        <w:shd w:val="clear" w:color="auto" w:fill="FFFFFF" w:themeFill="background1"/>
        <w:spacing w:before="240"/>
        <w:rPr>
          <w:rStyle w:val="hps"/>
          <w:rFonts w:ascii="Times New Roman" w:hAnsi="Times New Roman" w:cs="Times New Roman"/>
          <w:color w:val="auto"/>
          <w:sz w:val="24"/>
          <w:lang w:val="ro-RO"/>
        </w:rPr>
      </w:pPr>
      <w:r w:rsidRPr="00230A72">
        <w:rPr>
          <w:rStyle w:val="hps"/>
          <w:rFonts w:ascii="Times New Roman" w:hAnsi="Times New Roman" w:cs="Times New Roman"/>
          <w:color w:val="auto"/>
          <w:sz w:val="24"/>
          <w:lang w:val="ro-RO"/>
        </w:rPr>
        <w:t>Clădiri educaționale</w:t>
      </w:r>
    </w:p>
    <w:p w:rsidR="00B117DA" w:rsidRPr="00230A72" w:rsidRDefault="00B117DA" w:rsidP="00CB1AC3">
      <w:pPr>
        <w:shd w:val="clear" w:color="auto" w:fill="FFFFFF" w:themeFill="background1"/>
        <w:spacing w:before="0" w:after="0" w:line="276" w:lineRule="auto"/>
        <w:rPr>
          <w:rFonts w:ascii="Times New Roman" w:hAnsi="Times New Roman"/>
          <w:sz w:val="24"/>
          <w:lang w:val="ro-RO"/>
        </w:rPr>
      </w:pPr>
      <w:r w:rsidRPr="00230A72">
        <w:rPr>
          <w:rFonts w:ascii="Times New Roman" w:hAnsi="Times New Roman"/>
          <w:sz w:val="24"/>
          <w:lang w:val="ro-RO"/>
        </w:rPr>
        <w:t xml:space="preserve">Numărul de clădiri educaționale în </w:t>
      </w:r>
      <w:r w:rsidR="008D2E63" w:rsidRPr="00230A72">
        <w:rPr>
          <w:rFonts w:ascii="Times New Roman" w:hAnsi="Times New Roman"/>
          <w:sz w:val="24"/>
          <w:lang w:val="ro-RO"/>
        </w:rPr>
        <w:t xml:space="preserve">municipiul Bălți </w:t>
      </w:r>
      <w:r w:rsidRPr="00230A72">
        <w:rPr>
          <w:rFonts w:ascii="Times New Roman" w:hAnsi="Times New Roman"/>
          <w:sz w:val="24"/>
          <w:lang w:val="ro-RO"/>
        </w:rPr>
        <w:t xml:space="preserve">constituie </w:t>
      </w:r>
      <w:r w:rsidR="00D84FA2" w:rsidRPr="00230A72">
        <w:rPr>
          <w:rFonts w:ascii="Times New Roman" w:hAnsi="Times New Roman"/>
          <w:sz w:val="24"/>
          <w:lang w:val="ro-RO"/>
        </w:rPr>
        <w:t>51</w:t>
      </w:r>
      <w:r w:rsidRPr="00230A72">
        <w:rPr>
          <w:rFonts w:ascii="Times New Roman" w:hAnsi="Times New Roman"/>
          <w:sz w:val="24"/>
          <w:lang w:val="ro-RO"/>
        </w:rPr>
        <w:t xml:space="preserve"> edificii, având suprafața totală de 1</w:t>
      </w:r>
      <w:r w:rsidR="008D2E63" w:rsidRPr="00230A72">
        <w:rPr>
          <w:rFonts w:ascii="Times New Roman" w:hAnsi="Times New Roman"/>
          <w:sz w:val="24"/>
          <w:lang w:val="ro-RO"/>
        </w:rPr>
        <w:t>81 192,4</w:t>
      </w:r>
      <w:r w:rsidRPr="00230A72">
        <w:rPr>
          <w:rFonts w:ascii="Times New Roman" w:hAnsi="Times New Roman"/>
          <w:sz w:val="24"/>
          <w:lang w:val="ro-RO"/>
        </w:rPr>
        <w:t xml:space="preserve"> m</w:t>
      </w:r>
      <w:r w:rsidRPr="00230A72">
        <w:rPr>
          <w:rFonts w:ascii="Times New Roman" w:hAnsi="Times New Roman"/>
          <w:sz w:val="24"/>
          <w:vertAlign w:val="superscript"/>
          <w:lang w:val="ro-RO"/>
        </w:rPr>
        <w:t>2</w:t>
      </w:r>
      <w:r w:rsidRPr="00230A72">
        <w:rPr>
          <w:rFonts w:ascii="Times New Roman" w:hAnsi="Times New Roman"/>
          <w:sz w:val="24"/>
          <w:vertAlign w:val="subscript"/>
          <w:lang w:val="ro-RO"/>
        </w:rPr>
        <w:t xml:space="preserve">. </w:t>
      </w:r>
      <w:r w:rsidRPr="00230A72">
        <w:rPr>
          <w:rFonts w:ascii="Times New Roman" w:hAnsi="Times New Roman"/>
          <w:sz w:val="24"/>
          <w:lang w:val="ro-RO"/>
        </w:rPr>
        <w:t xml:space="preserve">Clădirile educaționale sunt grupate în următoarele subcategorii: </w:t>
      </w:r>
    </w:p>
    <w:p w:rsidR="00B117DA" w:rsidRPr="00230A72" w:rsidRDefault="00B117DA" w:rsidP="00B117DA">
      <w:pPr>
        <w:pStyle w:val="ListParagraph"/>
        <w:numPr>
          <w:ilvl w:val="0"/>
          <w:numId w:val="18"/>
        </w:numPr>
        <w:shd w:val="clear" w:color="auto" w:fill="FFFFFF" w:themeFill="background1"/>
        <w:spacing w:before="120" w:after="0" w:line="276" w:lineRule="auto"/>
        <w:ind w:left="643"/>
        <w:rPr>
          <w:rFonts w:ascii="Times New Roman" w:hAnsi="Times New Roman"/>
          <w:sz w:val="24"/>
        </w:rPr>
      </w:pPr>
      <w:r w:rsidRPr="00230A72">
        <w:rPr>
          <w:rFonts w:ascii="Times New Roman" w:hAnsi="Times New Roman"/>
          <w:sz w:val="24"/>
        </w:rPr>
        <w:t xml:space="preserve">Instituții preșcolare - </w:t>
      </w:r>
      <w:r w:rsidR="00EC4B27" w:rsidRPr="00230A72">
        <w:rPr>
          <w:rFonts w:ascii="Times New Roman" w:hAnsi="Times New Roman"/>
          <w:sz w:val="24"/>
        </w:rPr>
        <w:t>25</w:t>
      </w:r>
      <w:r w:rsidRPr="00230A72">
        <w:rPr>
          <w:rFonts w:ascii="Times New Roman" w:hAnsi="Times New Roman"/>
          <w:sz w:val="24"/>
        </w:rPr>
        <w:t xml:space="preserve"> clădiri cu suprafața totală de </w:t>
      </w:r>
      <w:r w:rsidR="00EC4B27" w:rsidRPr="00230A72">
        <w:rPr>
          <w:rFonts w:ascii="Times New Roman" w:hAnsi="Times New Roman"/>
          <w:sz w:val="24"/>
        </w:rPr>
        <w:t>40 517,4</w:t>
      </w:r>
      <w:r w:rsidRPr="00230A72">
        <w:rPr>
          <w:rFonts w:ascii="Times New Roman" w:hAnsi="Times New Roman"/>
          <w:sz w:val="24"/>
        </w:rPr>
        <w:t xml:space="preserve"> m</w:t>
      </w:r>
      <w:r w:rsidRPr="00230A72">
        <w:rPr>
          <w:rFonts w:ascii="Times New Roman" w:hAnsi="Times New Roman"/>
          <w:sz w:val="24"/>
          <w:vertAlign w:val="superscript"/>
        </w:rPr>
        <w:t>2</w:t>
      </w:r>
    </w:p>
    <w:p w:rsidR="00B117DA" w:rsidRPr="00230A72" w:rsidRDefault="00B117DA" w:rsidP="00B117DA">
      <w:pPr>
        <w:pStyle w:val="ListParagraph"/>
        <w:numPr>
          <w:ilvl w:val="0"/>
          <w:numId w:val="18"/>
        </w:numPr>
        <w:shd w:val="clear" w:color="auto" w:fill="FFFFFF" w:themeFill="background1"/>
        <w:spacing w:before="120" w:after="0" w:line="276" w:lineRule="auto"/>
        <w:ind w:left="643"/>
        <w:rPr>
          <w:rFonts w:ascii="Times New Roman" w:hAnsi="Times New Roman"/>
          <w:sz w:val="24"/>
        </w:rPr>
      </w:pPr>
      <w:r w:rsidRPr="00230A72">
        <w:rPr>
          <w:rFonts w:ascii="Times New Roman" w:hAnsi="Times New Roman"/>
          <w:sz w:val="24"/>
        </w:rPr>
        <w:t xml:space="preserve">Instituții de învățământ general - </w:t>
      </w:r>
      <w:r w:rsidR="00EC4B27" w:rsidRPr="00230A72">
        <w:rPr>
          <w:rFonts w:ascii="Times New Roman" w:hAnsi="Times New Roman"/>
          <w:sz w:val="24"/>
        </w:rPr>
        <w:t>26</w:t>
      </w:r>
      <w:r w:rsidRPr="00230A72">
        <w:rPr>
          <w:rFonts w:ascii="Times New Roman" w:hAnsi="Times New Roman"/>
          <w:sz w:val="24"/>
        </w:rPr>
        <w:t xml:space="preserve"> clădiri cu suprafața totală de </w:t>
      </w:r>
      <w:r w:rsidR="00EC4B27" w:rsidRPr="00230A72">
        <w:rPr>
          <w:rFonts w:ascii="Times New Roman" w:hAnsi="Times New Roman"/>
          <w:sz w:val="24"/>
        </w:rPr>
        <w:t>140</w:t>
      </w:r>
      <w:r w:rsidRPr="00230A72">
        <w:rPr>
          <w:rFonts w:ascii="Times New Roman" w:hAnsi="Times New Roman"/>
          <w:sz w:val="24"/>
        </w:rPr>
        <w:t xml:space="preserve"> </w:t>
      </w:r>
      <w:r w:rsidR="00EC4B27" w:rsidRPr="00230A72">
        <w:rPr>
          <w:rFonts w:ascii="Times New Roman" w:hAnsi="Times New Roman"/>
          <w:sz w:val="24"/>
        </w:rPr>
        <w:t>275</w:t>
      </w:r>
      <w:r w:rsidRPr="00230A72">
        <w:rPr>
          <w:rFonts w:ascii="Times New Roman" w:hAnsi="Times New Roman"/>
          <w:sz w:val="24"/>
        </w:rPr>
        <w:t xml:space="preserve"> m</w:t>
      </w:r>
      <w:r w:rsidRPr="00230A72">
        <w:rPr>
          <w:rFonts w:ascii="Times New Roman" w:hAnsi="Times New Roman"/>
          <w:sz w:val="24"/>
          <w:vertAlign w:val="superscript"/>
        </w:rPr>
        <w:t>2</w:t>
      </w:r>
    </w:p>
    <w:p w:rsidR="005813A0" w:rsidRPr="00230A72" w:rsidRDefault="005813A0" w:rsidP="005813A0">
      <w:pPr>
        <w:shd w:val="clear" w:color="auto" w:fill="FFFFFF" w:themeFill="background1"/>
        <w:spacing w:before="120" w:after="0" w:line="276" w:lineRule="auto"/>
        <w:rPr>
          <w:rFonts w:ascii="Times New Roman" w:hAnsi="Times New Roman"/>
          <w:color w:val="FF0000"/>
          <w:sz w:val="24"/>
          <w:lang w:val="ro-RO"/>
        </w:rPr>
      </w:pPr>
      <w:r w:rsidRPr="00230A72">
        <w:rPr>
          <w:rFonts w:ascii="Times New Roman" w:hAnsi="Times New Roman"/>
          <w:sz w:val="24"/>
          <w:lang w:val="ro-RO"/>
        </w:rPr>
        <w:t xml:space="preserve">Consumul total de energie în aceste clădiri în anul 2017 (ultimul an disponibil în registre statistice) a constituit </w:t>
      </w:r>
      <w:r w:rsidR="00CE3571" w:rsidRPr="00230A72">
        <w:rPr>
          <w:rFonts w:ascii="Times New Roman" w:hAnsi="Times New Roman"/>
          <w:sz w:val="24"/>
          <w:lang w:val="ro-RO"/>
        </w:rPr>
        <w:t>2 201</w:t>
      </w:r>
      <w:r w:rsidRPr="00230A72">
        <w:rPr>
          <w:rFonts w:ascii="Times New Roman" w:hAnsi="Times New Roman"/>
          <w:sz w:val="24"/>
          <w:lang w:val="ro-RO"/>
        </w:rPr>
        <w:t xml:space="preserve"> </w:t>
      </w:r>
      <w:proofErr w:type="spellStart"/>
      <w:r w:rsidRPr="00230A72">
        <w:rPr>
          <w:rFonts w:ascii="Times New Roman" w:hAnsi="Times New Roman"/>
          <w:sz w:val="24"/>
          <w:lang w:val="ro-RO"/>
        </w:rPr>
        <w:t>tep</w:t>
      </w:r>
      <w:proofErr w:type="spellEnd"/>
      <w:r w:rsidRPr="00230A72">
        <w:rPr>
          <w:rFonts w:ascii="Times New Roman" w:hAnsi="Times New Roman"/>
          <w:sz w:val="24"/>
          <w:lang w:val="ro-RO"/>
        </w:rPr>
        <w:t xml:space="preserve"> ceea ce rezultă într-un consum mediu specific de </w:t>
      </w:r>
      <w:r w:rsidR="00CE3571" w:rsidRPr="00230A72">
        <w:rPr>
          <w:rFonts w:ascii="Times New Roman" w:hAnsi="Times New Roman"/>
          <w:sz w:val="24"/>
          <w:lang w:val="ro-RO"/>
        </w:rPr>
        <w:t>141</w:t>
      </w:r>
      <w:r w:rsidRPr="00230A72">
        <w:rPr>
          <w:rFonts w:ascii="Times New Roman" w:hAnsi="Times New Roman"/>
          <w:sz w:val="24"/>
          <w:lang w:val="ro-RO"/>
        </w:rPr>
        <w:t xml:space="preserve"> kWh/m</w:t>
      </w:r>
      <w:r w:rsidRPr="00230A72">
        <w:rPr>
          <w:rFonts w:ascii="Times New Roman" w:hAnsi="Times New Roman"/>
          <w:sz w:val="24"/>
          <w:vertAlign w:val="superscript"/>
          <w:lang w:val="ro-RO"/>
        </w:rPr>
        <w:t>2</w:t>
      </w:r>
      <w:r w:rsidRPr="00230A72">
        <w:rPr>
          <w:rFonts w:ascii="Times New Roman" w:hAnsi="Times New Roman"/>
          <w:sz w:val="24"/>
          <w:lang w:val="ro-RO"/>
        </w:rPr>
        <w:t xml:space="preserve">. Consumul mediu specific al acestor clădiri variază de la </w:t>
      </w:r>
      <w:r w:rsidR="004A7063" w:rsidRPr="00230A72">
        <w:rPr>
          <w:rFonts w:ascii="Times New Roman" w:hAnsi="Times New Roman"/>
          <w:sz w:val="24"/>
          <w:lang w:val="ro-RO"/>
        </w:rPr>
        <w:t xml:space="preserve">35 </w:t>
      </w:r>
      <w:r w:rsidRPr="00230A72">
        <w:rPr>
          <w:rFonts w:ascii="Times New Roman" w:hAnsi="Times New Roman"/>
          <w:sz w:val="24"/>
          <w:lang w:val="ro-RO"/>
        </w:rPr>
        <w:t>kWh/m</w:t>
      </w:r>
      <w:r w:rsidRPr="00230A72">
        <w:rPr>
          <w:rFonts w:ascii="Times New Roman" w:hAnsi="Times New Roman"/>
          <w:sz w:val="24"/>
          <w:vertAlign w:val="superscript"/>
          <w:lang w:val="ro-RO"/>
        </w:rPr>
        <w:t>2</w:t>
      </w:r>
      <w:r w:rsidRPr="00230A72">
        <w:rPr>
          <w:rFonts w:ascii="Times New Roman" w:hAnsi="Times New Roman"/>
          <w:sz w:val="24"/>
          <w:lang w:val="ro-RO"/>
        </w:rPr>
        <w:t xml:space="preserve"> până la </w:t>
      </w:r>
      <w:r w:rsidR="004A7063" w:rsidRPr="00230A72">
        <w:rPr>
          <w:rFonts w:ascii="Times New Roman" w:hAnsi="Times New Roman"/>
          <w:sz w:val="24"/>
          <w:lang w:val="ro-RO"/>
        </w:rPr>
        <w:t>1003</w:t>
      </w:r>
      <w:r w:rsidRPr="00230A72">
        <w:rPr>
          <w:rFonts w:ascii="Times New Roman" w:hAnsi="Times New Roman"/>
          <w:sz w:val="24"/>
          <w:lang w:val="ro-RO"/>
        </w:rPr>
        <w:t xml:space="preserve"> kWh/m</w:t>
      </w:r>
      <w:r w:rsidRPr="00230A72">
        <w:rPr>
          <w:rFonts w:ascii="Times New Roman" w:hAnsi="Times New Roman"/>
          <w:sz w:val="24"/>
          <w:vertAlign w:val="superscript"/>
          <w:lang w:val="ro-RO"/>
        </w:rPr>
        <w:t>2</w:t>
      </w:r>
      <w:r w:rsidRPr="00230A72">
        <w:rPr>
          <w:rFonts w:ascii="Times New Roman" w:hAnsi="Times New Roman"/>
          <w:sz w:val="24"/>
          <w:lang w:val="ro-RO"/>
        </w:rPr>
        <w:t xml:space="preserve">. </w:t>
      </w:r>
    </w:p>
    <w:p w:rsidR="00B117DA" w:rsidRPr="00230A72" w:rsidRDefault="00B117DA" w:rsidP="00B117DA">
      <w:pPr>
        <w:pStyle w:val="Heading2"/>
        <w:shd w:val="clear" w:color="auto" w:fill="FFFFFF" w:themeFill="background1"/>
        <w:spacing w:before="240"/>
        <w:rPr>
          <w:rStyle w:val="hps"/>
          <w:rFonts w:ascii="Times New Roman" w:hAnsi="Times New Roman" w:cs="Times New Roman"/>
          <w:color w:val="auto"/>
          <w:sz w:val="24"/>
          <w:szCs w:val="24"/>
          <w:lang w:val="ro-RO"/>
        </w:rPr>
      </w:pPr>
      <w:r w:rsidRPr="00230A72">
        <w:rPr>
          <w:rStyle w:val="hps"/>
          <w:rFonts w:ascii="Times New Roman" w:hAnsi="Times New Roman" w:cs="Times New Roman"/>
          <w:color w:val="auto"/>
          <w:sz w:val="24"/>
          <w:szCs w:val="24"/>
          <w:lang w:val="ro-RO"/>
        </w:rPr>
        <w:t xml:space="preserve">Clădiri de sănătate </w:t>
      </w:r>
    </w:p>
    <w:p w:rsidR="00B117DA" w:rsidRPr="00230A72" w:rsidRDefault="00B117DA" w:rsidP="00CB1AC3">
      <w:pPr>
        <w:shd w:val="clear" w:color="auto" w:fill="FFFFFF" w:themeFill="background1"/>
        <w:spacing w:before="0" w:after="0" w:line="276" w:lineRule="auto"/>
        <w:rPr>
          <w:rFonts w:ascii="Times New Roman" w:hAnsi="Times New Roman"/>
          <w:sz w:val="24"/>
          <w:lang w:val="ro-RO"/>
        </w:rPr>
      </w:pPr>
      <w:r w:rsidRPr="00230A72">
        <w:rPr>
          <w:rFonts w:ascii="Times New Roman" w:hAnsi="Times New Roman"/>
          <w:sz w:val="24"/>
          <w:lang w:val="ro-RO"/>
        </w:rPr>
        <w:t xml:space="preserve">Numărul de clădiri de sănătate în </w:t>
      </w:r>
      <w:r w:rsidR="008D2E63" w:rsidRPr="00230A72">
        <w:rPr>
          <w:rFonts w:ascii="Times New Roman" w:hAnsi="Times New Roman"/>
          <w:sz w:val="24"/>
          <w:lang w:val="ro-RO"/>
        </w:rPr>
        <w:t xml:space="preserve">municipiul Bălți </w:t>
      </w:r>
      <w:r w:rsidRPr="00230A72">
        <w:rPr>
          <w:rFonts w:ascii="Times New Roman" w:hAnsi="Times New Roman"/>
          <w:sz w:val="24"/>
          <w:lang w:val="ro-RO"/>
        </w:rPr>
        <w:t>constituie 1</w:t>
      </w:r>
      <w:r w:rsidR="008D2E63" w:rsidRPr="00230A72">
        <w:rPr>
          <w:rFonts w:ascii="Times New Roman" w:hAnsi="Times New Roman"/>
          <w:sz w:val="24"/>
          <w:lang w:val="ro-RO"/>
        </w:rPr>
        <w:t>9</w:t>
      </w:r>
      <w:r w:rsidRPr="00230A72">
        <w:rPr>
          <w:rFonts w:ascii="Times New Roman" w:hAnsi="Times New Roman"/>
          <w:sz w:val="24"/>
          <w:lang w:val="ro-RO"/>
        </w:rPr>
        <w:t xml:space="preserve"> edificii, având suprafața totală de </w:t>
      </w:r>
      <w:r w:rsidR="008D2E63" w:rsidRPr="00230A72">
        <w:rPr>
          <w:rFonts w:ascii="Times New Roman" w:hAnsi="Times New Roman"/>
          <w:sz w:val="24"/>
          <w:lang w:val="ro-RO"/>
        </w:rPr>
        <w:t>82 105,3</w:t>
      </w:r>
      <w:r w:rsidRPr="00230A72">
        <w:rPr>
          <w:rFonts w:ascii="Times New Roman" w:hAnsi="Times New Roman"/>
          <w:sz w:val="24"/>
          <w:lang w:val="ro-RO"/>
        </w:rPr>
        <w:t xml:space="preserve"> m</w:t>
      </w:r>
      <w:r w:rsidRPr="00230A72">
        <w:rPr>
          <w:rFonts w:ascii="Times New Roman" w:hAnsi="Times New Roman"/>
          <w:sz w:val="24"/>
          <w:vertAlign w:val="superscript"/>
          <w:lang w:val="ro-RO"/>
        </w:rPr>
        <w:t>2</w:t>
      </w:r>
      <w:r w:rsidRPr="00230A72">
        <w:rPr>
          <w:rFonts w:ascii="Times New Roman" w:hAnsi="Times New Roman"/>
          <w:sz w:val="24"/>
          <w:vertAlign w:val="subscript"/>
          <w:lang w:val="ro-RO"/>
        </w:rPr>
        <w:t xml:space="preserve">. </w:t>
      </w:r>
      <w:r w:rsidRPr="00230A72">
        <w:rPr>
          <w:rFonts w:ascii="Times New Roman" w:hAnsi="Times New Roman"/>
          <w:sz w:val="24"/>
          <w:lang w:val="ro-RO"/>
        </w:rPr>
        <w:t xml:space="preserve">Consumul total de energie în aceste clădiri în anul 2017 a constituit </w:t>
      </w:r>
      <w:r w:rsidR="00CE3571" w:rsidRPr="00230A72">
        <w:rPr>
          <w:rFonts w:ascii="Times New Roman" w:hAnsi="Times New Roman"/>
          <w:sz w:val="24"/>
          <w:lang w:val="ro-RO"/>
        </w:rPr>
        <w:t>1 660</w:t>
      </w:r>
      <w:r w:rsidRPr="00230A72">
        <w:rPr>
          <w:rFonts w:ascii="Times New Roman" w:hAnsi="Times New Roman"/>
          <w:sz w:val="24"/>
          <w:lang w:val="ro-RO"/>
        </w:rPr>
        <w:t xml:space="preserve"> </w:t>
      </w:r>
      <w:proofErr w:type="spellStart"/>
      <w:r w:rsidRPr="00230A72">
        <w:rPr>
          <w:rFonts w:ascii="Times New Roman" w:hAnsi="Times New Roman"/>
          <w:sz w:val="24"/>
          <w:lang w:val="ro-RO"/>
        </w:rPr>
        <w:t>tep</w:t>
      </w:r>
      <w:proofErr w:type="spellEnd"/>
      <w:r w:rsidRPr="00230A72">
        <w:rPr>
          <w:rFonts w:ascii="Times New Roman" w:hAnsi="Times New Roman"/>
          <w:sz w:val="24"/>
          <w:lang w:val="ro-RO"/>
        </w:rPr>
        <w:t xml:space="preserve"> ceea ce rezultă într-un consum specific de </w:t>
      </w:r>
      <w:r w:rsidR="00CE3571" w:rsidRPr="00230A72">
        <w:rPr>
          <w:rFonts w:ascii="Times New Roman" w:hAnsi="Times New Roman"/>
          <w:sz w:val="24"/>
          <w:lang w:val="ro-RO"/>
        </w:rPr>
        <w:t>235</w:t>
      </w:r>
      <w:r w:rsidRPr="00230A72">
        <w:rPr>
          <w:rFonts w:ascii="Times New Roman" w:hAnsi="Times New Roman"/>
          <w:sz w:val="24"/>
          <w:lang w:val="ro-RO"/>
        </w:rPr>
        <w:t>kWh/m</w:t>
      </w:r>
      <w:r w:rsidRPr="00230A72">
        <w:rPr>
          <w:rFonts w:ascii="Times New Roman" w:hAnsi="Times New Roman"/>
          <w:sz w:val="24"/>
          <w:vertAlign w:val="superscript"/>
          <w:lang w:val="ro-RO"/>
        </w:rPr>
        <w:t>2</w:t>
      </w:r>
      <w:r w:rsidRPr="00230A72">
        <w:rPr>
          <w:rFonts w:ascii="Times New Roman" w:hAnsi="Times New Roman"/>
          <w:sz w:val="24"/>
          <w:lang w:val="ro-RO"/>
        </w:rPr>
        <w:t xml:space="preserve">. </w:t>
      </w:r>
      <w:r w:rsidR="005813A0" w:rsidRPr="00230A72">
        <w:rPr>
          <w:rFonts w:ascii="Times New Roman" w:hAnsi="Times New Roman"/>
          <w:sz w:val="24"/>
          <w:lang w:val="ro-RO"/>
        </w:rPr>
        <w:t xml:space="preserve">Consumul mediu specific al acestor clădiri variază de la </w:t>
      </w:r>
      <w:r w:rsidR="004A7063" w:rsidRPr="00230A72">
        <w:rPr>
          <w:rFonts w:ascii="Times New Roman" w:hAnsi="Times New Roman"/>
          <w:sz w:val="24"/>
          <w:lang w:val="ro-RO"/>
        </w:rPr>
        <w:t xml:space="preserve">175 </w:t>
      </w:r>
      <w:r w:rsidR="005813A0" w:rsidRPr="00230A72">
        <w:rPr>
          <w:rFonts w:ascii="Times New Roman" w:hAnsi="Times New Roman"/>
          <w:sz w:val="24"/>
          <w:lang w:val="ro-RO"/>
        </w:rPr>
        <w:t>kWh/m</w:t>
      </w:r>
      <w:r w:rsidR="005813A0" w:rsidRPr="00230A72">
        <w:rPr>
          <w:rFonts w:ascii="Times New Roman" w:hAnsi="Times New Roman"/>
          <w:sz w:val="24"/>
          <w:vertAlign w:val="superscript"/>
          <w:lang w:val="ro-RO"/>
        </w:rPr>
        <w:t>2</w:t>
      </w:r>
      <w:r w:rsidR="005813A0" w:rsidRPr="00230A72">
        <w:rPr>
          <w:rFonts w:ascii="Times New Roman" w:hAnsi="Times New Roman"/>
          <w:sz w:val="24"/>
          <w:lang w:val="ro-RO"/>
        </w:rPr>
        <w:t xml:space="preserve"> până la </w:t>
      </w:r>
      <w:r w:rsidR="004A7063" w:rsidRPr="00230A72">
        <w:rPr>
          <w:rFonts w:ascii="Times New Roman" w:hAnsi="Times New Roman"/>
          <w:sz w:val="24"/>
          <w:lang w:val="ro-RO"/>
        </w:rPr>
        <w:t>654</w:t>
      </w:r>
      <w:r w:rsidR="005813A0" w:rsidRPr="00230A72">
        <w:rPr>
          <w:rFonts w:ascii="Times New Roman" w:hAnsi="Times New Roman"/>
          <w:sz w:val="24"/>
          <w:lang w:val="ro-RO"/>
        </w:rPr>
        <w:t xml:space="preserve"> kWh/m</w:t>
      </w:r>
      <w:r w:rsidR="005813A0" w:rsidRPr="00230A72">
        <w:rPr>
          <w:rFonts w:ascii="Times New Roman" w:hAnsi="Times New Roman"/>
          <w:sz w:val="24"/>
          <w:vertAlign w:val="superscript"/>
          <w:lang w:val="ro-RO"/>
        </w:rPr>
        <w:t>2</w:t>
      </w:r>
      <w:r w:rsidRPr="00230A72">
        <w:rPr>
          <w:rFonts w:ascii="Times New Roman" w:hAnsi="Times New Roman"/>
          <w:sz w:val="24"/>
          <w:lang w:val="ro-RO"/>
        </w:rPr>
        <w:t xml:space="preserve">. </w:t>
      </w:r>
    </w:p>
    <w:p w:rsidR="00B117DA" w:rsidRPr="00230A72" w:rsidRDefault="00B117DA" w:rsidP="00B117DA">
      <w:pPr>
        <w:pStyle w:val="Heading2"/>
        <w:shd w:val="clear" w:color="auto" w:fill="FFFFFF" w:themeFill="background1"/>
        <w:spacing w:before="240"/>
        <w:rPr>
          <w:rStyle w:val="hps"/>
          <w:rFonts w:ascii="Times New Roman" w:hAnsi="Times New Roman" w:cs="Times New Roman"/>
          <w:color w:val="auto"/>
          <w:sz w:val="24"/>
          <w:szCs w:val="24"/>
          <w:lang w:val="ro-RO"/>
        </w:rPr>
      </w:pPr>
      <w:r w:rsidRPr="00230A72">
        <w:rPr>
          <w:rStyle w:val="hps"/>
          <w:rFonts w:ascii="Times New Roman" w:hAnsi="Times New Roman" w:cs="Times New Roman"/>
          <w:color w:val="auto"/>
          <w:sz w:val="24"/>
          <w:szCs w:val="24"/>
          <w:lang w:val="ro-RO"/>
        </w:rPr>
        <w:t xml:space="preserve">Clădiri din sectorul cultural </w:t>
      </w:r>
    </w:p>
    <w:p w:rsidR="00B117DA" w:rsidRPr="00230A72" w:rsidRDefault="00B117DA" w:rsidP="00CB1AC3">
      <w:pPr>
        <w:shd w:val="clear" w:color="auto" w:fill="FFFFFF" w:themeFill="background1"/>
        <w:spacing w:before="0" w:after="0" w:line="276" w:lineRule="auto"/>
        <w:rPr>
          <w:rFonts w:ascii="Times New Roman" w:hAnsi="Times New Roman"/>
          <w:sz w:val="24"/>
          <w:lang w:val="ro-RO"/>
        </w:rPr>
      </w:pPr>
      <w:r w:rsidRPr="00230A72">
        <w:rPr>
          <w:rFonts w:ascii="Times New Roman" w:hAnsi="Times New Roman"/>
          <w:sz w:val="24"/>
          <w:lang w:val="ro-RO"/>
        </w:rPr>
        <w:t xml:space="preserve">Numărul de clădiri din sectorul cultural în </w:t>
      </w:r>
      <w:r w:rsidR="005813A0" w:rsidRPr="00230A72">
        <w:rPr>
          <w:rFonts w:ascii="Times New Roman" w:hAnsi="Times New Roman"/>
          <w:sz w:val="24"/>
          <w:lang w:val="ro-RO"/>
        </w:rPr>
        <w:t>municipiul Bălți</w:t>
      </w:r>
      <w:r w:rsidRPr="00230A72">
        <w:rPr>
          <w:rFonts w:ascii="Times New Roman" w:hAnsi="Times New Roman"/>
          <w:sz w:val="24"/>
          <w:lang w:val="ro-RO"/>
        </w:rPr>
        <w:t xml:space="preserve"> constituie </w:t>
      </w:r>
      <w:r w:rsidR="005813A0" w:rsidRPr="00230A72">
        <w:rPr>
          <w:rFonts w:ascii="Times New Roman" w:hAnsi="Times New Roman"/>
          <w:sz w:val="24"/>
          <w:lang w:val="ro-RO"/>
        </w:rPr>
        <w:t>13</w:t>
      </w:r>
      <w:r w:rsidRPr="00230A72">
        <w:rPr>
          <w:rFonts w:ascii="Times New Roman" w:hAnsi="Times New Roman"/>
          <w:sz w:val="24"/>
          <w:lang w:val="ro-RO"/>
        </w:rPr>
        <w:t xml:space="preserve"> edificii, având suprafața totală de </w:t>
      </w:r>
      <w:r w:rsidR="005813A0" w:rsidRPr="00230A72">
        <w:rPr>
          <w:rFonts w:ascii="Times New Roman" w:hAnsi="Times New Roman"/>
          <w:sz w:val="24"/>
          <w:lang w:val="ro-RO"/>
        </w:rPr>
        <w:t>5 050,1</w:t>
      </w:r>
      <w:r w:rsidRPr="00230A72">
        <w:rPr>
          <w:rFonts w:ascii="Times New Roman" w:hAnsi="Times New Roman"/>
          <w:sz w:val="24"/>
          <w:lang w:val="ro-RO"/>
        </w:rPr>
        <w:t xml:space="preserve"> m</w:t>
      </w:r>
      <w:r w:rsidRPr="00230A72">
        <w:rPr>
          <w:rFonts w:ascii="Times New Roman" w:hAnsi="Times New Roman"/>
          <w:sz w:val="24"/>
          <w:vertAlign w:val="superscript"/>
          <w:lang w:val="ro-RO"/>
        </w:rPr>
        <w:t>2</w:t>
      </w:r>
      <w:r w:rsidRPr="00230A72">
        <w:rPr>
          <w:rFonts w:ascii="Times New Roman" w:hAnsi="Times New Roman"/>
          <w:color w:val="FF0000"/>
          <w:sz w:val="24"/>
          <w:vertAlign w:val="subscript"/>
          <w:lang w:val="ro-RO"/>
        </w:rPr>
        <w:t xml:space="preserve">. </w:t>
      </w:r>
      <w:r w:rsidRPr="00230A72">
        <w:rPr>
          <w:rFonts w:ascii="Times New Roman" w:hAnsi="Times New Roman"/>
          <w:sz w:val="24"/>
          <w:lang w:val="ro-RO"/>
        </w:rPr>
        <w:t xml:space="preserve">Consumul total de energie în aceste clădiri în anul 2017 a constituit </w:t>
      </w:r>
      <w:r w:rsidR="00CE3571" w:rsidRPr="00230A72">
        <w:rPr>
          <w:rFonts w:ascii="Times New Roman" w:hAnsi="Times New Roman"/>
          <w:sz w:val="24"/>
          <w:lang w:val="ro-RO"/>
        </w:rPr>
        <w:t>70</w:t>
      </w:r>
      <w:r w:rsidRPr="00230A72">
        <w:rPr>
          <w:rFonts w:ascii="Times New Roman" w:hAnsi="Times New Roman"/>
          <w:sz w:val="24"/>
          <w:lang w:val="ro-RO"/>
        </w:rPr>
        <w:t xml:space="preserve"> </w:t>
      </w:r>
      <w:proofErr w:type="spellStart"/>
      <w:r w:rsidRPr="00230A72">
        <w:rPr>
          <w:rFonts w:ascii="Times New Roman" w:hAnsi="Times New Roman"/>
          <w:sz w:val="24"/>
          <w:lang w:val="ro-RO"/>
        </w:rPr>
        <w:t>tep</w:t>
      </w:r>
      <w:proofErr w:type="spellEnd"/>
      <w:r w:rsidRPr="00230A72">
        <w:rPr>
          <w:rFonts w:ascii="Times New Roman" w:hAnsi="Times New Roman"/>
          <w:sz w:val="24"/>
          <w:lang w:val="ro-RO"/>
        </w:rPr>
        <w:t xml:space="preserve"> ceea ce rezultă într-un consum specific de </w:t>
      </w:r>
      <w:r w:rsidR="00CE3571" w:rsidRPr="00230A72">
        <w:rPr>
          <w:rFonts w:ascii="Times New Roman" w:hAnsi="Times New Roman"/>
          <w:sz w:val="24"/>
          <w:lang w:val="ro-RO"/>
        </w:rPr>
        <w:t>162</w:t>
      </w:r>
      <w:r w:rsidRPr="00230A72">
        <w:rPr>
          <w:rFonts w:ascii="Times New Roman" w:hAnsi="Times New Roman"/>
          <w:sz w:val="24"/>
          <w:lang w:val="ro-RO"/>
        </w:rPr>
        <w:t xml:space="preserve"> kWh/m</w:t>
      </w:r>
      <w:r w:rsidRPr="00230A72">
        <w:rPr>
          <w:rFonts w:ascii="Times New Roman" w:hAnsi="Times New Roman"/>
          <w:sz w:val="24"/>
          <w:vertAlign w:val="superscript"/>
          <w:lang w:val="ro-RO"/>
        </w:rPr>
        <w:t>2</w:t>
      </w:r>
      <w:r w:rsidRPr="00230A72">
        <w:rPr>
          <w:rFonts w:ascii="Times New Roman" w:hAnsi="Times New Roman"/>
          <w:sz w:val="24"/>
          <w:lang w:val="ro-RO"/>
        </w:rPr>
        <w:t xml:space="preserve">. </w:t>
      </w:r>
      <w:r w:rsidR="005813A0" w:rsidRPr="00230A72">
        <w:rPr>
          <w:rFonts w:ascii="Times New Roman" w:hAnsi="Times New Roman"/>
          <w:sz w:val="24"/>
          <w:lang w:val="ro-RO"/>
        </w:rPr>
        <w:t xml:space="preserve">Consumul mediu specific al acestor clădiri variază de la </w:t>
      </w:r>
      <w:r w:rsidR="004A7063" w:rsidRPr="00230A72">
        <w:rPr>
          <w:rFonts w:ascii="Times New Roman" w:hAnsi="Times New Roman"/>
          <w:sz w:val="24"/>
          <w:lang w:val="ro-RO"/>
        </w:rPr>
        <w:t>90</w:t>
      </w:r>
      <w:r w:rsidR="005813A0" w:rsidRPr="00230A72">
        <w:rPr>
          <w:rFonts w:ascii="Times New Roman" w:hAnsi="Times New Roman"/>
          <w:sz w:val="24"/>
          <w:lang w:val="ro-RO"/>
        </w:rPr>
        <w:t xml:space="preserve"> kWh/m</w:t>
      </w:r>
      <w:r w:rsidR="005813A0" w:rsidRPr="00230A72">
        <w:rPr>
          <w:rFonts w:ascii="Times New Roman" w:hAnsi="Times New Roman"/>
          <w:sz w:val="24"/>
          <w:vertAlign w:val="superscript"/>
          <w:lang w:val="ro-RO"/>
        </w:rPr>
        <w:t>2</w:t>
      </w:r>
      <w:r w:rsidR="005813A0" w:rsidRPr="00230A72">
        <w:rPr>
          <w:rFonts w:ascii="Times New Roman" w:hAnsi="Times New Roman"/>
          <w:sz w:val="24"/>
          <w:lang w:val="ro-RO"/>
        </w:rPr>
        <w:t xml:space="preserve"> până la </w:t>
      </w:r>
      <w:r w:rsidR="004A7063" w:rsidRPr="00230A72">
        <w:rPr>
          <w:rFonts w:ascii="Times New Roman" w:hAnsi="Times New Roman"/>
          <w:sz w:val="24"/>
          <w:lang w:val="ro-RO"/>
        </w:rPr>
        <w:t>295</w:t>
      </w:r>
      <w:r w:rsidR="005813A0" w:rsidRPr="00230A72">
        <w:rPr>
          <w:rFonts w:ascii="Times New Roman" w:hAnsi="Times New Roman"/>
          <w:sz w:val="24"/>
          <w:lang w:val="ro-RO"/>
        </w:rPr>
        <w:t xml:space="preserve"> kWh/m</w:t>
      </w:r>
      <w:r w:rsidR="005813A0" w:rsidRPr="00230A72">
        <w:rPr>
          <w:rFonts w:ascii="Times New Roman" w:hAnsi="Times New Roman"/>
          <w:sz w:val="24"/>
          <w:vertAlign w:val="superscript"/>
          <w:lang w:val="ro-RO"/>
        </w:rPr>
        <w:t>2</w:t>
      </w:r>
      <w:r w:rsidRPr="00230A72">
        <w:rPr>
          <w:rFonts w:ascii="Times New Roman" w:hAnsi="Times New Roman"/>
          <w:sz w:val="24"/>
          <w:lang w:val="ro-RO"/>
        </w:rPr>
        <w:t xml:space="preserve">. </w:t>
      </w:r>
    </w:p>
    <w:p w:rsidR="00CB1AC3" w:rsidRPr="00230A72" w:rsidRDefault="00CB1AC3" w:rsidP="00CB1AC3">
      <w:pPr>
        <w:shd w:val="clear" w:color="auto" w:fill="FFFFFF" w:themeFill="background1"/>
        <w:spacing w:before="0" w:after="0" w:line="276" w:lineRule="auto"/>
        <w:rPr>
          <w:rFonts w:ascii="Times New Roman" w:hAnsi="Times New Roman"/>
          <w:sz w:val="24"/>
          <w:lang w:val="ro-RO"/>
        </w:rPr>
      </w:pPr>
    </w:p>
    <w:p w:rsidR="002B656E" w:rsidRPr="00230A72" w:rsidRDefault="002B656E" w:rsidP="002B656E">
      <w:pPr>
        <w:spacing w:before="0" w:after="200" w:line="276" w:lineRule="auto"/>
        <w:jc w:val="left"/>
        <w:rPr>
          <w:rFonts w:ascii="Times New Roman" w:hAnsi="Times New Roman"/>
          <w:sz w:val="24"/>
          <w:lang w:val="ro-RO"/>
        </w:rPr>
      </w:pPr>
      <w:r w:rsidRPr="00230A72">
        <w:rPr>
          <w:rFonts w:ascii="Times New Roman" w:hAnsi="Times New Roman"/>
          <w:sz w:val="24"/>
          <w:lang w:val="ro-RO"/>
        </w:rPr>
        <w:t xml:space="preserve">O clasificare a </w:t>
      </w:r>
      <w:r w:rsidR="00230A72" w:rsidRPr="00230A72">
        <w:rPr>
          <w:rFonts w:ascii="Times New Roman" w:hAnsi="Times New Roman"/>
          <w:sz w:val="24"/>
          <w:lang w:val="ro-RO"/>
        </w:rPr>
        <w:t>clădirilor</w:t>
      </w:r>
      <w:r w:rsidRPr="00230A72">
        <w:rPr>
          <w:rFonts w:ascii="Times New Roman" w:hAnsi="Times New Roman"/>
          <w:sz w:val="24"/>
          <w:lang w:val="ro-RO"/>
        </w:rPr>
        <w:t xml:space="preserve"> analizate poate fi făcută </w:t>
      </w:r>
      <w:r w:rsidR="00230A72" w:rsidRPr="00230A72">
        <w:rPr>
          <w:rFonts w:ascii="Times New Roman" w:hAnsi="Times New Roman"/>
          <w:sz w:val="24"/>
          <w:lang w:val="ro-RO"/>
        </w:rPr>
        <w:t>cât</w:t>
      </w:r>
      <w:r w:rsidRPr="00230A72">
        <w:rPr>
          <w:rFonts w:ascii="Times New Roman" w:hAnsi="Times New Roman"/>
          <w:sz w:val="24"/>
          <w:lang w:val="ro-RO"/>
        </w:rPr>
        <w:t xml:space="preserve"> și după consumul specific de energie primară consumată anual per metru pătrat, astfel vom avea:</w:t>
      </w:r>
    </w:p>
    <w:p w:rsidR="002B656E" w:rsidRPr="00230A72" w:rsidRDefault="002B656E" w:rsidP="002B656E">
      <w:pPr>
        <w:spacing w:before="0" w:after="200" w:line="276" w:lineRule="auto"/>
        <w:jc w:val="left"/>
        <w:rPr>
          <w:rFonts w:ascii="Times New Roman" w:hAnsi="Times New Roman"/>
          <w:b/>
          <w:sz w:val="24"/>
          <w:vertAlign w:val="superscript"/>
          <w:lang w:val="ro-RO"/>
        </w:rPr>
      </w:pPr>
      <w:r w:rsidRPr="00230A72">
        <w:rPr>
          <w:rFonts w:ascii="Times New Roman" w:hAnsi="Times New Roman"/>
          <w:b/>
          <w:sz w:val="24"/>
          <w:lang w:val="ro-RO"/>
        </w:rPr>
        <w:t>Clădiri cu consumul specific de energie primară 0-80 kWh/m</w:t>
      </w:r>
      <w:r w:rsidRPr="00230A72">
        <w:rPr>
          <w:rFonts w:ascii="Times New Roman" w:hAnsi="Times New Roman"/>
          <w:b/>
          <w:sz w:val="24"/>
          <w:vertAlign w:val="superscript"/>
          <w:lang w:val="ro-RO"/>
        </w:rPr>
        <w:t>2</w:t>
      </w:r>
    </w:p>
    <w:p w:rsidR="002B656E" w:rsidRPr="00230A72" w:rsidRDefault="002B656E" w:rsidP="002B656E">
      <w:pPr>
        <w:shd w:val="clear" w:color="auto" w:fill="FFFFFF" w:themeFill="background1"/>
        <w:spacing w:before="120" w:after="0" w:line="276" w:lineRule="auto"/>
        <w:rPr>
          <w:rFonts w:ascii="Times New Roman" w:hAnsi="Times New Roman"/>
          <w:color w:val="FF0000"/>
          <w:sz w:val="24"/>
          <w:lang w:val="ro-RO"/>
        </w:rPr>
      </w:pPr>
      <w:r w:rsidRPr="00230A72">
        <w:rPr>
          <w:rFonts w:ascii="Times New Roman" w:hAnsi="Times New Roman"/>
          <w:sz w:val="24"/>
          <w:lang w:val="ro-RO"/>
        </w:rPr>
        <w:t>Numărul de clădiri cu consum mai mic de 0-80 kWh/m</w:t>
      </w:r>
      <w:r w:rsidRPr="00230A72">
        <w:rPr>
          <w:rFonts w:ascii="Times New Roman" w:hAnsi="Times New Roman"/>
          <w:sz w:val="24"/>
          <w:vertAlign w:val="superscript"/>
          <w:lang w:val="ro-RO"/>
        </w:rPr>
        <w:t>2</w:t>
      </w:r>
      <w:r w:rsidRPr="00230A72">
        <w:rPr>
          <w:rFonts w:ascii="Times New Roman" w:hAnsi="Times New Roman"/>
          <w:sz w:val="24"/>
          <w:lang w:val="ro-RO"/>
        </w:rPr>
        <w:t xml:space="preserve"> în municipiul Bălți constituie 8 edificii, având suprafața totală de 10 900 m</w:t>
      </w:r>
      <w:r w:rsidRPr="00230A72">
        <w:rPr>
          <w:rFonts w:ascii="Times New Roman" w:hAnsi="Times New Roman"/>
          <w:sz w:val="24"/>
          <w:vertAlign w:val="superscript"/>
          <w:lang w:val="ro-RO"/>
        </w:rPr>
        <w:t>2</w:t>
      </w:r>
      <w:r w:rsidRPr="00230A72">
        <w:rPr>
          <w:rFonts w:ascii="Times New Roman" w:hAnsi="Times New Roman"/>
          <w:sz w:val="24"/>
          <w:vertAlign w:val="subscript"/>
          <w:lang w:val="ro-RO"/>
        </w:rPr>
        <w:t xml:space="preserve">. </w:t>
      </w:r>
      <w:r w:rsidRPr="00230A72">
        <w:rPr>
          <w:rFonts w:ascii="Times New Roman" w:hAnsi="Times New Roman"/>
          <w:sz w:val="24"/>
          <w:lang w:val="ro-RO"/>
        </w:rPr>
        <w:t xml:space="preserve">Consumul total de energie în aceste clădiri în anul 2017 a constituit 23 </w:t>
      </w:r>
      <w:proofErr w:type="spellStart"/>
      <w:r w:rsidRPr="00230A72">
        <w:rPr>
          <w:rFonts w:ascii="Times New Roman" w:hAnsi="Times New Roman"/>
          <w:sz w:val="24"/>
          <w:lang w:val="ro-RO"/>
        </w:rPr>
        <w:t>tep</w:t>
      </w:r>
      <w:proofErr w:type="spellEnd"/>
      <w:r w:rsidRPr="00230A72">
        <w:rPr>
          <w:rFonts w:ascii="Times New Roman" w:hAnsi="Times New Roman"/>
          <w:sz w:val="24"/>
          <w:lang w:val="ro-RO"/>
        </w:rPr>
        <w:t xml:space="preserve"> ceea ce rezultă într-un consum mediu specific de 24 kWh/m</w:t>
      </w:r>
      <w:r w:rsidRPr="00230A72">
        <w:rPr>
          <w:rFonts w:ascii="Times New Roman" w:hAnsi="Times New Roman"/>
          <w:sz w:val="24"/>
          <w:vertAlign w:val="superscript"/>
          <w:lang w:val="ro-RO"/>
        </w:rPr>
        <w:t>2</w:t>
      </w:r>
      <w:r w:rsidRPr="00230A72">
        <w:rPr>
          <w:rFonts w:ascii="Times New Roman" w:hAnsi="Times New Roman"/>
          <w:sz w:val="24"/>
          <w:lang w:val="ro-RO"/>
        </w:rPr>
        <w:t>. Consumul mediu specific al acestor clădiri variază de la 0 kWh/m</w:t>
      </w:r>
      <w:r w:rsidRPr="00230A72">
        <w:rPr>
          <w:rFonts w:ascii="Times New Roman" w:hAnsi="Times New Roman"/>
          <w:sz w:val="24"/>
          <w:vertAlign w:val="superscript"/>
          <w:lang w:val="ro-RO"/>
        </w:rPr>
        <w:t>2</w:t>
      </w:r>
      <w:r w:rsidRPr="00230A72">
        <w:rPr>
          <w:rFonts w:ascii="Times New Roman" w:hAnsi="Times New Roman"/>
          <w:sz w:val="24"/>
          <w:lang w:val="ro-RO"/>
        </w:rPr>
        <w:t xml:space="preserve"> până la 66 kWh/m</w:t>
      </w:r>
      <w:r w:rsidRPr="00230A72">
        <w:rPr>
          <w:rFonts w:ascii="Times New Roman" w:hAnsi="Times New Roman"/>
          <w:sz w:val="24"/>
          <w:vertAlign w:val="superscript"/>
          <w:lang w:val="ro-RO"/>
        </w:rPr>
        <w:t>2</w:t>
      </w:r>
      <w:r w:rsidRPr="00230A72">
        <w:rPr>
          <w:rFonts w:ascii="Times New Roman" w:hAnsi="Times New Roman"/>
          <w:sz w:val="24"/>
          <w:lang w:val="ro-RO"/>
        </w:rPr>
        <w:t>.</w:t>
      </w:r>
      <w:r w:rsidRPr="00230A72">
        <w:rPr>
          <w:rFonts w:ascii="Times New Roman" w:hAnsi="Times New Roman"/>
          <w:color w:val="FF0000"/>
          <w:sz w:val="24"/>
          <w:lang w:val="ro-RO"/>
        </w:rPr>
        <w:t xml:space="preserve"> </w:t>
      </w:r>
      <w:r w:rsidRPr="00230A72">
        <w:rPr>
          <w:rFonts w:ascii="Times New Roman" w:hAnsi="Times New Roman"/>
          <w:sz w:val="24"/>
          <w:lang w:val="ro-RO"/>
        </w:rPr>
        <w:t xml:space="preserve">Existența a astfel de clădiri cu </w:t>
      </w:r>
      <w:r w:rsidRPr="00230A72">
        <w:rPr>
          <w:rFonts w:ascii="Times New Roman" w:hAnsi="Times New Roman"/>
          <w:sz w:val="24"/>
          <w:lang w:val="ro-RO"/>
        </w:rPr>
        <w:lastRenderedPageBreak/>
        <w:t xml:space="preserve">așa consum mic se explică prin faptul că unele clădiri nu sunt utilizate, sunt utilizate parțial sau sunt utilizate total dar în care nu se menține regimul microclimei interioare în parametrii normați. Aplicarea pachetului de măsuri de reabilitare termică la astfel de clădiri ar aduce doar îmbunătățirea microclimei interioare fără micșorarea cheltuielilor pentru resurse energetice, iar în unele cazuri nu se exclude chiar creșterea cheltuielilor pentru resurse energetice. Din acest tip de clădiri 3 clădiri fiind nefuncționale, iar 3 </w:t>
      </w:r>
      <w:r w:rsidR="00230A72" w:rsidRPr="00230A72">
        <w:rPr>
          <w:rFonts w:ascii="Times New Roman" w:hAnsi="Times New Roman"/>
          <w:sz w:val="24"/>
          <w:lang w:val="ro-RO"/>
        </w:rPr>
        <w:t>având</w:t>
      </w:r>
      <w:r w:rsidRPr="00230A72">
        <w:rPr>
          <w:rFonts w:ascii="Times New Roman" w:hAnsi="Times New Roman"/>
          <w:sz w:val="24"/>
          <w:lang w:val="ro-RO"/>
        </w:rPr>
        <w:t xml:space="preserve"> o suprafață totală de 264 m</w:t>
      </w:r>
      <w:r w:rsidRPr="00230A72">
        <w:rPr>
          <w:rFonts w:ascii="Times New Roman" w:hAnsi="Times New Roman"/>
          <w:sz w:val="24"/>
          <w:vertAlign w:val="superscript"/>
          <w:lang w:val="ro-RO"/>
        </w:rPr>
        <w:t>2</w:t>
      </w:r>
      <w:r w:rsidRPr="00230A72">
        <w:rPr>
          <w:rFonts w:ascii="Times New Roman" w:hAnsi="Times New Roman"/>
          <w:sz w:val="24"/>
          <w:lang w:val="ro-RO"/>
        </w:rPr>
        <w:t xml:space="preserve"> fiind din domeniul serviciului social.</w:t>
      </w:r>
    </w:p>
    <w:p w:rsidR="002B656E" w:rsidRPr="00230A72" w:rsidRDefault="002B656E" w:rsidP="002B656E">
      <w:pPr>
        <w:spacing w:before="0" w:after="200" w:line="276" w:lineRule="auto"/>
        <w:jc w:val="left"/>
        <w:rPr>
          <w:rFonts w:ascii="Times New Roman" w:hAnsi="Times New Roman"/>
          <w:b/>
          <w:sz w:val="24"/>
          <w:lang w:val="ro-RO"/>
        </w:rPr>
      </w:pPr>
    </w:p>
    <w:p w:rsidR="002B656E" w:rsidRPr="00230A72" w:rsidRDefault="002B656E" w:rsidP="002B656E">
      <w:pPr>
        <w:spacing w:before="0" w:after="200" w:line="276" w:lineRule="auto"/>
        <w:jc w:val="left"/>
        <w:rPr>
          <w:rFonts w:ascii="Times New Roman" w:hAnsi="Times New Roman"/>
          <w:b/>
          <w:sz w:val="24"/>
          <w:vertAlign w:val="superscript"/>
          <w:lang w:val="ro-RO"/>
        </w:rPr>
      </w:pPr>
      <w:r w:rsidRPr="00230A72">
        <w:rPr>
          <w:rFonts w:ascii="Times New Roman" w:hAnsi="Times New Roman"/>
          <w:b/>
          <w:sz w:val="24"/>
          <w:lang w:val="ro-RO"/>
        </w:rPr>
        <w:t>Clădiri cu consumul specific de energie primară 81-150 kWh/m</w:t>
      </w:r>
      <w:r w:rsidRPr="00230A72">
        <w:rPr>
          <w:rFonts w:ascii="Times New Roman" w:hAnsi="Times New Roman"/>
          <w:b/>
          <w:sz w:val="24"/>
          <w:vertAlign w:val="superscript"/>
          <w:lang w:val="ro-RO"/>
        </w:rPr>
        <w:t>2</w:t>
      </w:r>
    </w:p>
    <w:p w:rsidR="002B656E" w:rsidRPr="00230A72" w:rsidRDefault="002B656E" w:rsidP="002B656E">
      <w:pPr>
        <w:shd w:val="clear" w:color="auto" w:fill="FFFFFF" w:themeFill="background1"/>
        <w:spacing w:before="120" w:after="0" w:line="276" w:lineRule="auto"/>
        <w:rPr>
          <w:rFonts w:ascii="Times New Roman" w:hAnsi="Times New Roman"/>
          <w:color w:val="FF0000"/>
          <w:sz w:val="24"/>
          <w:lang w:val="ro-RO"/>
        </w:rPr>
      </w:pPr>
      <w:r w:rsidRPr="00230A72">
        <w:rPr>
          <w:rFonts w:ascii="Times New Roman" w:hAnsi="Times New Roman"/>
          <w:sz w:val="24"/>
          <w:lang w:val="ro-RO"/>
        </w:rPr>
        <w:t>Numărul de clădiri cu consum în diapazonul de 81-150 kWh/m</w:t>
      </w:r>
      <w:r w:rsidRPr="00230A72">
        <w:rPr>
          <w:rFonts w:ascii="Times New Roman" w:hAnsi="Times New Roman"/>
          <w:sz w:val="24"/>
          <w:vertAlign w:val="superscript"/>
          <w:lang w:val="ro-RO"/>
        </w:rPr>
        <w:t>2</w:t>
      </w:r>
      <w:r w:rsidRPr="00230A72">
        <w:rPr>
          <w:rFonts w:ascii="Times New Roman" w:hAnsi="Times New Roman"/>
          <w:sz w:val="24"/>
          <w:lang w:val="ro-RO"/>
        </w:rPr>
        <w:t xml:space="preserve"> </w:t>
      </w:r>
      <w:r w:rsidR="00A04D12" w:rsidRPr="00230A72">
        <w:rPr>
          <w:rFonts w:ascii="Times New Roman" w:hAnsi="Times New Roman"/>
          <w:sz w:val="24"/>
          <w:lang w:val="ro-RO"/>
        </w:rPr>
        <w:t xml:space="preserve">în municipiul Bălți </w:t>
      </w:r>
      <w:r w:rsidRPr="00230A72">
        <w:rPr>
          <w:rFonts w:ascii="Times New Roman" w:hAnsi="Times New Roman"/>
          <w:sz w:val="24"/>
          <w:lang w:val="ro-RO"/>
        </w:rPr>
        <w:t xml:space="preserve">constituie 19 edificii, având suprafața totală de </w:t>
      </w:r>
      <w:r w:rsidR="00A04D12" w:rsidRPr="00230A72">
        <w:rPr>
          <w:rFonts w:ascii="Times New Roman" w:hAnsi="Times New Roman"/>
          <w:sz w:val="24"/>
          <w:lang w:val="ro-RO"/>
        </w:rPr>
        <w:t>80 794</w:t>
      </w:r>
      <w:r w:rsidRPr="00230A72">
        <w:rPr>
          <w:rFonts w:ascii="Times New Roman" w:hAnsi="Times New Roman"/>
          <w:sz w:val="24"/>
          <w:lang w:val="ro-RO"/>
        </w:rPr>
        <w:t xml:space="preserve"> m</w:t>
      </w:r>
      <w:r w:rsidRPr="00230A72">
        <w:rPr>
          <w:rFonts w:ascii="Times New Roman" w:hAnsi="Times New Roman"/>
          <w:sz w:val="24"/>
          <w:vertAlign w:val="superscript"/>
          <w:lang w:val="ro-RO"/>
        </w:rPr>
        <w:t>2</w:t>
      </w:r>
      <w:r w:rsidRPr="00230A72">
        <w:rPr>
          <w:rFonts w:ascii="Times New Roman" w:hAnsi="Times New Roman"/>
          <w:sz w:val="24"/>
          <w:vertAlign w:val="subscript"/>
          <w:lang w:val="ro-RO"/>
        </w:rPr>
        <w:t xml:space="preserve">. </w:t>
      </w:r>
      <w:r w:rsidRPr="00230A72">
        <w:rPr>
          <w:rFonts w:ascii="Times New Roman" w:hAnsi="Times New Roman"/>
          <w:sz w:val="24"/>
          <w:lang w:val="ro-RO"/>
        </w:rPr>
        <w:t xml:space="preserve">Consumul total de energie în aceste clădiri în anul 2017 a constituit </w:t>
      </w:r>
      <w:r w:rsidR="00A04D12" w:rsidRPr="00230A72">
        <w:rPr>
          <w:rFonts w:ascii="Times New Roman" w:hAnsi="Times New Roman"/>
          <w:sz w:val="24"/>
          <w:lang w:val="ro-RO"/>
        </w:rPr>
        <w:t>681</w:t>
      </w:r>
      <w:r w:rsidRPr="00230A72">
        <w:rPr>
          <w:rFonts w:ascii="Times New Roman" w:hAnsi="Times New Roman"/>
          <w:sz w:val="24"/>
          <w:lang w:val="ro-RO"/>
        </w:rPr>
        <w:t xml:space="preserve"> </w:t>
      </w:r>
      <w:proofErr w:type="spellStart"/>
      <w:r w:rsidRPr="00230A72">
        <w:rPr>
          <w:rFonts w:ascii="Times New Roman" w:hAnsi="Times New Roman"/>
          <w:sz w:val="24"/>
          <w:lang w:val="ro-RO"/>
        </w:rPr>
        <w:t>tep</w:t>
      </w:r>
      <w:proofErr w:type="spellEnd"/>
      <w:r w:rsidRPr="00230A72">
        <w:rPr>
          <w:rFonts w:ascii="Times New Roman" w:hAnsi="Times New Roman"/>
          <w:sz w:val="24"/>
          <w:lang w:val="ro-RO"/>
        </w:rPr>
        <w:t xml:space="preserve"> ceea ce rezultă într-un consum mediu specific de 9</w:t>
      </w:r>
      <w:r w:rsidR="00A04D12" w:rsidRPr="00230A72">
        <w:rPr>
          <w:rFonts w:ascii="Times New Roman" w:hAnsi="Times New Roman"/>
          <w:sz w:val="24"/>
          <w:lang w:val="ro-RO"/>
        </w:rPr>
        <w:t>8</w:t>
      </w:r>
      <w:r w:rsidRPr="00230A72">
        <w:rPr>
          <w:rFonts w:ascii="Times New Roman" w:hAnsi="Times New Roman"/>
          <w:sz w:val="24"/>
          <w:lang w:val="ro-RO"/>
        </w:rPr>
        <w:t xml:space="preserve"> kWh/m</w:t>
      </w:r>
      <w:r w:rsidRPr="00230A72">
        <w:rPr>
          <w:rFonts w:ascii="Times New Roman" w:hAnsi="Times New Roman"/>
          <w:sz w:val="24"/>
          <w:vertAlign w:val="superscript"/>
          <w:lang w:val="ro-RO"/>
        </w:rPr>
        <w:t>2</w:t>
      </w:r>
      <w:r w:rsidRPr="00230A72">
        <w:rPr>
          <w:rFonts w:ascii="Times New Roman" w:hAnsi="Times New Roman"/>
          <w:sz w:val="24"/>
          <w:lang w:val="ro-RO"/>
        </w:rPr>
        <w:t>. Consumul mediu specific al acestor clădiri variază de la 8</w:t>
      </w:r>
      <w:r w:rsidR="00A04D12" w:rsidRPr="00230A72">
        <w:rPr>
          <w:rFonts w:ascii="Times New Roman" w:hAnsi="Times New Roman"/>
          <w:sz w:val="24"/>
          <w:lang w:val="ro-RO"/>
        </w:rPr>
        <w:t>5</w:t>
      </w:r>
      <w:r w:rsidRPr="00230A72">
        <w:rPr>
          <w:rFonts w:ascii="Times New Roman" w:hAnsi="Times New Roman"/>
          <w:sz w:val="24"/>
          <w:lang w:val="ro-RO"/>
        </w:rPr>
        <w:t xml:space="preserve"> kWh/m</w:t>
      </w:r>
      <w:r w:rsidRPr="00230A72">
        <w:rPr>
          <w:rFonts w:ascii="Times New Roman" w:hAnsi="Times New Roman"/>
          <w:sz w:val="24"/>
          <w:vertAlign w:val="superscript"/>
          <w:lang w:val="ro-RO"/>
        </w:rPr>
        <w:t>2</w:t>
      </w:r>
      <w:r w:rsidRPr="00230A72">
        <w:rPr>
          <w:rFonts w:ascii="Times New Roman" w:hAnsi="Times New Roman"/>
          <w:sz w:val="24"/>
          <w:lang w:val="ro-RO"/>
        </w:rPr>
        <w:t xml:space="preserve"> până la 14</w:t>
      </w:r>
      <w:r w:rsidR="00A04D12" w:rsidRPr="00230A72">
        <w:rPr>
          <w:rFonts w:ascii="Times New Roman" w:hAnsi="Times New Roman"/>
          <w:sz w:val="24"/>
          <w:lang w:val="ro-RO"/>
        </w:rPr>
        <w:t>4</w:t>
      </w:r>
      <w:r w:rsidRPr="00230A72">
        <w:rPr>
          <w:rFonts w:ascii="Times New Roman" w:hAnsi="Times New Roman"/>
          <w:sz w:val="24"/>
          <w:lang w:val="ro-RO"/>
        </w:rPr>
        <w:t xml:space="preserve"> kWh/m</w:t>
      </w:r>
      <w:r w:rsidRPr="00230A72">
        <w:rPr>
          <w:rFonts w:ascii="Times New Roman" w:hAnsi="Times New Roman"/>
          <w:sz w:val="24"/>
          <w:vertAlign w:val="superscript"/>
          <w:lang w:val="ro-RO"/>
        </w:rPr>
        <w:t>2</w:t>
      </w:r>
      <w:r w:rsidRPr="00230A72">
        <w:rPr>
          <w:rFonts w:ascii="Times New Roman" w:hAnsi="Times New Roman"/>
          <w:sz w:val="24"/>
          <w:lang w:val="ro-RO"/>
        </w:rPr>
        <w:t>.</w:t>
      </w:r>
      <w:r w:rsidRPr="00230A72">
        <w:rPr>
          <w:rFonts w:ascii="Times New Roman" w:hAnsi="Times New Roman"/>
          <w:color w:val="FF0000"/>
          <w:sz w:val="24"/>
          <w:lang w:val="ro-RO"/>
        </w:rPr>
        <w:t xml:space="preserve"> </w:t>
      </w:r>
      <w:r w:rsidRPr="00230A72">
        <w:rPr>
          <w:rFonts w:ascii="Times New Roman" w:hAnsi="Times New Roman"/>
          <w:sz w:val="24"/>
          <w:lang w:val="ro-RO"/>
        </w:rPr>
        <w:t>Existența a astfel de clădiri cu așa consum mic se explică prin faptul că clădirile sunt utilizate parțial sau sunt utilizate total dar în care nu se menține regimul microclimei interioare în parametrii normați. Din acest tip de clădiri fac parte</w:t>
      </w:r>
      <w:r w:rsidR="00A04D12" w:rsidRPr="00230A72">
        <w:rPr>
          <w:rFonts w:ascii="Times New Roman" w:hAnsi="Times New Roman"/>
          <w:sz w:val="24"/>
          <w:lang w:val="ro-RO"/>
        </w:rPr>
        <w:t xml:space="preserve"> în mare măsură </w:t>
      </w:r>
      <w:r w:rsidRPr="00230A72">
        <w:rPr>
          <w:rFonts w:ascii="Times New Roman" w:hAnsi="Times New Roman"/>
          <w:sz w:val="24"/>
          <w:lang w:val="ro-RO"/>
        </w:rPr>
        <w:t xml:space="preserve">clădirile din </w:t>
      </w:r>
      <w:r w:rsidR="00A04D12" w:rsidRPr="00230A72">
        <w:rPr>
          <w:rFonts w:ascii="Times New Roman" w:hAnsi="Times New Roman"/>
          <w:sz w:val="24"/>
          <w:lang w:val="ro-RO"/>
        </w:rPr>
        <w:t>sectorul educațional (studii gimnaziale și liceale)</w:t>
      </w:r>
      <w:r w:rsidRPr="00230A72">
        <w:rPr>
          <w:rFonts w:ascii="Times New Roman" w:hAnsi="Times New Roman"/>
          <w:sz w:val="24"/>
          <w:lang w:val="ro-RO"/>
        </w:rPr>
        <w:t>.</w:t>
      </w:r>
    </w:p>
    <w:p w:rsidR="002B656E" w:rsidRPr="00230A72" w:rsidRDefault="002B656E" w:rsidP="002B656E">
      <w:pPr>
        <w:shd w:val="clear" w:color="auto" w:fill="FFFFFF" w:themeFill="background1"/>
        <w:spacing w:before="120" w:after="0" w:line="276" w:lineRule="auto"/>
        <w:rPr>
          <w:rFonts w:ascii="Times New Roman" w:hAnsi="Times New Roman"/>
          <w:color w:val="FF0000"/>
          <w:sz w:val="24"/>
          <w:lang w:val="ro-RO"/>
        </w:rPr>
      </w:pPr>
    </w:p>
    <w:p w:rsidR="002B656E" w:rsidRPr="00230A72" w:rsidRDefault="002B656E" w:rsidP="002B656E">
      <w:pPr>
        <w:spacing w:before="0" w:after="200" w:line="276" w:lineRule="auto"/>
        <w:jc w:val="left"/>
        <w:rPr>
          <w:rFonts w:ascii="Times New Roman" w:hAnsi="Times New Roman"/>
          <w:b/>
          <w:sz w:val="24"/>
          <w:vertAlign w:val="superscript"/>
          <w:lang w:val="ro-RO"/>
        </w:rPr>
      </w:pPr>
      <w:r w:rsidRPr="00230A72">
        <w:rPr>
          <w:rFonts w:ascii="Times New Roman" w:hAnsi="Times New Roman"/>
          <w:b/>
          <w:sz w:val="24"/>
          <w:lang w:val="ro-RO"/>
        </w:rPr>
        <w:t>Clădiri cu consumul specific de energie primară peste 150 kWh/m</w:t>
      </w:r>
      <w:r w:rsidRPr="00230A72">
        <w:rPr>
          <w:rFonts w:ascii="Times New Roman" w:hAnsi="Times New Roman"/>
          <w:b/>
          <w:sz w:val="24"/>
          <w:vertAlign w:val="superscript"/>
          <w:lang w:val="ro-RO"/>
        </w:rPr>
        <w:t>2</w:t>
      </w:r>
    </w:p>
    <w:p w:rsidR="002B656E" w:rsidRPr="00230A72" w:rsidRDefault="002B656E" w:rsidP="002B656E">
      <w:pPr>
        <w:shd w:val="clear" w:color="auto" w:fill="FFFFFF" w:themeFill="background1"/>
        <w:spacing w:before="120" w:after="0" w:line="276" w:lineRule="auto"/>
        <w:rPr>
          <w:rFonts w:ascii="Times New Roman" w:hAnsi="Times New Roman"/>
          <w:color w:val="FF0000"/>
          <w:sz w:val="24"/>
          <w:lang w:val="ro-RO"/>
        </w:rPr>
      </w:pPr>
      <w:r w:rsidRPr="00230A72">
        <w:rPr>
          <w:rFonts w:ascii="Times New Roman" w:hAnsi="Times New Roman"/>
          <w:sz w:val="24"/>
          <w:lang w:val="ro-RO"/>
        </w:rPr>
        <w:t>Numărul de clădiri cu consum mai peste 150 kWh/m</w:t>
      </w:r>
      <w:r w:rsidRPr="00230A72">
        <w:rPr>
          <w:rFonts w:ascii="Times New Roman" w:hAnsi="Times New Roman"/>
          <w:sz w:val="24"/>
          <w:vertAlign w:val="superscript"/>
          <w:lang w:val="ro-RO"/>
        </w:rPr>
        <w:t>2</w:t>
      </w:r>
      <w:r w:rsidRPr="00230A72">
        <w:rPr>
          <w:rFonts w:ascii="Times New Roman" w:hAnsi="Times New Roman"/>
          <w:sz w:val="24"/>
          <w:lang w:val="ro-RO"/>
        </w:rPr>
        <w:t xml:space="preserve"> în </w:t>
      </w:r>
      <w:r w:rsidR="00A04D12" w:rsidRPr="00230A72">
        <w:rPr>
          <w:rFonts w:ascii="Times New Roman" w:hAnsi="Times New Roman"/>
          <w:sz w:val="24"/>
          <w:lang w:val="ro-RO"/>
        </w:rPr>
        <w:t>municipiul Bălți</w:t>
      </w:r>
      <w:r w:rsidRPr="00230A72">
        <w:rPr>
          <w:rFonts w:ascii="Times New Roman" w:hAnsi="Times New Roman"/>
          <w:sz w:val="24"/>
          <w:lang w:val="ro-RO"/>
        </w:rPr>
        <w:t xml:space="preserve"> constituie </w:t>
      </w:r>
      <w:r w:rsidR="00A04D12" w:rsidRPr="00230A72">
        <w:rPr>
          <w:rFonts w:ascii="Times New Roman" w:hAnsi="Times New Roman"/>
          <w:sz w:val="24"/>
          <w:lang w:val="ro-RO"/>
        </w:rPr>
        <w:t>72</w:t>
      </w:r>
      <w:r w:rsidRPr="00230A72">
        <w:rPr>
          <w:rFonts w:ascii="Times New Roman" w:hAnsi="Times New Roman"/>
          <w:sz w:val="24"/>
          <w:lang w:val="ro-RO"/>
        </w:rPr>
        <w:t xml:space="preserve"> edificii, având suprafața totală de </w:t>
      </w:r>
      <w:r w:rsidR="00A04D12" w:rsidRPr="00230A72">
        <w:rPr>
          <w:rFonts w:ascii="Times New Roman" w:hAnsi="Times New Roman"/>
          <w:sz w:val="24"/>
          <w:lang w:val="ro-RO"/>
        </w:rPr>
        <w:t>166 90</w:t>
      </w:r>
      <w:r w:rsidRPr="00230A72">
        <w:rPr>
          <w:rFonts w:ascii="Times New Roman" w:hAnsi="Times New Roman"/>
          <w:sz w:val="24"/>
          <w:lang w:val="ro-RO"/>
        </w:rPr>
        <w:t>6 m</w:t>
      </w:r>
      <w:r w:rsidRPr="00230A72">
        <w:rPr>
          <w:rFonts w:ascii="Times New Roman" w:hAnsi="Times New Roman"/>
          <w:sz w:val="24"/>
          <w:vertAlign w:val="superscript"/>
          <w:lang w:val="ro-RO"/>
        </w:rPr>
        <w:t>2</w:t>
      </w:r>
      <w:r w:rsidRPr="00230A72">
        <w:rPr>
          <w:rFonts w:ascii="Times New Roman" w:hAnsi="Times New Roman"/>
          <w:sz w:val="24"/>
          <w:vertAlign w:val="subscript"/>
          <w:lang w:val="ro-RO"/>
        </w:rPr>
        <w:t xml:space="preserve">. </w:t>
      </w:r>
      <w:r w:rsidRPr="00230A72">
        <w:rPr>
          <w:rFonts w:ascii="Times New Roman" w:hAnsi="Times New Roman"/>
          <w:sz w:val="24"/>
          <w:lang w:val="ro-RO"/>
        </w:rPr>
        <w:t xml:space="preserve">Consumul total de energie în aceste clădiri în anul 2017 a constituit </w:t>
      </w:r>
      <w:r w:rsidR="00A04D12" w:rsidRPr="00230A72">
        <w:rPr>
          <w:rFonts w:ascii="Times New Roman" w:hAnsi="Times New Roman"/>
          <w:sz w:val="24"/>
          <w:lang w:val="ro-RO"/>
        </w:rPr>
        <w:t>3061</w:t>
      </w:r>
      <w:r w:rsidRPr="00230A72">
        <w:rPr>
          <w:rFonts w:ascii="Times New Roman" w:hAnsi="Times New Roman"/>
          <w:sz w:val="24"/>
          <w:lang w:val="ro-RO"/>
        </w:rPr>
        <w:t xml:space="preserve"> </w:t>
      </w:r>
      <w:proofErr w:type="spellStart"/>
      <w:r w:rsidRPr="00230A72">
        <w:rPr>
          <w:rFonts w:ascii="Times New Roman" w:hAnsi="Times New Roman"/>
          <w:sz w:val="24"/>
          <w:lang w:val="ro-RO"/>
        </w:rPr>
        <w:t>tep</w:t>
      </w:r>
      <w:proofErr w:type="spellEnd"/>
      <w:r w:rsidRPr="00230A72">
        <w:rPr>
          <w:rFonts w:ascii="Times New Roman" w:hAnsi="Times New Roman"/>
          <w:sz w:val="24"/>
          <w:lang w:val="ro-RO"/>
        </w:rPr>
        <w:t xml:space="preserve"> ceea ce rezultă într-un consum mediu specific de 2</w:t>
      </w:r>
      <w:r w:rsidR="00A04D12" w:rsidRPr="00230A72">
        <w:rPr>
          <w:rFonts w:ascii="Times New Roman" w:hAnsi="Times New Roman"/>
          <w:sz w:val="24"/>
          <w:lang w:val="ro-RO"/>
        </w:rPr>
        <w:t>13</w:t>
      </w:r>
      <w:r w:rsidRPr="00230A72">
        <w:rPr>
          <w:rFonts w:ascii="Times New Roman" w:hAnsi="Times New Roman"/>
          <w:sz w:val="24"/>
          <w:lang w:val="ro-RO"/>
        </w:rPr>
        <w:t xml:space="preserve"> kWh/m</w:t>
      </w:r>
      <w:r w:rsidRPr="00230A72">
        <w:rPr>
          <w:rFonts w:ascii="Times New Roman" w:hAnsi="Times New Roman"/>
          <w:sz w:val="24"/>
          <w:vertAlign w:val="superscript"/>
          <w:lang w:val="ro-RO"/>
        </w:rPr>
        <w:t>2</w:t>
      </w:r>
      <w:r w:rsidRPr="00230A72">
        <w:rPr>
          <w:rFonts w:ascii="Times New Roman" w:hAnsi="Times New Roman"/>
          <w:sz w:val="24"/>
          <w:lang w:val="ro-RO"/>
        </w:rPr>
        <w:t>. Consumul mediu specific al acestor clădiri variază de la 1</w:t>
      </w:r>
      <w:r w:rsidR="00A04D12" w:rsidRPr="00230A72">
        <w:rPr>
          <w:rFonts w:ascii="Times New Roman" w:hAnsi="Times New Roman"/>
          <w:sz w:val="24"/>
          <w:lang w:val="ro-RO"/>
        </w:rPr>
        <w:t>6</w:t>
      </w:r>
      <w:r w:rsidRPr="00230A72">
        <w:rPr>
          <w:rFonts w:ascii="Times New Roman" w:hAnsi="Times New Roman"/>
          <w:sz w:val="24"/>
          <w:lang w:val="ro-RO"/>
        </w:rPr>
        <w:t>3 kWh/m</w:t>
      </w:r>
      <w:r w:rsidRPr="00230A72">
        <w:rPr>
          <w:rFonts w:ascii="Times New Roman" w:hAnsi="Times New Roman"/>
          <w:sz w:val="24"/>
          <w:vertAlign w:val="superscript"/>
          <w:lang w:val="ro-RO"/>
        </w:rPr>
        <w:t>2</w:t>
      </w:r>
      <w:r w:rsidRPr="00230A72">
        <w:rPr>
          <w:rFonts w:ascii="Times New Roman" w:hAnsi="Times New Roman"/>
          <w:sz w:val="24"/>
          <w:lang w:val="ro-RO"/>
        </w:rPr>
        <w:t xml:space="preserve"> până la </w:t>
      </w:r>
      <w:r w:rsidR="00A04D12" w:rsidRPr="00230A72">
        <w:rPr>
          <w:rFonts w:ascii="Times New Roman" w:hAnsi="Times New Roman"/>
          <w:sz w:val="24"/>
          <w:lang w:val="ro-RO"/>
        </w:rPr>
        <w:t>1157</w:t>
      </w:r>
      <w:r w:rsidRPr="00230A72">
        <w:rPr>
          <w:rFonts w:ascii="Times New Roman" w:hAnsi="Times New Roman"/>
          <w:sz w:val="24"/>
          <w:lang w:val="ro-RO"/>
        </w:rPr>
        <w:t xml:space="preserve"> kWh/m</w:t>
      </w:r>
      <w:r w:rsidRPr="00230A72">
        <w:rPr>
          <w:rFonts w:ascii="Times New Roman" w:hAnsi="Times New Roman"/>
          <w:sz w:val="24"/>
          <w:vertAlign w:val="superscript"/>
          <w:lang w:val="ro-RO"/>
        </w:rPr>
        <w:t>2</w:t>
      </w:r>
      <w:r w:rsidRPr="00230A72">
        <w:rPr>
          <w:rFonts w:ascii="Times New Roman" w:hAnsi="Times New Roman"/>
          <w:sz w:val="24"/>
          <w:lang w:val="ro-RO"/>
        </w:rPr>
        <w:t>.</w:t>
      </w:r>
      <w:r w:rsidRPr="00230A72">
        <w:rPr>
          <w:rFonts w:ascii="Times New Roman" w:hAnsi="Times New Roman"/>
          <w:color w:val="FF0000"/>
          <w:sz w:val="24"/>
          <w:lang w:val="ro-RO"/>
        </w:rPr>
        <w:t xml:space="preserve"> </w:t>
      </w:r>
      <w:r w:rsidRPr="00230A72">
        <w:rPr>
          <w:rFonts w:ascii="Times New Roman" w:hAnsi="Times New Roman"/>
          <w:sz w:val="24"/>
          <w:lang w:val="ro-RO"/>
        </w:rPr>
        <w:t>Din valoarea consumului mediu specific de 2</w:t>
      </w:r>
      <w:r w:rsidR="00A04D12" w:rsidRPr="00230A72">
        <w:rPr>
          <w:rFonts w:ascii="Times New Roman" w:hAnsi="Times New Roman"/>
          <w:sz w:val="24"/>
          <w:lang w:val="ro-RO"/>
        </w:rPr>
        <w:t>13</w:t>
      </w:r>
      <w:r w:rsidRPr="00230A72">
        <w:rPr>
          <w:rFonts w:ascii="Times New Roman" w:hAnsi="Times New Roman"/>
          <w:sz w:val="24"/>
          <w:lang w:val="ro-RO"/>
        </w:rPr>
        <w:t xml:space="preserve"> kWh/m</w:t>
      </w:r>
      <w:r w:rsidRPr="00230A72">
        <w:rPr>
          <w:rFonts w:ascii="Times New Roman" w:hAnsi="Times New Roman"/>
          <w:sz w:val="24"/>
          <w:vertAlign w:val="superscript"/>
          <w:lang w:val="ro-RO"/>
        </w:rPr>
        <w:t>2</w:t>
      </w:r>
      <w:r w:rsidRPr="00230A72">
        <w:rPr>
          <w:rFonts w:ascii="Times New Roman" w:hAnsi="Times New Roman"/>
          <w:sz w:val="24"/>
          <w:lang w:val="ro-RO"/>
        </w:rPr>
        <w:t xml:space="preserve"> se observă că în numărul de edi</w:t>
      </w:r>
      <w:r w:rsidR="00230A72">
        <w:rPr>
          <w:rFonts w:ascii="Times New Roman" w:hAnsi="Times New Roman"/>
          <w:sz w:val="24"/>
          <w:lang w:val="ro-RO"/>
        </w:rPr>
        <w:t>fi</w:t>
      </w:r>
      <w:r w:rsidRPr="00230A72">
        <w:rPr>
          <w:rFonts w:ascii="Times New Roman" w:hAnsi="Times New Roman"/>
          <w:sz w:val="24"/>
          <w:lang w:val="ro-RO"/>
        </w:rPr>
        <w:t>cii predomină clădirile cu suprafețe mari care au un consum mediu pe țară de 240 kWh/m</w:t>
      </w:r>
      <w:r w:rsidRPr="00230A72">
        <w:rPr>
          <w:rFonts w:ascii="Times New Roman" w:hAnsi="Times New Roman"/>
          <w:sz w:val="24"/>
          <w:vertAlign w:val="superscript"/>
          <w:lang w:val="ro-RO"/>
        </w:rPr>
        <w:t>2</w:t>
      </w:r>
      <w:r w:rsidRPr="00230A72">
        <w:rPr>
          <w:rFonts w:ascii="Times New Roman" w:hAnsi="Times New Roman"/>
          <w:sz w:val="24"/>
          <w:lang w:val="ro-RO"/>
        </w:rPr>
        <w:t>.  Consumul specific mai mare de energie de 300 kWh/m</w:t>
      </w:r>
      <w:r w:rsidRPr="00230A72">
        <w:rPr>
          <w:rFonts w:ascii="Times New Roman" w:hAnsi="Times New Roman"/>
          <w:sz w:val="24"/>
          <w:vertAlign w:val="superscript"/>
          <w:lang w:val="ro-RO"/>
        </w:rPr>
        <w:t>2</w:t>
      </w:r>
      <w:r w:rsidRPr="00230A72">
        <w:rPr>
          <w:rFonts w:ascii="Times New Roman" w:hAnsi="Times New Roman"/>
          <w:sz w:val="24"/>
          <w:lang w:val="ro-RO"/>
        </w:rPr>
        <w:t xml:space="preserve"> este caracteristic clădirilor cu suprafețe mai mici de 1000 m</w:t>
      </w:r>
      <w:r w:rsidRPr="00230A72">
        <w:rPr>
          <w:rFonts w:ascii="Times New Roman" w:hAnsi="Times New Roman"/>
          <w:sz w:val="24"/>
          <w:vertAlign w:val="superscript"/>
          <w:lang w:val="ro-RO"/>
        </w:rPr>
        <w:t>2</w:t>
      </w:r>
      <w:r w:rsidRPr="00230A72">
        <w:rPr>
          <w:rFonts w:ascii="Times New Roman" w:hAnsi="Times New Roman"/>
          <w:sz w:val="24"/>
          <w:lang w:val="ro-RO"/>
        </w:rPr>
        <w:t xml:space="preserve"> care au un regim de înălțime a nivelelor mai înalte de 2,75...3,0 m la interior sau nu se menține regimul microclimei interioare în parametrii normați (temperaturi ridicate). Un alt motiv de consumuri exagerate sunt datele prezentate incorect pentru clădirea chestionată, adică instituția a prezentat datele consumurilor de resurse pentru </w:t>
      </w:r>
      <w:r w:rsidR="00230A72" w:rsidRPr="00230A72">
        <w:rPr>
          <w:rFonts w:ascii="Times New Roman" w:hAnsi="Times New Roman"/>
          <w:sz w:val="24"/>
          <w:lang w:val="ro-RO"/>
        </w:rPr>
        <w:t>câteva</w:t>
      </w:r>
      <w:r w:rsidRPr="00230A72">
        <w:rPr>
          <w:rFonts w:ascii="Times New Roman" w:hAnsi="Times New Roman"/>
          <w:sz w:val="24"/>
          <w:lang w:val="ro-RO"/>
        </w:rPr>
        <w:t xml:space="preserve"> clădiri. </w:t>
      </w:r>
      <w:r w:rsidR="00A04D12" w:rsidRPr="00230A72">
        <w:rPr>
          <w:rFonts w:ascii="Times New Roman" w:hAnsi="Times New Roman"/>
          <w:sz w:val="24"/>
          <w:lang w:val="ro-RO"/>
        </w:rPr>
        <w:t xml:space="preserve">Dacă am exclude valorile </w:t>
      </w:r>
      <w:r w:rsidR="00672A8E" w:rsidRPr="00230A72">
        <w:rPr>
          <w:rFonts w:ascii="Times New Roman" w:hAnsi="Times New Roman"/>
          <w:sz w:val="24"/>
          <w:lang w:val="ro-RO"/>
        </w:rPr>
        <w:t>consumului specific a ÎM Amenajarea Teritoriului și Spații Verzi, atunci cel mai mare consum specific de energie primară va fi pentru Școala sportivă specializată pentru copii și juniori de rezerve olimpice de probe pe apă în valoare de 822 kWh/m</w:t>
      </w:r>
      <w:r w:rsidR="00672A8E" w:rsidRPr="00230A72">
        <w:rPr>
          <w:rFonts w:ascii="Times New Roman" w:hAnsi="Times New Roman"/>
          <w:sz w:val="24"/>
          <w:vertAlign w:val="superscript"/>
          <w:lang w:val="ro-RO"/>
        </w:rPr>
        <w:t>2</w:t>
      </w:r>
      <w:r w:rsidR="00672A8E" w:rsidRPr="00230A72">
        <w:rPr>
          <w:rFonts w:ascii="Times New Roman" w:hAnsi="Times New Roman"/>
          <w:sz w:val="24"/>
          <w:lang w:val="ro-RO"/>
        </w:rPr>
        <w:t>. Consumul mare de energie se explică prin consumul gazelor naturale în p</w:t>
      </w:r>
      <w:r w:rsidR="00230A72">
        <w:rPr>
          <w:rFonts w:ascii="Times New Roman" w:hAnsi="Times New Roman"/>
          <w:sz w:val="24"/>
          <w:lang w:val="ro-RO"/>
        </w:rPr>
        <w:t xml:space="preserve">rocesul tehnologic de încălzire </w:t>
      </w:r>
      <w:r w:rsidR="00672A8E" w:rsidRPr="00230A72">
        <w:rPr>
          <w:rFonts w:ascii="Times New Roman" w:hAnsi="Times New Roman"/>
          <w:sz w:val="24"/>
          <w:lang w:val="ro-RO"/>
        </w:rPr>
        <w:t xml:space="preserve">a </w:t>
      </w:r>
      <w:r w:rsidR="00230A72">
        <w:rPr>
          <w:rFonts w:ascii="Times New Roman" w:hAnsi="Times New Roman"/>
          <w:sz w:val="24"/>
          <w:lang w:val="ro-RO"/>
        </w:rPr>
        <w:t>a</w:t>
      </w:r>
      <w:r w:rsidR="00672A8E" w:rsidRPr="00230A72">
        <w:rPr>
          <w:rFonts w:ascii="Times New Roman" w:hAnsi="Times New Roman"/>
          <w:sz w:val="24"/>
          <w:lang w:val="ro-RO"/>
        </w:rPr>
        <w:t>pei din cele 2 bazine de apă funcționale.</w:t>
      </w:r>
    </w:p>
    <w:p w:rsidR="00672A8E" w:rsidRPr="00230A72" w:rsidRDefault="00672A8E" w:rsidP="002B656E">
      <w:pPr>
        <w:shd w:val="clear" w:color="auto" w:fill="FFFFFF" w:themeFill="background1"/>
        <w:spacing w:before="120" w:after="0" w:line="276" w:lineRule="auto"/>
        <w:rPr>
          <w:rFonts w:ascii="Times New Roman" w:hAnsi="Times New Roman"/>
          <w:color w:val="FF0000"/>
          <w:sz w:val="24"/>
          <w:lang w:val="ro-RO"/>
        </w:rPr>
      </w:pPr>
    </w:p>
    <w:p w:rsidR="00D83835" w:rsidRPr="00230A72" w:rsidRDefault="00D83835" w:rsidP="002B656E">
      <w:pPr>
        <w:shd w:val="clear" w:color="auto" w:fill="FFFFFF" w:themeFill="background1"/>
        <w:spacing w:before="120" w:after="0" w:line="276" w:lineRule="auto"/>
        <w:rPr>
          <w:rFonts w:ascii="Times New Roman" w:hAnsi="Times New Roman"/>
          <w:color w:val="FF0000"/>
          <w:sz w:val="24"/>
          <w:lang w:val="ro-RO"/>
        </w:rPr>
      </w:pPr>
    </w:p>
    <w:p w:rsidR="00D83835" w:rsidRPr="00230A72" w:rsidRDefault="00D83835" w:rsidP="002B656E">
      <w:pPr>
        <w:shd w:val="clear" w:color="auto" w:fill="FFFFFF" w:themeFill="background1"/>
        <w:spacing w:before="120" w:after="0" w:line="276" w:lineRule="auto"/>
        <w:rPr>
          <w:rFonts w:ascii="Times New Roman" w:hAnsi="Times New Roman"/>
          <w:color w:val="FF0000"/>
          <w:sz w:val="24"/>
          <w:lang w:val="ro-RO"/>
        </w:rPr>
      </w:pPr>
    </w:p>
    <w:p w:rsidR="00D83835" w:rsidRPr="00230A72" w:rsidRDefault="00D83835" w:rsidP="002B656E">
      <w:pPr>
        <w:shd w:val="clear" w:color="auto" w:fill="FFFFFF" w:themeFill="background1"/>
        <w:spacing w:before="120" w:after="0" w:line="276" w:lineRule="auto"/>
        <w:rPr>
          <w:rFonts w:ascii="Times New Roman" w:hAnsi="Times New Roman"/>
          <w:color w:val="FF0000"/>
          <w:sz w:val="24"/>
          <w:lang w:val="ro-RO"/>
        </w:rPr>
      </w:pPr>
    </w:p>
    <w:p w:rsidR="00D83835" w:rsidRPr="00230A72" w:rsidRDefault="00D83835" w:rsidP="002B656E">
      <w:pPr>
        <w:shd w:val="clear" w:color="auto" w:fill="FFFFFF" w:themeFill="background1"/>
        <w:spacing w:before="120" w:after="0" w:line="276" w:lineRule="auto"/>
        <w:rPr>
          <w:rFonts w:ascii="Times New Roman" w:hAnsi="Times New Roman"/>
          <w:color w:val="FF0000"/>
          <w:sz w:val="24"/>
          <w:lang w:val="ro-RO"/>
        </w:rPr>
      </w:pPr>
    </w:p>
    <w:p w:rsidR="00D83835" w:rsidRPr="00230A72" w:rsidRDefault="00D83835" w:rsidP="002B656E">
      <w:pPr>
        <w:shd w:val="clear" w:color="auto" w:fill="FFFFFF" w:themeFill="background1"/>
        <w:spacing w:before="120" w:after="0" w:line="276" w:lineRule="auto"/>
        <w:rPr>
          <w:rFonts w:ascii="Times New Roman" w:hAnsi="Times New Roman"/>
          <w:color w:val="FF0000"/>
          <w:sz w:val="24"/>
          <w:lang w:val="ro-RO"/>
        </w:rPr>
      </w:pPr>
    </w:p>
    <w:p w:rsidR="00D83835" w:rsidRPr="00230A72" w:rsidRDefault="00D83835" w:rsidP="002B656E">
      <w:pPr>
        <w:shd w:val="clear" w:color="auto" w:fill="FFFFFF" w:themeFill="background1"/>
        <w:spacing w:before="120" w:after="0" w:line="276" w:lineRule="auto"/>
        <w:rPr>
          <w:rFonts w:ascii="Times New Roman" w:hAnsi="Times New Roman"/>
          <w:color w:val="FF0000"/>
          <w:sz w:val="24"/>
          <w:lang w:val="ro-RO"/>
        </w:rPr>
      </w:pPr>
    </w:p>
    <w:p w:rsidR="00D83835" w:rsidRPr="00230A72" w:rsidRDefault="00D83835" w:rsidP="002B656E">
      <w:pPr>
        <w:shd w:val="clear" w:color="auto" w:fill="FFFFFF" w:themeFill="background1"/>
        <w:spacing w:before="120" w:after="0" w:line="276" w:lineRule="auto"/>
        <w:rPr>
          <w:rFonts w:ascii="Times New Roman" w:hAnsi="Times New Roman"/>
          <w:color w:val="FF0000"/>
          <w:sz w:val="24"/>
          <w:lang w:val="ro-RO"/>
        </w:rPr>
      </w:pPr>
    </w:p>
    <w:p w:rsidR="00CB1AC3" w:rsidRPr="00230A72" w:rsidRDefault="008C0E1B" w:rsidP="00CB1AC3">
      <w:pPr>
        <w:spacing w:before="0" w:after="0" w:line="276" w:lineRule="auto"/>
        <w:rPr>
          <w:rFonts w:ascii="Times New Roman" w:hAnsi="Times New Roman"/>
          <w:sz w:val="24"/>
          <w:lang w:val="ro-RO"/>
        </w:rPr>
      </w:pPr>
      <w:r>
        <w:rPr>
          <w:rFonts w:ascii="Times New Roman" w:hAnsi="Times New Roman"/>
          <w:sz w:val="24"/>
          <w:lang w:val="ro-RO"/>
        </w:rPr>
        <w:lastRenderedPageBreak/>
        <w:t>Conform datelor din T</w:t>
      </w:r>
      <w:r w:rsidR="00CB1AC3" w:rsidRPr="00230A72">
        <w:rPr>
          <w:rFonts w:ascii="Times New Roman" w:hAnsi="Times New Roman"/>
          <w:sz w:val="24"/>
          <w:lang w:val="ro-RO"/>
        </w:rPr>
        <w:t xml:space="preserve">abelul </w:t>
      </w:r>
      <w:r>
        <w:rPr>
          <w:rFonts w:ascii="Times New Roman" w:hAnsi="Times New Roman"/>
          <w:sz w:val="24"/>
          <w:lang w:val="ro-RO"/>
        </w:rPr>
        <w:t xml:space="preserve">A5 Anexa 5, </w:t>
      </w:r>
      <w:r w:rsidR="00CB1AC3" w:rsidRPr="00230A72">
        <w:rPr>
          <w:rFonts w:ascii="Times New Roman" w:hAnsi="Times New Roman"/>
          <w:sz w:val="24"/>
          <w:lang w:val="ro-RO"/>
        </w:rPr>
        <w:t xml:space="preserve">ce ține de consumul de energie/combustibil pentru anul 2017, putem </w:t>
      </w:r>
      <w:r w:rsidR="00230A72" w:rsidRPr="00230A72">
        <w:rPr>
          <w:rFonts w:ascii="Times New Roman" w:hAnsi="Times New Roman"/>
          <w:sz w:val="24"/>
          <w:lang w:val="ro-RO"/>
        </w:rPr>
        <w:t>concluziona</w:t>
      </w:r>
      <w:r w:rsidR="00CB1AC3" w:rsidRPr="00230A72">
        <w:rPr>
          <w:rFonts w:ascii="Times New Roman" w:hAnsi="Times New Roman"/>
          <w:sz w:val="24"/>
          <w:lang w:val="ro-RO"/>
        </w:rPr>
        <w:t xml:space="preserve"> că cele mai mari valori ale consumului de resurse energetice au fost </w:t>
      </w:r>
      <w:r w:rsidR="00230A72" w:rsidRPr="00230A72">
        <w:rPr>
          <w:rFonts w:ascii="Times New Roman" w:hAnsi="Times New Roman"/>
          <w:sz w:val="24"/>
          <w:lang w:val="ro-RO"/>
        </w:rPr>
        <w:t>înregistrate</w:t>
      </w:r>
      <w:r w:rsidR="00CB1AC3" w:rsidRPr="00230A72">
        <w:rPr>
          <w:rFonts w:ascii="Times New Roman" w:hAnsi="Times New Roman"/>
          <w:sz w:val="24"/>
          <w:lang w:val="ro-RO"/>
        </w:rPr>
        <w:t xml:space="preserve"> la: energie termică cu o valoare totală de 20,5 </w:t>
      </w:r>
      <w:proofErr w:type="spellStart"/>
      <w:r w:rsidR="00CB1AC3" w:rsidRPr="00230A72">
        <w:rPr>
          <w:rFonts w:ascii="Times New Roman" w:hAnsi="Times New Roman"/>
          <w:sz w:val="24"/>
          <w:lang w:val="ro-RO"/>
        </w:rPr>
        <w:t>mln</w:t>
      </w:r>
      <w:proofErr w:type="spellEnd"/>
      <w:r w:rsidR="00CB1AC3" w:rsidRPr="00230A72">
        <w:rPr>
          <w:rFonts w:ascii="Times New Roman" w:hAnsi="Times New Roman"/>
          <w:sz w:val="24"/>
          <w:lang w:val="ro-RO"/>
        </w:rPr>
        <w:t xml:space="preserve"> lei, urmat de energia electrică în valoare de 13,6 </w:t>
      </w:r>
      <w:proofErr w:type="spellStart"/>
      <w:r w:rsidR="00CB1AC3" w:rsidRPr="00230A72">
        <w:rPr>
          <w:rFonts w:ascii="Times New Roman" w:hAnsi="Times New Roman"/>
          <w:sz w:val="24"/>
          <w:lang w:val="ro-RO"/>
        </w:rPr>
        <w:t>mln</w:t>
      </w:r>
      <w:proofErr w:type="spellEnd"/>
      <w:r w:rsidR="00CB1AC3" w:rsidRPr="00230A72">
        <w:rPr>
          <w:rFonts w:ascii="Times New Roman" w:hAnsi="Times New Roman"/>
          <w:sz w:val="24"/>
          <w:lang w:val="ro-RO"/>
        </w:rPr>
        <w:t xml:space="preserve"> lei și gaze naturale cu o valoarea de 5,5 </w:t>
      </w:r>
      <w:proofErr w:type="spellStart"/>
      <w:r w:rsidR="00CB1AC3" w:rsidRPr="00230A72">
        <w:rPr>
          <w:rFonts w:ascii="Times New Roman" w:hAnsi="Times New Roman"/>
          <w:sz w:val="24"/>
          <w:lang w:val="ro-RO"/>
        </w:rPr>
        <w:t>mln</w:t>
      </w:r>
      <w:proofErr w:type="spellEnd"/>
      <w:r w:rsidR="00CB1AC3" w:rsidRPr="00230A72">
        <w:rPr>
          <w:rFonts w:ascii="Times New Roman" w:hAnsi="Times New Roman"/>
          <w:sz w:val="24"/>
          <w:lang w:val="ro-RO"/>
        </w:rPr>
        <w:t xml:space="preserve"> lei.  </w:t>
      </w:r>
    </w:p>
    <w:p w:rsidR="004C50D4" w:rsidRPr="00230A72" w:rsidRDefault="004C50D4" w:rsidP="00CB1AC3">
      <w:pPr>
        <w:spacing w:before="0" w:after="0" w:line="276" w:lineRule="auto"/>
        <w:rPr>
          <w:rFonts w:ascii="Times New Roman" w:hAnsi="Times New Roman"/>
          <w:sz w:val="24"/>
          <w:lang w:val="ro-RO"/>
        </w:rPr>
      </w:pPr>
    </w:p>
    <w:bookmarkEnd w:id="0"/>
    <w:p w:rsidR="004C50D4" w:rsidRPr="00230A72" w:rsidRDefault="004C50D4" w:rsidP="004C50D4">
      <w:pPr>
        <w:spacing w:before="0" w:after="200" w:line="276" w:lineRule="auto"/>
        <w:jc w:val="left"/>
        <w:rPr>
          <w:rFonts w:ascii="Times New Roman" w:hAnsi="Times New Roman"/>
          <w:b/>
          <w:sz w:val="24"/>
          <w:lang w:val="ro-RO"/>
        </w:rPr>
      </w:pPr>
      <w:r w:rsidRPr="00230A72">
        <w:rPr>
          <w:rFonts w:ascii="Times New Roman" w:hAnsi="Times New Roman"/>
          <w:b/>
          <w:sz w:val="24"/>
          <w:lang w:val="ro-RO"/>
        </w:rPr>
        <w:t xml:space="preserve">Figura 2.4.1 Consumul de resurse energetice pentru anul 2017, </w:t>
      </w:r>
      <w:proofErr w:type="spellStart"/>
      <w:r w:rsidRPr="00230A72">
        <w:rPr>
          <w:rFonts w:ascii="Times New Roman" w:hAnsi="Times New Roman"/>
          <w:b/>
          <w:sz w:val="24"/>
          <w:lang w:val="ro-RO"/>
        </w:rPr>
        <w:t>tep</w:t>
      </w:r>
      <w:proofErr w:type="spellEnd"/>
    </w:p>
    <w:p w:rsidR="00EA37BA" w:rsidRPr="00230A72" w:rsidRDefault="00157D17">
      <w:pPr>
        <w:rPr>
          <w:lang w:val="ro-RO"/>
        </w:rPr>
      </w:pPr>
      <w:r w:rsidRPr="00230A72">
        <w:rPr>
          <w:noProof/>
          <w:lang w:val="en-US" w:eastAsia="en-US"/>
        </w:rPr>
        <w:drawing>
          <wp:inline distT="0" distB="0" distL="0" distR="0" wp14:anchorId="39F4AD57" wp14:editId="008A3FAA">
            <wp:extent cx="5961380" cy="3206338"/>
            <wp:effectExtent l="0" t="0" r="1270" b="13335"/>
            <wp:docPr id="13" name="Chart 1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A37BA" w:rsidRPr="00230A72" w:rsidRDefault="00EA37BA">
      <w:pPr>
        <w:rPr>
          <w:lang w:val="ro-RO"/>
        </w:rPr>
      </w:pPr>
    </w:p>
    <w:p w:rsidR="00EA37BA" w:rsidRPr="00230A72" w:rsidRDefault="00EA37BA" w:rsidP="00EA37BA">
      <w:pPr>
        <w:spacing w:before="0" w:after="200" w:line="276" w:lineRule="auto"/>
        <w:jc w:val="left"/>
        <w:rPr>
          <w:rFonts w:ascii="Times New Roman" w:hAnsi="Times New Roman"/>
          <w:b/>
          <w:sz w:val="24"/>
          <w:lang w:val="ro-RO"/>
        </w:rPr>
      </w:pPr>
      <w:r w:rsidRPr="00230A72">
        <w:rPr>
          <w:rFonts w:ascii="Times New Roman" w:hAnsi="Times New Roman"/>
          <w:b/>
          <w:sz w:val="24"/>
          <w:lang w:val="ro-RO"/>
        </w:rPr>
        <w:t>Tabel 2.4.</w:t>
      </w:r>
      <w:r w:rsidR="00A5050A">
        <w:rPr>
          <w:rFonts w:ascii="Times New Roman" w:hAnsi="Times New Roman"/>
          <w:b/>
          <w:sz w:val="24"/>
          <w:lang w:val="ro-RO"/>
        </w:rPr>
        <w:t>1</w:t>
      </w:r>
      <w:r w:rsidRPr="00230A72">
        <w:rPr>
          <w:rFonts w:ascii="Times New Roman" w:hAnsi="Times New Roman"/>
          <w:b/>
          <w:sz w:val="24"/>
          <w:lang w:val="ro-RO"/>
        </w:rPr>
        <w:t xml:space="preserve"> Consumul de resurse energetice pentru anul 2017, </w:t>
      </w:r>
      <w:proofErr w:type="spellStart"/>
      <w:r w:rsidRPr="00230A72">
        <w:rPr>
          <w:rFonts w:ascii="Times New Roman" w:hAnsi="Times New Roman"/>
          <w:b/>
          <w:sz w:val="24"/>
          <w:lang w:val="ro-RO"/>
        </w:rPr>
        <w:t>tep</w:t>
      </w:r>
      <w:proofErr w:type="spellEnd"/>
    </w:p>
    <w:tbl>
      <w:tblPr>
        <w:tblW w:w="9633" w:type="dxa"/>
        <w:tblInd w:w="-5" w:type="dxa"/>
        <w:tblLook w:val="04A0" w:firstRow="1" w:lastRow="0" w:firstColumn="1" w:lastColumn="0" w:noHBand="0" w:noVBand="1"/>
      </w:tblPr>
      <w:tblGrid>
        <w:gridCol w:w="1112"/>
        <w:gridCol w:w="932"/>
        <w:gridCol w:w="1863"/>
        <w:gridCol w:w="1182"/>
        <w:gridCol w:w="863"/>
        <w:gridCol w:w="917"/>
        <w:gridCol w:w="1011"/>
        <w:gridCol w:w="702"/>
        <w:gridCol w:w="1051"/>
      </w:tblGrid>
      <w:tr w:rsidR="00EA37BA" w:rsidRPr="00230A72" w:rsidTr="00EA37BA">
        <w:trPr>
          <w:trHeight w:val="300"/>
        </w:trPr>
        <w:tc>
          <w:tcPr>
            <w:tcW w:w="1113"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EA37BA" w:rsidRPr="00230A72" w:rsidRDefault="00EA37BA" w:rsidP="00EA37BA">
            <w:pPr>
              <w:spacing w:before="0" w:after="0"/>
              <w:jc w:val="center"/>
              <w:rPr>
                <w:rFonts w:ascii="Times New Roman" w:eastAsia="Times New Roman" w:hAnsi="Times New Roman"/>
                <w:b/>
                <w:bCs/>
                <w:color w:val="000000"/>
                <w:szCs w:val="22"/>
                <w:lang w:val="ro-RO" w:eastAsia="ru-RU"/>
              </w:rPr>
            </w:pPr>
            <w:r w:rsidRPr="00230A72">
              <w:rPr>
                <w:rFonts w:ascii="Times New Roman" w:eastAsia="Times New Roman" w:hAnsi="Times New Roman"/>
                <w:b/>
                <w:bCs/>
                <w:color w:val="000000"/>
                <w:szCs w:val="22"/>
                <w:lang w:val="ro-RO" w:eastAsia="ru-RU"/>
              </w:rPr>
              <w:t>Energie electrică</w:t>
            </w:r>
          </w:p>
        </w:tc>
        <w:tc>
          <w:tcPr>
            <w:tcW w:w="933" w:type="dxa"/>
            <w:tcBorders>
              <w:top w:val="single" w:sz="4" w:space="0" w:color="auto"/>
              <w:left w:val="nil"/>
              <w:bottom w:val="single" w:sz="4" w:space="0" w:color="auto"/>
              <w:right w:val="single" w:sz="4" w:space="0" w:color="auto"/>
            </w:tcBorders>
            <w:shd w:val="clear" w:color="000000" w:fill="FCE4D6"/>
            <w:noWrap/>
            <w:vAlign w:val="center"/>
            <w:hideMark/>
          </w:tcPr>
          <w:p w:rsidR="00EA37BA" w:rsidRPr="00230A72" w:rsidRDefault="00EA37BA" w:rsidP="00EA37BA">
            <w:pPr>
              <w:spacing w:before="0" w:after="0"/>
              <w:jc w:val="center"/>
              <w:rPr>
                <w:rFonts w:ascii="Times New Roman" w:eastAsia="Times New Roman" w:hAnsi="Times New Roman"/>
                <w:b/>
                <w:bCs/>
                <w:color w:val="000000"/>
                <w:szCs w:val="22"/>
                <w:lang w:val="ro-RO" w:eastAsia="ru-RU"/>
              </w:rPr>
            </w:pPr>
            <w:r w:rsidRPr="00230A72">
              <w:rPr>
                <w:rFonts w:ascii="Times New Roman" w:eastAsia="Times New Roman" w:hAnsi="Times New Roman"/>
                <w:b/>
                <w:bCs/>
                <w:color w:val="000000"/>
                <w:szCs w:val="22"/>
                <w:lang w:val="ro-RO" w:eastAsia="ru-RU"/>
              </w:rPr>
              <w:t>Gaz natural</w:t>
            </w:r>
          </w:p>
        </w:tc>
        <w:tc>
          <w:tcPr>
            <w:tcW w:w="1863" w:type="dxa"/>
            <w:tcBorders>
              <w:top w:val="single" w:sz="4" w:space="0" w:color="auto"/>
              <w:left w:val="nil"/>
              <w:bottom w:val="single" w:sz="4" w:space="0" w:color="auto"/>
              <w:right w:val="single" w:sz="4" w:space="0" w:color="auto"/>
            </w:tcBorders>
            <w:shd w:val="clear" w:color="000000" w:fill="FCE4D6"/>
            <w:noWrap/>
            <w:vAlign w:val="center"/>
            <w:hideMark/>
          </w:tcPr>
          <w:p w:rsidR="00EA37BA" w:rsidRPr="00230A72" w:rsidRDefault="00EA37BA" w:rsidP="00EA37BA">
            <w:pPr>
              <w:spacing w:before="0" w:after="0"/>
              <w:jc w:val="center"/>
              <w:rPr>
                <w:rFonts w:ascii="Times New Roman" w:eastAsia="Times New Roman" w:hAnsi="Times New Roman"/>
                <w:b/>
                <w:bCs/>
                <w:color w:val="000000"/>
                <w:szCs w:val="22"/>
                <w:lang w:val="ro-RO" w:eastAsia="ru-RU"/>
              </w:rPr>
            </w:pPr>
            <w:r w:rsidRPr="00230A72">
              <w:rPr>
                <w:rFonts w:ascii="Times New Roman" w:eastAsia="Times New Roman" w:hAnsi="Times New Roman"/>
                <w:b/>
                <w:bCs/>
                <w:color w:val="000000"/>
                <w:szCs w:val="22"/>
                <w:lang w:val="ro-RO" w:eastAsia="ru-RU"/>
              </w:rPr>
              <w:t>Energia termică</w:t>
            </w:r>
          </w:p>
        </w:tc>
        <w:tc>
          <w:tcPr>
            <w:tcW w:w="1182" w:type="dxa"/>
            <w:tcBorders>
              <w:top w:val="single" w:sz="4" w:space="0" w:color="auto"/>
              <w:left w:val="nil"/>
              <w:bottom w:val="single" w:sz="4" w:space="0" w:color="auto"/>
              <w:right w:val="single" w:sz="4" w:space="0" w:color="auto"/>
            </w:tcBorders>
            <w:shd w:val="clear" w:color="000000" w:fill="FCE4D6"/>
            <w:noWrap/>
            <w:vAlign w:val="center"/>
            <w:hideMark/>
          </w:tcPr>
          <w:p w:rsidR="00EA37BA" w:rsidRPr="00230A72" w:rsidRDefault="00EA37BA" w:rsidP="00EA37BA">
            <w:pPr>
              <w:spacing w:before="0" w:after="0"/>
              <w:jc w:val="center"/>
              <w:rPr>
                <w:rFonts w:ascii="Times New Roman" w:eastAsia="Times New Roman" w:hAnsi="Times New Roman"/>
                <w:b/>
                <w:bCs/>
                <w:color w:val="000000"/>
                <w:szCs w:val="22"/>
                <w:lang w:val="ro-RO" w:eastAsia="ru-RU"/>
              </w:rPr>
            </w:pPr>
            <w:r w:rsidRPr="00230A72">
              <w:rPr>
                <w:rFonts w:ascii="Times New Roman" w:eastAsia="Times New Roman" w:hAnsi="Times New Roman"/>
                <w:b/>
                <w:bCs/>
                <w:color w:val="000000"/>
                <w:szCs w:val="22"/>
                <w:lang w:val="ro-RO" w:eastAsia="ru-RU"/>
              </w:rPr>
              <w:t xml:space="preserve">Cărbune negru </w:t>
            </w:r>
          </w:p>
        </w:tc>
        <w:tc>
          <w:tcPr>
            <w:tcW w:w="863" w:type="dxa"/>
            <w:tcBorders>
              <w:top w:val="single" w:sz="4" w:space="0" w:color="auto"/>
              <w:left w:val="nil"/>
              <w:bottom w:val="single" w:sz="4" w:space="0" w:color="auto"/>
              <w:right w:val="single" w:sz="4" w:space="0" w:color="auto"/>
            </w:tcBorders>
            <w:shd w:val="clear" w:color="000000" w:fill="FCE4D6"/>
            <w:noWrap/>
            <w:vAlign w:val="center"/>
            <w:hideMark/>
          </w:tcPr>
          <w:p w:rsidR="00EA37BA" w:rsidRPr="00230A72" w:rsidRDefault="00EA37BA" w:rsidP="00EA37BA">
            <w:pPr>
              <w:spacing w:before="0" w:after="0"/>
              <w:jc w:val="center"/>
              <w:rPr>
                <w:rFonts w:ascii="Times New Roman" w:eastAsia="Times New Roman" w:hAnsi="Times New Roman"/>
                <w:b/>
                <w:bCs/>
                <w:color w:val="000000"/>
                <w:szCs w:val="22"/>
                <w:lang w:val="ro-RO" w:eastAsia="ru-RU"/>
              </w:rPr>
            </w:pPr>
            <w:r w:rsidRPr="00230A72">
              <w:rPr>
                <w:rFonts w:ascii="Times New Roman" w:eastAsia="Times New Roman" w:hAnsi="Times New Roman"/>
                <w:b/>
                <w:bCs/>
                <w:color w:val="000000"/>
                <w:szCs w:val="22"/>
                <w:lang w:val="ro-RO" w:eastAsia="ru-RU"/>
              </w:rPr>
              <w:t>Lemn</w:t>
            </w:r>
          </w:p>
        </w:tc>
        <w:tc>
          <w:tcPr>
            <w:tcW w:w="917" w:type="dxa"/>
            <w:tcBorders>
              <w:top w:val="single" w:sz="4" w:space="0" w:color="auto"/>
              <w:left w:val="nil"/>
              <w:bottom w:val="single" w:sz="4" w:space="0" w:color="auto"/>
              <w:right w:val="single" w:sz="4" w:space="0" w:color="auto"/>
            </w:tcBorders>
            <w:shd w:val="clear" w:color="000000" w:fill="FCE4D6"/>
            <w:noWrap/>
            <w:vAlign w:val="center"/>
            <w:hideMark/>
          </w:tcPr>
          <w:p w:rsidR="00EA37BA" w:rsidRPr="00230A72" w:rsidRDefault="00EA37BA" w:rsidP="00EA37BA">
            <w:pPr>
              <w:spacing w:before="0" w:after="0"/>
              <w:jc w:val="center"/>
              <w:rPr>
                <w:rFonts w:ascii="Times New Roman" w:eastAsia="Times New Roman" w:hAnsi="Times New Roman"/>
                <w:b/>
                <w:bCs/>
                <w:color w:val="000000"/>
                <w:szCs w:val="22"/>
                <w:lang w:val="ro-RO" w:eastAsia="ru-RU"/>
              </w:rPr>
            </w:pPr>
            <w:r w:rsidRPr="00230A72">
              <w:rPr>
                <w:rFonts w:ascii="Times New Roman" w:eastAsia="Times New Roman" w:hAnsi="Times New Roman"/>
                <w:b/>
                <w:bCs/>
                <w:color w:val="000000"/>
                <w:szCs w:val="22"/>
                <w:lang w:val="ro-RO" w:eastAsia="ru-RU"/>
              </w:rPr>
              <w:t>Pelete</w:t>
            </w:r>
          </w:p>
        </w:tc>
        <w:tc>
          <w:tcPr>
            <w:tcW w:w="1009" w:type="dxa"/>
            <w:tcBorders>
              <w:top w:val="single" w:sz="4" w:space="0" w:color="auto"/>
              <w:left w:val="nil"/>
              <w:bottom w:val="single" w:sz="4" w:space="0" w:color="auto"/>
              <w:right w:val="single" w:sz="4" w:space="0" w:color="auto"/>
            </w:tcBorders>
            <w:shd w:val="clear" w:color="000000" w:fill="FCE4D6"/>
            <w:noWrap/>
            <w:vAlign w:val="center"/>
            <w:hideMark/>
          </w:tcPr>
          <w:p w:rsidR="00EA37BA" w:rsidRPr="00230A72" w:rsidRDefault="00EA37BA" w:rsidP="00EA37BA">
            <w:pPr>
              <w:spacing w:before="0" w:after="0"/>
              <w:jc w:val="center"/>
              <w:rPr>
                <w:rFonts w:ascii="Times New Roman" w:eastAsia="Times New Roman" w:hAnsi="Times New Roman"/>
                <w:b/>
                <w:bCs/>
                <w:color w:val="000000"/>
                <w:szCs w:val="22"/>
                <w:lang w:val="ro-RO" w:eastAsia="ru-RU"/>
              </w:rPr>
            </w:pPr>
            <w:r w:rsidRPr="00230A72">
              <w:rPr>
                <w:rFonts w:ascii="Times New Roman" w:eastAsia="Times New Roman" w:hAnsi="Times New Roman"/>
                <w:b/>
                <w:bCs/>
                <w:color w:val="000000"/>
                <w:szCs w:val="22"/>
                <w:lang w:val="ro-RO" w:eastAsia="ru-RU"/>
              </w:rPr>
              <w:t>Brichete</w:t>
            </w:r>
          </w:p>
        </w:tc>
        <w:tc>
          <w:tcPr>
            <w:tcW w:w="702" w:type="dxa"/>
            <w:tcBorders>
              <w:top w:val="single" w:sz="4" w:space="0" w:color="auto"/>
              <w:left w:val="nil"/>
              <w:bottom w:val="single" w:sz="4" w:space="0" w:color="auto"/>
              <w:right w:val="single" w:sz="4" w:space="0" w:color="auto"/>
            </w:tcBorders>
            <w:shd w:val="clear" w:color="000000" w:fill="FCE4D6"/>
            <w:noWrap/>
            <w:vAlign w:val="center"/>
            <w:hideMark/>
          </w:tcPr>
          <w:p w:rsidR="00EA37BA" w:rsidRPr="00230A72" w:rsidRDefault="00EA37BA" w:rsidP="00EA37BA">
            <w:pPr>
              <w:spacing w:before="0" w:after="0"/>
              <w:jc w:val="center"/>
              <w:rPr>
                <w:rFonts w:ascii="Times New Roman" w:eastAsia="Times New Roman" w:hAnsi="Times New Roman"/>
                <w:b/>
                <w:bCs/>
                <w:color w:val="000000"/>
                <w:szCs w:val="22"/>
                <w:lang w:val="ro-RO" w:eastAsia="ru-RU"/>
              </w:rPr>
            </w:pPr>
            <w:r w:rsidRPr="00230A72">
              <w:rPr>
                <w:rFonts w:ascii="Times New Roman" w:eastAsia="Times New Roman" w:hAnsi="Times New Roman"/>
                <w:b/>
                <w:bCs/>
                <w:color w:val="000000"/>
                <w:szCs w:val="22"/>
                <w:lang w:val="ro-RO" w:eastAsia="ru-RU"/>
              </w:rPr>
              <w:t>Paie</w:t>
            </w:r>
          </w:p>
        </w:tc>
        <w:tc>
          <w:tcPr>
            <w:tcW w:w="1051" w:type="dxa"/>
            <w:tcBorders>
              <w:top w:val="single" w:sz="4" w:space="0" w:color="auto"/>
              <w:left w:val="nil"/>
              <w:bottom w:val="single" w:sz="4" w:space="0" w:color="auto"/>
              <w:right w:val="single" w:sz="4" w:space="0" w:color="auto"/>
            </w:tcBorders>
            <w:shd w:val="clear" w:color="000000" w:fill="FCE4D6"/>
            <w:noWrap/>
            <w:vAlign w:val="center"/>
            <w:hideMark/>
          </w:tcPr>
          <w:p w:rsidR="00EA37BA" w:rsidRPr="00230A72" w:rsidRDefault="00EA37BA" w:rsidP="00EA37BA">
            <w:pPr>
              <w:spacing w:before="0" w:after="0"/>
              <w:jc w:val="center"/>
              <w:rPr>
                <w:rFonts w:ascii="Times New Roman" w:eastAsia="Times New Roman" w:hAnsi="Times New Roman"/>
                <w:b/>
                <w:bCs/>
                <w:color w:val="000000"/>
                <w:szCs w:val="22"/>
                <w:lang w:val="ro-RO" w:eastAsia="ru-RU"/>
              </w:rPr>
            </w:pPr>
            <w:r w:rsidRPr="00230A72">
              <w:rPr>
                <w:rFonts w:ascii="Times New Roman" w:eastAsia="Times New Roman" w:hAnsi="Times New Roman"/>
                <w:b/>
                <w:bCs/>
                <w:color w:val="000000"/>
                <w:szCs w:val="22"/>
                <w:lang w:val="ro-RO" w:eastAsia="ru-RU"/>
              </w:rPr>
              <w:t>Cărbune brun</w:t>
            </w:r>
          </w:p>
        </w:tc>
      </w:tr>
      <w:tr w:rsidR="00EA37BA" w:rsidRPr="00230A72" w:rsidTr="00EA37BA">
        <w:trPr>
          <w:trHeight w:val="300"/>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EA37BA" w:rsidRPr="00230A72" w:rsidRDefault="00EA37BA" w:rsidP="00EA37BA">
            <w:pPr>
              <w:spacing w:before="0" w:after="0"/>
              <w:jc w:val="center"/>
              <w:rPr>
                <w:rFonts w:ascii="Times New Roman" w:eastAsia="Times New Roman" w:hAnsi="Times New Roman"/>
                <w:color w:val="000000"/>
                <w:szCs w:val="22"/>
                <w:lang w:val="ro-RO" w:eastAsia="ru-RU"/>
              </w:rPr>
            </w:pPr>
            <w:r w:rsidRPr="00230A72">
              <w:rPr>
                <w:rFonts w:ascii="Times New Roman" w:eastAsia="Times New Roman" w:hAnsi="Times New Roman"/>
                <w:color w:val="000000"/>
                <w:szCs w:val="22"/>
                <w:lang w:val="ro-RO" w:eastAsia="ru-RU"/>
              </w:rPr>
              <w:t>469,01</w:t>
            </w:r>
          </w:p>
        </w:tc>
        <w:tc>
          <w:tcPr>
            <w:tcW w:w="933" w:type="dxa"/>
            <w:tcBorders>
              <w:top w:val="nil"/>
              <w:left w:val="nil"/>
              <w:bottom w:val="single" w:sz="4" w:space="0" w:color="auto"/>
              <w:right w:val="single" w:sz="4" w:space="0" w:color="auto"/>
            </w:tcBorders>
            <w:shd w:val="clear" w:color="auto" w:fill="auto"/>
            <w:noWrap/>
            <w:vAlign w:val="bottom"/>
            <w:hideMark/>
          </w:tcPr>
          <w:p w:rsidR="00EA37BA" w:rsidRPr="00230A72" w:rsidRDefault="00EA37BA" w:rsidP="00EA37BA">
            <w:pPr>
              <w:spacing w:before="0" w:after="0"/>
              <w:jc w:val="center"/>
              <w:rPr>
                <w:rFonts w:ascii="Times New Roman" w:eastAsia="Times New Roman" w:hAnsi="Times New Roman"/>
                <w:color w:val="000000"/>
                <w:szCs w:val="22"/>
                <w:lang w:val="ro-RO" w:eastAsia="ru-RU"/>
              </w:rPr>
            </w:pPr>
            <w:r w:rsidRPr="00230A72">
              <w:rPr>
                <w:rFonts w:ascii="Times New Roman" w:eastAsia="Times New Roman" w:hAnsi="Times New Roman"/>
                <w:color w:val="000000"/>
                <w:szCs w:val="22"/>
                <w:lang w:val="ro-RO" w:eastAsia="ru-RU"/>
              </w:rPr>
              <w:t>663,04</w:t>
            </w:r>
          </w:p>
        </w:tc>
        <w:tc>
          <w:tcPr>
            <w:tcW w:w="1863" w:type="dxa"/>
            <w:tcBorders>
              <w:top w:val="nil"/>
              <w:left w:val="nil"/>
              <w:bottom w:val="single" w:sz="4" w:space="0" w:color="auto"/>
              <w:right w:val="single" w:sz="4" w:space="0" w:color="auto"/>
            </w:tcBorders>
            <w:shd w:val="clear" w:color="auto" w:fill="auto"/>
            <w:noWrap/>
            <w:vAlign w:val="bottom"/>
            <w:hideMark/>
          </w:tcPr>
          <w:p w:rsidR="00EA37BA" w:rsidRPr="00230A72" w:rsidRDefault="00EA37BA" w:rsidP="00EA37BA">
            <w:pPr>
              <w:spacing w:before="0" w:after="0"/>
              <w:jc w:val="center"/>
              <w:rPr>
                <w:rFonts w:ascii="Times New Roman" w:eastAsia="Times New Roman" w:hAnsi="Times New Roman"/>
                <w:color w:val="000000"/>
                <w:szCs w:val="22"/>
                <w:lang w:val="ro-RO" w:eastAsia="ru-RU"/>
              </w:rPr>
            </w:pPr>
            <w:r w:rsidRPr="00230A72">
              <w:rPr>
                <w:rFonts w:ascii="Times New Roman" w:eastAsia="Times New Roman" w:hAnsi="Times New Roman"/>
                <w:color w:val="000000"/>
                <w:szCs w:val="22"/>
                <w:lang w:val="ro-RO" w:eastAsia="ru-RU"/>
              </w:rPr>
              <w:t>1404,51</w:t>
            </w:r>
          </w:p>
        </w:tc>
        <w:tc>
          <w:tcPr>
            <w:tcW w:w="1182" w:type="dxa"/>
            <w:tcBorders>
              <w:top w:val="nil"/>
              <w:left w:val="nil"/>
              <w:bottom w:val="single" w:sz="4" w:space="0" w:color="auto"/>
              <w:right w:val="single" w:sz="4" w:space="0" w:color="auto"/>
            </w:tcBorders>
            <w:shd w:val="clear" w:color="auto" w:fill="auto"/>
            <w:noWrap/>
            <w:vAlign w:val="bottom"/>
            <w:hideMark/>
          </w:tcPr>
          <w:p w:rsidR="00EA37BA" w:rsidRPr="00230A72" w:rsidRDefault="00EA37BA" w:rsidP="00EA37BA">
            <w:pPr>
              <w:spacing w:before="0" w:after="0"/>
              <w:jc w:val="center"/>
              <w:rPr>
                <w:rFonts w:ascii="Times New Roman" w:eastAsia="Times New Roman" w:hAnsi="Times New Roman"/>
                <w:color w:val="000000"/>
                <w:szCs w:val="22"/>
                <w:lang w:val="ro-RO" w:eastAsia="ru-RU"/>
              </w:rPr>
            </w:pPr>
            <w:r w:rsidRPr="00230A72">
              <w:rPr>
                <w:rFonts w:ascii="Times New Roman" w:eastAsia="Times New Roman" w:hAnsi="Times New Roman"/>
                <w:color w:val="000000"/>
                <w:szCs w:val="22"/>
                <w:lang w:val="ro-RO" w:eastAsia="ru-RU"/>
              </w:rPr>
              <w:t>45,85</w:t>
            </w:r>
          </w:p>
        </w:tc>
        <w:tc>
          <w:tcPr>
            <w:tcW w:w="863" w:type="dxa"/>
            <w:tcBorders>
              <w:top w:val="nil"/>
              <w:left w:val="nil"/>
              <w:bottom w:val="single" w:sz="4" w:space="0" w:color="auto"/>
              <w:right w:val="single" w:sz="4" w:space="0" w:color="auto"/>
            </w:tcBorders>
            <w:shd w:val="clear" w:color="auto" w:fill="auto"/>
            <w:noWrap/>
            <w:vAlign w:val="bottom"/>
            <w:hideMark/>
          </w:tcPr>
          <w:p w:rsidR="00EA37BA" w:rsidRPr="00230A72" w:rsidRDefault="00EA37BA" w:rsidP="00EA37BA">
            <w:pPr>
              <w:spacing w:before="0" w:after="0"/>
              <w:jc w:val="center"/>
              <w:rPr>
                <w:rFonts w:ascii="Times New Roman" w:eastAsia="Times New Roman" w:hAnsi="Times New Roman"/>
                <w:color w:val="000000"/>
                <w:szCs w:val="22"/>
                <w:lang w:val="ro-RO" w:eastAsia="ru-RU"/>
              </w:rPr>
            </w:pPr>
            <w:r w:rsidRPr="00230A72">
              <w:rPr>
                <w:rFonts w:ascii="Times New Roman" w:eastAsia="Times New Roman" w:hAnsi="Times New Roman"/>
                <w:color w:val="000000"/>
                <w:szCs w:val="22"/>
                <w:lang w:val="ro-RO" w:eastAsia="ru-RU"/>
              </w:rPr>
              <w:t>24,95</w:t>
            </w:r>
          </w:p>
        </w:tc>
        <w:tc>
          <w:tcPr>
            <w:tcW w:w="917" w:type="dxa"/>
            <w:tcBorders>
              <w:top w:val="nil"/>
              <w:left w:val="nil"/>
              <w:bottom w:val="single" w:sz="4" w:space="0" w:color="auto"/>
              <w:right w:val="single" w:sz="4" w:space="0" w:color="auto"/>
            </w:tcBorders>
            <w:shd w:val="clear" w:color="auto" w:fill="auto"/>
            <w:noWrap/>
            <w:vAlign w:val="bottom"/>
            <w:hideMark/>
          </w:tcPr>
          <w:p w:rsidR="00EA37BA" w:rsidRPr="00230A72" w:rsidRDefault="00EA37BA" w:rsidP="00EA37BA">
            <w:pPr>
              <w:spacing w:before="0" w:after="0"/>
              <w:jc w:val="center"/>
              <w:rPr>
                <w:rFonts w:ascii="Times New Roman" w:eastAsia="Times New Roman" w:hAnsi="Times New Roman"/>
                <w:color w:val="000000"/>
                <w:szCs w:val="22"/>
                <w:lang w:val="ro-RO" w:eastAsia="ru-RU"/>
              </w:rPr>
            </w:pPr>
            <w:r w:rsidRPr="00230A72">
              <w:rPr>
                <w:rFonts w:ascii="Times New Roman" w:eastAsia="Times New Roman" w:hAnsi="Times New Roman"/>
                <w:color w:val="000000"/>
                <w:szCs w:val="22"/>
                <w:lang w:val="ro-RO" w:eastAsia="ru-RU"/>
              </w:rPr>
              <w:t>0,00</w:t>
            </w:r>
          </w:p>
        </w:tc>
        <w:tc>
          <w:tcPr>
            <w:tcW w:w="1009" w:type="dxa"/>
            <w:tcBorders>
              <w:top w:val="nil"/>
              <w:left w:val="nil"/>
              <w:bottom w:val="single" w:sz="4" w:space="0" w:color="auto"/>
              <w:right w:val="single" w:sz="4" w:space="0" w:color="auto"/>
            </w:tcBorders>
            <w:shd w:val="clear" w:color="auto" w:fill="auto"/>
            <w:noWrap/>
            <w:vAlign w:val="bottom"/>
            <w:hideMark/>
          </w:tcPr>
          <w:p w:rsidR="00EA37BA" w:rsidRPr="00230A72" w:rsidRDefault="00EA37BA" w:rsidP="00EA37BA">
            <w:pPr>
              <w:spacing w:before="0" w:after="0"/>
              <w:jc w:val="center"/>
              <w:rPr>
                <w:rFonts w:ascii="Times New Roman" w:eastAsia="Times New Roman" w:hAnsi="Times New Roman"/>
                <w:color w:val="000000"/>
                <w:szCs w:val="22"/>
                <w:lang w:val="ro-RO" w:eastAsia="ru-RU"/>
              </w:rPr>
            </w:pPr>
            <w:r w:rsidRPr="00230A72">
              <w:rPr>
                <w:rFonts w:ascii="Times New Roman" w:eastAsia="Times New Roman" w:hAnsi="Times New Roman"/>
                <w:color w:val="000000"/>
                <w:szCs w:val="22"/>
                <w:lang w:val="ro-RO" w:eastAsia="ru-RU"/>
              </w:rPr>
              <w:t>0,00</w:t>
            </w:r>
          </w:p>
        </w:tc>
        <w:tc>
          <w:tcPr>
            <w:tcW w:w="702" w:type="dxa"/>
            <w:tcBorders>
              <w:top w:val="nil"/>
              <w:left w:val="nil"/>
              <w:bottom w:val="single" w:sz="4" w:space="0" w:color="auto"/>
              <w:right w:val="single" w:sz="4" w:space="0" w:color="auto"/>
            </w:tcBorders>
            <w:shd w:val="clear" w:color="auto" w:fill="auto"/>
            <w:noWrap/>
            <w:vAlign w:val="bottom"/>
            <w:hideMark/>
          </w:tcPr>
          <w:p w:rsidR="00EA37BA" w:rsidRPr="00230A72" w:rsidRDefault="00EA37BA" w:rsidP="00EA37BA">
            <w:pPr>
              <w:spacing w:before="0" w:after="0"/>
              <w:jc w:val="center"/>
              <w:rPr>
                <w:rFonts w:ascii="Times New Roman" w:eastAsia="Times New Roman" w:hAnsi="Times New Roman"/>
                <w:color w:val="000000"/>
                <w:szCs w:val="22"/>
                <w:lang w:val="ro-RO" w:eastAsia="ru-RU"/>
              </w:rPr>
            </w:pPr>
            <w:r w:rsidRPr="00230A72">
              <w:rPr>
                <w:rFonts w:ascii="Times New Roman" w:eastAsia="Times New Roman" w:hAnsi="Times New Roman"/>
                <w:color w:val="000000"/>
                <w:szCs w:val="22"/>
                <w:lang w:val="ro-RO" w:eastAsia="ru-RU"/>
              </w:rPr>
              <w:t>0,00</w:t>
            </w:r>
          </w:p>
        </w:tc>
        <w:tc>
          <w:tcPr>
            <w:tcW w:w="1051" w:type="dxa"/>
            <w:tcBorders>
              <w:top w:val="nil"/>
              <w:left w:val="nil"/>
              <w:bottom w:val="single" w:sz="4" w:space="0" w:color="auto"/>
              <w:right w:val="single" w:sz="4" w:space="0" w:color="auto"/>
            </w:tcBorders>
            <w:shd w:val="clear" w:color="auto" w:fill="auto"/>
            <w:noWrap/>
            <w:vAlign w:val="bottom"/>
            <w:hideMark/>
          </w:tcPr>
          <w:p w:rsidR="00EA37BA" w:rsidRPr="00230A72" w:rsidRDefault="00EA37BA" w:rsidP="00EA37BA">
            <w:pPr>
              <w:spacing w:before="0" w:after="0"/>
              <w:jc w:val="center"/>
              <w:rPr>
                <w:rFonts w:ascii="Times New Roman" w:eastAsia="Times New Roman" w:hAnsi="Times New Roman"/>
                <w:color w:val="000000"/>
                <w:szCs w:val="22"/>
                <w:lang w:val="ro-RO" w:eastAsia="ru-RU"/>
              </w:rPr>
            </w:pPr>
            <w:r w:rsidRPr="00230A72">
              <w:rPr>
                <w:rFonts w:ascii="Times New Roman" w:eastAsia="Times New Roman" w:hAnsi="Times New Roman"/>
                <w:color w:val="000000"/>
                <w:szCs w:val="22"/>
                <w:lang w:val="ro-RO" w:eastAsia="ru-RU"/>
              </w:rPr>
              <w:t>0,00</w:t>
            </w:r>
          </w:p>
        </w:tc>
      </w:tr>
    </w:tbl>
    <w:p w:rsidR="00EA37BA" w:rsidRPr="00230A72" w:rsidRDefault="00EA37BA">
      <w:pPr>
        <w:rPr>
          <w:lang w:val="ro-RO"/>
        </w:rPr>
      </w:pPr>
    </w:p>
    <w:p w:rsidR="00B117DA" w:rsidRPr="00230A72" w:rsidRDefault="00EA37BA">
      <w:pPr>
        <w:rPr>
          <w:lang w:val="ro-RO"/>
        </w:rPr>
      </w:pPr>
      <w:r w:rsidRPr="00230A72">
        <w:rPr>
          <w:rFonts w:ascii="Times New Roman" w:hAnsi="Times New Roman"/>
          <w:sz w:val="24"/>
          <w:lang w:val="ro-RO"/>
        </w:rPr>
        <w:t xml:space="preserve">Reieșind din tabelul si figura de mai sus putem concluziona că ponderea cea mai mare în consumul resurselor energetice a fost </w:t>
      </w:r>
      <w:r w:rsidR="00230A72" w:rsidRPr="00230A72">
        <w:rPr>
          <w:rFonts w:ascii="Times New Roman" w:hAnsi="Times New Roman"/>
          <w:sz w:val="24"/>
          <w:lang w:val="ro-RO"/>
        </w:rPr>
        <w:t>înregistrat</w:t>
      </w:r>
      <w:r w:rsidRPr="00230A72">
        <w:rPr>
          <w:rFonts w:ascii="Times New Roman" w:hAnsi="Times New Roman"/>
          <w:sz w:val="24"/>
          <w:lang w:val="ro-RO"/>
        </w:rPr>
        <w:t xml:space="preserve"> de energie termică în proporție de 54%, urmat de gazul natural - 25% și energia electrică - 18 %. Restul resurselor energetice au înregistrat un consum de </w:t>
      </w:r>
      <w:r w:rsidR="00230A72" w:rsidRPr="00230A72">
        <w:rPr>
          <w:rFonts w:ascii="Times New Roman" w:hAnsi="Times New Roman"/>
          <w:sz w:val="24"/>
          <w:lang w:val="ro-RO"/>
        </w:rPr>
        <w:t>până</w:t>
      </w:r>
      <w:r w:rsidRPr="00230A72">
        <w:rPr>
          <w:rFonts w:ascii="Times New Roman" w:hAnsi="Times New Roman"/>
          <w:sz w:val="24"/>
          <w:lang w:val="ro-RO"/>
        </w:rPr>
        <w:t xml:space="preserve"> la 10%.  </w:t>
      </w:r>
      <w:r w:rsidR="00B117DA" w:rsidRPr="00230A72">
        <w:rPr>
          <w:lang w:val="ro-RO"/>
        </w:rPr>
        <w:br w:type="page"/>
      </w:r>
    </w:p>
    <w:tbl>
      <w:tblPr>
        <w:tblW w:w="5000" w:type="pct"/>
        <w:tblLook w:val="04A0" w:firstRow="1" w:lastRow="0" w:firstColumn="1" w:lastColumn="0" w:noHBand="0" w:noVBand="1"/>
      </w:tblPr>
      <w:tblGrid>
        <w:gridCol w:w="445"/>
        <w:gridCol w:w="9193"/>
      </w:tblGrid>
      <w:tr w:rsidR="00A22D83" w:rsidRPr="00230A72" w:rsidTr="00E65A8F">
        <w:tc>
          <w:tcPr>
            <w:tcW w:w="231" w:type="pct"/>
            <w:tcBorders>
              <w:top w:val="nil"/>
              <w:left w:val="nil"/>
              <w:bottom w:val="nil"/>
              <w:right w:val="thinThickSmallGap" w:sz="24" w:space="0" w:color="auto"/>
            </w:tcBorders>
          </w:tcPr>
          <w:p w:rsidR="00C425E1" w:rsidRPr="00230A72" w:rsidRDefault="00E65A8F" w:rsidP="00E65A8F">
            <w:pPr>
              <w:pStyle w:val="ListParagraph"/>
              <w:tabs>
                <w:tab w:val="left" w:pos="99"/>
              </w:tabs>
              <w:spacing w:before="120" w:after="120" w:line="240" w:lineRule="auto"/>
              <w:ind w:left="0"/>
              <w:contextualSpacing w:val="0"/>
              <w:rPr>
                <w:rFonts w:ascii="Times New Roman" w:hAnsi="Times New Roman"/>
                <w:b/>
                <w:sz w:val="24"/>
              </w:rPr>
            </w:pPr>
            <w:r w:rsidRPr="00230A72">
              <w:rPr>
                <w:rFonts w:ascii="Times New Roman" w:hAnsi="Times New Roman"/>
                <w:b/>
                <w:sz w:val="24"/>
              </w:rPr>
              <w:lastRenderedPageBreak/>
              <w:t>3.</w:t>
            </w:r>
          </w:p>
        </w:tc>
        <w:tc>
          <w:tcPr>
            <w:tcW w:w="4769" w:type="pct"/>
            <w:tcBorders>
              <w:top w:val="nil"/>
              <w:left w:val="thinThickSmallGap" w:sz="24" w:space="0" w:color="auto"/>
              <w:bottom w:val="nil"/>
              <w:right w:val="nil"/>
            </w:tcBorders>
            <w:hideMark/>
          </w:tcPr>
          <w:p w:rsidR="00C425E1" w:rsidRPr="00230A72" w:rsidRDefault="00E65A8F">
            <w:pPr>
              <w:spacing w:before="120" w:after="120"/>
              <w:rPr>
                <w:rFonts w:ascii="Times New Roman" w:hAnsi="Times New Roman"/>
                <w:b/>
                <w:sz w:val="24"/>
                <w:lang w:val="ro-RO"/>
              </w:rPr>
            </w:pPr>
            <w:r w:rsidRPr="00230A72">
              <w:rPr>
                <w:rFonts w:ascii="Times New Roman" w:hAnsi="Times New Roman"/>
                <w:b/>
                <w:sz w:val="24"/>
                <w:lang w:val="ro-RO"/>
              </w:rPr>
              <w:t xml:space="preserve"> </w:t>
            </w:r>
            <w:r w:rsidR="00C425E1" w:rsidRPr="00230A72">
              <w:rPr>
                <w:rFonts w:ascii="Times New Roman" w:hAnsi="Times New Roman"/>
                <w:b/>
                <w:sz w:val="24"/>
                <w:lang w:val="ro-RO"/>
              </w:rPr>
              <w:t>MĂSURI PROPUSE DE EFICIENTIZARE ENERGETICĂ PE DOMENII</w:t>
            </w:r>
          </w:p>
        </w:tc>
      </w:tr>
    </w:tbl>
    <w:p w:rsidR="00A4417F" w:rsidRPr="00230A72" w:rsidRDefault="00A4417F" w:rsidP="00A4417F">
      <w:pPr>
        <w:spacing w:before="120" w:after="120" w:line="276" w:lineRule="auto"/>
        <w:rPr>
          <w:rFonts w:ascii="Times New Roman" w:hAnsi="Times New Roman"/>
          <w:b/>
          <w:sz w:val="24"/>
          <w:lang w:val="ro-RO"/>
        </w:rPr>
      </w:pPr>
      <w:r w:rsidRPr="00230A72">
        <w:rPr>
          <w:rFonts w:ascii="Times New Roman" w:hAnsi="Times New Roman"/>
          <w:b/>
          <w:sz w:val="24"/>
          <w:lang w:val="ro-RO"/>
        </w:rPr>
        <w:t>3.1. Clădiri publice</w:t>
      </w:r>
    </w:p>
    <w:p w:rsidR="00A4417F" w:rsidRPr="00230A72" w:rsidRDefault="00A4417F" w:rsidP="00A4417F">
      <w:pPr>
        <w:spacing w:before="120" w:after="120" w:line="276" w:lineRule="auto"/>
        <w:rPr>
          <w:rFonts w:ascii="Times New Roman" w:hAnsi="Times New Roman"/>
          <w:sz w:val="24"/>
          <w:lang w:val="ro-RO"/>
        </w:rPr>
      </w:pPr>
      <w:r w:rsidRPr="00230A72">
        <w:rPr>
          <w:rFonts w:ascii="Times New Roman" w:hAnsi="Times New Roman"/>
          <w:sz w:val="24"/>
          <w:lang w:val="ro-RO"/>
        </w:rPr>
        <w:t xml:space="preserve">Pentru analiza situației energetice actuale a sectorului clădirilor publice și anume a clădirilor publice selectate au fost efectuate vizite la obiectivele vizate, în timpul cărora au fost completate o serie de chestionare pentru fiecare consumator.  </w:t>
      </w:r>
    </w:p>
    <w:p w:rsidR="00A4417F" w:rsidRPr="00230A72" w:rsidRDefault="00F86A65" w:rsidP="00A4417F">
      <w:pPr>
        <w:spacing w:before="120" w:after="120" w:line="276" w:lineRule="auto"/>
        <w:rPr>
          <w:rFonts w:ascii="Times New Roman" w:hAnsi="Times New Roman"/>
          <w:sz w:val="24"/>
          <w:lang w:val="ro-RO"/>
        </w:rPr>
      </w:pPr>
      <w:r w:rsidRPr="00230A72">
        <w:rPr>
          <w:rFonts w:ascii="Times New Roman" w:hAnsi="Times New Roman"/>
          <w:sz w:val="24"/>
          <w:lang w:val="ro-RO"/>
        </w:rPr>
        <w:t>Pentru sectorul Clădiri publice au fost chestionate, selectate și aplicate următoarele soluții tipizate privind eficiența clădirilor publice și echipamentului tehnologic utilizat</w:t>
      </w:r>
      <w:r w:rsidR="00A4417F" w:rsidRPr="00230A72">
        <w:rPr>
          <w:rFonts w:ascii="Times New Roman" w:hAnsi="Times New Roman"/>
          <w:sz w:val="24"/>
          <w:lang w:val="ro-RO"/>
        </w:rPr>
        <w:t>:</w:t>
      </w:r>
    </w:p>
    <w:p w:rsidR="00A4417F" w:rsidRPr="00230A72" w:rsidRDefault="00A4417F" w:rsidP="00A4417F">
      <w:pPr>
        <w:pStyle w:val="ListParagraph"/>
        <w:numPr>
          <w:ilvl w:val="0"/>
          <w:numId w:val="38"/>
        </w:numPr>
        <w:spacing w:before="120" w:line="360" w:lineRule="auto"/>
        <w:ind w:left="360"/>
        <w:rPr>
          <w:rFonts w:ascii="Times New Roman" w:hAnsi="Times New Roman"/>
          <w:b/>
          <w:sz w:val="24"/>
          <w:szCs w:val="24"/>
        </w:rPr>
      </w:pPr>
      <w:r w:rsidRPr="00230A72">
        <w:rPr>
          <w:rFonts w:ascii="Times New Roman" w:hAnsi="Times New Roman"/>
          <w:b/>
          <w:sz w:val="24"/>
          <w:szCs w:val="24"/>
        </w:rPr>
        <w:t>Anvelopa Clădirii</w:t>
      </w:r>
    </w:p>
    <w:p w:rsidR="00A4417F" w:rsidRPr="00230A72" w:rsidRDefault="00A4417F" w:rsidP="00A4417F">
      <w:pPr>
        <w:pStyle w:val="ListParagraph"/>
        <w:numPr>
          <w:ilvl w:val="0"/>
          <w:numId w:val="18"/>
        </w:numPr>
        <w:spacing w:before="0" w:after="0" w:line="276" w:lineRule="auto"/>
        <w:ind w:left="360"/>
        <w:rPr>
          <w:rFonts w:ascii="Times New Roman" w:eastAsia="MS Mincho" w:hAnsi="Times New Roman"/>
          <w:sz w:val="24"/>
          <w:szCs w:val="24"/>
        </w:rPr>
      </w:pPr>
      <w:r w:rsidRPr="00230A72">
        <w:rPr>
          <w:rFonts w:ascii="Times New Roman" w:eastAsia="MS Mincho" w:hAnsi="Times New Roman"/>
          <w:sz w:val="24"/>
          <w:szCs w:val="24"/>
        </w:rPr>
        <w:t>Termoizolarea fațadelor cu vată minerală (MW) sau polistiren expandat (EPS) cu grosimea de 100 mm;</w:t>
      </w:r>
    </w:p>
    <w:p w:rsidR="00A4417F" w:rsidRPr="00230A72" w:rsidRDefault="00A4417F" w:rsidP="00A4417F">
      <w:pPr>
        <w:pStyle w:val="ListParagraph"/>
        <w:numPr>
          <w:ilvl w:val="0"/>
          <w:numId w:val="18"/>
        </w:numPr>
        <w:spacing w:before="120" w:after="120" w:line="276" w:lineRule="auto"/>
        <w:ind w:left="360"/>
        <w:rPr>
          <w:rFonts w:ascii="Times New Roman" w:eastAsia="MS Mincho" w:hAnsi="Times New Roman"/>
          <w:sz w:val="24"/>
          <w:szCs w:val="24"/>
        </w:rPr>
      </w:pPr>
      <w:r w:rsidRPr="00230A72">
        <w:rPr>
          <w:rFonts w:ascii="Times New Roman" w:eastAsia="MS Mincho" w:hAnsi="Times New Roman"/>
          <w:sz w:val="24"/>
          <w:szCs w:val="24"/>
        </w:rPr>
        <w:t>Termoizolarea acoperișului plat cu polistiren expandat (EPS) cu grosimea de 100 mm</w:t>
      </w:r>
      <w:r w:rsidR="00114A9A" w:rsidRPr="00230A72">
        <w:rPr>
          <w:rFonts w:ascii="Times New Roman" w:eastAsia="MS Mincho" w:hAnsi="Times New Roman"/>
          <w:sz w:val="24"/>
          <w:szCs w:val="24"/>
        </w:rPr>
        <w:t>;</w:t>
      </w:r>
    </w:p>
    <w:p w:rsidR="00A4417F" w:rsidRPr="00230A72" w:rsidRDefault="00A4417F" w:rsidP="00A4417F">
      <w:pPr>
        <w:pStyle w:val="ListParagraph"/>
        <w:numPr>
          <w:ilvl w:val="0"/>
          <w:numId w:val="18"/>
        </w:numPr>
        <w:spacing w:before="120" w:after="120" w:line="276" w:lineRule="auto"/>
        <w:ind w:left="360"/>
        <w:rPr>
          <w:rFonts w:ascii="Times New Roman" w:eastAsia="MS Mincho" w:hAnsi="Times New Roman"/>
          <w:sz w:val="24"/>
          <w:szCs w:val="24"/>
        </w:rPr>
      </w:pPr>
      <w:r w:rsidRPr="00230A72">
        <w:rPr>
          <w:rFonts w:ascii="Times New Roman" w:eastAsia="MS Mincho" w:hAnsi="Times New Roman"/>
          <w:sz w:val="24"/>
          <w:szCs w:val="24"/>
        </w:rPr>
        <w:t>Termoizolarea planșeului peste subsol pe intrados cu polistiren extrudat (XPS) cu grosimea de 50 mm</w:t>
      </w:r>
      <w:r w:rsidR="00114A9A" w:rsidRPr="00230A72">
        <w:rPr>
          <w:rFonts w:ascii="Times New Roman" w:eastAsia="MS Mincho" w:hAnsi="Times New Roman"/>
          <w:sz w:val="24"/>
          <w:szCs w:val="24"/>
        </w:rPr>
        <w:t>;</w:t>
      </w:r>
    </w:p>
    <w:p w:rsidR="00A4417F" w:rsidRDefault="00A4417F" w:rsidP="00A4417F">
      <w:pPr>
        <w:pStyle w:val="ListParagraph"/>
        <w:numPr>
          <w:ilvl w:val="0"/>
          <w:numId w:val="18"/>
        </w:numPr>
        <w:spacing w:before="120" w:after="120" w:line="276" w:lineRule="auto"/>
        <w:ind w:left="360"/>
        <w:rPr>
          <w:rFonts w:ascii="Times New Roman" w:eastAsia="MS Mincho" w:hAnsi="Times New Roman"/>
          <w:sz w:val="24"/>
          <w:szCs w:val="24"/>
        </w:rPr>
      </w:pPr>
      <w:r w:rsidRPr="00230A72">
        <w:rPr>
          <w:rFonts w:ascii="Times New Roman" w:eastAsia="MS Mincho" w:hAnsi="Times New Roman"/>
          <w:sz w:val="24"/>
          <w:szCs w:val="24"/>
        </w:rPr>
        <w:t>Înlocuirea tâmplăriei de lemn existente cu tâmplărie cu tocuri și cercevele din PVC în sistem pentacameral, cu ranforsări din profele metalice galvanizate, cu geam termoizolant dublu 4+16+4 mm</w:t>
      </w:r>
      <w:r w:rsidR="00114A9A" w:rsidRPr="00230A72">
        <w:rPr>
          <w:rFonts w:ascii="Times New Roman" w:eastAsia="MS Mincho" w:hAnsi="Times New Roman"/>
          <w:sz w:val="24"/>
          <w:szCs w:val="24"/>
        </w:rPr>
        <w:t>.</w:t>
      </w:r>
    </w:p>
    <w:p w:rsidR="005E5D26" w:rsidRPr="00230A72" w:rsidRDefault="005E5D26" w:rsidP="005E5D26">
      <w:pPr>
        <w:pStyle w:val="ListParagraph"/>
        <w:spacing w:before="120" w:after="120" w:line="276" w:lineRule="auto"/>
        <w:ind w:left="360"/>
        <w:rPr>
          <w:rFonts w:ascii="Times New Roman" w:eastAsia="MS Mincho" w:hAnsi="Times New Roman"/>
          <w:sz w:val="24"/>
          <w:szCs w:val="24"/>
        </w:rPr>
      </w:pPr>
    </w:p>
    <w:p w:rsidR="00A4417F" w:rsidRPr="00230A72" w:rsidRDefault="00A4417F" w:rsidP="00A4417F">
      <w:pPr>
        <w:pStyle w:val="ListParagraph"/>
        <w:numPr>
          <w:ilvl w:val="0"/>
          <w:numId w:val="38"/>
        </w:numPr>
        <w:spacing w:before="120" w:after="120" w:line="360" w:lineRule="auto"/>
        <w:ind w:left="360"/>
        <w:rPr>
          <w:rFonts w:ascii="Times New Roman" w:hAnsi="Times New Roman"/>
          <w:b/>
          <w:sz w:val="24"/>
          <w:szCs w:val="24"/>
        </w:rPr>
      </w:pPr>
      <w:r w:rsidRPr="00230A72">
        <w:rPr>
          <w:rFonts w:ascii="Times New Roman" w:hAnsi="Times New Roman"/>
          <w:b/>
          <w:bCs/>
          <w:sz w:val="24"/>
          <w:szCs w:val="24"/>
        </w:rPr>
        <w:t>Sistemele inginerești de alimentare cu căldură și ACM</w:t>
      </w:r>
    </w:p>
    <w:p w:rsidR="00A4417F" w:rsidRPr="00230A72" w:rsidRDefault="00A4417F" w:rsidP="00A4417F">
      <w:pPr>
        <w:pStyle w:val="ListParagraph"/>
        <w:numPr>
          <w:ilvl w:val="0"/>
          <w:numId w:val="18"/>
        </w:numPr>
        <w:spacing w:before="0" w:after="0" w:line="276" w:lineRule="auto"/>
        <w:rPr>
          <w:rFonts w:ascii="Times New Roman" w:eastAsia="MS Mincho" w:hAnsi="Times New Roman"/>
          <w:sz w:val="24"/>
          <w:szCs w:val="24"/>
        </w:rPr>
      </w:pPr>
      <w:r w:rsidRPr="00230A72">
        <w:rPr>
          <w:rFonts w:ascii="Times New Roman" w:eastAsia="MS Mincho" w:hAnsi="Times New Roman"/>
          <w:sz w:val="24"/>
          <w:szCs w:val="24"/>
        </w:rPr>
        <w:t xml:space="preserve">Modernizarea instalației interioare de încălzire (sisteme </w:t>
      </w:r>
      <w:proofErr w:type="spellStart"/>
      <w:r w:rsidRPr="00230A72">
        <w:rPr>
          <w:rFonts w:ascii="Times New Roman" w:eastAsia="MS Mincho" w:hAnsi="Times New Roman"/>
          <w:sz w:val="24"/>
          <w:szCs w:val="24"/>
        </w:rPr>
        <w:t>bitubulare</w:t>
      </w:r>
      <w:proofErr w:type="spellEnd"/>
      <w:r w:rsidRPr="00230A72">
        <w:rPr>
          <w:rFonts w:ascii="Times New Roman" w:eastAsia="MS Mincho" w:hAnsi="Times New Roman"/>
          <w:sz w:val="24"/>
          <w:szCs w:val="24"/>
        </w:rPr>
        <w:t>, robinete cu capuri termoregulatoare, regulatoare hidraulice, etc)</w:t>
      </w:r>
      <w:r w:rsidR="00114A9A" w:rsidRPr="00230A72">
        <w:rPr>
          <w:rFonts w:ascii="Times New Roman" w:eastAsia="MS Mincho" w:hAnsi="Times New Roman"/>
          <w:sz w:val="24"/>
          <w:szCs w:val="24"/>
        </w:rPr>
        <w:t>;</w:t>
      </w:r>
    </w:p>
    <w:p w:rsidR="00A4417F" w:rsidRPr="00230A72" w:rsidRDefault="00A4417F" w:rsidP="00A4417F">
      <w:pPr>
        <w:pStyle w:val="ListParagraph"/>
        <w:numPr>
          <w:ilvl w:val="0"/>
          <w:numId w:val="18"/>
        </w:numPr>
        <w:spacing w:before="0" w:after="0" w:line="276" w:lineRule="auto"/>
        <w:rPr>
          <w:rFonts w:ascii="Times New Roman" w:eastAsia="MS Mincho" w:hAnsi="Times New Roman"/>
          <w:sz w:val="24"/>
          <w:szCs w:val="24"/>
        </w:rPr>
      </w:pPr>
      <w:r w:rsidRPr="00230A72">
        <w:rPr>
          <w:rFonts w:ascii="Times New Roman" w:eastAsia="MS Mincho" w:hAnsi="Times New Roman"/>
          <w:sz w:val="24"/>
          <w:szCs w:val="24"/>
        </w:rPr>
        <w:t>Izolarea termică a conductelor agentului termic din subsoluri și canale tehnice</w:t>
      </w:r>
      <w:r w:rsidR="00114A9A" w:rsidRPr="00230A72">
        <w:rPr>
          <w:rFonts w:ascii="Times New Roman" w:eastAsia="MS Mincho" w:hAnsi="Times New Roman"/>
          <w:sz w:val="24"/>
          <w:szCs w:val="24"/>
        </w:rPr>
        <w:t>;</w:t>
      </w:r>
    </w:p>
    <w:p w:rsidR="00A4417F" w:rsidRPr="00230A72" w:rsidRDefault="00A4417F" w:rsidP="00A4417F">
      <w:pPr>
        <w:pStyle w:val="ListParagraph"/>
        <w:numPr>
          <w:ilvl w:val="0"/>
          <w:numId w:val="18"/>
        </w:numPr>
        <w:spacing w:before="0" w:after="0" w:line="276" w:lineRule="auto"/>
        <w:rPr>
          <w:rFonts w:ascii="Times New Roman" w:eastAsia="MS Mincho" w:hAnsi="Times New Roman"/>
          <w:sz w:val="24"/>
          <w:szCs w:val="24"/>
        </w:rPr>
      </w:pPr>
      <w:r w:rsidRPr="00230A72">
        <w:rPr>
          <w:rFonts w:ascii="Times New Roman" w:eastAsia="MS Mincho" w:hAnsi="Times New Roman"/>
          <w:sz w:val="24"/>
          <w:szCs w:val="24"/>
        </w:rPr>
        <w:t>Montarea Punctului Termic Individual</w:t>
      </w:r>
      <w:r w:rsidR="00114A9A" w:rsidRPr="00230A72">
        <w:rPr>
          <w:rFonts w:ascii="Times New Roman" w:eastAsia="MS Mincho" w:hAnsi="Times New Roman"/>
          <w:sz w:val="24"/>
          <w:szCs w:val="24"/>
        </w:rPr>
        <w:t>;</w:t>
      </w:r>
    </w:p>
    <w:p w:rsidR="00A4417F" w:rsidRDefault="00A4417F" w:rsidP="00A4417F">
      <w:pPr>
        <w:pStyle w:val="ListParagraph"/>
        <w:numPr>
          <w:ilvl w:val="0"/>
          <w:numId w:val="18"/>
        </w:numPr>
        <w:spacing w:before="0" w:after="0" w:line="276" w:lineRule="auto"/>
        <w:rPr>
          <w:rFonts w:ascii="Times New Roman" w:eastAsia="MS Mincho" w:hAnsi="Times New Roman"/>
          <w:sz w:val="24"/>
          <w:szCs w:val="24"/>
        </w:rPr>
      </w:pPr>
      <w:r w:rsidRPr="00230A72">
        <w:rPr>
          <w:rFonts w:ascii="Times New Roman" w:eastAsia="MS Mincho" w:hAnsi="Times New Roman"/>
          <w:sz w:val="24"/>
          <w:szCs w:val="24"/>
        </w:rPr>
        <w:t>Montarea instalației solare de producere ACM</w:t>
      </w:r>
      <w:r w:rsidR="00114A9A" w:rsidRPr="00230A72">
        <w:rPr>
          <w:rFonts w:ascii="Times New Roman" w:eastAsia="MS Mincho" w:hAnsi="Times New Roman"/>
          <w:sz w:val="24"/>
          <w:szCs w:val="24"/>
        </w:rPr>
        <w:t>.</w:t>
      </w:r>
    </w:p>
    <w:p w:rsidR="005E5D26" w:rsidRPr="00230A72" w:rsidRDefault="005E5D26" w:rsidP="005E5D26">
      <w:pPr>
        <w:pStyle w:val="ListParagraph"/>
        <w:spacing w:before="0" w:after="0" w:line="276" w:lineRule="auto"/>
        <w:rPr>
          <w:rFonts w:ascii="Times New Roman" w:eastAsia="MS Mincho" w:hAnsi="Times New Roman"/>
          <w:sz w:val="24"/>
          <w:szCs w:val="24"/>
        </w:rPr>
      </w:pPr>
    </w:p>
    <w:p w:rsidR="00A4417F" w:rsidRPr="00230A72" w:rsidRDefault="00A4417F" w:rsidP="00A4417F">
      <w:pPr>
        <w:pStyle w:val="ListParagraph"/>
        <w:numPr>
          <w:ilvl w:val="0"/>
          <w:numId w:val="38"/>
        </w:numPr>
        <w:spacing w:before="120" w:after="120" w:line="276" w:lineRule="auto"/>
        <w:ind w:left="360"/>
        <w:rPr>
          <w:rFonts w:ascii="Times New Roman" w:hAnsi="Times New Roman"/>
          <w:b/>
          <w:sz w:val="24"/>
          <w:szCs w:val="24"/>
        </w:rPr>
      </w:pPr>
      <w:r w:rsidRPr="00230A72">
        <w:rPr>
          <w:rFonts w:ascii="Times New Roman" w:hAnsi="Times New Roman"/>
          <w:b/>
          <w:bCs/>
          <w:sz w:val="24"/>
          <w:szCs w:val="24"/>
        </w:rPr>
        <w:t>Modernizarea sisteme ce consumă energie electrică</w:t>
      </w:r>
    </w:p>
    <w:p w:rsidR="00A4417F" w:rsidRPr="00230A72" w:rsidRDefault="00A4417F" w:rsidP="00A4417F">
      <w:pPr>
        <w:pStyle w:val="ListParagraph"/>
        <w:numPr>
          <w:ilvl w:val="0"/>
          <w:numId w:val="18"/>
        </w:numPr>
        <w:spacing w:before="120" w:after="120" w:line="276" w:lineRule="auto"/>
        <w:rPr>
          <w:rFonts w:ascii="Times New Roman" w:eastAsia="MS Mincho" w:hAnsi="Times New Roman"/>
          <w:sz w:val="24"/>
          <w:szCs w:val="24"/>
        </w:rPr>
      </w:pPr>
      <w:r w:rsidRPr="00230A72">
        <w:rPr>
          <w:rFonts w:ascii="Times New Roman" w:eastAsia="MS Mincho" w:hAnsi="Times New Roman"/>
          <w:sz w:val="24"/>
          <w:szCs w:val="24"/>
        </w:rPr>
        <w:t>Modernizarea instalației de iluminat interior</w:t>
      </w:r>
      <w:r w:rsidR="00114A9A" w:rsidRPr="00230A72">
        <w:rPr>
          <w:rFonts w:ascii="Times New Roman" w:eastAsia="MS Mincho" w:hAnsi="Times New Roman"/>
          <w:sz w:val="24"/>
          <w:szCs w:val="24"/>
        </w:rPr>
        <w:t>;</w:t>
      </w:r>
    </w:p>
    <w:p w:rsidR="00A4417F" w:rsidRPr="00230A72" w:rsidRDefault="00A4417F" w:rsidP="00A4417F">
      <w:pPr>
        <w:pStyle w:val="ListParagraph"/>
        <w:numPr>
          <w:ilvl w:val="0"/>
          <w:numId w:val="18"/>
        </w:numPr>
        <w:spacing w:before="120" w:after="120" w:line="276" w:lineRule="auto"/>
        <w:rPr>
          <w:rFonts w:ascii="Times New Roman" w:eastAsia="MS Mincho" w:hAnsi="Times New Roman"/>
          <w:sz w:val="24"/>
          <w:szCs w:val="24"/>
        </w:rPr>
      </w:pPr>
      <w:r w:rsidRPr="00230A72">
        <w:rPr>
          <w:rFonts w:ascii="Times New Roman" w:eastAsia="MS Mincho" w:hAnsi="Times New Roman"/>
          <w:sz w:val="24"/>
          <w:szCs w:val="24"/>
        </w:rPr>
        <w:t>Reutilarea cu echipament nou a Secției Calde a bucătăriei instituției</w:t>
      </w:r>
      <w:r w:rsidR="00114A9A" w:rsidRPr="00230A72">
        <w:rPr>
          <w:rFonts w:ascii="Times New Roman" w:eastAsia="MS Mincho" w:hAnsi="Times New Roman"/>
          <w:sz w:val="24"/>
          <w:szCs w:val="24"/>
        </w:rPr>
        <w:t>;</w:t>
      </w:r>
    </w:p>
    <w:p w:rsidR="00A4417F" w:rsidRPr="00230A72" w:rsidRDefault="00A4417F" w:rsidP="00A4417F">
      <w:pPr>
        <w:pStyle w:val="ListParagraph"/>
        <w:numPr>
          <w:ilvl w:val="0"/>
          <w:numId w:val="18"/>
        </w:numPr>
        <w:spacing w:before="120" w:after="120" w:line="276" w:lineRule="auto"/>
        <w:rPr>
          <w:rFonts w:ascii="Times New Roman" w:eastAsia="MS Mincho" w:hAnsi="Times New Roman"/>
          <w:sz w:val="24"/>
          <w:szCs w:val="24"/>
        </w:rPr>
      </w:pPr>
      <w:r w:rsidRPr="00230A72">
        <w:rPr>
          <w:rFonts w:ascii="Times New Roman" w:eastAsia="MS Mincho" w:hAnsi="Times New Roman"/>
          <w:sz w:val="24"/>
          <w:szCs w:val="24"/>
        </w:rPr>
        <w:t>Reutilarea cu echipament nou a Spălătoriei instituției</w:t>
      </w:r>
      <w:r w:rsidR="00114A9A" w:rsidRPr="00230A72">
        <w:rPr>
          <w:rFonts w:ascii="Times New Roman" w:eastAsia="MS Mincho" w:hAnsi="Times New Roman"/>
          <w:sz w:val="24"/>
          <w:szCs w:val="24"/>
        </w:rPr>
        <w:t>;</w:t>
      </w:r>
    </w:p>
    <w:p w:rsidR="00A4417F" w:rsidRPr="00230A72" w:rsidRDefault="00A4417F" w:rsidP="00A4417F">
      <w:pPr>
        <w:pStyle w:val="ListParagraph"/>
        <w:numPr>
          <w:ilvl w:val="0"/>
          <w:numId w:val="18"/>
        </w:numPr>
        <w:spacing w:before="120" w:after="120" w:line="276" w:lineRule="auto"/>
        <w:rPr>
          <w:rFonts w:ascii="Times New Roman" w:eastAsia="MS Mincho" w:hAnsi="Times New Roman"/>
          <w:sz w:val="24"/>
          <w:szCs w:val="24"/>
        </w:rPr>
      </w:pPr>
      <w:r w:rsidRPr="00230A72">
        <w:rPr>
          <w:rFonts w:ascii="Times New Roman" w:eastAsia="MS Mincho" w:hAnsi="Times New Roman"/>
          <w:sz w:val="24"/>
          <w:szCs w:val="24"/>
        </w:rPr>
        <w:t>Montarea ascensoare noi pentru spitale</w:t>
      </w:r>
      <w:r w:rsidR="00114A9A" w:rsidRPr="00230A72">
        <w:rPr>
          <w:rFonts w:ascii="Times New Roman" w:eastAsia="MS Mincho" w:hAnsi="Times New Roman"/>
          <w:sz w:val="24"/>
          <w:szCs w:val="24"/>
        </w:rPr>
        <w:t>;</w:t>
      </w:r>
    </w:p>
    <w:p w:rsidR="00A4417F" w:rsidRPr="00230A72" w:rsidRDefault="00A4417F" w:rsidP="00A4417F">
      <w:pPr>
        <w:pStyle w:val="ListParagraph"/>
        <w:numPr>
          <w:ilvl w:val="0"/>
          <w:numId w:val="18"/>
        </w:numPr>
        <w:spacing w:before="120" w:after="120" w:line="276" w:lineRule="auto"/>
        <w:rPr>
          <w:rFonts w:ascii="Times New Roman" w:eastAsia="MS Mincho" w:hAnsi="Times New Roman"/>
          <w:sz w:val="24"/>
          <w:szCs w:val="24"/>
        </w:rPr>
      </w:pPr>
      <w:r w:rsidRPr="00230A72">
        <w:rPr>
          <w:rFonts w:ascii="Times New Roman" w:eastAsia="MS Mincho" w:hAnsi="Times New Roman"/>
          <w:sz w:val="24"/>
          <w:szCs w:val="24"/>
        </w:rPr>
        <w:t>Montarea convertizoarelor pe sistemele de ventilare existente și funcționale</w:t>
      </w:r>
      <w:r w:rsidR="00114A9A" w:rsidRPr="00230A72">
        <w:rPr>
          <w:rFonts w:ascii="Times New Roman" w:eastAsia="MS Mincho" w:hAnsi="Times New Roman"/>
          <w:sz w:val="24"/>
          <w:szCs w:val="24"/>
        </w:rPr>
        <w:t>.</w:t>
      </w:r>
    </w:p>
    <w:p w:rsidR="00A4417F" w:rsidRPr="00230A72" w:rsidRDefault="00A4417F" w:rsidP="00A4417F">
      <w:pPr>
        <w:spacing w:before="120" w:after="120" w:line="276" w:lineRule="auto"/>
        <w:rPr>
          <w:rFonts w:ascii="Times New Roman" w:hAnsi="Times New Roman"/>
          <w:sz w:val="24"/>
          <w:szCs w:val="24"/>
          <w:lang w:val="ro-RO"/>
        </w:rPr>
      </w:pPr>
      <w:r w:rsidRPr="00230A72">
        <w:rPr>
          <w:rFonts w:ascii="Times New Roman" w:hAnsi="Times New Roman"/>
          <w:b/>
          <w:bCs/>
          <w:sz w:val="24"/>
          <w:szCs w:val="24"/>
          <w:lang w:val="ro-RO"/>
        </w:rPr>
        <w:t>INFORMAȚII GENERALE PRIVIND COLECTAREA DATELOR</w:t>
      </w:r>
    </w:p>
    <w:p w:rsidR="00A4417F" w:rsidRPr="00230A72" w:rsidRDefault="00A4417F" w:rsidP="00A4417F">
      <w:pPr>
        <w:numPr>
          <w:ilvl w:val="0"/>
          <w:numId w:val="39"/>
        </w:numPr>
        <w:spacing w:before="0" w:after="0" w:line="276" w:lineRule="auto"/>
        <w:rPr>
          <w:rFonts w:ascii="Times New Roman" w:hAnsi="Times New Roman"/>
          <w:sz w:val="24"/>
          <w:szCs w:val="24"/>
          <w:lang w:val="ro-RO"/>
        </w:rPr>
      </w:pPr>
      <w:r w:rsidRPr="00230A72">
        <w:rPr>
          <w:rFonts w:ascii="Times New Roman" w:hAnsi="Times New Roman"/>
          <w:bCs/>
          <w:sz w:val="24"/>
          <w:szCs w:val="24"/>
          <w:lang w:val="ro-RO"/>
        </w:rPr>
        <w:t>Perioada de colectare a chestionarelor a durat cca 4 săptămâni</w:t>
      </w:r>
    </w:p>
    <w:p w:rsidR="00A4417F" w:rsidRPr="00230A72" w:rsidRDefault="00A4417F" w:rsidP="00A4417F">
      <w:pPr>
        <w:numPr>
          <w:ilvl w:val="0"/>
          <w:numId w:val="39"/>
        </w:numPr>
        <w:spacing w:before="0" w:after="0" w:line="276" w:lineRule="auto"/>
        <w:rPr>
          <w:rFonts w:ascii="Times New Roman" w:hAnsi="Times New Roman"/>
          <w:sz w:val="24"/>
          <w:szCs w:val="24"/>
          <w:lang w:val="ro-RO"/>
        </w:rPr>
      </w:pPr>
      <w:r w:rsidRPr="00230A72">
        <w:rPr>
          <w:rFonts w:ascii="Times New Roman" w:hAnsi="Times New Roman"/>
          <w:bCs/>
          <w:sz w:val="24"/>
          <w:szCs w:val="24"/>
          <w:lang w:val="ro-RO"/>
        </w:rPr>
        <w:t>Perioada de prelucrare a datelor din chestionare a durat cca 2 săptămâni</w:t>
      </w:r>
    </w:p>
    <w:p w:rsidR="00A4417F" w:rsidRPr="00230A72" w:rsidRDefault="00A4417F" w:rsidP="00A4417F">
      <w:pPr>
        <w:numPr>
          <w:ilvl w:val="0"/>
          <w:numId w:val="39"/>
        </w:numPr>
        <w:spacing w:before="0" w:after="0" w:line="276" w:lineRule="auto"/>
        <w:rPr>
          <w:rFonts w:ascii="Times New Roman" w:hAnsi="Times New Roman"/>
          <w:sz w:val="24"/>
          <w:szCs w:val="24"/>
          <w:lang w:val="ro-RO"/>
        </w:rPr>
      </w:pPr>
      <w:r w:rsidRPr="00230A72">
        <w:rPr>
          <w:rFonts w:ascii="Times New Roman" w:hAnsi="Times New Roman"/>
          <w:bCs/>
          <w:sz w:val="24"/>
          <w:szCs w:val="24"/>
          <w:lang w:val="ro-RO"/>
        </w:rPr>
        <w:t xml:space="preserve">Numărul de chestionare prelucrate </w:t>
      </w:r>
      <w:r w:rsidR="00EC1D98">
        <w:rPr>
          <w:rFonts w:ascii="Times New Roman" w:hAnsi="Times New Roman"/>
          <w:bCs/>
          <w:sz w:val="24"/>
          <w:szCs w:val="24"/>
          <w:lang w:val="ro-RO"/>
        </w:rPr>
        <w:t>99</w:t>
      </w:r>
      <w:r w:rsidRPr="00230A72">
        <w:rPr>
          <w:rFonts w:ascii="Times New Roman" w:hAnsi="Times New Roman"/>
          <w:bCs/>
          <w:sz w:val="24"/>
          <w:szCs w:val="24"/>
          <w:lang w:val="ro-RO"/>
        </w:rPr>
        <w:t xml:space="preserve"> buc</w:t>
      </w:r>
    </w:p>
    <w:p w:rsidR="00A4417F" w:rsidRPr="00230A72" w:rsidRDefault="00A4417F" w:rsidP="00A4417F">
      <w:pPr>
        <w:numPr>
          <w:ilvl w:val="0"/>
          <w:numId w:val="39"/>
        </w:numPr>
        <w:spacing w:before="0" w:after="0" w:line="276" w:lineRule="auto"/>
        <w:rPr>
          <w:rFonts w:ascii="Times New Roman" w:hAnsi="Times New Roman"/>
          <w:sz w:val="24"/>
          <w:szCs w:val="24"/>
          <w:lang w:val="ro-RO"/>
        </w:rPr>
      </w:pPr>
      <w:r w:rsidRPr="00230A72">
        <w:rPr>
          <w:rFonts w:ascii="Times New Roman" w:hAnsi="Times New Roman"/>
          <w:bCs/>
          <w:sz w:val="24"/>
          <w:szCs w:val="24"/>
          <w:lang w:val="ro-RO"/>
        </w:rPr>
        <w:t>Numărul de metodologii utilizate – 2 metodologii</w:t>
      </w:r>
    </w:p>
    <w:p w:rsidR="005E5D26" w:rsidRDefault="005E5D26">
      <w:pPr>
        <w:spacing w:before="0" w:after="200" w:line="276" w:lineRule="auto"/>
        <w:jc w:val="left"/>
        <w:rPr>
          <w:rFonts w:ascii="Times New Roman" w:hAnsi="Times New Roman"/>
          <w:bCs/>
          <w:sz w:val="24"/>
          <w:szCs w:val="24"/>
          <w:lang w:val="ro-RO"/>
        </w:rPr>
      </w:pPr>
      <w:r>
        <w:rPr>
          <w:rFonts w:ascii="Times New Roman" w:hAnsi="Times New Roman"/>
          <w:bCs/>
          <w:sz w:val="24"/>
          <w:szCs w:val="24"/>
          <w:lang w:val="ro-RO"/>
        </w:rPr>
        <w:br w:type="page"/>
      </w:r>
    </w:p>
    <w:p w:rsidR="00A4417F" w:rsidRPr="00230A72" w:rsidRDefault="00114A9A" w:rsidP="00A4417F">
      <w:pPr>
        <w:spacing w:before="120" w:after="120" w:line="276" w:lineRule="auto"/>
        <w:rPr>
          <w:rFonts w:ascii="Times New Roman" w:hAnsi="Times New Roman"/>
          <w:bCs/>
          <w:sz w:val="24"/>
          <w:szCs w:val="24"/>
          <w:lang w:val="ro-RO"/>
        </w:rPr>
      </w:pPr>
      <w:r w:rsidRPr="00230A72">
        <w:rPr>
          <w:rFonts w:ascii="Times New Roman" w:hAnsi="Times New Roman"/>
          <w:bCs/>
          <w:sz w:val="24"/>
          <w:szCs w:val="24"/>
          <w:lang w:val="ro-RO"/>
        </w:rPr>
        <w:lastRenderedPageBreak/>
        <w:t>Î</w:t>
      </w:r>
      <w:r w:rsidR="00A4417F" w:rsidRPr="00230A72">
        <w:rPr>
          <w:rFonts w:ascii="Times New Roman" w:hAnsi="Times New Roman"/>
          <w:bCs/>
          <w:sz w:val="24"/>
          <w:szCs w:val="24"/>
          <w:lang w:val="ro-RO"/>
        </w:rPr>
        <w:t xml:space="preserve">n </w:t>
      </w:r>
      <w:proofErr w:type="spellStart"/>
      <w:r w:rsidR="00A4417F" w:rsidRPr="00230A72">
        <w:rPr>
          <w:rFonts w:ascii="Times New Roman" w:hAnsi="Times New Roman"/>
          <w:bCs/>
          <w:sz w:val="24"/>
          <w:szCs w:val="24"/>
          <w:lang w:val="ro-RO"/>
        </w:rPr>
        <w:t>prioritizarea</w:t>
      </w:r>
      <w:proofErr w:type="spellEnd"/>
      <w:r w:rsidR="00A4417F" w:rsidRPr="00230A72">
        <w:rPr>
          <w:rFonts w:ascii="Times New Roman" w:hAnsi="Times New Roman"/>
          <w:bCs/>
          <w:sz w:val="24"/>
          <w:szCs w:val="24"/>
          <w:lang w:val="ro-RO"/>
        </w:rPr>
        <w:t xml:space="preserve"> clădirilor publice au fost utilizate 2 metodologii cu următoarele criterii de </w:t>
      </w:r>
      <w:proofErr w:type="spellStart"/>
      <w:r w:rsidR="00A4417F" w:rsidRPr="00230A72">
        <w:rPr>
          <w:rFonts w:ascii="Times New Roman" w:hAnsi="Times New Roman"/>
          <w:bCs/>
          <w:sz w:val="24"/>
          <w:szCs w:val="24"/>
          <w:lang w:val="ro-RO"/>
        </w:rPr>
        <w:t>prioritizare</w:t>
      </w:r>
      <w:proofErr w:type="spellEnd"/>
      <w:r w:rsidR="00A4417F" w:rsidRPr="00230A72">
        <w:rPr>
          <w:rFonts w:ascii="Times New Roman" w:hAnsi="Times New Roman"/>
          <w:bCs/>
          <w:sz w:val="24"/>
          <w:szCs w:val="24"/>
          <w:lang w:val="ro-RO"/>
        </w:rPr>
        <w:t>:</w:t>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941"/>
      </w:tblGrid>
      <w:tr w:rsidR="00A4417F" w:rsidRPr="00230A72" w:rsidTr="00A35023">
        <w:trPr>
          <w:trHeight w:val="178"/>
        </w:trPr>
        <w:tc>
          <w:tcPr>
            <w:tcW w:w="4941" w:type="dxa"/>
            <w:shd w:val="clear" w:color="auto" w:fill="FDE9D9" w:themeFill="accent6" w:themeFillTint="33"/>
          </w:tcPr>
          <w:p w:rsidR="00A4417F" w:rsidRPr="00230A72" w:rsidRDefault="00A4417F" w:rsidP="001D5F9D">
            <w:pPr>
              <w:spacing w:before="0" w:after="0" w:line="276" w:lineRule="auto"/>
              <w:jc w:val="center"/>
              <w:rPr>
                <w:rFonts w:ascii="Times New Roman" w:hAnsi="Times New Roman"/>
                <w:b/>
                <w:szCs w:val="22"/>
                <w:lang w:val="ro-RO"/>
              </w:rPr>
            </w:pPr>
            <w:r w:rsidRPr="00230A72">
              <w:rPr>
                <w:rFonts w:ascii="Times New Roman" w:hAnsi="Times New Roman"/>
                <w:b/>
                <w:szCs w:val="22"/>
                <w:lang w:val="ro-RO"/>
              </w:rPr>
              <w:t>Metodologia nr. 1</w:t>
            </w:r>
          </w:p>
        </w:tc>
        <w:tc>
          <w:tcPr>
            <w:tcW w:w="4941" w:type="dxa"/>
            <w:shd w:val="clear" w:color="auto" w:fill="FDE9D9" w:themeFill="accent6" w:themeFillTint="33"/>
          </w:tcPr>
          <w:p w:rsidR="00A4417F" w:rsidRPr="00230A72" w:rsidRDefault="00A4417F" w:rsidP="001D5F9D">
            <w:pPr>
              <w:spacing w:before="0" w:after="0" w:line="276" w:lineRule="auto"/>
              <w:jc w:val="center"/>
              <w:rPr>
                <w:rFonts w:ascii="Times New Roman" w:hAnsi="Times New Roman"/>
                <w:b/>
                <w:szCs w:val="22"/>
                <w:lang w:val="ro-RO"/>
              </w:rPr>
            </w:pPr>
            <w:r w:rsidRPr="00230A72">
              <w:rPr>
                <w:rFonts w:ascii="Times New Roman" w:hAnsi="Times New Roman"/>
                <w:b/>
                <w:szCs w:val="22"/>
                <w:lang w:val="ro-RO"/>
              </w:rPr>
              <w:t>Metodologia nr. 2</w:t>
            </w:r>
          </w:p>
        </w:tc>
      </w:tr>
      <w:tr w:rsidR="00A4417F" w:rsidRPr="00230A72" w:rsidTr="00A35023">
        <w:trPr>
          <w:trHeight w:val="227"/>
        </w:trPr>
        <w:tc>
          <w:tcPr>
            <w:tcW w:w="4941" w:type="dxa"/>
          </w:tcPr>
          <w:p w:rsidR="00A4417F" w:rsidRPr="00230A72" w:rsidRDefault="00A4417F" w:rsidP="001D5F9D">
            <w:pPr>
              <w:spacing w:before="0" w:after="0" w:line="276" w:lineRule="auto"/>
              <w:rPr>
                <w:rFonts w:ascii="Times New Roman" w:hAnsi="Times New Roman"/>
                <w:szCs w:val="22"/>
                <w:lang w:val="ro-RO"/>
              </w:rPr>
            </w:pPr>
            <w:r w:rsidRPr="00230A72">
              <w:rPr>
                <w:rFonts w:ascii="Times New Roman" w:hAnsi="Times New Roman"/>
                <w:szCs w:val="22"/>
                <w:lang w:val="ro-RO"/>
              </w:rPr>
              <w:t>Volumul clădirii</w:t>
            </w:r>
          </w:p>
        </w:tc>
        <w:tc>
          <w:tcPr>
            <w:tcW w:w="4941" w:type="dxa"/>
          </w:tcPr>
          <w:p w:rsidR="00A4417F" w:rsidRPr="00230A72" w:rsidRDefault="00A4417F" w:rsidP="001D5F9D">
            <w:pPr>
              <w:spacing w:before="0" w:after="0" w:line="276" w:lineRule="auto"/>
              <w:rPr>
                <w:rFonts w:ascii="Times New Roman" w:hAnsi="Times New Roman"/>
                <w:szCs w:val="22"/>
                <w:lang w:val="ro-RO"/>
              </w:rPr>
            </w:pPr>
            <w:r w:rsidRPr="00230A72">
              <w:rPr>
                <w:rFonts w:ascii="Times New Roman" w:hAnsi="Times New Roman"/>
                <w:szCs w:val="22"/>
                <w:lang w:val="ro-RO"/>
              </w:rPr>
              <w:t>Consumul specific anual de energie termică</w:t>
            </w:r>
          </w:p>
        </w:tc>
      </w:tr>
      <w:tr w:rsidR="00A4417F" w:rsidRPr="00230A72" w:rsidTr="00A35023">
        <w:trPr>
          <w:trHeight w:val="466"/>
        </w:trPr>
        <w:tc>
          <w:tcPr>
            <w:tcW w:w="4941" w:type="dxa"/>
          </w:tcPr>
          <w:p w:rsidR="00A4417F" w:rsidRPr="00230A72" w:rsidRDefault="00A4417F" w:rsidP="001D5F9D">
            <w:pPr>
              <w:spacing w:before="0" w:after="0" w:line="276" w:lineRule="auto"/>
              <w:rPr>
                <w:rFonts w:ascii="Times New Roman" w:hAnsi="Times New Roman"/>
                <w:szCs w:val="22"/>
                <w:lang w:val="ro-RO"/>
              </w:rPr>
            </w:pPr>
            <w:r w:rsidRPr="00230A72">
              <w:rPr>
                <w:rFonts w:ascii="Times New Roman" w:hAnsi="Times New Roman"/>
                <w:szCs w:val="22"/>
                <w:lang w:val="ro-RO"/>
              </w:rPr>
              <w:t>Capacitatea de ocupare</w:t>
            </w:r>
          </w:p>
        </w:tc>
        <w:tc>
          <w:tcPr>
            <w:tcW w:w="4941" w:type="dxa"/>
          </w:tcPr>
          <w:p w:rsidR="00A4417F" w:rsidRPr="00230A72" w:rsidRDefault="00A4417F" w:rsidP="001D5F9D">
            <w:pPr>
              <w:spacing w:before="0" w:after="0" w:line="276" w:lineRule="auto"/>
              <w:rPr>
                <w:rFonts w:ascii="Times New Roman" w:hAnsi="Times New Roman"/>
                <w:szCs w:val="22"/>
                <w:lang w:val="ro-RO"/>
              </w:rPr>
            </w:pPr>
            <w:r w:rsidRPr="00230A72">
              <w:rPr>
                <w:rFonts w:ascii="Times New Roman" w:hAnsi="Times New Roman"/>
                <w:szCs w:val="22"/>
                <w:lang w:val="ro-RO"/>
              </w:rPr>
              <w:t>Consumul specific anual de energie primară (toate tipurile de energie consumate de clădire)</w:t>
            </w:r>
          </w:p>
        </w:tc>
      </w:tr>
      <w:tr w:rsidR="00A4417F" w:rsidRPr="00230A72" w:rsidTr="00A35023">
        <w:trPr>
          <w:trHeight w:val="227"/>
        </w:trPr>
        <w:tc>
          <w:tcPr>
            <w:tcW w:w="4941" w:type="dxa"/>
          </w:tcPr>
          <w:p w:rsidR="00A4417F" w:rsidRPr="00230A72" w:rsidRDefault="00A4417F" w:rsidP="001D5F9D">
            <w:pPr>
              <w:spacing w:before="0" w:after="0" w:line="276" w:lineRule="auto"/>
              <w:rPr>
                <w:rFonts w:ascii="Times New Roman" w:hAnsi="Times New Roman"/>
                <w:szCs w:val="22"/>
                <w:lang w:val="ro-RO"/>
              </w:rPr>
            </w:pPr>
            <w:r w:rsidRPr="00230A72">
              <w:rPr>
                <w:rFonts w:ascii="Times New Roman" w:hAnsi="Times New Roman"/>
                <w:szCs w:val="22"/>
                <w:lang w:val="ro-RO"/>
              </w:rPr>
              <w:t>Regimul de funcționare</w:t>
            </w:r>
          </w:p>
        </w:tc>
        <w:tc>
          <w:tcPr>
            <w:tcW w:w="4941" w:type="dxa"/>
          </w:tcPr>
          <w:p w:rsidR="00A4417F" w:rsidRPr="00230A72" w:rsidRDefault="00A4417F" w:rsidP="001D5F9D">
            <w:pPr>
              <w:spacing w:before="0" w:after="0" w:line="276" w:lineRule="auto"/>
              <w:rPr>
                <w:rFonts w:ascii="Times New Roman" w:hAnsi="Times New Roman"/>
                <w:szCs w:val="22"/>
                <w:lang w:val="ro-RO"/>
              </w:rPr>
            </w:pPr>
            <w:r w:rsidRPr="00230A72">
              <w:rPr>
                <w:rFonts w:ascii="Times New Roman" w:hAnsi="Times New Roman"/>
                <w:szCs w:val="22"/>
                <w:lang w:val="ro-RO"/>
              </w:rPr>
              <w:t>Lucrări de reconstrucție executate începute din 2013</w:t>
            </w:r>
          </w:p>
        </w:tc>
      </w:tr>
      <w:tr w:rsidR="00A4417F" w:rsidRPr="00230A72" w:rsidTr="00A35023">
        <w:trPr>
          <w:trHeight w:val="227"/>
        </w:trPr>
        <w:tc>
          <w:tcPr>
            <w:tcW w:w="4941" w:type="dxa"/>
          </w:tcPr>
          <w:p w:rsidR="00A4417F" w:rsidRPr="00230A72" w:rsidRDefault="00A4417F" w:rsidP="001D5F9D">
            <w:pPr>
              <w:spacing w:before="0" w:after="0" w:line="276" w:lineRule="auto"/>
              <w:rPr>
                <w:rFonts w:ascii="Times New Roman" w:hAnsi="Times New Roman"/>
                <w:szCs w:val="22"/>
                <w:lang w:val="ro-RO"/>
              </w:rPr>
            </w:pPr>
            <w:r w:rsidRPr="00230A72">
              <w:rPr>
                <w:rFonts w:ascii="Times New Roman" w:hAnsi="Times New Roman"/>
                <w:szCs w:val="22"/>
                <w:lang w:val="ro-RO"/>
              </w:rPr>
              <w:t>Existența subsolului neîncălzit</w:t>
            </w:r>
          </w:p>
        </w:tc>
        <w:tc>
          <w:tcPr>
            <w:tcW w:w="4941" w:type="dxa"/>
          </w:tcPr>
          <w:p w:rsidR="00A4417F" w:rsidRPr="00230A72" w:rsidRDefault="00A4417F" w:rsidP="001D5F9D">
            <w:pPr>
              <w:spacing w:before="0" w:after="0" w:line="276" w:lineRule="auto"/>
              <w:rPr>
                <w:rFonts w:ascii="Times New Roman" w:hAnsi="Times New Roman"/>
                <w:szCs w:val="22"/>
                <w:lang w:val="ro-RO"/>
              </w:rPr>
            </w:pPr>
            <w:r w:rsidRPr="00230A72">
              <w:rPr>
                <w:rFonts w:ascii="Times New Roman" w:hAnsi="Times New Roman"/>
                <w:szCs w:val="22"/>
                <w:lang w:val="ro-RO"/>
              </w:rPr>
              <w:t>Gradul de ocupare a clădirii</w:t>
            </w:r>
          </w:p>
        </w:tc>
      </w:tr>
      <w:tr w:rsidR="00A4417F" w:rsidRPr="00230A72" w:rsidTr="00A35023">
        <w:trPr>
          <w:trHeight w:val="227"/>
        </w:trPr>
        <w:tc>
          <w:tcPr>
            <w:tcW w:w="4941" w:type="dxa"/>
          </w:tcPr>
          <w:p w:rsidR="00A4417F" w:rsidRPr="00230A72" w:rsidRDefault="00A4417F" w:rsidP="001D5F9D">
            <w:pPr>
              <w:spacing w:before="0" w:after="0" w:line="276" w:lineRule="auto"/>
              <w:rPr>
                <w:rFonts w:ascii="Times New Roman" w:hAnsi="Times New Roman"/>
                <w:szCs w:val="22"/>
                <w:lang w:val="ro-RO"/>
              </w:rPr>
            </w:pPr>
            <w:r w:rsidRPr="00230A72">
              <w:rPr>
                <w:rFonts w:ascii="Times New Roman" w:hAnsi="Times New Roman"/>
                <w:szCs w:val="22"/>
                <w:lang w:val="ro-RO"/>
              </w:rPr>
              <w:t>Izolarea pereților exteriori</w:t>
            </w:r>
          </w:p>
        </w:tc>
        <w:tc>
          <w:tcPr>
            <w:tcW w:w="4941" w:type="dxa"/>
          </w:tcPr>
          <w:p w:rsidR="00A4417F" w:rsidRPr="00230A72" w:rsidRDefault="00A4417F" w:rsidP="001D5F9D">
            <w:pPr>
              <w:spacing w:before="0" w:after="0" w:line="276" w:lineRule="auto"/>
              <w:rPr>
                <w:rFonts w:ascii="Times New Roman" w:hAnsi="Times New Roman"/>
                <w:szCs w:val="22"/>
                <w:lang w:val="ro-RO"/>
              </w:rPr>
            </w:pPr>
            <w:r w:rsidRPr="00230A72">
              <w:rPr>
                <w:rFonts w:ascii="Times New Roman" w:hAnsi="Times New Roman"/>
                <w:szCs w:val="22"/>
                <w:lang w:val="ro-RO"/>
              </w:rPr>
              <w:t>Clădiri cu o suprafață mai mare de 500 m.p.</w:t>
            </w:r>
          </w:p>
        </w:tc>
      </w:tr>
      <w:tr w:rsidR="00A4417F" w:rsidRPr="00230A72" w:rsidTr="00A35023">
        <w:trPr>
          <w:trHeight w:val="227"/>
        </w:trPr>
        <w:tc>
          <w:tcPr>
            <w:tcW w:w="4941" w:type="dxa"/>
          </w:tcPr>
          <w:p w:rsidR="00A4417F" w:rsidRPr="00230A72" w:rsidRDefault="00A4417F" w:rsidP="001D5F9D">
            <w:pPr>
              <w:spacing w:before="0" w:after="0" w:line="276" w:lineRule="auto"/>
              <w:rPr>
                <w:rFonts w:ascii="Times New Roman" w:hAnsi="Times New Roman"/>
                <w:szCs w:val="22"/>
                <w:lang w:val="ro-RO"/>
              </w:rPr>
            </w:pPr>
            <w:r w:rsidRPr="00230A72">
              <w:rPr>
                <w:rFonts w:ascii="Times New Roman" w:hAnsi="Times New Roman"/>
                <w:szCs w:val="22"/>
                <w:lang w:val="ro-RO"/>
              </w:rPr>
              <w:t>Izolarea acoperișului plat sau planșeu tavan</w:t>
            </w:r>
          </w:p>
        </w:tc>
        <w:tc>
          <w:tcPr>
            <w:tcW w:w="4941" w:type="dxa"/>
          </w:tcPr>
          <w:p w:rsidR="00A4417F" w:rsidRPr="00230A72" w:rsidRDefault="00A4417F" w:rsidP="001D5F9D">
            <w:pPr>
              <w:spacing w:before="0" w:after="0" w:line="276" w:lineRule="auto"/>
              <w:rPr>
                <w:rFonts w:ascii="Times New Roman" w:hAnsi="Times New Roman"/>
                <w:szCs w:val="22"/>
                <w:lang w:val="ro-RO"/>
              </w:rPr>
            </w:pPr>
            <w:r w:rsidRPr="00230A72">
              <w:rPr>
                <w:rFonts w:ascii="Times New Roman" w:hAnsi="Times New Roman"/>
                <w:szCs w:val="22"/>
                <w:lang w:val="ro-RO"/>
              </w:rPr>
              <w:t>Vizibilitatea clădirii după importanță</w:t>
            </w:r>
          </w:p>
        </w:tc>
      </w:tr>
      <w:tr w:rsidR="00A4417F" w:rsidRPr="00230A72" w:rsidTr="00A35023">
        <w:trPr>
          <w:trHeight w:val="227"/>
        </w:trPr>
        <w:tc>
          <w:tcPr>
            <w:tcW w:w="4941" w:type="dxa"/>
          </w:tcPr>
          <w:p w:rsidR="00A4417F" w:rsidRPr="00230A72" w:rsidRDefault="00A4417F" w:rsidP="001D5F9D">
            <w:pPr>
              <w:spacing w:before="0" w:after="0" w:line="276" w:lineRule="auto"/>
              <w:rPr>
                <w:rFonts w:ascii="Times New Roman" w:hAnsi="Times New Roman"/>
                <w:szCs w:val="22"/>
                <w:lang w:val="ro-RO"/>
              </w:rPr>
            </w:pPr>
            <w:r w:rsidRPr="00230A72">
              <w:rPr>
                <w:rFonts w:ascii="Times New Roman" w:hAnsi="Times New Roman"/>
                <w:szCs w:val="22"/>
                <w:lang w:val="ro-RO"/>
              </w:rPr>
              <w:t>Izolarea planșeului peste subsolul neîncălzit</w:t>
            </w:r>
          </w:p>
        </w:tc>
        <w:tc>
          <w:tcPr>
            <w:tcW w:w="4941" w:type="dxa"/>
          </w:tcPr>
          <w:p w:rsidR="00A4417F" w:rsidRPr="00230A72" w:rsidRDefault="00A4417F" w:rsidP="001D5F9D">
            <w:pPr>
              <w:spacing w:before="0" w:after="0" w:line="276" w:lineRule="auto"/>
              <w:rPr>
                <w:rFonts w:ascii="Times New Roman" w:hAnsi="Times New Roman"/>
                <w:szCs w:val="22"/>
                <w:lang w:val="ro-RO"/>
              </w:rPr>
            </w:pPr>
            <w:r w:rsidRPr="00230A72">
              <w:rPr>
                <w:rFonts w:ascii="Times New Roman" w:hAnsi="Times New Roman"/>
                <w:szCs w:val="22"/>
                <w:lang w:val="ro-RO"/>
              </w:rPr>
              <w:t>Clădire vizitată cu permis special</w:t>
            </w:r>
          </w:p>
        </w:tc>
      </w:tr>
      <w:tr w:rsidR="00A4417F" w:rsidRPr="00230A72" w:rsidTr="00A35023">
        <w:trPr>
          <w:trHeight w:val="227"/>
        </w:trPr>
        <w:tc>
          <w:tcPr>
            <w:tcW w:w="4941" w:type="dxa"/>
          </w:tcPr>
          <w:p w:rsidR="00A4417F" w:rsidRPr="00230A72" w:rsidRDefault="00A4417F" w:rsidP="001D5F9D">
            <w:pPr>
              <w:spacing w:before="0" w:after="0" w:line="276" w:lineRule="auto"/>
              <w:rPr>
                <w:rFonts w:ascii="Times New Roman" w:hAnsi="Times New Roman"/>
                <w:szCs w:val="22"/>
                <w:lang w:val="ro-RO"/>
              </w:rPr>
            </w:pPr>
            <w:r w:rsidRPr="00230A72">
              <w:rPr>
                <w:rFonts w:ascii="Times New Roman" w:hAnsi="Times New Roman"/>
                <w:szCs w:val="22"/>
                <w:lang w:val="ro-RO"/>
              </w:rPr>
              <w:t>Cota parte ferestre și uși schimbate</w:t>
            </w:r>
          </w:p>
        </w:tc>
        <w:tc>
          <w:tcPr>
            <w:tcW w:w="4941" w:type="dxa"/>
          </w:tcPr>
          <w:p w:rsidR="00A4417F" w:rsidRPr="00230A72" w:rsidRDefault="00A4417F" w:rsidP="001D5F9D">
            <w:pPr>
              <w:spacing w:before="0" w:after="0" w:line="276" w:lineRule="auto"/>
              <w:rPr>
                <w:rFonts w:ascii="Times New Roman" w:hAnsi="Times New Roman"/>
                <w:szCs w:val="22"/>
                <w:lang w:val="ro-RO"/>
              </w:rPr>
            </w:pPr>
            <w:r w:rsidRPr="00230A72">
              <w:rPr>
                <w:rFonts w:ascii="Times New Roman" w:hAnsi="Times New Roman"/>
                <w:szCs w:val="22"/>
                <w:lang w:val="ro-RO"/>
              </w:rPr>
              <w:t>Punctaj minimal: 0.0 puncte</w:t>
            </w:r>
          </w:p>
        </w:tc>
      </w:tr>
      <w:tr w:rsidR="00A4417F" w:rsidRPr="00230A72" w:rsidTr="00A35023">
        <w:trPr>
          <w:trHeight w:val="227"/>
        </w:trPr>
        <w:tc>
          <w:tcPr>
            <w:tcW w:w="4941" w:type="dxa"/>
          </w:tcPr>
          <w:p w:rsidR="00A4417F" w:rsidRPr="00230A72" w:rsidRDefault="00A4417F" w:rsidP="001D5F9D">
            <w:pPr>
              <w:spacing w:before="0" w:after="0" w:line="276" w:lineRule="auto"/>
              <w:rPr>
                <w:rFonts w:ascii="Times New Roman" w:hAnsi="Times New Roman"/>
                <w:szCs w:val="22"/>
                <w:lang w:val="ro-RO"/>
              </w:rPr>
            </w:pPr>
            <w:r w:rsidRPr="00230A72">
              <w:rPr>
                <w:rFonts w:ascii="Times New Roman" w:hAnsi="Times New Roman"/>
                <w:szCs w:val="22"/>
                <w:lang w:val="ro-RO"/>
              </w:rPr>
              <w:t>Izolarea conductelor din subsolul neîncălzit</w:t>
            </w:r>
          </w:p>
        </w:tc>
        <w:tc>
          <w:tcPr>
            <w:tcW w:w="4941" w:type="dxa"/>
          </w:tcPr>
          <w:p w:rsidR="00A4417F" w:rsidRPr="00230A72" w:rsidRDefault="00A4417F" w:rsidP="001D5F9D">
            <w:pPr>
              <w:spacing w:before="0" w:after="0" w:line="276" w:lineRule="auto"/>
              <w:rPr>
                <w:rFonts w:ascii="Times New Roman" w:hAnsi="Times New Roman"/>
                <w:szCs w:val="22"/>
                <w:lang w:val="ro-RO"/>
              </w:rPr>
            </w:pPr>
            <w:r w:rsidRPr="00230A72">
              <w:rPr>
                <w:rFonts w:ascii="Times New Roman" w:hAnsi="Times New Roman"/>
                <w:szCs w:val="22"/>
                <w:lang w:val="ro-RO"/>
              </w:rPr>
              <w:t>Punctaj maximal: 100.0 puncte</w:t>
            </w:r>
          </w:p>
        </w:tc>
      </w:tr>
      <w:tr w:rsidR="00A4417F" w:rsidRPr="00230A72" w:rsidTr="00A35023">
        <w:trPr>
          <w:gridAfter w:val="1"/>
          <w:wAfter w:w="4941" w:type="dxa"/>
          <w:trHeight w:val="227"/>
        </w:trPr>
        <w:tc>
          <w:tcPr>
            <w:tcW w:w="4941" w:type="dxa"/>
          </w:tcPr>
          <w:p w:rsidR="00A4417F" w:rsidRPr="00230A72" w:rsidRDefault="00A4417F" w:rsidP="001D5F9D">
            <w:pPr>
              <w:spacing w:before="0" w:after="0" w:line="276" w:lineRule="auto"/>
              <w:rPr>
                <w:rFonts w:ascii="Times New Roman" w:hAnsi="Times New Roman"/>
                <w:szCs w:val="22"/>
                <w:lang w:val="ro-RO"/>
              </w:rPr>
            </w:pPr>
            <w:r w:rsidRPr="00230A72">
              <w:rPr>
                <w:rFonts w:ascii="Times New Roman" w:hAnsi="Times New Roman"/>
                <w:szCs w:val="22"/>
                <w:lang w:val="ro-RO"/>
              </w:rPr>
              <w:t>Dotarea corpurilor de încălzire cu robinete cu capuri termoregulatoare</w:t>
            </w:r>
          </w:p>
        </w:tc>
      </w:tr>
      <w:tr w:rsidR="00A4417F" w:rsidRPr="00230A72" w:rsidTr="00A35023">
        <w:trPr>
          <w:gridAfter w:val="1"/>
          <w:wAfter w:w="4941" w:type="dxa"/>
          <w:trHeight w:val="227"/>
        </w:trPr>
        <w:tc>
          <w:tcPr>
            <w:tcW w:w="4941" w:type="dxa"/>
          </w:tcPr>
          <w:p w:rsidR="00A4417F" w:rsidRPr="00230A72" w:rsidRDefault="00A4417F" w:rsidP="001D5F9D">
            <w:pPr>
              <w:spacing w:before="0" w:after="0" w:line="276" w:lineRule="auto"/>
              <w:rPr>
                <w:rFonts w:ascii="Times New Roman" w:hAnsi="Times New Roman"/>
                <w:szCs w:val="22"/>
                <w:lang w:val="ro-RO"/>
              </w:rPr>
            </w:pPr>
            <w:r w:rsidRPr="00230A72">
              <w:rPr>
                <w:rFonts w:ascii="Times New Roman" w:hAnsi="Times New Roman"/>
                <w:szCs w:val="22"/>
                <w:lang w:val="ro-RO"/>
              </w:rPr>
              <w:t>Existența ventilării mecanice cu încălzirea aerului funcțională</w:t>
            </w:r>
          </w:p>
        </w:tc>
      </w:tr>
      <w:tr w:rsidR="00A4417F" w:rsidRPr="00230A72" w:rsidTr="00A35023">
        <w:trPr>
          <w:gridAfter w:val="1"/>
          <w:wAfter w:w="4941" w:type="dxa"/>
          <w:trHeight w:val="454"/>
        </w:trPr>
        <w:tc>
          <w:tcPr>
            <w:tcW w:w="4941" w:type="dxa"/>
          </w:tcPr>
          <w:p w:rsidR="00A4417F" w:rsidRPr="00230A72" w:rsidRDefault="00A4417F" w:rsidP="001D5F9D">
            <w:pPr>
              <w:spacing w:before="0" w:after="0" w:line="276" w:lineRule="auto"/>
              <w:rPr>
                <w:rFonts w:ascii="Times New Roman" w:hAnsi="Times New Roman"/>
                <w:szCs w:val="22"/>
                <w:lang w:val="ro-RO"/>
              </w:rPr>
            </w:pPr>
            <w:r w:rsidRPr="00230A72">
              <w:rPr>
                <w:rFonts w:ascii="Times New Roman" w:hAnsi="Times New Roman"/>
                <w:szCs w:val="22"/>
                <w:lang w:val="ro-RO"/>
              </w:rPr>
              <w:t>Existența sistemului de climatizare centralizat funcțional</w:t>
            </w:r>
          </w:p>
        </w:tc>
      </w:tr>
      <w:tr w:rsidR="00A4417F" w:rsidRPr="00230A72" w:rsidTr="00A35023">
        <w:trPr>
          <w:gridAfter w:val="1"/>
          <w:wAfter w:w="4941" w:type="dxa"/>
          <w:trHeight w:val="296"/>
        </w:trPr>
        <w:tc>
          <w:tcPr>
            <w:tcW w:w="4941" w:type="dxa"/>
          </w:tcPr>
          <w:p w:rsidR="00A4417F" w:rsidRPr="00230A72" w:rsidRDefault="00A4417F" w:rsidP="001D5F9D">
            <w:pPr>
              <w:spacing w:before="0" w:after="0" w:line="276" w:lineRule="auto"/>
              <w:rPr>
                <w:rFonts w:ascii="Times New Roman" w:hAnsi="Times New Roman"/>
                <w:szCs w:val="22"/>
                <w:lang w:val="ro-RO"/>
              </w:rPr>
            </w:pPr>
            <w:r w:rsidRPr="00230A72">
              <w:rPr>
                <w:rFonts w:ascii="Times New Roman" w:hAnsi="Times New Roman"/>
                <w:szCs w:val="22"/>
                <w:lang w:val="ro-RO"/>
              </w:rPr>
              <w:t>Tipul combustibilului utilizat</w:t>
            </w:r>
          </w:p>
        </w:tc>
      </w:tr>
      <w:tr w:rsidR="00A4417F" w:rsidRPr="00230A72" w:rsidTr="00A35023">
        <w:trPr>
          <w:gridAfter w:val="1"/>
          <w:wAfter w:w="4941" w:type="dxa"/>
          <w:trHeight w:val="269"/>
        </w:trPr>
        <w:tc>
          <w:tcPr>
            <w:tcW w:w="4941" w:type="dxa"/>
          </w:tcPr>
          <w:p w:rsidR="00A4417F" w:rsidRPr="00230A72" w:rsidRDefault="00A4417F" w:rsidP="001D5F9D">
            <w:pPr>
              <w:spacing w:before="0" w:after="0" w:line="276" w:lineRule="auto"/>
              <w:rPr>
                <w:rFonts w:ascii="Times New Roman" w:hAnsi="Times New Roman"/>
                <w:szCs w:val="22"/>
                <w:lang w:val="ro-RO"/>
              </w:rPr>
            </w:pPr>
            <w:r w:rsidRPr="00230A72">
              <w:rPr>
                <w:rFonts w:ascii="Times New Roman" w:hAnsi="Times New Roman"/>
                <w:szCs w:val="22"/>
                <w:lang w:val="ro-RO"/>
              </w:rPr>
              <w:t>Punctaj minimal: 18 puncte</w:t>
            </w:r>
          </w:p>
        </w:tc>
      </w:tr>
      <w:tr w:rsidR="00A4417F" w:rsidRPr="00230A72" w:rsidTr="00A35023">
        <w:trPr>
          <w:gridAfter w:val="1"/>
          <w:wAfter w:w="4941" w:type="dxa"/>
          <w:trHeight w:val="227"/>
        </w:trPr>
        <w:tc>
          <w:tcPr>
            <w:tcW w:w="4941" w:type="dxa"/>
          </w:tcPr>
          <w:p w:rsidR="00A4417F" w:rsidRPr="00230A72" w:rsidRDefault="00A4417F" w:rsidP="001D5F9D">
            <w:pPr>
              <w:spacing w:before="0" w:after="0" w:line="276" w:lineRule="auto"/>
              <w:rPr>
                <w:rFonts w:ascii="Times New Roman" w:hAnsi="Times New Roman"/>
                <w:szCs w:val="22"/>
                <w:lang w:val="ro-RO"/>
              </w:rPr>
            </w:pPr>
            <w:r w:rsidRPr="00230A72">
              <w:rPr>
                <w:rFonts w:ascii="Times New Roman" w:hAnsi="Times New Roman"/>
                <w:szCs w:val="22"/>
                <w:lang w:val="ro-RO"/>
              </w:rPr>
              <w:t>Punctaj maximal: 175 puncte</w:t>
            </w:r>
          </w:p>
        </w:tc>
      </w:tr>
    </w:tbl>
    <w:p w:rsidR="00A4417F" w:rsidRPr="00230A72" w:rsidRDefault="00A4417F" w:rsidP="00A4417F">
      <w:pPr>
        <w:spacing w:before="120" w:after="0" w:line="276" w:lineRule="auto"/>
        <w:rPr>
          <w:rFonts w:ascii="Times New Roman" w:hAnsi="Times New Roman"/>
          <w:sz w:val="24"/>
          <w:lang w:val="ro-RO"/>
        </w:rPr>
      </w:pPr>
      <w:r w:rsidRPr="00230A72">
        <w:rPr>
          <w:rFonts w:ascii="Times New Roman" w:hAnsi="Times New Roman"/>
          <w:sz w:val="24"/>
          <w:lang w:val="ro-RO"/>
        </w:rPr>
        <w:t xml:space="preserve">In urma aplicării acestor metodologii asupra tuturor clădirilor chestionate din sectorul public au fost </w:t>
      </w:r>
      <w:proofErr w:type="spellStart"/>
      <w:r w:rsidRPr="00230A72">
        <w:rPr>
          <w:rFonts w:ascii="Times New Roman" w:hAnsi="Times New Roman"/>
          <w:sz w:val="24"/>
          <w:lang w:val="ro-RO"/>
        </w:rPr>
        <w:t>prioritizate</w:t>
      </w:r>
      <w:proofErr w:type="spellEnd"/>
      <w:r w:rsidRPr="00230A72">
        <w:rPr>
          <w:rFonts w:ascii="Times New Roman" w:hAnsi="Times New Roman"/>
          <w:sz w:val="24"/>
          <w:lang w:val="ro-RO"/>
        </w:rPr>
        <w:t xml:space="preserve"> și selectate clădirile cu cel mai mare punctaj acumulat. </w:t>
      </w:r>
      <w:r w:rsidR="00B42B78" w:rsidRPr="00230A72">
        <w:rPr>
          <w:rFonts w:ascii="Times New Roman" w:hAnsi="Times New Roman"/>
          <w:sz w:val="24"/>
          <w:lang w:val="ro-RO"/>
        </w:rPr>
        <w:t>Î</w:t>
      </w:r>
      <w:r w:rsidRPr="00230A72">
        <w:rPr>
          <w:rFonts w:ascii="Times New Roman" w:hAnsi="Times New Roman"/>
          <w:sz w:val="24"/>
          <w:lang w:val="ro-RO"/>
        </w:rPr>
        <w:t xml:space="preserve">n tabelul de mai jos sunt prezentate lista clădirilor </w:t>
      </w:r>
      <w:proofErr w:type="spellStart"/>
      <w:r w:rsidRPr="00230A72">
        <w:rPr>
          <w:rFonts w:ascii="Times New Roman" w:hAnsi="Times New Roman"/>
          <w:sz w:val="24"/>
          <w:lang w:val="ro-RO"/>
        </w:rPr>
        <w:t>prioritizate</w:t>
      </w:r>
      <w:proofErr w:type="spellEnd"/>
      <w:r w:rsidRPr="00230A72">
        <w:rPr>
          <w:rFonts w:ascii="Times New Roman" w:hAnsi="Times New Roman"/>
          <w:sz w:val="24"/>
          <w:lang w:val="ro-RO"/>
        </w:rPr>
        <w:t xml:space="preserve"> </w:t>
      </w:r>
      <w:r w:rsidR="00B42B78" w:rsidRPr="00230A72">
        <w:rPr>
          <w:rFonts w:ascii="Times New Roman" w:hAnsi="Times New Roman"/>
          <w:sz w:val="24"/>
          <w:lang w:val="ro-RO"/>
        </w:rPr>
        <w:t>ș</w:t>
      </w:r>
      <w:r w:rsidRPr="00230A72">
        <w:rPr>
          <w:rFonts w:ascii="Times New Roman" w:hAnsi="Times New Roman"/>
          <w:sz w:val="24"/>
          <w:lang w:val="ro-RO"/>
        </w:rPr>
        <w:t>i propuse în PLAEE 2019-2021.</w:t>
      </w:r>
    </w:p>
    <w:p w:rsidR="00A4417F" w:rsidRPr="00230A72" w:rsidRDefault="00A4417F" w:rsidP="00A4417F">
      <w:pPr>
        <w:spacing w:before="120" w:line="276" w:lineRule="auto"/>
        <w:rPr>
          <w:rFonts w:ascii="Times New Roman" w:hAnsi="Times New Roman"/>
          <w:sz w:val="24"/>
          <w:lang w:val="ro-RO"/>
        </w:rPr>
      </w:pPr>
      <w:r w:rsidRPr="00230A72">
        <w:rPr>
          <w:rFonts w:ascii="Times New Roman" w:hAnsi="Times New Roman"/>
          <w:sz w:val="24"/>
          <w:lang w:val="ro-RO"/>
        </w:rPr>
        <w:t xml:space="preserve">Atingerea angajamentelor trasate le nivel local în sectorul clădirilor publice se va realiza prin implementarea măsurilor prezentate în Tabelul 3.1.1.  </w:t>
      </w:r>
    </w:p>
    <w:p w:rsidR="00A4417F" w:rsidRPr="00230A72" w:rsidRDefault="00A4417F" w:rsidP="00A4417F">
      <w:pPr>
        <w:spacing w:before="120" w:after="0" w:line="276" w:lineRule="auto"/>
        <w:rPr>
          <w:rFonts w:ascii="Times New Roman" w:hAnsi="Times New Roman"/>
          <w:sz w:val="24"/>
          <w:lang w:val="ro-RO"/>
        </w:rPr>
      </w:pPr>
      <w:r w:rsidRPr="00230A72">
        <w:rPr>
          <w:rFonts w:ascii="Times New Roman" w:hAnsi="Times New Roman"/>
          <w:b/>
          <w:lang w:val="ro-RO"/>
        </w:rPr>
        <w:t>Tabelul 3.1.1.</w:t>
      </w:r>
      <w:r w:rsidRPr="00230A72">
        <w:rPr>
          <w:rFonts w:ascii="Times New Roman" w:hAnsi="Times New Roman"/>
          <w:sz w:val="24"/>
          <w:lang w:val="ro-RO"/>
        </w:rPr>
        <w:t xml:space="preserve"> Măsuri de eficiență energetică propuse pentru sectorul clădirilor publice </w:t>
      </w:r>
    </w:p>
    <w:tbl>
      <w:tblPr>
        <w:tblW w:w="5161"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
        <w:gridCol w:w="3241"/>
        <w:gridCol w:w="1354"/>
        <w:gridCol w:w="1167"/>
        <w:gridCol w:w="1224"/>
        <w:gridCol w:w="881"/>
        <w:gridCol w:w="1030"/>
      </w:tblGrid>
      <w:tr w:rsidR="00FD13AB" w:rsidRPr="00230A72" w:rsidTr="00D07622">
        <w:trPr>
          <w:trHeight w:val="1106"/>
          <w:tblHeader/>
        </w:trPr>
        <w:tc>
          <w:tcPr>
            <w:tcW w:w="524" w:type="pct"/>
            <w:shd w:val="clear" w:color="auto" w:fill="FDE9D9" w:themeFill="accent6" w:themeFillTint="33"/>
            <w:vAlign w:val="center"/>
            <w:hideMark/>
          </w:tcPr>
          <w:p w:rsidR="00FD13AB" w:rsidRPr="00230A72" w:rsidRDefault="00FD13AB" w:rsidP="00FD13AB">
            <w:pPr>
              <w:spacing w:before="120" w:after="120"/>
              <w:ind w:left="-85" w:right="-85"/>
              <w:jc w:val="center"/>
              <w:rPr>
                <w:rFonts w:ascii="Times New Roman" w:hAnsi="Times New Roman"/>
                <w:b/>
                <w:szCs w:val="22"/>
                <w:lang w:val="ro-RO"/>
              </w:rPr>
            </w:pPr>
            <w:r w:rsidRPr="00230A72">
              <w:rPr>
                <w:rFonts w:ascii="Times New Roman" w:hAnsi="Times New Roman"/>
                <w:b/>
                <w:szCs w:val="22"/>
                <w:lang w:val="ro-RO"/>
              </w:rPr>
              <w:t>Denumire clădire</w:t>
            </w:r>
          </w:p>
        </w:tc>
        <w:tc>
          <w:tcPr>
            <w:tcW w:w="1631" w:type="pct"/>
            <w:shd w:val="clear" w:color="auto" w:fill="FDE9D9"/>
            <w:vAlign w:val="center"/>
            <w:hideMark/>
          </w:tcPr>
          <w:p w:rsidR="00FD13AB" w:rsidRPr="00230A72" w:rsidRDefault="00FD13AB" w:rsidP="00FD13AB">
            <w:pPr>
              <w:spacing w:before="120" w:after="120"/>
              <w:ind w:left="-85" w:right="-85"/>
              <w:jc w:val="center"/>
              <w:rPr>
                <w:rFonts w:ascii="Times New Roman" w:hAnsi="Times New Roman"/>
                <w:b/>
                <w:szCs w:val="22"/>
                <w:lang w:val="ro-RO"/>
              </w:rPr>
            </w:pPr>
            <w:r w:rsidRPr="00230A72">
              <w:rPr>
                <w:rFonts w:ascii="Times New Roman" w:hAnsi="Times New Roman"/>
                <w:b/>
                <w:szCs w:val="22"/>
                <w:lang w:val="ro-RO"/>
              </w:rPr>
              <w:t>Denumire măsură de EE/SER</w:t>
            </w:r>
          </w:p>
        </w:tc>
        <w:tc>
          <w:tcPr>
            <w:tcW w:w="681" w:type="pct"/>
            <w:shd w:val="clear" w:color="auto" w:fill="FDE9D9" w:themeFill="accent6" w:themeFillTint="33"/>
            <w:vAlign w:val="center"/>
            <w:hideMark/>
          </w:tcPr>
          <w:p w:rsidR="00FD13AB" w:rsidRPr="00230A72" w:rsidRDefault="00FD13AB" w:rsidP="00FD13AB">
            <w:pPr>
              <w:spacing w:before="120" w:after="120"/>
              <w:ind w:left="-85" w:right="-85"/>
              <w:jc w:val="center"/>
              <w:rPr>
                <w:rFonts w:ascii="Times New Roman" w:hAnsi="Times New Roman"/>
                <w:b/>
                <w:szCs w:val="22"/>
                <w:lang w:val="ro-RO"/>
              </w:rPr>
            </w:pPr>
            <w:r w:rsidRPr="00230A72">
              <w:rPr>
                <w:rFonts w:ascii="Times New Roman" w:hAnsi="Times New Roman"/>
                <w:b/>
                <w:szCs w:val="22"/>
                <w:lang w:val="ro-RO"/>
              </w:rPr>
              <w:t>Valoare investiție, MDL</w:t>
            </w:r>
          </w:p>
        </w:tc>
        <w:tc>
          <w:tcPr>
            <w:tcW w:w="587" w:type="pct"/>
            <w:shd w:val="clear" w:color="auto" w:fill="FDE9D9" w:themeFill="accent6" w:themeFillTint="33"/>
            <w:vAlign w:val="center"/>
            <w:hideMark/>
          </w:tcPr>
          <w:p w:rsidR="00FD13AB" w:rsidRPr="00230A72" w:rsidRDefault="00FD13AB" w:rsidP="00FD13AB">
            <w:pPr>
              <w:spacing w:before="120" w:after="120"/>
              <w:ind w:left="-85" w:right="-85"/>
              <w:jc w:val="center"/>
              <w:rPr>
                <w:rFonts w:ascii="Times New Roman" w:hAnsi="Times New Roman"/>
                <w:b/>
                <w:szCs w:val="22"/>
                <w:lang w:val="ro-RO"/>
              </w:rPr>
            </w:pPr>
            <w:r w:rsidRPr="00230A72">
              <w:rPr>
                <w:rFonts w:ascii="Times New Roman" w:hAnsi="Times New Roman"/>
                <w:b/>
                <w:szCs w:val="22"/>
                <w:lang w:val="ro-RO"/>
              </w:rPr>
              <w:t>Economii de energie, kWh/an</w:t>
            </w:r>
          </w:p>
        </w:tc>
        <w:tc>
          <w:tcPr>
            <w:tcW w:w="616" w:type="pct"/>
            <w:shd w:val="clear" w:color="auto" w:fill="FDE9D9" w:themeFill="accent6" w:themeFillTint="33"/>
            <w:vAlign w:val="center"/>
          </w:tcPr>
          <w:p w:rsidR="00FD13AB" w:rsidRPr="00230A72" w:rsidRDefault="00FD13AB" w:rsidP="00FD13AB">
            <w:pPr>
              <w:spacing w:before="120" w:after="120"/>
              <w:ind w:left="-85" w:right="-85"/>
              <w:jc w:val="center"/>
              <w:rPr>
                <w:rFonts w:ascii="Times New Roman" w:hAnsi="Times New Roman"/>
                <w:b/>
                <w:szCs w:val="22"/>
                <w:lang w:val="ro-RO"/>
              </w:rPr>
            </w:pPr>
            <w:r w:rsidRPr="00230A72">
              <w:rPr>
                <w:rFonts w:ascii="Times New Roman" w:hAnsi="Times New Roman"/>
                <w:b/>
                <w:szCs w:val="22"/>
                <w:lang w:val="ro-RO"/>
              </w:rPr>
              <w:t xml:space="preserve">Perioadă de implementare </w:t>
            </w:r>
          </w:p>
        </w:tc>
        <w:tc>
          <w:tcPr>
            <w:tcW w:w="443" w:type="pct"/>
            <w:shd w:val="clear" w:color="auto" w:fill="FDE9D9" w:themeFill="accent6" w:themeFillTint="33"/>
            <w:vAlign w:val="center"/>
          </w:tcPr>
          <w:p w:rsidR="00FD13AB" w:rsidRPr="00230A72" w:rsidRDefault="00FD13AB" w:rsidP="00FD13AB">
            <w:pPr>
              <w:spacing w:before="120" w:after="120"/>
              <w:ind w:left="-85" w:right="-85"/>
              <w:jc w:val="center"/>
              <w:rPr>
                <w:rFonts w:ascii="Times New Roman" w:hAnsi="Times New Roman"/>
                <w:b/>
                <w:szCs w:val="22"/>
                <w:lang w:val="ro-RO"/>
              </w:rPr>
            </w:pPr>
            <w:r w:rsidRPr="00230A72">
              <w:rPr>
                <w:rFonts w:ascii="Times New Roman" w:hAnsi="Times New Roman"/>
                <w:b/>
                <w:szCs w:val="22"/>
                <w:lang w:val="ro-RO"/>
              </w:rPr>
              <w:t>Perioada de recuperare (ani)</w:t>
            </w:r>
          </w:p>
        </w:tc>
        <w:tc>
          <w:tcPr>
            <w:tcW w:w="518" w:type="pct"/>
            <w:shd w:val="clear" w:color="auto" w:fill="FDE9D9" w:themeFill="accent6" w:themeFillTint="33"/>
            <w:vAlign w:val="center"/>
            <w:hideMark/>
          </w:tcPr>
          <w:p w:rsidR="00FD13AB" w:rsidRPr="00230A72" w:rsidRDefault="00FD13AB" w:rsidP="00FD13AB">
            <w:pPr>
              <w:spacing w:before="120" w:after="120"/>
              <w:ind w:left="-85" w:right="-85"/>
              <w:jc w:val="center"/>
              <w:rPr>
                <w:rFonts w:ascii="Times New Roman" w:hAnsi="Times New Roman"/>
                <w:b/>
                <w:szCs w:val="22"/>
                <w:lang w:val="ro-RO"/>
              </w:rPr>
            </w:pPr>
            <w:r w:rsidRPr="00230A72">
              <w:rPr>
                <w:rFonts w:ascii="Times New Roman" w:hAnsi="Times New Roman"/>
                <w:b/>
                <w:szCs w:val="22"/>
                <w:lang w:val="ro-RO"/>
              </w:rPr>
              <w:t>Reducere emisii GES, kg CO</w:t>
            </w:r>
            <w:r w:rsidRPr="00230A72">
              <w:rPr>
                <w:rFonts w:ascii="Times New Roman" w:hAnsi="Times New Roman"/>
                <w:b/>
                <w:szCs w:val="22"/>
                <w:vertAlign w:val="subscript"/>
                <w:lang w:val="ro-RO"/>
              </w:rPr>
              <w:t>2</w:t>
            </w:r>
            <w:r w:rsidRPr="00230A72">
              <w:rPr>
                <w:rFonts w:ascii="Times New Roman" w:hAnsi="Times New Roman"/>
                <w:b/>
                <w:szCs w:val="22"/>
                <w:lang w:val="ro-RO"/>
              </w:rPr>
              <w:t>e/an</w:t>
            </w:r>
          </w:p>
        </w:tc>
      </w:tr>
      <w:tr w:rsidR="00B435BF" w:rsidRPr="00230A72" w:rsidTr="00881611">
        <w:trPr>
          <w:trHeight w:val="657"/>
        </w:trPr>
        <w:tc>
          <w:tcPr>
            <w:tcW w:w="524" w:type="pct"/>
            <w:vMerge w:val="restart"/>
            <w:vAlign w:val="center"/>
          </w:tcPr>
          <w:p w:rsidR="00B435BF" w:rsidRPr="00230A72" w:rsidRDefault="00B435BF" w:rsidP="00B435BF">
            <w:pPr>
              <w:spacing w:before="40" w:after="40"/>
              <w:ind w:left="-85" w:right="-85"/>
              <w:jc w:val="left"/>
              <w:rPr>
                <w:rFonts w:ascii="Times New Roman" w:hAnsi="Times New Roman"/>
                <w:b/>
                <w:sz w:val="20"/>
                <w:lang w:val="ro-RO"/>
              </w:rPr>
            </w:pPr>
            <w:r w:rsidRPr="00230A72">
              <w:rPr>
                <w:rFonts w:ascii="Times New Roman" w:hAnsi="Times New Roman"/>
                <w:b/>
                <w:sz w:val="20"/>
                <w:lang w:val="ro-RO"/>
              </w:rPr>
              <w:t>Școală sportivă olimpica cu probe de apă</w:t>
            </w:r>
            <w:r>
              <w:rPr>
                <w:rFonts w:ascii="Times New Roman" w:hAnsi="Times New Roman"/>
                <w:b/>
                <w:sz w:val="20"/>
                <w:lang w:val="ro-RO"/>
              </w:rPr>
              <w:t xml:space="preserve"> *</w:t>
            </w:r>
          </w:p>
        </w:tc>
        <w:tc>
          <w:tcPr>
            <w:tcW w:w="1631" w:type="pct"/>
            <w:vAlign w:val="center"/>
          </w:tcPr>
          <w:p w:rsidR="00B435BF" w:rsidRPr="00230A72" w:rsidRDefault="00B435BF" w:rsidP="00B435BF">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fațadelor cu polistiren expandat (EPS) cu grosimea de 100 mm</w:t>
            </w:r>
          </w:p>
        </w:tc>
        <w:tc>
          <w:tcPr>
            <w:tcW w:w="681" w:type="pct"/>
            <w:vAlign w:val="center"/>
          </w:tcPr>
          <w:p w:rsidR="00B435BF" w:rsidRPr="00230A72" w:rsidRDefault="00B435BF" w:rsidP="00B435BF">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1 008 085</w:t>
            </w:r>
          </w:p>
        </w:tc>
        <w:tc>
          <w:tcPr>
            <w:tcW w:w="587" w:type="pct"/>
            <w:vAlign w:val="center"/>
          </w:tcPr>
          <w:p w:rsidR="00B435BF" w:rsidRPr="00230A72" w:rsidRDefault="00B435BF" w:rsidP="00B435BF">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141 386</w:t>
            </w:r>
          </w:p>
        </w:tc>
        <w:tc>
          <w:tcPr>
            <w:tcW w:w="616" w:type="pct"/>
            <w:vAlign w:val="center"/>
          </w:tcPr>
          <w:p w:rsidR="00B435BF"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B435BF" w:rsidRPr="00230A72" w:rsidRDefault="00B435BF" w:rsidP="00B435BF">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10,02</w:t>
            </w:r>
          </w:p>
        </w:tc>
        <w:tc>
          <w:tcPr>
            <w:tcW w:w="518" w:type="pct"/>
            <w:vAlign w:val="center"/>
          </w:tcPr>
          <w:p w:rsidR="00B435BF" w:rsidRPr="00230A72" w:rsidRDefault="00B435BF" w:rsidP="00B435BF">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12 725</w:t>
            </w:r>
          </w:p>
        </w:tc>
      </w:tr>
      <w:tr w:rsidR="00206C34" w:rsidRPr="00230A72" w:rsidTr="00881611">
        <w:trPr>
          <w:trHeight w:val="657"/>
        </w:trPr>
        <w:tc>
          <w:tcPr>
            <w:tcW w:w="524" w:type="pct"/>
            <w:vMerge/>
            <w:vAlign w:val="center"/>
          </w:tcPr>
          <w:p w:rsidR="00206C34" w:rsidRPr="00230A72" w:rsidRDefault="00206C34" w:rsidP="00206C34">
            <w:pPr>
              <w:spacing w:before="60" w:after="60"/>
              <w:jc w:val="center"/>
              <w:rPr>
                <w:rFonts w:ascii="Times New Roman" w:hAnsi="Times New Roman"/>
                <w:color w:val="FF0000"/>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acoperișului de tip plat cu polistiren expandat (EPS) cu grosimea de 100 mm</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770 845</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218 053</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4,97</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19 625</w:t>
            </w:r>
          </w:p>
        </w:tc>
      </w:tr>
      <w:tr w:rsidR="00206C34" w:rsidRPr="00230A72" w:rsidTr="00881611">
        <w:trPr>
          <w:trHeight w:val="657"/>
        </w:trPr>
        <w:tc>
          <w:tcPr>
            <w:tcW w:w="524" w:type="pct"/>
            <w:vMerge/>
            <w:vAlign w:val="center"/>
          </w:tcPr>
          <w:p w:rsidR="00206C34" w:rsidRPr="00230A72" w:rsidRDefault="00206C34" w:rsidP="00206C34">
            <w:pPr>
              <w:spacing w:before="60" w:after="60"/>
              <w:jc w:val="center"/>
              <w:rPr>
                <w:rFonts w:ascii="Times New Roman" w:hAnsi="Times New Roman"/>
                <w:color w:val="FF0000"/>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planșeului peste subsol pe intrados cu polistiren extrudat (XPS) cu grosimea de 50 mm</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621 069</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82 583</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10,57</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7 432</w:t>
            </w:r>
          </w:p>
        </w:tc>
      </w:tr>
      <w:tr w:rsidR="00206C34" w:rsidRPr="00230A72" w:rsidTr="00B435BF">
        <w:trPr>
          <w:trHeight w:val="359"/>
        </w:trPr>
        <w:tc>
          <w:tcPr>
            <w:tcW w:w="524" w:type="pct"/>
            <w:vMerge/>
            <w:vAlign w:val="center"/>
          </w:tcPr>
          <w:p w:rsidR="00206C34" w:rsidRPr="00230A72" w:rsidRDefault="00206C34" w:rsidP="00206C34">
            <w:pPr>
              <w:spacing w:before="60" w:after="60"/>
              <w:jc w:val="center"/>
              <w:rPr>
                <w:rFonts w:ascii="Times New Roman" w:hAnsi="Times New Roman"/>
                <w:color w:val="FF0000"/>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Înlocuirea tâmplăriei de lemn existente cu tâmplărie din PVC, cu geam  dublu</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279 162</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805 377</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0,49</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72 484</w:t>
            </w:r>
          </w:p>
        </w:tc>
      </w:tr>
      <w:tr w:rsidR="00206C34" w:rsidRPr="00230A72" w:rsidTr="00B435BF">
        <w:trPr>
          <w:trHeight w:val="314"/>
        </w:trPr>
        <w:tc>
          <w:tcPr>
            <w:tcW w:w="524" w:type="pct"/>
            <w:vMerge/>
            <w:vAlign w:val="center"/>
          </w:tcPr>
          <w:p w:rsidR="00206C34" w:rsidRPr="00230A72" w:rsidRDefault="00206C34" w:rsidP="00206C34">
            <w:pPr>
              <w:spacing w:before="60" w:after="60"/>
              <w:jc w:val="center"/>
              <w:rPr>
                <w:rFonts w:ascii="Times New Roman" w:hAnsi="Times New Roman"/>
                <w:color w:val="FF0000"/>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interioare de încălzire</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229 410</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175 301</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1,84</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15 777</w:t>
            </w:r>
          </w:p>
        </w:tc>
      </w:tr>
      <w:tr w:rsidR="00206C34" w:rsidRPr="00230A72" w:rsidTr="00B435BF">
        <w:trPr>
          <w:trHeight w:val="134"/>
        </w:trPr>
        <w:tc>
          <w:tcPr>
            <w:tcW w:w="524" w:type="pct"/>
            <w:vMerge/>
            <w:vAlign w:val="center"/>
          </w:tcPr>
          <w:p w:rsidR="00206C34" w:rsidRPr="00230A72" w:rsidRDefault="00206C34" w:rsidP="00206C34">
            <w:pPr>
              <w:spacing w:before="60" w:after="60"/>
              <w:jc w:val="center"/>
              <w:rPr>
                <w:rFonts w:ascii="Times New Roman" w:hAnsi="Times New Roman"/>
                <w:color w:val="FF0000"/>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Montarea Controler Centrala Termică</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50 000</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220 254</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0,32</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19 824</w:t>
            </w:r>
          </w:p>
        </w:tc>
      </w:tr>
      <w:tr w:rsidR="00206C34" w:rsidRPr="00230A72" w:rsidTr="00D07622">
        <w:trPr>
          <w:trHeight w:val="431"/>
        </w:trPr>
        <w:tc>
          <w:tcPr>
            <w:tcW w:w="524" w:type="pct"/>
            <w:vMerge/>
            <w:vAlign w:val="center"/>
          </w:tcPr>
          <w:p w:rsidR="00206C34" w:rsidRPr="00230A72" w:rsidRDefault="00206C34" w:rsidP="00206C34">
            <w:pPr>
              <w:spacing w:before="60" w:after="60"/>
              <w:jc w:val="center"/>
              <w:rPr>
                <w:rFonts w:ascii="Times New Roman" w:hAnsi="Times New Roman"/>
                <w:color w:val="FF0000"/>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de iluminat interior</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42 000</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10 270</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5,75</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197</w:t>
            </w:r>
          </w:p>
        </w:tc>
      </w:tr>
      <w:tr w:rsidR="00206C34" w:rsidRPr="00230A72" w:rsidTr="00B435BF">
        <w:trPr>
          <w:trHeight w:val="341"/>
        </w:trPr>
        <w:tc>
          <w:tcPr>
            <w:tcW w:w="524" w:type="pct"/>
            <w:vMerge/>
            <w:vAlign w:val="center"/>
          </w:tcPr>
          <w:p w:rsidR="00206C34" w:rsidRPr="00230A72" w:rsidRDefault="00206C34" w:rsidP="00206C34">
            <w:pPr>
              <w:spacing w:before="60" w:after="60"/>
              <w:jc w:val="center"/>
              <w:rPr>
                <w:rFonts w:ascii="Times New Roman" w:hAnsi="Times New Roman"/>
                <w:color w:val="FF0000"/>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Pachetul de soluții P (S1+S2+S3+S4+S5+S6+S7+S8)</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3 000 571</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1 297 007</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3,25</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116 003</w:t>
            </w:r>
          </w:p>
        </w:tc>
      </w:tr>
      <w:tr w:rsidR="00206C34" w:rsidRPr="00230A72" w:rsidTr="00881611">
        <w:trPr>
          <w:trHeight w:val="657"/>
        </w:trPr>
        <w:tc>
          <w:tcPr>
            <w:tcW w:w="524" w:type="pct"/>
            <w:vMerge w:val="restart"/>
            <w:vAlign w:val="center"/>
          </w:tcPr>
          <w:p w:rsidR="00206C34" w:rsidRPr="00230A72" w:rsidRDefault="00206C34" w:rsidP="00206C34">
            <w:pPr>
              <w:spacing w:before="40" w:after="40"/>
              <w:ind w:left="-85" w:right="-85"/>
              <w:jc w:val="left"/>
              <w:rPr>
                <w:rFonts w:ascii="Times New Roman" w:hAnsi="Times New Roman"/>
                <w:b/>
                <w:sz w:val="20"/>
                <w:lang w:val="ro-RO"/>
              </w:rPr>
            </w:pPr>
            <w:r w:rsidRPr="00230A72">
              <w:rPr>
                <w:rFonts w:ascii="Times New Roman" w:hAnsi="Times New Roman"/>
                <w:b/>
                <w:sz w:val="20"/>
                <w:lang w:val="ro-RO"/>
              </w:rPr>
              <w:lastRenderedPageBreak/>
              <w:t>IMSP SCM Bălți Blocul Central</w:t>
            </w:r>
            <w:r>
              <w:rPr>
                <w:rFonts w:ascii="Times New Roman" w:hAnsi="Times New Roman"/>
                <w:b/>
                <w:sz w:val="20"/>
                <w:lang w:val="ro-RO"/>
              </w:rPr>
              <w:t>, secțiunile A, D, E</w:t>
            </w: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fațadelor cu vată minerală bazaltică (MW) cu grosimea de 100 mm</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5 633 215</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728 750</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8,81</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60 003</w:t>
            </w:r>
          </w:p>
        </w:tc>
      </w:tr>
      <w:tr w:rsidR="00206C34" w:rsidRPr="00230A72" w:rsidTr="00881611">
        <w:trPr>
          <w:trHeight w:val="657"/>
        </w:trPr>
        <w:tc>
          <w:tcPr>
            <w:tcW w:w="524" w:type="pct"/>
            <w:vMerge/>
            <w:vAlign w:val="center"/>
          </w:tcPr>
          <w:p w:rsidR="00206C34" w:rsidRPr="00230A72" w:rsidRDefault="00206C34" w:rsidP="00206C34">
            <w:pPr>
              <w:spacing w:before="40" w:after="4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acoperișului de tip plat cu polistiren expandat (EPS) cu grosimea de 100 mm</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2 939 182</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459 890</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7,28</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37 866</w:t>
            </w:r>
          </w:p>
        </w:tc>
      </w:tr>
      <w:tr w:rsidR="00206C34" w:rsidRPr="00230A72" w:rsidTr="00881611">
        <w:trPr>
          <w:trHeight w:val="657"/>
        </w:trPr>
        <w:tc>
          <w:tcPr>
            <w:tcW w:w="524" w:type="pct"/>
            <w:vMerge/>
            <w:vAlign w:val="center"/>
          </w:tcPr>
          <w:p w:rsidR="00206C34" w:rsidRPr="00230A72" w:rsidRDefault="00206C34" w:rsidP="00206C34">
            <w:pPr>
              <w:spacing w:before="40" w:after="4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planșeului peste subsol pe intrados cu polistiren extrudat (XPS) cu grosimea de 50 mm</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949 591</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385 940</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2,80</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31 777</w:t>
            </w:r>
          </w:p>
        </w:tc>
      </w:tr>
      <w:tr w:rsidR="00206C34" w:rsidRPr="00230A72" w:rsidTr="001B3F28">
        <w:trPr>
          <w:trHeight w:val="386"/>
        </w:trPr>
        <w:tc>
          <w:tcPr>
            <w:tcW w:w="524" w:type="pct"/>
            <w:vMerge/>
            <w:vAlign w:val="center"/>
          </w:tcPr>
          <w:p w:rsidR="00206C34" w:rsidRPr="00230A72" w:rsidRDefault="00206C34" w:rsidP="00206C34">
            <w:pPr>
              <w:spacing w:before="40" w:after="4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Înlocuirea tâmplăriei de lemn existente cu tâmplărie din PVC, cu geam  dublu</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8 998 393</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3 384 790</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3,03</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278 694</w:t>
            </w:r>
          </w:p>
        </w:tc>
      </w:tr>
      <w:tr w:rsidR="00206C34" w:rsidRPr="00230A72" w:rsidTr="001B3F28">
        <w:trPr>
          <w:trHeight w:val="431"/>
        </w:trPr>
        <w:tc>
          <w:tcPr>
            <w:tcW w:w="524" w:type="pct"/>
            <w:vMerge/>
            <w:vAlign w:val="center"/>
          </w:tcPr>
          <w:p w:rsidR="00206C34" w:rsidRPr="00230A72" w:rsidRDefault="00206C34" w:rsidP="00206C34">
            <w:pPr>
              <w:spacing w:before="40" w:after="4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interioare de încălzire</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3 517 620</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777 285</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5,16</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63 999</w:t>
            </w:r>
          </w:p>
        </w:tc>
      </w:tr>
      <w:tr w:rsidR="00206C34" w:rsidRPr="00230A72" w:rsidTr="001B3F28">
        <w:trPr>
          <w:trHeight w:val="152"/>
        </w:trPr>
        <w:tc>
          <w:tcPr>
            <w:tcW w:w="524" w:type="pct"/>
            <w:vMerge/>
            <w:vAlign w:val="center"/>
          </w:tcPr>
          <w:p w:rsidR="00206C34" w:rsidRPr="00230A72" w:rsidRDefault="00206C34" w:rsidP="00206C34">
            <w:pPr>
              <w:spacing w:before="40" w:after="4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Montarea Punctului Termic Individual</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424 805</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947 051</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0,51</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78 016</w:t>
            </w:r>
          </w:p>
        </w:tc>
      </w:tr>
      <w:tr w:rsidR="00206C34" w:rsidRPr="00230A72" w:rsidTr="001B3F28">
        <w:trPr>
          <w:trHeight w:val="287"/>
        </w:trPr>
        <w:tc>
          <w:tcPr>
            <w:tcW w:w="524" w:type="pct"/>
            <w:vMerge/>
            <w:vAlign w:val="center"/>
          </w:tcPr>
          <w:p w:rsidR="00206C34" w:rsidRPr="00230A72" w:rsidRDefault="00206C34" w:rsidP="00206C34">
            <w:pPr>
              <w:spacing w:before="40" w:after="4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de iluminat interior</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2 721 600</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133 386</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23,25</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3 057</w:t>
            </w:r>
          </w:p>
        </w:tc>
      </w:tr>
      <w:tr w:rsidR="00206C34" w:rsidRPr="00230A72" w:rsidTr="00881611">
        <w:trPr>
          <w:trHeight w:val="657"/>
        </w:trPr>
        <w:tc>
          <w:tcPr>
            <w:tcW w:w="524" w:type="pct"/>
            <w:vMerge/>
            <w:vAlign w:val="center"/>
          </w:tcPr>
          <w:p w:rsidR="00206C34" w:rsidRPr="00230A72" w:rsidRDefault="00206C34" w:rsidP="00206C34">
            <w:pPr>
              <w:spacing w:before="40" w:after="4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Reutilarea cu echipament nou, cu consum mai mic a Secției Fierbinți a bucătăriei instituției</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413 328</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16 399</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7,29</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1 476</w:t>
            </w:r>
          </w:p>
        </w:tc>
      </w:tr>
      <w:tr w:rsidR="00206C34" w:rsidRPr="00230A72" w:rsidTr="001B3F28">
        <w:trPr>
          <w:trHeight w:val="107"/>
        </w:trPr>
        <w:tc>
          <w:tcPr>
            <w:tcW w:w="524" w:type="pct"/>
            <w:vMerge/>
            <w:vAlign w:val="center"/>
          </w:tcPr>
          <w:p w:rsidR="00206C34" w:rsidRPr="00230A72" w:rsidRDefault="00206C34" w:rsidP="00206C34">
            <w:pPr>
              <w:spacing w:before="40" w:after="4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Montare ascensoare spitalicești 500 kg</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3 543 750</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16 200</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8,24</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1 458</w:t>
            </w:r>
          </w:p>
        </w:tc>
      </w:tr>
      <w:tr w:rsidR="00206C34" w:rsidRPr="00230A72" w:rsidTr="001B3F28">
        <w:trPr>
          <w:trHeight w:val="134"/>
        </w:trPr>
        <w:tc>
          <w:tcPr>
            <w:tcW w:w="524" w:type="pct"/>
            <w:vMerge/>
            <w:vAlign w:val="center"/>
          </w:tcPr>
          <w:p w:rsidR="00206C34" w:rsidRPr="00230A72" w:rsidRDefault="00206C34" w:rsidP="00206C34">
            <w:pPr>
              <w:spacing w:before="40" w:after="4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Pachetul de soluții P (S1+S2+S3+S4+S5+S6+S7+S8+S9)</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29 141 485</w:t>
            </w:r>
          </w:p>
        </w:tc>
        <w:tc>
          <w:tcPr>
            <w:tcW w:w="587" w:type="pct"/>
            <w:vAlign w:val="center"/>
          </w:tcPr>
          <w:p w:rsidR="00206C34" w:rsidRPr="00230A72" w:rsidRDefault="00206C34" w:rsidP="00206C34">
            <w:pPr>
              <w:spacing w:before="40" w:after="40"/>
              <w:jc w:val="center"/>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5 265 148</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center"/>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5,71</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425 591</w:t>
            </w:r>
          </w:p>
        </w:tc>
      </w:tr>
      <w:tr w:rsidR="00206C34" w:rsidRPr="00230A72" w:rsidTr="00881611">
        <w:trPr>
          <w:trHeight w:val="657"/>
        </w:trPr>
        <w:tc>
          <w:tcPr>
            <w:tcW w:w="524" w:type="pct"/>
            <w:vMerge w:val="restart"/>
            <w:vAlign w:val="center"/>
          </w:tcPr>
          <w:p w:rsidR="00206C34" w:rsidRPr="001B3F28" w:rsidRDefault="00206C34" w:rsidP="00206C34">
            <w:pPr>
              <w:spacing w:before="0" w:after="0"/>
              <w:ind w:left="-85" w:right="-85"/>
              <w:jc w:val="left"/>
              <w:rPr>
                <w:rFonts w:ascii="Times New Roman" w:hAnsi="Times New Roman"/>
                <w:b/>
                <w:sz w:val="20"/>
                <w:lang w:val="ro-RO"/>
              </w:rPr>
            </w:pPr>
            <w:r w:rsidRPr="001B3F28">
              <w:rPr>
                <w:rFonts w:ascii="Times New Roman" w:hAnsi="Times New Roman"/>
                <w:b/>
                <w:sz w:val="20"/>
                <w:lang w:val="ro-RO"/>
              </w:rPr>
              <w:t>Grădinița de copii nr. 35</w:t>
            </w:r>
          </w:p>
          <w:p w:rsidR="00206C34" w:rsidRPr="001B3F28" w:rsidRDefault="00206C34" w:rsidP="00206C34">
            <w:pPr>
              <w:spacing w:before="0" w:after="0"/>
              <w:ind w:left="-85" w:right="-85"/>
              <w:jc w:val="left"/>
              <w:rPr>
                <w:rFonts w:ascii="Times New Roman" w:hAnsi="Times New Roman"/>
                <w:b/>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fațadelor cu polistiren expandat (EPS) cu grosimea de 100 mm</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2 341 073</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279 336</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6,66</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5 087</w:t>
            </w:r>
          </w:p>
        </w:tc>
      </w:tr>
      <w:tr w:rsidR="00206C34" w:rsidRPr="00230A72" w:rsidTr="00881611">
        <w:trPr>
          <w:trHeight w:val="657"/>
        </w:trPr>
        <w:tc>
          <w:tcPr>
            <w:tcW w:w="524" w:type="pct"/>
            <w:vMerge/>
            <w:vAlign w:val="center"/>
          </w:tcPr>
          <w:p w:rsidR="00206C34" w:rsidRPr="00230A72" w:rsidRDefault="00206C34" w:rsidP="00206C34">
            <w:pPr>
              <w:spacing w:before="0" w:after="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acoperișului de tip plat cu polistiren expandat (EPS) cu grosimea de 100 mm</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1 482 349</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121 161</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9,72</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2 386</w:t>
            </w:r>
          </w:p>
        </w:tc>
      </w:tr>
      <w:tr w:rsidR="00206C34" w:rsidRPr="00230A72" w:rsidTr="00881611">
        <w:trPr>
          <w:trHeight w:val="657"/>
        </w:trPr>
        <w:tc>
          <w:tcPr>
            <w:tcW w:w="524" w:type="pct"/>
            <w:vMerge/>
            <w:vAlign w:val="center"/>
          </w:tcPr>
          <w:p w:rsidR="00206C34" w:rsidRPr="00230A72" w:rsidRDefault="00206C34" w:rsidP="00206C34">
            <w:pPr>
              <w:spacing w:before="0" w:after="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planșeului peste subsol pe intrados cu polistiren extrudat (XPS) cu grosimea de 50 mm</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1 039 067</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157 071</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5,26</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7 886</w:t>
            </w:r>
          </w:p>
        </w:tc>
      </w:tr>
      <w:tr w:rsidR="00206C34" w:rsidRPr="00230A72" w:rsidTr="001B3F28">
        <w:trPr>
          <w:trHeight w:val="377"/>
        </w:trPr>
        <w:tc>
          <w:tcPr>
            <w:tcW w:w="524" w:type="pct"/>
            <w:vMerge/>
            <w:vAlign w:val="center"/>
          </w:tcPr>
          <w:p w:rsidR="00206C34" w:rsidRPr="00230A72" w:rsidRDefault="00206C34" w:rsidP="00206C34">
            <w:pPr>
              <w:spacing w:before="0" w:after="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Înlocuirea tâmplăriei de lemn existente cu tâmplărie din PVC, cu geam  dublu</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2 061 440</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286 465</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5,72</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2 425</w:t>
            </w:r>
          </w:p>
        </w:tc>
      </w:tr>
      <w:tr w:rsidR="00206C34" w:rsidRPr="00230A72" w:rsidTr="001B3F28">
        <w:trPr>
          <w:trHeight w:val="341"/>
        </w:trPr>
        <w:tc>
          <w:tcPr>
            <w:tcW w:w="524" w:type="pct"/>
            <w:vMerge/>
            <w:vAlign w:val="center"/>
          </w:tcPr>
          <w:p w:rsidR="00206C34" w:rsidRPr="00230A72" w:rsidRDefault="00206C34" w:rsidP="00206C34">
            <w:pPr>
              <w:spacing w:before="0" w:after="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interioare de încălzire</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1 483 518</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111 875</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10,53</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3 184</w:t>
            </w:r>
          </w:p>
        </w:tc>
      </w:tr>
      <w:tr w:rsidR="00206C34" w:rsidRPr="00230A72" w:rsidTr="001B3F28">
        <w:trPr>
          <w:trHeight w:val="152"/>
        </w:trPr>
        <w:tc>
          <w:tcPr>
            <w:tcW w:w="524" w:type="pct"/>
            <w:vMerge/>
            <w:vAlign w:val="center"/>
          </w:tcPr>
          <w:p w:rsidR="00206C34" w:rsidRPr="00230A72" w:rsidRDefault="00206C34" w:rsidP="00206C34">
            <w:pPr>
              <w:spacing w:before="0" w:after="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Montarea Punctului Termic Individual</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265 435</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188 932</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1,12</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25</w:t>
            </w:r>
          </w:p>
        </w:tc>
      </w:tr>
      <w:tr w:rsidR="00206C34" w:rsidRPr="00230A72" w:rsidTr="001B3F28">
        <w:trPr>
          <w:trHeight w:val="287"/>
        </w:trPr>
        <w:tc>
          <w:tcPr>
            <w:tcW w:w="524" w:type="pct"/>
            <w:vMerge/>
            <w:vAlign w:val="center"/>
          </w:tcPr>
          <w:p w:rsidR="00206C34" w:rsidRPr="00230A72" w:rsidRDefault="00206C34" w:rsidP="00206C34">
            <w:pPr>
              <w:spacing w:before="0" w:after="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de iluminat interior</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936 600</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10 902</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68,25</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-877</w:t>
            </w:r>
          </w:p>
        </w:tc>
      </w:tr>
      <w:tr w:rsidR="00206C34" w:rsidRPr="00230A72" w:rsidTr="00881611">
        <w:trPr>
          <w:trHeight w:val="657"/>
        </w:trPr>
        <w:tc>
          <w:tcPr>
            <w:tcW w:w="524" w:type="pct"/>
            <w:vMerge/>
            <w:vAlign w:val="center"/>
          </w:tcPr>
          <w:p w:rsidR="00206C34" w:rsidRPr="00230A72" w:rsidRDefault="00206C34" w:rsidP="00206C34">
            <w:pPr>
              <w:spacing w:before="0" w:after="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Reutilarea cu echipament nou, cu consum mai mic a Secției Fierbinți a bucătăriei instituției</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275 552</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13  529</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8,86</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16 144</w:t>
            </w:r>
          </w:p>
        </w:tc>
      </w:tr>
      <w:tr w:rsidR="00206C34" w:rsidRPr="00230A72" w:rsidTr="001B3F28">
        <w:trPr>
          <w:trHeight w:val="197"/>
        </w:trPr>
        <w:tc>
          <w:tcPr>
            <w:tcW w:w="524" w:type="pct"/>
            <w:vMerge/>
            <w:vAlign w:val="center"/>
          </w:tcPr>
          <w:p w:rsidR="00206C34" w:rsidRPr="00230A72" w:rsidRDefault="00206C34" w:rsidP="00206C34">
            <w:pPr>
              <w:spacing w:before="0" w:after="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Pachetul de soluții P (S1+S2+S3+S4+S5+S6+S7+S8)</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9 885 035</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816096</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9,34</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5 087</w:t>
            </w:r>
          </w:p>
        </w:tc>
      </w:tr>
      <w:tr w:rsidR="00206C34" w:rsidRPr="00230A72" w:rsidTr="00881611">
        <w:trPr>
          <w:trHeight w:val="657"/>
        </w:trPr>
        <w:tc>
          <w:tcPr>
            <w:tcW w:w="524" w:type="pct"/>
            <w:vMerge w:val="restart"/>
            <w:vAlign w:val="center"/>
          </w:tcPr>
          <w:p w:rsidR="00206C34" w:rsidRPr="00230A72" w:rsidRDefault="00206C34" w:rsidP="00206C34">
            <w:pPr>
              <w:spacing w:before="0" w:after="0"/>
              <w:ind w:left="-85" w:right="-85"/>
              <w:jc w:val="left"/>
              <w:rPr>
                <w:rFonts w:ascii="Times New Roman" w:hAnsi="Times New Roman"/>
                <w:b/>
                <w:sz w:val="20"/>
                <w:lang w:val="ro-RO"/>
              </w:rPr>
            </w:pPr>
            <w:r w:rsidRPr="00230A72">
              <w:rPr>
                <w:rFonts w:ascii="Times New Roman" w:hAnsi="Times New Roman"/>
                <w:b/>
                <w:sz w:val="20"/>
                <w:lang w:val="ro-RO"/>
              </w:rPr>
              <w:t>Liceul Teoretic „Alexandr Pușkin”</w:t>
            </w:r>
          </w:p>
          <w:p w:rsidR="00206C34" w:rsidRPr="00230A72" w:rsidRDefault="00206C34" w:rsidP="00206C34">
            <w:pPr>
              <w:spacing w:before="0" w:after="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fațadelor cu polistiren expandat (EPS) cu grosimea de 100 mm</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4 444 193</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505 253</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7,19</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45 473</w:t>
            </w:r>
          </w:p>
        </w:tc>
      </w:tr>
      <w:tr w:rsidR="00206C34" w:rsidRPr="00230A72" w:rsidTr="00881611">
        <w:trPr>
          <w:trHeight w:val="657"/>
        </w:trPr>
        <w:tc>
          <w:tcPr>
            <w:tcW w:w="524" w:type="pct"/>
            <w:vMerge/>
            <w:vAlign w:val="center"/>
          </w:tcPr>
          <w:p w:rsidR="00206C34" w:rsidRPr="00230A72" w:rsidRDefault="00206C34" w:rsidP="00206C34">
            <w:pPr>
              <w:spacing w:before="0" w:after="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acoperișului de tip plat cu polistiren expandat (EPS) cu grosimea de 100 mm</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951 038</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333 568</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2,33</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30 021</w:t>
            </w:r>
          </w:p>
        </w:tc>
      </w:tr>
      <w:tr w:rsidR="00206C34" w:rsidRPr="00230A72" w:rsidTr="00881611">
        <w:trPr>
          <w:trHeight w:val="657"/>
        </w:trPr>
        <w:tc>
          <w:tcPr>
            <w:tcW w:w="524" w:type="pct"/>
            <w:vMerge/>
            <w:vAlign w:val="center"/>
          </w:tcPr>
          <w:p w:rsidR="00206C34" w:rsidRPr="00230A72" w:rsidRDefault="00206C34" w:rsidP="00206C34">
            <w:pPr>
              <w:spacing w:before="0" w:after="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planșeului peste subsol pe intrados cu polistiren extrudat (XPS) cu grosimea de 50 mm</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2 209 002</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305 054</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5,92</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27 455</w:t>
            </w:r>
          </w:p>
        </w:tc>
      </w:tr>
      <w:tr w:rsidR="00206C34" w:rsidRPr="00230A72" w:rsidTr="001B3F28">
        <w:trPr>
          <w:trHeight w:val="341"/>
        </w:trPr>
        <w:tc>
          <w:tcPr>
            <w:tcW w:w="524" w:type="pct"/>
            <w:vMerge/>
            <w:vAlign w:val="center"/>
          </w:tcPr>
          <w:p w:rsidR="00206C34" w:rsidRPr="00230A72" w:rsidRDefault="00206C34" w:rsidP="00206C34">
            <w:pPr>
              <w:spacing w:before="0" w:after="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Înlocuirea tâmplăriei de lemn existente cu tâmplărie din PVC, cu geam  dublu</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3 596 145</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918 335</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3,20</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82 650</w:t>
            </w:r>
          </w:p>
        </w:tc>
      </w:tr>
      <w:tr w:rsidR="00206C34" w:rsidRPr="00230A72" w:rsidTr="001B3F28">
        <w:trPr>
          <w:trHeight w:val="242"/>
        </w:trPr>
        <w:tc>
          <w:tcPr>
            <w:tcW w:w="524" w:type="pct"/>
            <w:vMerge/>
            <w:vAlign w:val="center"/>
          </w:tcPr>
          <w:p w:rsidR="00206C34" w:rsidRPr="00230A72" w:rsidRDefault="00206C34" w:rsidP="00206C34">
            <w:pPr>
              <w:spacing w:before="0" w:after="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interioare de încălzire</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2 691 744</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272 762</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8,07</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24 549</w:t>
            </w:r>
          </w:p>
        </w:tc>
      </w:tr>
      <w:tr w:rsidR="00206C34" w:rsidRPr="00230A72" w:rsidTr="001B3F28">
        <w:trPr>
          <w:trHeight w:val="116"/>
        </w:trPr>
        <w:tc>
          <w:tcPr>
            <w:tcW w:w="524" w:type="pct"/>
            <w:vMerge/>
            <w:vAlign w:val="center"/>
          </w:tcPr>
          <w:p w:rsidR="00206C34" w:rsidRPr="00230A72" w:rsidRDefault="00206C34" w:rsidP="00206C34">
            <w:pPr>
              <w:spacing w:before="0" w:after="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Montarea Punctului Termic Individual</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340 689</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483 831</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0,58</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43 546</w:t>
            </w:r>
          </w:p>
        </w:tc>
      </w:tr>
      <w:tr w:rsidR="00206C34" w:rsidRPr="00230A72" w:rsidTr="001B3F28">
        <w:trPr>
          <w:trHeight w:val="251"/>
        </w:trPr>
        <w:tc>
          <w:tcPr>
            <w:tcW w:w="524" w:type="pct"/>
            <w:vMerge/>
            <w:vAlign w:val="center"/>
          </w:tcPr>
          <w:p w:rsidR="00206C34" w:rsidRPr="00230A72" w:rsidRDefault="00206C34" w:rsidP="00206C34">
            <w:pPr>
              <w:spacing w:before="0" w:after="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de iluminat interior</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934 500</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6 637</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115,15</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177</w:t>
            </w:r>
          </w:p>
        </w:tc>
      </w:tr>
      <w:tr w:rsidR="00206C34" w:rsidRPr="00230A72" w:rsidTr="00881611">
        <w:trPr>
          <w:trHeight w:val="657"/>
        </w:trPr>
        <w:tc>
          <w:tcPr>
            <w:tcW w:w="524" w:type="pct"/>
            <w:vMerge/>
            <w:vAlign w:val="center"/>
          </w:tcPr>
          <w:p w:rsidR="00206C34" w:rsidRPr="00230A72" w:rsidRDefault="00206C34" w:rsidP="00206C34">
            <w:pPr>
              <w:spacing w:before="0" w:after="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Reutilarea cu echipament nou, cu consum mai mic a Secției Fierbinți a bucătăriei instituției</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275 552</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9 019</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13,28</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-812</w:t>
            </w:r>
          </w:p>
        </w:tc>
      </w:tr>
      <w:tr w:rsidR="00206C34" w:rsidRPr="00230A72" w:rsidTr="001B3F28">
        <w:trPr>
          <w:trHeight w:val="71"/>
        </w:trPr>
        <w:tc>
          <w:tcPr>
            <w:tcW w:w="524" w:type="pct"/>
            <w:vMerge/>
            <w:vAlign w:val="center"/>
          </w:tcPr>
          <w:p w:rsidR="00206C34" w:rsidRPr="00230A72" w:rsidRDefault="00206C34" w:rsidP="00206C34">
            <w:pPr>
              <w:spacing w:before="0" w:after="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Pachetul de soluții P (S1+S2+S3+S4+S5+S6+S7+S8)</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15 442  864</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1 972 750</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6,35</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177 127</w:t>
            </w:r>
          </w:p>
        </w:tc>
      </w:tr>
      <w:tr w:rsidR="00206C34" w:rsidRPr="00230A72" w:rsidTr="00881611">
        <w:trPr>
          <w:trHeight w:val="657"/>
        </w:trPr>
        <w:tc>
          <w:tcPr>
            <w:tcW w:w="524" w:type="pct"/>
            <w:vMerge w:val="restart"/>
            <w:vAlign w:val="center"/>
          </w:tcPr>
          <w:p w:rsidR="00206C34" w:rsidRPr="00D07622" w:rsidRDefault="00206C34" w:rsidP="00206C34">
            <w:pPr>
              <w:spacing w:before="0" w:after="0"/>
              <w:ind w:left="-85" w:right="-85"/>
              <w:jc w:val="left"/>
              <w:rPr>
                <w:rFonts w:ascii="Times New Roman" w:hAnsi="Times New Roman"/>
                <w:b/>
                <w:sz w:val="20"/>
                <w:lang w:val="ro-RO"/>
              </w:rPr>
            </w:pPr>
            <w:r w:rsidRPr="00D07622">
              <w:rPr>
                <w:rFonts w:ascii="Times New Roman" w:hAnsi="Times New Roman"/>
                <w:b/>
                <w:sz w:val="20"/>
                <w:lang w:val="ro-RO"/>
              </w:rPr>
              <w:t>Liceul Teoretic „Mihail Lomonosov”</w:t>
            </w:r>
          </w:p>
          <w:p w:rsidR="00206C34" w:rsidRPr="00230A72" w:rsidRDefault="00206C34" w:rsidP="00206C34">
            <w:pPr>
              <w:spacing w:before="0" w:after="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fațadelor cu polistiren expandat (EPS) cu grosimea de 100 mm</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2 813 935</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238 146</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9,39</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21 433</w:t>
            </w:r>
          </w:p>
        </w:tc>
      </w:tr>
      <w:tr w:rsidR="00206C34" w:rsidRPr="00230A72" w:rsidTr="00881611">
        <w:trPr>
          <w:trHeight w:val="657"/>
        </w:trPr>
        <w:tc>
          <w:tcPr>
            <w:tcW w:w="524" w:type="pct"/>
            <w:vMerge/>
            <w:vAlign w:val="center"/>
          </w:tcPr>
          <w:p w:rsidR="00206C34" w:rsidRPr="00230A72" w:rsidRDefault="00206C34" w:rsidP="00206C34">
            <w:pPr>
              <w:spacing w:before="0" w:after="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acoperișului de tip plat cu polistiren expandat (EPS) cu grosimea de 100 mm</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777 304</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119 800</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5,15</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10 782</w:t>
            </w:r>
          </w:p>
        </w:tc>
      </w:tr>
      <w:tr w:rsidR="00206C34" w:rsidRPr="00230A72" w:rsidTr="00881611">
        <w:trPr>
          <w:trHeight w:val="657"/>
        </w:trPr>
        <w:tc>
          <w:tcPr>
            <w:tcW w:w="524" w:type="pct"/>
            <w:vMerge/>
            <w:vAlign w:val="center"/>
          </w:tcPr>
          <w:p w:rsidR="00206C34" w:rsidRPr="00230A72" w:rsidRDefault="00206C34" w:rsidP="00206C34">
            <w:pPr>
              <w:spacing w:before="0" w:after="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planșeului peste subsol pe intrados cu polistiren extrudat (XPS) cu grosimea de 50 mm</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1 805 465</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96 680</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14,84</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8 701</w:t>
            </w:r>
          </w:p>
        </w:tc>
      </w:tr>
      <w:tr w:rsidR="00206C34" w:rsidRPr="00230A72" w:rsidTr="001B3F28">
        <w:trPr>
          <w:trHeight w:val="476"/>
        </w:trPr>
        <w:tc>
          <w:tcPr>
            <w:tcW w:w="524" w:type="pct"/>
            <w:vMerge/>
            <w:vAlign w:val="center"/>
          </w:tcPr>
          <w:p w:rsidR="00206C34" w:rsidRPr="00230A72" w:rsidRDefault="00206C34" w:rsidP="00206C34">
            <w:pPr>
              <w:spacing w:before="0" w:after="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Înlocuirea tâmplăriei de lemn existente cu tâmplărie din PVC, cu geam  dublu</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1 502 052</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206 788</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5,77</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18 611</w:t>
            </w:r>
          </w:p>
        </w:tc>
      </w:tr>
      <w:tr w:rsidR="00206C34" w:rsidRPr="00230A72" w:rsidTr="001B3F28">
        <w:trPr>
          <w:trHeight w:val="161"/>
        </w:trPr>
        <w:tc>
          <w:tcPr>
            <w:tcW w:w="524" w:type="pct"/>
            <w:vMerge/>
            <w:vAlign w:val="center"/>
          </w:tcPr>
          <w:p w:rsidR="00206C34" w:rsidRPr="00230A72" w:rsidRDefault="00206C34" w:rsidP="00206C34">
            <w:pPr>
              <w:spacing w:before="0" w:after="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Montarea Punctului Termic Individual</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302 386</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176 572</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1,36</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15 892</w:t>
            </w:r>
          </w:p>
        </w:tc>
      </w:tr>
      <w:tr w:rsidR="00206C34" w:rsidRPr="00230A72" w:rsidTr="001B3F28">
        <w:trPr>
          <w:trHeight w:val="386"/>
        </w:trPr>
        <w:tc>
          <w:tcPr>
            <w:tcW w:w="524" w:type="pct"/>
            <w:vMerge/>
            <w:vAlign w:val="center"/>
          </w:tcPr>
          <w:p w:rsidR="00206C34" w:rsidRPr="00230A72" w:rsidRDefault="00206C34" w:rsidP="00206C34">
            <w:pPr>
              <w:spacing w:before="0" w:after="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de iluminat interior</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934 500</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4 555</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162,99</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145</w:t>
            </w:r>
          </w:p>
        </w:tc>
      </w:tr>
      <w:tr w:rsidR="00206C34" w:rsidRPr="00230A72" w:rsidTr="00881611">
        <w:trPr>
          <w:trHeight w:val="657"/>
        </w:trPr>
        <w:tc>
          <w:tcPr>
            <w:tcW w:w="524" w:type="pct"/>
            <w:vMerge/>
            <w:vAlign w:val="center"/>
          </w:tcPr>
          <w:p w:rsidR="00206C34" w:rsidRPr="00230A72" w:rsidRDefault="00206C34" w:rsidP="00206C34">
            <w:pPr>
              <w:spacing w:before="0" w:after="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Reutilarea cu echipament nou, cu consum mai mic a Secției Fierbinți a bucătăriei instituției</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137 776</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7 653</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7,83</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-689</w:t>
            </w:r>
          </w:p>
        </w:tc>
      </w:tr>
      <w:tr w:rsidR="00206C34" w:rsidRPr="00230A72" w:rsidTr="001B3F28">
        <w:trPr>
          <w:trHeight w:val="206"/>
        </w:trPr>
        <w:tc>
          <w:tcPr>
            <w:tcW w:w="524" w:type="pct"/>
            <w:vMerge/>
            <w:vAlign w:val="center"/>
          </w:tcPr>
          <w:p w:rsidR="00206C34" w:rsidRPr="00230A72" w:rsidRDefault="00206C34" w:rsidP="00206C34">
            <w:pPr>
              <w:spacing w:before="0" w:after="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Pachetul de soluții P (S1+S2+S3+S4+S5+S6+S7)</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8 273 418</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667 367</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9,65</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59 798</w:t>
            </w:r>
          </w:p>
        </w:tc>
      </w:tr>
      <w:tr w:rsidR="00206C34" w:rsidRPr="00230A72" w:rsidTr="00881611">
        <w:trPr>
          <w:trHeight w:val="657"/>
        </w:trPr>
        <w:tc>
          <w:tcPr>
            <w:tcW w:w="524" w:type="pct"/>
            <w:vMerge w:val="restart"/>
            <w:vAlign w:val="center"/>
          </w:tcPr>
          <w:p w:rsidR="00206C34" w:rsidRPr="00D07622" w:rsidRDefault="00206C34" w:rsidP="00206C34">
            <w:pPr>
              <w:spacing w:before="0" w:after="0"/>
              <w:ind w:left="-85" w:right="-85"/>
              <w:jc w:val="left"/>
              <w:rPr>
                <w:rFonts w:ascii="Times New Roman" w:hAnsi="Times New Roman"/>
                <w:b/>
                <w:sz w:val="20"/>
                <w:lang w:val="ro-RO"/>
              </w:rPr>
            </w:pPr>
            <w:r w:rsidRPr="00D07622">
              <w:rPr>
                <w:rFonts w:ascii="Times New Roman" w:hAnsi="Times New Roman"/>
                <w:b/>
                <w:sz w:val="20"/>
                <w:lang w:val="ro-RO"/>
              </w:rPr>
              <w:t>Gimnaziul „Alexandru Ioan Cuza”</w:t>
            </w: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fațadelor cu polistiren expandat (EPS) cu grosimea de 100 mm</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1 29 6315</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90 561</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11,37</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8 150</w:t>
            </w:r>
          </w:p>
        </w:tc>
      </w:tr>
      <w:tr w:rsidR="00206C34" w:rsidRPr="00230A72" w:rsidTr="00881611">
        <w:trPr>
          <w:trHeight w:val="126"/>
        </w:trPr>
        <w:tc>
          <w:tcPr>
            <w:tcW w:w="524" w:type="pct"/>
            <w:vMerge/>
            <w:vAlign w:val="center"/>
          </w:tcPr>
          <w:p w:rsidR="00206C34" w:rsidRPr="00230A72" w:rsidRDefault="00206C34" w:rsidP="00206C34">
            <w:pPr>
              <w:spacing w:before="0" w:after="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tavanului cu vată minerală (MW) cu grosimea de 100 mm</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749 048</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33 788</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17,61</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3 041</w:t>
            </w:r>
          </w:p>
        </w:tc>
      </w:tr>
      <w:tr w:rsidR="00206C34" w:rsidRPr="00230A72" w:rsidTr="00881611">
        <w:trPr>
          <w:trHeight w:val="126"/>
        </w:trPr>
        <w:tc>
          <w:tcPr>
            <w:tcW w:w="524" w:type="pct"/>
            <w:vMerge/>
            <w:vAlign w:val="center"/>
          </w:tcPr>
          <w:p w:rsidR="00206C34" w:rsidRPr="00230A72" w:rsidRDefault="00206C34" w:rsidP="00206C34">
            <w:pPr>
              <w:spacing w:before="0" w:after="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planșeului peste subsol pe intrados cu polistiren extrudat (XPS) cu grosimea de 50 mm</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183 551</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21 776</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6,70</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1 960</w:t>
            </w:r>
          </w:p>
        </w:tc>
      </w:tr>
      <w:tr w:rsidR="00206C34" w:rsidRPr="00230A72" w:rsidTr="00881611">
        <w:trPr>
          <w:trHeight w:val="126"/>
        </w:trPr>
        <w:tc>
          <w:tcPr>
            <w:tcW w:w="524" w:type="pct"/>
            <w:vMerge/>
            <w:vAlign w:val="center"/>
          </w:tcPr>
          <w:p w:rsidR="00206C34" w:rsidRPr="00230A72" w:rsidRDefault="00206C34" w:rsidP="00206C34">
            <w:pPr>
              <w:spacing w:before="0" w:after="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Înlocuirea tâmplăriei de lemn existente cu tâmplărie din PVC, cu geam  dublu</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 xml:space="preserve"> 1075 953</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137 264</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6,23</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12 354</w:t>
            </w:r>
          </w:p>
        </w:tc>
      </w:tr>
      <w:tr w:rsidR="00206C34" w:rsidRPr="00230A72" w:rsidTr="00881611">
        <w:trPr>
          <w:trHeight w:val="126"/>
        </w:trPr>
        <w:tc>
          <w:tcPr>
            <w:tcW w:w="524" w:type="pct"/>
            <w:vMerge/>
            <w:vAlign w:val="center"/>
          </w:tcPr>
          <w:p w:rsidR="00206C34" w:rsidRPr="00230A72" w:rsidRDefault="00206C34" w:rsidP="00206C34">
            <w:pPr>
              <w:spacing w:before="0" w:after="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interioare de încălzire</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879 405</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52 398</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13,33</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4 716</w:t>
            </w:r>
          </w:p>
        </w:tc>
      </w:tr>
      <w:tr w:rsidR="00206C34" w:rsidRPr="00230A72" w:rsidTr="00D07622">
        <w:trPr>
          <w:trHeight w:val="116"/>
        </w:trPr>
        <w:tc>
          <w:tcPr>
            <w:tcW w:w="524" w:type="pct"/>
            <w:vMerge/>
            <w:vAlign w:val="center"/>
          </w:tcPr>
          <w:p w:rsidR="00206C34" w:rsidRPr="00230A72" w:rsidRDefault="00206C34" w:rsidP="00206C34">
            <w:pPr>
              <w:spacing w:before="0" w:after="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Montarea Punctului Termic Individual</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243 103</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79324</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2,43</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7 140</w:t>
            </w:r>
          </w:p>
        </w:tc>
      </w:tr>
      <w:tr w:rsidR="00206C34" w:rsidRPr="00230A72" w:rsidTr="00881611">
        <w:trPr>
          <w:trHeight w:val="432"/>
        </w:trPr>
        <w:tc>
          <w:tcPr>
            <w:tcW w:w="524" w:type="pct"/>
            <w:vMerge/>
            <w:vAlign w:val="center"/>
          </w:tcPr>
          <w:p w:rsidR="00206C34" w:rsidRPr="00230A72" w:rsidRDefault="00206C34" w:rsidP="00206C34">
            <w:pPr>
              <w:spacing w:before="0" w:after="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de iluminat interior</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382 200</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4 214</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72,05</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134</w:t>
            </w:r>
          </w:p>
        </w:tc>
      </w:tr>
      <w:tr w:rsidR="00206C34" w:rsidRPr="00230A72" w:rsidTr="00881611">
        <w:trPr>
          <w:trHeight w:val="432"/>
        </w:trPr>
        <w:tc>
          <w:tcPr>
            <w:tcW w:w="524" w:type="pct"/>
            <w:vMerge/>
            <w:vAlign w:val="center"/>
          </w:tcPr>
          <w:p w:rsidR="00206C34" w:rsidRPr="00230A72" w:rsidRDefault="00206C34" w:rsidP="00206C34">
            <w:pPr>
              <w:spacing w:before="0" w:after="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Reutilarea cu echipament nou, cu consum mai mic a Secției Fierbinți a bucătăriei instituției</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137 776</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3 280</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18,26</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-295</w:t>
            </w:r>
          </w:p>
        </w:tc>
      </w:tr>
      <w:tr w:rsidR="00206C34" w:rsidRPr="00230A72" w:rsidTr="00881611">
        <w:trPr>
          <w:trHeight w:val="432"/>
        </w:trPr>
        <w:tc>
          <w:tcPr>
            <w:tcW w:w="524" w:type="pct"/>
            <w:vMerge/>
            <w:vAlign w:val="center"/>
          </w:tcPr>
          <w:p w:rsidR="00206C34" w:rsidRPr="00230A72" w:rsidRDefault="00206C34" w:rsidP="00206C34">
            <w:pPr>
              <w:spacing w:before="0" w:after="0"/>
              <w:ind w:left="-85" w:right="-85"/>
              <w:jc w:val="left"/>
              <w:rPr>
                <w:rFonts w:ascii="Times New Roman" w:hAnsi="Times New Roman"/>
                <w:sz w:val="20"/>
                <w:lang w:val="ro-RO"/>
              </w:rPr>
            </w:pPr>
          </w:p>
        </w:tc>
        <w:tc>
          <w:tcPr>
            <w:tcW w:w="1631"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Pachetul de soluții P (S1+S2+S3+S4+S5+S6+S7+S8)</w:t>
            </w:r>
          </w:p>
        </w:tc>
        <w:tc>
          <w:tcPr>
            <w:tcW w:w="681"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4 947 350</w:t>
            </w:r>
          </w:p>
        </w:tc>
        <w:tc>
          <w:tcPr>
            <w:tcW w:w="587"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287 579</w:t>
            </w:r>
          </w:p>
        </w:tc>
        <w:tc>
          <w:tcPr>
            <w:tcW w:w="616" w:type="pct"/>
            <w:vAlign w:val="center"/>
          </w:tcPr>
          <w:p w:rsidR="00206C34" w:rsidRPr="00206C34" w:rsidRDefault="00206C34" w:rsidP="00206C34">
            <w:pPr>
              <w:spacing w:before="40" w:after="40"/>
              <w:jc w:val="center"/>
              <w:rPr>
                <w:rFonts w:ascii="Times New Roman" w:eastAsia="Times New Roman" w:hAnsi="Times New Roman"/>
                <w:sz w:val="20"/>
                <w:lang w:val="ro-RO"/>
              </w:rPr>
            </w:pPr>
            <w:r w:rsidRPr="00206C34">
              <w:rPr>
                <w:rFonts w:ascii="Times New Roman" w:eastAsia="Times New Roman" w:hAnsi="Times New Roman"/>
                <w:sz w:val="20"/>
                <w:lang w:val="ro-RO"/>
              </w:rPr>
              <w:t>-</w:t>
            </w:r>
          </w:p>
        </w:tc>
        <w:tc>
          <w:tcPr>
            <w:tcW w:w="443"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13,39</w:t>
            </w:r>
          </w:p>
        </w:tc>
        <w:tc>
          <w:tcPr>
            <w:tcW w:w="518" w:type="pct"/>
            <w:vAlign w:val="center"/>
          </w:tcPr>
          <w:p w:rsidR="00206C34" w:rsidRPr="00230A72" w:rsidRDefault="00206C34" w:rsidP="00206C34">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25 637</w:t>
            </w:r>
          </w:p>
        </w:tc>
      </w:tr>
    </w:tbl>
    <w:p w:rsidR="005E5D26" w:rsidRPr="005E5D26" w:rsidRDefault="00B435BF" w:rsidP="005E5D26">
      <w:pPr>
        <w:spacing w:before="120" w:after="120" w:line="276" w:lineRule="auto"/>
        <w:rPr>
          <w:rFonts w:ascii="Times New Roman" w:hAnsi="Times New Roman"/>
          <w:sz w:val="20"/>
          <w:szCs w:val="24"/>
          <w:lang w:val="ro-RO"/>
        </w:rPr>
      </w:pPr>
      <w:r w:rsidRPr="00B435BF">
        <w:rPr>
          <w:rFonts w:ascii="Times New Roman" w:hAnsi="Times New Roman"/>
          <w:b/>
          <w:i/>
          <w:sz w:val="20"/>
          <w:lang w:val="ro-RO"/>
        </w:rPr>
        <w:t>Notă</w:t>
      </w:r>
      <w:r>
        <w:rPr>
          <w:rFonts w:ascii="Times New Roman" w:hAnsi="Times New Roman"/>
          <w:b/>
          <w:i/>
          <w:sz w:val="20"/>
          <w:lang w:val="ro-RO"/>
        </w:rPr>
        <w:t>:</w:t>
      </w:r>
      <w:r w:rsidRPr="00B435BF">
        <w:rPr>
          <w:rFonts w:ascii="Times New Roman" w:hAnsi="Times New Roman"/>
          <w:b/>
          <w:i/>
          <w:sz w:val="20"/>
          <w:lang w:val="ro-RO"/>
        </w:rPr>
        <w:t xml:space="preserve"> </w:t>
      </w:r>
      <w:r w:rsidR="0056111D" w:rsidRPr="00B435BF">
        <w:rPr>
          <w:rFonts w:ascii="Times New Roman" w:hAnsi="Times New Roman"/>
          <w:i/>
          <w:sz w:val="20"/>
          <w:lang w:val="ro-RO"/>
        </w:rPr>
        <w:t xml:space="preserve">În cazul </w:t>
      </w:r>
      <w:r w:rsidR="0056111D" w:rsidRPr="00B435BF">
        <w:rPr>
          <w:rFonts w:ascii="Times New Roman" w:hAnsi="Times New Roman"/>
          <w:i/>
          <w:sz w:val="20"/>
          <w:szCs w:val="24"/>
          <w:lang w:val="ro-RO"/>
        </w:rPr>
        <w:t xml:space="preserve">Școlii sportive olimpice cu probe de apă este necesar de efectuat un audit </w:t>
      </w:r>
      <w:r w:rsidR="00230A72" w:rsidRPr="00B435BF">
        <w:rPr>
          <w:rFonts w:ascii="Times New Roman" w:hAnsi="Times New Roman"/>
          <w:i/>
          <w:sz w:val="20"/>
          <w:szCs w:val="24"/>
          <w:lang w:val="ro-RO"/>
        </w:rPr>
        <w:t>energetic</w:t>
      </w:r>
      <w:r w:rsidR="0056111D" w:rsidRPr="00B435BF">
        <w:rPr>
          <w:rFonts w:ascii="Times New Roman" w:hAnsi="Times New Roman"/>
          <w:i/>
          <w:sz w:val="20"/>
          <w:szCs w:val="24"/>
          <w:lang w:val="ro-RO"/>
        </w:rPr>
        <w:t xml:space="preserve"> detaliat privind procesul de preparare a apei calde pentru bazinele existente și respectiv analiza </w:t>
      </w:r>
      <w:proofErr w:type="spellStart"/>
      <w:r w:rsidR="0056111D" w:rsidRPr="00B435BF">
        <w:rPr>
          <w:rFonts w:ascii="Times New Roman" w:hAnsi="Times New Roman"/>
          <w:i/>
          <w:sz w:val="20"/>
          <w:szCs w:val="24"/>
          <w:lang w:val="ro-RO"/>
        </w:rPr>
        <w:t>tehnico</w:t>
      </w:r>
      <w:proofErr w:type="spellEnd"/>
      <w:r w:rsidR="0056111D" w:rsidRPr="00B435BF">
        <w:rPr>
          <w:rFonts w:ascii="Times New Roman" w:hAnsi="Times New Roman"/>
          <w:i/>
          <w:sz w:val="20"/>
          <w:szCs w:val="24"/>
          <w:lang w:val="ro-RO"/>
        </w:rPr>
        <w:t xml:space="preserve">-economică soluțiilor de eficiență energetică (de ex. izolarea </w:t>
      </w:r>
      <w:r w:rsidR="00DA6417" w:rsidRPr="00B435BF">
        <w:rPr>
          <w:rFonts w:ascii="Times New Roman" w:hAnsi="Times New Roman"/>
          <w:i/>
          <w:sz w:val="20"/>
          <w:szCs w:val="24"/>
          <w:lang w:val="ro-RO"/>
        </w:rPr>
        <w:t xml:space="preserve">exterioară a </w:t>
      </w:r>
      <w:r w:rsidR="0056111D" w:rsidRPr="00B435BF">
        <w:rPr>
          <w:rFonts w:ascii="Times New Roman" w:hAnsi="Times New Roman"/>
          <w:i/>
          <w:sz w:val="20"/>
          <w:szCs w:val="24"/>
          <w:lang w:val="ro-RO"/>
        </w:rPr>
        <w:t>bazinului, modernizarea schimbătoarelor de căldură</w:t>
      </w:r>
      <w:r w:rsidR="00DA6417" w:rsidRPr="00B435BF">
        <w:rPr>
          <w:rFonts w:ascii="Times New Roman" w:hAnsi="Times New Roman"/>
          <w:i/>
          <w:sz w:val="20"/>
          <w:szCs w:val="24"/>
          <w:lang w:val="ro-RO"/>
        </w:rPr>
        <w:t>, utilizarea prelatei pe suprafața apei, etc.</w:t>
      </w:r>
      <w:r w:rsidR="0056111D" w:rsidRPr="00B435BF">
        <w:rPr>
          <w:rFonts w:ascii="Times New Roman" w:hAnsi="Times New Roman"/>
          <w:i/>
          <w:sz w:val="20"/>
          <w:szCs w:val="24"/>
          <w:lang w:val="ro-RO"/>
        </w:rPr>
        <w:t>).</w:t>
      </w:r>
    </w:p>
    <w:p w:rsidR="00D25E85" w:rsidRPr="00230A72" w:rsidRDefault="00D25E85" w:rsidP="00D25E85">
      <w:pPr>
        <w:spacing w:before="120" w:after="120" w:line="276" w:lineRule="auto"/>
        <w:rPr>
          <w:rFonts w:ascii="Times New Roman" w:hAnsi="Times New Roman"/>
          <w:sz w:val="24"/>
          <w:lang w:val="ro-RO"/>
        </w:rPr>
      </w:pPr>
      <w:r w:rsidRPr="00230A72">
        <w:rPr>
          <w:rFonts w:ascii="Times New Roman" w:hAnsi="Times New Roman"/>
          <w:sz w:val="24"/>
          <w:lang w:val="ro-RO"/>
        </w:rPr>
        <w:lastRenderedPageBreak/>
        <w:t xml:space="preserve">În fig. 3.1.1. este prezentat consumul specific de energie pentru cele </w:t>
      </w:r>
      <w:r w:rsidR="005E5D26">
        <w:rPr>
          <w:rFonts w:ascii="Times New Roman" w:hAnsi="Times New Roman"/>
          <w:sz w:val="24"/>
          <w:lang w:val="ro-RO"/>
        </w:rPr>
        <w:t>6</w:t>
      </w:r>
      <w:r w:rsidRPr="00230A72">
        <w:rPr>
          <w:rFonts w:ascii="Times New Roman" w:hAnsi="Times New Roman"/>
          <w:sz w:val="24"/>
          <w:lang w:val="ro-RO"/>
        </w:rPr>
        <w:t xml:space="preserve"> clădiri publice selectate pentru renovarea energetică în perioada 2019-2021. </w:t>
      </w:r>
    </w:p>
    <w:p w:rsidR="00D25E85" w:rsidRPr="00230A72" w:rsidRDefault="00D07622" w:rsidP="00D25E85">
      <w:pPr>
        <w:spacing w:before="120" w:after="120" w:line="276" w:lineRule="auto"/>
        <w:rPr>
          <w:rFonts w:ascii="Times New Roman" w:hAnsi="Times New Roman"/>
          <w:sz w:val="24"/>
          <w:lang w:val="ro-RO"/>
        </w:rPr>
      </w:pPr>
      <w:r>
        <w:rPr>
          <w:noProof/>
          <w:lang w:val="en-US" w:eastAsia="en-US"/>
        </w:rPr>
        <w:drawing>
          <wp:inline distT="0" distB="0" distL="0" distR="0" wp14:anchorId="749CC106" wp14:editId="0D157CBE">
            <wp:extent cx="5819775" cy="329565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25E85" w:rsidRPr="00230A72" w:rsidRDefault="00D25E85" w:rsidP="00D25E85">
      <w:pPr>
        <w:spacing w:before="0" w:after="200" w:line="276" w:lineRule="auto"/>
        <w:jc w:val="left"/>
        <w:rPr>
          <w:rFonts w:ascii="Times New Roman" w:hAnsi="Times New Roman"/>
          <w:sz w:val="24"/>
          <w:lang w:val="ro-RO"/>
        </w:rPr>
      </w:pPr>
      <w:r w:rsidRPr="00230A72">
        <w:rPr>
          <w:rFonts w:ascii="Times New Roman" w:hAnsi="Times New Roman"/>
          <w:b/>
          <w:lang w:val="ro-RO"/>
        </w:rPr>
        <w:t>Figura 3.1.1.</w:t>
      </w:r>
      <w:r w:rsidRPr="00230A72">
        <w:rPr>
          <w:rFonts w:ascii="Times New Roman" w:hAnsi="Times New Roman"/>
          <w:sz w:val="24"/>
          <w:lang w:val="ro-RO"/>
        </w:rPr>
        <w:t xml:space="preserve"> Consumul total și consumul specific de energie în clădirile publice incluse în PLAEE</w:t>
      </w:r>
    </w:p>
    <w:p w:rsidR="00D25E85" w:rsidRDefault="00D25E85" w:rsidP="00D25E85">
      <w:pPr>
        <w:spacing w:before="240" w:after="0" w:line="276" w:lineRule="auto"/>
        <w:rPr>
          <w:rFonts w:ascii="Times New Roman" w:hAnsi="Times New Roman"/>
          <w:sz w:val="24"/>
          <w:lang w:val="ro-RO"/>
        </w:rPr>
      </w:pPr>
      <w:r w:rsidRPr="00230A72">
        <w:rPr>
          <w:rFonts w:ascii="Times New Roman" w:hAnsi="Times New Roman"/>
          <w:sz w:val="24"/>
          <w:lang w:val="ro-RO"/>
        </w:rPr>
        <w:t xml:space="preserve">Prin aplicarea soluțiilor de reabilitare termică a anvelopei clădirii se obține îmbunătățirea performanței de izolare termică a clădirii și apropierea sau chiar încadrarea în condițiile normate referitoare la rezistențele termice ale elementelor de construcție. </w:t>
      </w:r>
    </w:p>
    <w:p w:rsidR="005E5D26" w:rsidRPr="00230A72" w:rsidRDefault="005E5D26" w:rsidP="005E5D26">
      <w:pPr>
        <w:spacing w:before="0" w:after="0" w:line="276" w:lineRule="auto"/>
        <w:rPr>
          <w:rFonts w:ascii="Times New Roman" w:hAnsi="Times New Roman"/>
          <w:sz w:val="24"/>
          <w:lang w:val="ro-RO"/>
        </w:rPr>
      </w:pPr>
    </w:p>
    <w:p w:rsidR="00D25E85" w:rsidRPr="00230A72" w:rsidRDefault="00D25E85" w:rsidP="00D25E85">
      <w:pPr>
        <w:spacing w:before="0" w:after="0" w:line="276" w:lineRule="auto"/>
        <w:rPr>
          <w:rFonts w:ascii="Times New Roman" w:hAnsi="Times New Roman"/>
          <w:sz w:val="24"/>
          <w:lang w:val="ro-RO"/>
        </w:rPr>
      </w:pPr>
      <w:r w:rsidRPr="00230A72">
        <w:rPr>
          <w:rFonts w:ascii="Times New Roman" w:hAnsi="Times New Roman"/>
          <w:sz w:val="24"/>
          <w:lang w:val="ro-RO"/>
        </w:rPr>
        <w:t xml:space="preserve">Soluția de amplasare a unui strat termoizolant suplimentar de 100 mm, din polistiren expandat protejat cu tencuiala subțire armata cu plasa de fibre de sticlă prezintă următoarele avantaje: corectează punțile termice, protejează elementele de construcție structurale și structura în ansamblu de variațiile temperaturii exterioare, </w:t>
      </w:r>
      <w:r w:rsidR="0056111D" w:rsidRPr="00230A72">
        <w:rPr>
          <w:rFonts w:ascii="Times New Roman" w:hAnsi="Times New Roman"/>
          <w:sz w:val="24"/>
          <w:lang w:val="ro-RO"/>
        </w:rPr>
        <w:t>păstrează</w:t>
      </w:r>
      <w:r w:rsidRPr="00230A72">
        <w:rPr>
          <w:rFonts w:ascii="Times New Roman" w:hAnsi="Times New Roman"/>
          <w:sz w:val="24"/>
          <w:lang w:val="ro-RO"/>
        </w:rPr>
        <w:t xml:space="preserve"> suprafețele interioare utile și locuibile, </w:t>
      </w:r>
      <w:r w:rsidR="0056111D" w:rsidRPr="00230A72">
        <w:rPr>
          <w:rFonts w:ascii="Times New Roman" w:hAnsi="Times New Roman"/>
          <w:sz w:val="24"/>
          <w:lang w:val="ro-RO"/>
        </w:rPr>
        <w:t>păstrează</w:t>
      </w:r>
      <w:r w:rsidRPr="00230A72">
        <w:rPr>
          <w:rFonts w:ascii="Times New Roman" w:hAnsi="Times New Roman"/>
          <w:sz w:val="24"/>
          <w:lang w:val="ro-RO"/>
        </w:rPr>
        <w:t xml:space="preserve"> poziția corpurilor statice și a conductelor, se finalizează renovarea fațadelor, elementele de clădire pot fi funcționale pe perioada reabilitării, iar finisajele interioare se păstrează. </w:t>
      </w:r>
    </w:p>
    <w:p w:rsidR="00EB7052" w:rsidRPr="00230A72" w:rsidRDefault="00EB7052" w:rsidP="00D25E85">
      <w:pPr>
        <w:spacing w:before="0" w:after="0" w:line="276" w:lineRule="auto"/>
        <w:rPr>
          <w:rFonts w:ascii="Times New Roman" w:hAnsi="Times New Roman"/>
          <w:sz w:val="24"/>
          <w:lang w:val="ro-RO"/>
        </w:rPr>
      </w:pPr>
    </w:p>
    <w:p w:rsidR="00D25E85" w:rsidRPr="00230A72" w:rsidRDefault="00D25E85" w:rsidP="00D25E85">
      <w:pPr>
        <w:spacing w:before="0" w:after="0" w:line="276" w:lineRule="auto"/>
        <w:rPr>
          <w:rFonts w:ascii="Times New Roman" w:hAnsi="Times New Roman"/>
          <w:sz w:val="24"/>
          <w:lang w:val="ro-RO"/>
        </w:rPr>
      </w:pPr>
      <w:r w:rsidRPr="00230A72">
        <w:rPr>
          <w:rFonts w:ascii="Times New Roman" w:hAnsi="Times New Roman"/>
          <w:sz w:val="24"/>
          <w:lang w:val="ro-RO"/>
        </w:rPr>
        <w:t xml:space="preserve">Economiile cele mai importante se găsesc la placarea pereților verticali cu polistiren expandat. Cea mai mare parte a energiei utile pentru încălzirea spațiilor în clădire este reprezentată de căldura necesară pentru acoperirea pierderilor prin transfer, prin părțile opace ale pereților exteriori astfel ca reducerea acestor pierderi trebuie să prezinte prioritatea specială. </w:t>
      </w:r>
    </w:p>
    <w:p w:rsidR="00EB7052" w:rsidRPr="00230A72" w:rsidRDefault="00EB7052" w:rsidP="00D25E85">
      <w:pPr>
        <w:spacing w:before="0" w:after="0" w:line="276" w:lineRule="auto"/>
        <w:rPr>
          <w:rFonts w:ascii="Times New Roman" w:hAnsi="Times New Roman"/>
          <w:sz w:val="24"/>
          <w:lang w:val="ro-RO"/>
        </w:rPr>
      </w:pPr>
    </w:p>
    <w:p w:rsidR="00D25E85" w:rsidRPr="00230A72" w:rsidRDefault="00D25E85" w:rsidP="00D25E85">
      <w:pPr>
        <w:spacing w:before="0" w:after="0" w:line="276" w:lineRule="auto"/>
        <w:rPr>
          <w:rFonts w:ascii="Times New Roman" w:hAnsi="Times New Roman"/>
          <w:sz w:val="24"/>
          <w:lang w:val="ro-RO"/>
        </w:rPr>
      </w:pPr>
      <w:r w:rsidRPr="00230A72">
        <w:rPr>
          <w:rFonts w:ascii="Times New Roman" w:hAnsi="Times New Roman"/>
          <w:sz w:val="24"/>
          <w:lang w:val="ro-RO"/>
        </w:rPr>
        <w:t xml:space="preserve">Înlocuirea tâmplăriei exterioare cu tâmplărie performantă cu camere dotate cu fante de circulație naturală a aerului între exterior și spațiile ocupate (pentru evitarea producerii condensului) și vitraj termoizolant </w:t>
      </w:r>
      <w:proofErr w:type="spellStart"/>
      <w:r w:rsidRPr="00230A72">
        <w:rPr>
          <w:rFonts w:ascii="Times New Roman" w:hAnsi="Times New Roman"/>
          <w:sz w:val="24"/>
          <w:lang w:val="ro-RO"/>
        </w:rPr>
        <w:t>low</w:t>
      </w:r>
      <w:proofErr w:type="spellEnd"/>
      <w:r w:rsidRPr="00230A72">
        <w:rPr>
          <w:rFonts w:ascii="Times New Roman" w:hAnsi="Times New Roman"/>
          <w:sz w:val="24"/>
          <w:lang w:val="ro-RO"/>
        </w:rPr>
        <w:t xml:space="preserve">-e, se justifică economic în pachet cu alte soluții și nu ca soluție de sine stătătoare. Această </w:t>
      </w:r>
      <w:r w:rsidR="0056111D" w:rsidRPr="00230A72">
        <w:rPr>
          <w:rFonts w:ascii="Times New Roman" w:hAnsi="Times New Roman"/>
          <w:sz w:val="24"/>
          <w:lang w:val="ro-RO"/>
        </w:rPr>
        <w:t>soluție</w:t>
      </w:r>
      <w:r w:rsidRPr="00230A72">
        <w:rPr>
          <w:rFonts w:ascii="Times New Roman" w:hAnsi="Times New Roman"/>
          <w:sz w:val="24"/>
          <w:lang w:val="ro-RO"/>
        </w:rPr>
        <w:t xml:space="preserve"> are avantajul unui remarcabil spor de confort interior </w:t>
      </w:r>
      <w:r w:rsidR="0056111D" w:rsidRPr="00230A72">
        <w:rPr>
          <w:rFonts w:ascii="Times New Roman" w:hAnsi="Times New Roman"/>
          <w:sz w:val="24"/>
          <w:lang w:val="ro-RO"/>
        </w:rPr>
        <w:t>atât</w:t>
      </w:r>
      <w:r w:rsidRPr="00230A72">
        <w:rPr>
          <w:rFonts w:ascii="Times New Roman" w:hAnsi="Times New Roman"/>
          <w:sz w:val="24"/>
          <w:lang w:val="ro-RO"/>
        </w:rPr>
        <w:t xml:space="preserve"> termic cât și acustic. </w:t>
      </w:r>
    </w:p>
    <w:p w:rsidR="00EB7052" w:rsidRPr="00230A72" w:rsidRDefault="00EB7052" w:rsidP="00D25E85">
      <w:pPr>
        <w:spacing w:before="0" w:after="0" w:line="276" w:lineRule="auto"/>
        <w:rPr>
          <w:rFonts w:ascii="Times New Roman" w:hAnsi="Times New Roman"/>
          <w:sz w:val="24"/>
          <w:lang w:val="ro-RO"/>
        </w:rPr>
      </w:pPr>
    </w:p>
    <w:p w:rsidR="00D25E85" w:rsidRPr="00230A72" w:rsidRDefault="00D25E85" w:rsidP="00D25E85">
      <w:pPr>
        <w:spacing w:before="0" w:after="0" w:line="276" w:lineRule="auto"/>
        <w:rPr>
          <w:rFonts w:ascii="Times New Roman" w:hAnsi="Times New Roman"/>
          <w:sz w:val="24"/>
          <w:lang w:val="ro-RO"/>
        </w:rPr>
      </w:pPr>
      <w:r w:rsidRPr="00230A72">
        <w:rPr>
          <w:rFonts w:ascii="Times New Roman" w:hAnsi="Times New Roman"/>
          <w:sz w:val="24"/>
          <w:lang w:val="ro-RO"/>
        </w:rPr>
        <w:t xml:space="preserve">În vederea realizării indicatorilor </w:t>
      </w:r>
      <w:proofErr w:type="spellStart"/>
      <w:r w:rsidRPr="00230A72">
        <w:rPr>
          <w:rFonts w:ascii="Times New Roman" w:hAnsi="Times New Roman"/>
          <w:sz w:val="24"/>
          <w:lang w:val="ro-RO"/>
        </w:rPr>
        <w:t>tehnico</w:t>
      </w:r>
      <w:proofErr w:type="spellEnd"/>
      <w:r w:rsidRPr="00230A72">
        <w:rPr>
          <w:rFonts w:ascii="Times New Roman" w:hAnsi="Times New Roman"/>
          <w:sz w:val="24"/>
          <w:lang w:val="ro-RO"/>
        </w:rPr>
        <w:t xml:space="preserve">-economici este necesară respectarea caracteristicilor tehnice recomandate în proiectul tehnic pentru materialele utilizate în reabilitare. </w:t>
      </w:r>
    </w:p>
    <w:p w:rsidR="00EB7052" w:rsidRPr="00230A72" w:rsidRDefault="00EB7052" w:rsidP="00D25E85">
      <w:pPr>
        <w:spacing w:before="0" w:after="0" w:line="276" w:lineRule="auto"/>
        <w:rPr>
          <w:rFonts w:ascii="Times New Roman" w:hAnsi="Times New Roman"/>
          <w:sz w:val="24"/>
          <w:lang w:val="ro-RO"/>
        </w:rPr>
      </w:pPr>
    </w:p>
    <w:p w:rsidR="00D25E85" w:rsidRPr="00230A72" w:rsidRDefault="00D25E85" w:rsidP="00D25E85">
      <w:pPr>
        <w:spacing w:before="0" w:after="0" w:line="276" w:lineRule="auto"/>
        <w:rPr>
          <w:rFonts w:ascii="Times New Roman" w:hAnsi="Times New Roman"/>
          <w:sz w:val="24"/>
          <w:lang w:val="ro-RO"/>
        </w:rPr>
      </w:pPr>
      <w:r w:rsidRPr="00230A72">
        <w:rPr>
          <w:rFonts w:ascii="Times New Roman" w:hAnsi="Times New Roman"/>
          <w:sz w:val="24"/>
          <w:lang w:val="ro-RO"/>
        </w:rPr>
        <w:lastRenderedPageBreak/>
        <w:t xml:space="preserve">Iluminatul interior reprezintă unul din consumatorii de electricitate la care aspectele </w:t>
      </w:r>
      <w:proofErr w:type="spellStart"/>
      <w:r w:rsidRPr="00230A72">
        <w:rPr>
          <w:rFonts w:ascii="Times New Roman" w:hAnsi="Times New Roman"/>
          <w:sz w:val="24"/>
          <w:lang w:val="ro-RO"/>
        </w:rPr>
        <w:t>luminotehnice</w:t>
      </w:r>
      <w:proofErr w:type="spellEnd"/>
      <w:r w:rsidRPr="00230A72">
        <w:rPr>
          <w:rFonts w:ascii="Times New Roman" w:hAnsi="Times New Roman"/>
          <w:sz w:val="24"/>
          <w:lang w:val="ro-RO"/>
        </w:rPr>
        <w:t xml:space="preserve">, energetice, economice și estetice, trebuie analizate împreună. Deși costul electricității consumate este important, adaptarea nivelului de iluminare în scopul reducerii consumului total de energie determină costuri mult mai mari ca urmare a cheltuielilor indirecte. Reducerea consumurilor de electricitate la iluminat cu respectarea integrală a parametrilor de confort se realizează printr-un management adecvat care implică: utilizarea de scheme moderne de iluminat; surse, balast, sisteme de alimentare, utilizarea </w:t>
      </w:r>
      <w:r w:rsidR="0056111D" w:rsidRPr="00230A72">
        <w:rPr>
          <w:rFonts w:ascii="Times New Roman" w:hAnsi="Times New Roman"/>
          <w:sz w:val="24"/>
          <w:lang w:val="ro-RO"/>
        </w:rPr>
        <w:t>lămpilor</w:t>
      </w:r>
      <w:r w:rsidRPr="00230A72">
        <w:rPr>
          <w:rFonts w:ascii="Times New Roman" w:hAnsi="Times New Roman"/>
          <w:sz w:val="24"/>
          <w:lang w:val="ro-RO"/>
        </w:rPr>
        <w:t xml:space="preserve"> și corpurilor de iluminat performante, controlul fluxului luminos (</w:t>
      </w:r>
      <w:r w:rsidR="0056111D" w:rsidRPr="00230A72">
        <w:rPr>
          <w:rFonts w:ascii="Times New Roman" w:hAnsi="Times New Roman"/>
          <w:sz w:val="24"/>
          <w:lang w:val="ro-RO"/>
        </w:rPr>
        <w:t>înlocuirea</w:t>
      </w:r>
      <w:r w:rsidRPr="00230A72">
        <w:rPr>
          <w:rFonts w:ascii="Times New Roman" w:hAnsi="Times New Roman"/>
          <w:sz w:val="24"/>
          <w:lang w:val="ro-RO"/>
        </w:rPr>
        <w:t xml:space="preserve"> </w:t>
      </w:r>
      <w:r w:rsidR="0056111D" w:rsidRPr="00230A72">
        <w:rPr>
          <w:rFonts w:ascii="Times New Roman" w:hAnsi="Times New Roman"/>
          <w:sz w:val="24"/>
          <w:lang w:val="ro-RO"/>
        </w:rPr>
        <w:t>lămpilor</w:t>
      </w:r>
      <w:r w:rsidRPr="00230A72">
        <w:rPr>
          <w:rFonts w:ascii="Times New Roman" w:hAnsi="Times New Roman"/>
          <w:sz w:val="24"/>
          <w:lang w:val="ro-RO"/>
        </w:rPr>
        <w:t xml:space="preserve"> uzate, întreținerea surselor-</w:t>
      </w:r>
      <w:r w:rsidR="0056111D" w:rsidRPr="00230A72">
        <w:rPr>
          <w:rFonts w:ascii="Times New Roman" w:hAnsi="Times New Roman"/>
          <w:sz w:val="24"/>
          <w:lang w:val="ro-RO"/>
        </w:rPr>
        <w:t>curățire</w:t>
      </w:r>
      <w:r w:rsidRPr="00230A72">
        <w:rPr>
          <w:rFonts w:ascii="Times New Roman" w:hAnsi="Times New Roman"/>
          <w:sz w:val="24"/>
          <w:lang w:val="ro-RO"/>
        </w:rPr>
        <w:t xml:space="preserve"> periodică, </w:t>
      </w:r>
      <w:r w:rsidR="0056111D" w:rsidRPr="00230A72">
        <w:rPr>
          <w:rFonts w:ascii="Times New Roman" w:hAnsi="Times New Roman"/>
          <w:sz w:val="24"/>
          <w:lang w:val="ro-RO"/>
        </w:rPr>
        <w:t>zugrăveli</w:t>
      </w:r>
      <w:r w:rsidRPr="00230A72">
        <w:rPr>
          <w:rFonts w:ascii="Times New Roman" w:hAnsi="Times New Roman"/>
          <w:sz w:val="24"/>
          <w:lang w:val="ro-RO"/>
        </w:rPr>
        <w:t xml:space="preserve"> curate și adaptate, amplasarea </w:t>
      </w:r>
      <w:r w:rsidR="0056111D" w:rsidRPr="00230A72">
        <w:rPr>
          <w:rFonts w:ascii="Times New Roman" w:hAnsi="Times New Roman"/>
          <w:sz w:val="24"/>
          <w:lang w:val="ro-RO"/>
        </w:rPr>
        <w:t>lămpilor</w:t>
      </w:r>
      <w:r w:rsidRPr="00230A72">
        <w:rPr>
          <w:rFonts w:ascii="Times New Roman" w:hAnsi="Times New Roman"/>
          <w:sz w:val="24"/>
          <w:lang w:val="ro-RO"/>
        </w:rPr>
        <w:t xml:space="preserve"> pentru reducerea neuniformității nivelului de iluminare pe suprafața de lucru).</w:t>
      </w:r>
    </w:p>
    <w:p w:rsidR="00D25E85" w:rsidRPr="00230A72" w:rsidRDefault="00D25E85" w:rsidP="00D25E85">
      <w:pPr>
        <w:spacing w:before="120" w:after="120" w:line="276" w:lineRule="auto"/>
        <w:rPr>
          <w:rFonts w:ascii="Times New Roman" w:hAnsi="Times New Roman"/>
          <w:sz w:val="24"/>
          <w:lang w:val="ro-RO"/>
        </w:rPr>
      </w:pPr>
    </w:p>
    <w:p w:rsidR="00FD13AB" w:rsidRPr="00230A72" w:rsidRDefault="00FD13AB" w:rsidP="00A4417F">
      <w:pPr>
        <w:spacing w:before="120" w:after="0" w:line="276" w:lineRule="auto"/>
        <w:rPr>
          <w:rFonts w:ascii="Times New Roman" w:hAnsi="Times New Roman"/>
          <w:sz w:val="24"/>
          <w:lang w:val="ro-RO"/>
        </w:rPr>
      </w:pPr>
    </w:p>
    <w:p w:rsidR="00FD13AB" w:rsidRPr="00230A72" w:rsidRDefault="00FD13AB" w:rsidP="00A4417F">
      <w:pPr>
        <w:spacing w:before="120" w:after="0" w:line="276" w:lineRule="auto"/>
        <w:rPr>
          <w:rFonts w:ascii="Times New Roman" w:hAnsi="Times New Roman"/>
          <w:sz w:val="24"/>
          <w:lang w:val="ro-RO"/>
        </w:rPr>
      </w:pPr>
    </w:p>
    <w:p w:rsidR="00F45D2B" w:rsidRPr="00230A72" w:rsidRDefault="00F45D2B">
      <w:pPr>
        <w:rPr>
          <w:rFonts w:ascii="Times New Roman" w:hAnsi="Times New Roman"/>
          <w:lang w:val="ro-RO"/>
        </w:rPr>
      </w:pPr>
      <w:r w:rsidRPr="00230A72">
        <w:rPr>
          <w:rFonts w:ascii="Times New Roman" w:hAnsi="Times New Roman"/>
          <w:lang w:val="ro-RO"/>
        </w:rPr>
        <w:br w:type="page"/>
      </w:r>
    </w:p>
    <w:p w:rsidR="00D25E85" w:rsidRPr="00230A72" w:rsidRDefault="00D25E85" w:rsidP="00D25E85">
      <w:pPr>
        <w:pStyle w:val="ListParagraph"/>
        <w:numPr>
          <w:ilvl w:val="0"/>
          <w:numId w:val="38"/>
        </w:numPr>
        <w:spacing w:before="120" w:after="120" w:line="276" w:lineRule="auto"/>
        <w:ind w:left="360"/>
        <w:rPr>
          <w:rFonts w:ascii="Times New Roman" w:hAnsi="Times New Roman"/>
          <w:b/>
          <w:sz w:val="24"/>
        </w:rPr>
      </w:pPr>
      <w:r w:rsidRPr="00230A72">
        <w:rPr>
          <w:rFonts w:ascii="Times New Roman" w:hAnsi="Times New Roman"/>
          <w:b/>
          <w:sz w:val="24"/>
        </w:rPr>
        <w:lastRenderedPageBreak/>
        <w:t>IMPLEMENTARE ȘI MONITORIZARE</w:t>
      </w:r>
    </w:p>
    <w:p w:rsidR="00FC4C3E" w:rsidRPr="00230A72" w:rsidRDefault="00FC4C3E" w:rsidP="00FC4C3E">
      <w:pPr>
        <w:spacing w:before="120" w:after="120" w:line="276" w:lineRule="auto"/>
        <w:rPr>
          <w:rFonts w:ascii="Times New Roman" w:hAnsi="Times New Roman"/>
          <w:b/>
          <w:sz w:val="24"/>
          <w:lang w:val="ro-RO"/>
        </w:rPr>
      </w:pPr>
      <w:r w:rsidRPr="00230A72">
        <w:rPr>
          <w:rFonts w:ascii="Times New Roman" w:hAnsi="Times New Roman"/>
          <w:b/>
          <w:sz w:val="24"/>
          <w:lang w:val="ro-RO"/>
        </w:rPr>
        <w:t>4.1. Sursele de finanțare</w:t>
      </w:r>
    </w:p>
    <w:p w:rsidR="00FC4C3E" w:rsidRPr="00230A72" w:rsidRDefault="00FC4C3E" w:rsidP="00FC4C3E">
      <w:pPr>
        <w:spacing w:before="240" w:after="0" w:line="276" w:lineRule="auto"/>
        <w:rPr>
          <w:rFonts w:ascii="Times New Roman" w:hAnsi="Times New Roman"/>
          <w:sz w:val="24"/>
          <w:lang w:val="ro-RO"/>
        </w:rPr>
      </w:pPr>
      <w:r w:rsidRPr="00230A72">
        <w:rPr>
          <w:rFonts w:ascii="Times New Roman" w:hAnsi="Times New Roman"/>
          <w:sz w:val="24"/>
          <w:lang w:val="ro-RO"/>
        </w:rPr>
        <w:t xml:space="preserve">Implementarea măsurilor planificate de EE/SER va fi realizată din contul surselor financiare proprii și atrase, în conformitate cu informațiile prezentate în Tabelul 4.1.1. </w:t>
      </w:r>
    </w:p>
    <w:p w:rsidR="00D25E85" w:rsidRPr="00230A72" w:rsidRDefault="00D25E85" w:rsidP="00D25E85">
      <w:pPr>
        <w:spacing w:before="120" w:after="0" w:line="276" w:lineRule="auto"/>
        <w:rPr>
          <w:rFonts w:ascii="Times New Roman" w:hAnsi="Times New Roman"/>
          <w:sz w:val="24"/>
          <w:lang w:val="ro-RO"/>
        </w:rPr>
      </w:pPr>
      <w:r w:rsidRPr="00230A72">
        <w:rPr>
          <w:rFonts w:ascii="Times New Roman" w:hAnsi="Times New Roman"/>
          <w:b/>
          <w:lang w:val="ro-RO"/>
        </w:rPr>
        <w:t>Tabelul 4.1.1.</w:t>
      </w:r>
      <w:r w:rsidRPr="00230A72">
        <w:rPr>
          <w:rFonts w:ascii="Times New Roman" w:hAnsi="Times New Roman"/>
          <w:sz w:val="24"/>
          <w:lang w:val="ro-RO"/>
        </w:rPr>
        <w:t xml:space="preserve"> Sursele de finanțare a măsurilor EE/SER</w:t>
      </w:r>
    </w:p>
    <w:tbl>
      <w:tblPr>
        <w:tblW w:w="4694" w:type="pct"/>
        <w:tblInd w:w="122" w:type="dxa"/>
        <w:tblLook w:val="04A0" w:firstRow="1" w:lastRow="0" w:firstColumn="1" w:lastColumn="0" w:noHBand="0" w:noVBand="1"/>
      </w:tblPr>
      <w:tblGrid>
        <w:gridCol w:w="3382"/>
        <w:gridCol w:w="1171"/>
        <w:gridCol w:w="1170"/>
        <w:gridCol w:w="1170"/>
        <w:gridCol w:w="2146"/>
      </w:tblGrid>
      <w:tr w:rsidR="00D25E85" w:rsidRPr="00230A72" w:rsidTr="00EC1D98">
        <w:trPr>
          <w:trHeight w:val="763"/>
          <w:tblHeader/>
        </w:trPr>
        <w:tc>
          <w:tcPr>
            <w:tcW w:w="187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25E85" w:rsidRPr="00230A72" w:rsidRDefault="00D25E85" w:rsidP="00C44903">
            <w:pPr>
              <w:spacing w:before="120" w:after="120"/>
              <w:ind w:left="-85" w:right="-85"/>
              <w:jc w:val="center"/>
              <w:rPr>
                <w:rFonts w:ascii="Times New Roman" w:hAnsi="Times New Roman"/>
                <w:b/>
                <w:sz w:val="20"/>
                <w:lang w:val="ro-RO"/>
              </w:rPr>
            </w:pPr>
            <w:r w:rsidRPr="00230A72">
              <w:rPr>
                <w:rFonts w:ascii="Times New Roman" w:hAnsi="Times New Roman"/>
                <w:b/>
                <w:sz w:val="20"/>
                <w:lang w:val="ro-RO"/>
              </w:rPr>
              <w:t>Denumire obiectiv propus spre finanțare</w:t>
            </w:r>
          </w:p>
        </w:tc>
        <w:tc>
          <w:tcPr>
            <w:tcW w:w="64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25E85" w:rsidRPr="00230A72" w:rsidRDefault="00D25E85" w:rsidP="00C44903">
            <w:pPr>
              <w:spacing w:before="120" w:after="120"/>
              <w:ind w:left="-85" w:right="-85"/>
              <w:jc w:val="center"/>
              <w:rPr>
                <w:rFonts w:ascii="Times New Roman" w:hAnsi="Times New Roman"/>
                <w:b/>
                <w:sz w:val="20"/>
                <w:lang w:val="ro-RO"/>
              </w:rPr>
            </w:pPr>
            <w:r w:rsidRPr="00230A72">
              <w:rPr>
                <w:rFonts w:ascii="Times New Roman" w:hAnsi="Times New Roman"/>
                <w:b/>
                <w:sz w:val="20"/>
                <w:lang w:val="ro-RO"/>
              </w:rPr>
              <w:t>Valoare investiție, MDL</w:t>
            </w:r>
          </w:p>
        </w:tc>
        <w:tc>
          <w:tcPr>
            <w:tcW w:w="64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25E85" w:rsidRPr="00230A72" w:rsidRDefault="00D25E85" w:rsidP="00C44903">
            <w:pPr>
              <w:spacing w:before="120" w:after="120"/>
              <w:ind w:left="-85" w:right="-85"/>
              <w:jc w:val="center"/>
              <w:rPr>
                <w:rFonts w:ascii="Times New Roman" w:hAnsi="Times New Roman"/>
                <w:b/>
                <w:sz w:val="20"/>
                <w:lang w:val="ro-RO"/>
              </w:rPr>
            </w:pPr>
            <w:r w:rsidRPr="00230A72">
              <w:rPr>
                <w:rFonts w:ascii="Times New Roman" w:hAnsi="Times New Roman"/>
                <w:b/>
                <w:sz w:val="20"/>
                <w:lang w:val="ro-RO"/>
              </w:rPr>
              <w:t>Surse proprii, MDL</w:t>
            </w:r>
          </w:p>
        </w:tc>
        <w:tc>
          <w:tcPr>
            <w:tcW w:w="64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25E85" w:rsidRPr="00230A72" w:rsidRDefault="00D25E85" w:rsidP="00C44903">
            <w:pPr>
              <w:spacing w:before="120" w:after="120"/>
              <w:ind w:left="-85" w:right="-85"/>
              <w:jc w:val="center"/>
              <w:rPr>
                <w:rFonts w:ascii="Times New Roman" w:hAnsi="Times New Roman"/>
                <w:b/>
                <w:sz w:val="20"/>
                <w:lang w:val="ro-RO"/>
              </w:rPr>
            </w:pPr>
            <w:r w:rsidRPr="00230A72">
              <w:rPr>
                <w:rFonts w:ascii="Times New Roman" w:hAnsi="Times New Roman"/>
                <w:b/>
                <w:sz w:val="20"/>
                <w:lang w:val="ro-RO"/>
              </w:rPr>
              <w:t>Surse atrase, MDL</w:t>
            </w:r>
          </w:p>
        </w:tc>
        <w:tc>
          <w:tcPr>
            <w:tcW w:w="118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25E85" w:rsidRPr="00EC1D98" w:rsidRDefault="00D25E85" w:rsidP="00C44903">
            <w:pPr>
              <w:spacing w:before="120" w:after="120"/>
              <w:ind w:left="-85" w:right="-85"/>
              <w:jc w:val="center"/>
              <w:rPr>
                <w:rFonts w:ascii="Times New Roman" w:hAnsi="Times New Roman"/>
                <w:b/>
                <w:sz w:val="20"/>
                <w:lang w:val="ro-RO"/>
              </w:rPr>
            </w:pPr>
            <w:r w:rsidRPr="00EC1D98">
              <w:rPr>
                <w:rFonts w:ascii="Times New Roman" w:hAnsi="Times New Roman"/>
                <w:b/>
                <w:sz w:val="20"/>
                <w:lang w:val="ro-RO"/>
              </w:rPr>
              <w:t>Finanțator atras</w:t>
            </w:r>
          </w:p>
        </w:tc>
      </w:tr>
      <w:tr w:rsidR="00D25E85" w:rsidRPr="00230A72" w:rsidTr="00EC1D98">
        <w:trPr>
          <w:trHeight w:val="224"/>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D25E85" w:rsidRPr="00EC1D98" w:rsidRDefault="00D25E85" w:rsidP="00C44903">
            <w:pPr>
              <w:spacing w:before="80" w:after="80"/>
              <w:jc w:val="center"/>
              <w:rPr>
                <w:rFonts w:ascii="Times New Roman" w:hAnsi="Times New Roman"/>
                <w:b/>
                <w:sz w:val="20"/>
                <w:lang w:val="ro-RO"/>
              </w:rPr>
            </w:pPr>
            <w:r w:rsidRPr="00EC1D98">
              <w:rPr>
                <w:rFonts w:ascii="Times New Roman" w:hAnsi="Times New Roman"/>
                <w:b/>
                <w:sz w:val="20"/>
                <w:lang w:val="ro-RO"/>
              </w:rPr>
              <w:t>Sectorul clădiri publice</w:t>
            </w:r>
          </w:p>
        </w:tc>
      </w:tr>
      <w:tr w:rsidR="005E5D26" w:rsidRPr="00230A72" w:rsidTr="00EC1D98">
        <w:trPr>
          <w:trHeight w:val="270"/>
        </w:trPr>
        <w:tc>
          <w:tcPr>
            <w:tcW w:w="1871" w:type="pct"/>
            <w:tcBorders>
              <w:top w:val="single" w:sz="4" w:space="0" w:color="auto"/>
              <w:left w:val="single" w:sz="4" w:space="0" w:color="auto"/>
              <w:bottom w:val="single" w:sz="4" w:space="0" w:color="auto"/>
              <w:right w:val="single" w:sz="4" w:space="0" w:color="auto"/>
            </w:tcBorders>
            <w:vAlign w:val="center"/>
          </w:tcPr>
          <w:p w:rsidR="005E5D26" w:rsidRPr="00230A72" w:rsidRDefault="005E5D26" w:rsidP="005E5D26">
            <w:pPr>
              <w:spacing w:before="40" w:after="40"/>
              <w:ind w:left="-85" w:right="-85"/>
              <w:jc w:val="left"/>
              <w:rPr>
                <w:rFonts w:ascii="Times New Roman" w:hAnsi="Times New Roman"/>
                <w:sz w:val="20"/>
                <w:lang w:val="ro-RO"/>
              </w:rPr>
            </w:pPr>
            <w:r w:rsidRPr="00230A72">
              <w:rPr>
                <w:rFonts w:ascii="Times New Roman" w:hAnsi="Times New Roman"/>
                <w:sz w:val="20"/>
                <w:lang w:val="ro-RO"/>
              </w:rPr>
              <w:t>Școală sportivă olimpica cu probe de apă</w:t>
            </w:r>
          </w:p>
        </w:tc>
        <w:tc>
          <w:tcPr>
            <w:tcW w:w="648" w:type="pct"/>
            <w:tcBorders>
              <w:top w:val="single" w:sz="4" w:space="0" w:color="auto"/>
              <w:left w:val="single" w:sz="4" w:space="0" w:color="auto"/>
              <w:bottom w:val="single" w:sz="4" w:space="0" w:color="auto"/>
              <w:right w:val="single" w:sz="4" w:space="0" w:color="auto"/>
            </w:tcBorders>
            <w:vAlign w:val="center"/>
          </w:tcPr>
          <w:p w:rsidR="005E5D26" w:rsidRPr="00230A72" w:rsidRDefault="00EC1D98" w:rsidP="005E5D26">
            <w:pPr>
              <w:spacing w:before="40" w:after="40"/>
              <w:jc w:val="right"/>
              <w:rPr>
                <w:rFonts w:ascii="Times New Roman" w:hAnsi="Times New Roman"/>
                <w:sz w:val="20"/>
                <w:lang w:val="ro-RO"/>
              </w:rPr>
            </w:pPr>
            <w:r>
              <w:rPr>
                <w:rFonts w:ascii="Times New Roman" w:hAnsi="Times New Roman"/>
                <w:sz w:val="20"/>
                <w:lang w:val="ro-RO"/>
              </w:rPr>
              <w:t>3 000 571</w:t>
            </w:r>
          </w:p>
        </w:tc>
        <w:tc>
          <w:tcPr>
            <w:tcW w:w="647" w:type="pct"/>
            <w:tcBorders>
              <w:top w:val="single" w:sz="4" w:space="0" w:color="auto"/>
              <w:left w:val="single" w:sz="4" w:space="0" w:color="auto"/>
              <w:bottom w:val="single" w:sz="4" w:space="0" w:color="auto"/>
              <w:right w:val="single" w:sz="4" w:space="0" w:color="auto"/>
            </w:tcBorders>
            <w:vAlign w:val="center"/>
          </w:tcPr>
          <w:p w:rsidR="005E5D26" w:rsidRPr="00230A72" w:rsidRDefault="00EC1D98" w:rsidP="005E5D26">
            <w:pPr>
              <w:spacing w:before="40" w:after="40"/>
              <w:jc w:val="right"/>
              <w:rPr>
                <w:rFonts w:ascii="Times New Roman" w:hAnsi="Times New Roman"/>
                <w:sz w:val="20"/>
                <w:lang w:val="ro-RO"/>
              </w:rPr>
            </w:pPr>
            <w:r>
              <w:rPr>
                <w:rFonts w:ascii="Times New Roman" w:hAnsi="Times New Roman"/>
                <w:sz w:val="20"/>
                <w:lang w:val="ro-RO"/>
              </w:rPr>
              <w:t>750 143</w:t>
            </w:r>
          </w:p>
        </w:tc>
        <w:tc>
          <w:tcPr>
            <w:tcW w:w="647" w:type="pct"/>
            <w:tcBorders>
              <w:top w:val="single" w:sz="4" w:space="0" w:color="auto"/>
              <w:left w:val="single" w:sz="4" w:space="0" w:color="auto"/>
              <w:bottom w:val="single" w:sz="4" w:space="0" w:color="auto"/>
              <w:right w:val="single" w:sz="4" w:space="0" w:color="auto"/>
            </w:tcBorders>
            <w:vAlign w:val="center"/>
          </w:tcPr>
          <w:p w:rsidR="005E5D26" w:rsidRPr="00230A72" w:rsidRDefault="00EC1D98" w:rsidP="00EC1D98">
            <w:pPr>
              <w:spacing w:before="40" w:after="40"/>
              <w:jc w:val="right"/>
              <w:rPr>
                <w:rFonts w:ascii="Times New Roman" w:hAnsi="Times New Roman"/>
                <w:sz w:val="20"/>
                <w:lang w:val="ro-RO"/>
              </w:rPr>
            </w:pPr>
            <w:r>
              <w:rPr>
                <w:rFonts w:ascii="Times New Roman" w:hAnsi="Times New Roman"/>
                <w:sz w:val="20"/>
                <w:lang w:val="ro-RO"/>
              </w:rPr>
              <w:t>2</w:t>
            </w:r>
            <w:r w:rsidR="005E5D26" w:rsidRPr="00230A72">
              <w:rPr>
                <w:rFonts w:ascii="Times New Roman" w:hAnsi="Times New Roman"/>
                <w:sz w:val="20"/>
                <w:lang w:val="ro-RO"/>
              </w:rPr>
              <w:t xml:space="preserve"> </w:t>
            </w:r>
            <w:r>
              <w:rPr>
                <w:rFonts w:ascii="Times New Roman" w:hAnsi="Times New Roman"/>
                <w:sz w:val="20"/>
                <w:lang w:val="ro-RO"/>
              </w:rPr>
              <w:t>250</w:t>
            </w:r>
            <w:r w:rsidR="005E5D26" w:rsidRPr="00230A72">
              <w:rPr>
                <w:rFonts w:ascii="Times New Roman" w:hAnsi="Times New Roman"/>
                <w:sz w:val="20"/>
                <w:lang w:val="ro-RO"/>
              </w:rPr>
              <w:t xml:space="preserve"> </w:t>
            </w:r>
            <w:r>
              <w:rPr>
                <w:rFonts w:ascii="Times New Roman" w:hAnsi="Times New Roman"/>
                <w:sz w:val="20"/>
                <w:lang w:val="ro-RO"/>
              </w:rPr>
              <w:t>428</w:t>
            </w:r>
          </w:p>
        </w:tc>
        <w:tc>
          <w:tcPr>
            <w:tcW w:w="1187" w:type="pct"/>
            <w:tcBorders>
              <w:top w:val="single" w:sz="4" w:space="0" w:color="auto"/>
              <w:left w:val="single" w:sz="4" w:space="0" w:color="auto"/>
              <w:bottom w:val="single" w:sz="4" w:space="0" w:color="auto"/>
              <w:right w:val="single" w:sz="4" w:space="0" w:color="auto"/>
            </w:tcBorders>
            <w:vAlign w:val="center"/>
          </w:tcPr>
          <w:p w:rsidR="005E5D26" w:rsidRPr="00EC1D98" w:rsidRDefault="00EC1D98" w:rsidP="00EC1D98">
            <w:pPr>
              <w:spacing w:before="40" w:after="40"/>
              <w:jc w:val="center"/>
              <w:rPr>
                <w:rFonts w:ascii="Times New Roman" w:hAnsi="Times New Roman"/>
                <w:sz w:val="20"/>
                <w:lang w:val="ro-RO"/>
              </w:rPr>
            </w:pPr>
            <w:r w:rsidRPr="00EC1D98">
              <w:rPr>
                <w:rFonts w:ascii="Times New Roman" w:hAnsi="Times New Roman"/>
                <w:sz w:val="20"/>
                <w:lang w:val="ro-RO"/>
              </w:rPr>
              <w:t>Urmează a fi identificat</w:t>
            </w:r>
          </w:p>
        </w:tc>
      </w:tr>
      <w:tr w:rsidR="00EC1D98" w:rsidRPr="00230A72" w:rsidTr="00EC1D98">
        <w:trPr>
          <w:trHeight w:val="270"/>
        </w:trPr>
        <w:tc>
          <w:tcPr>
            <w:tcW w:w="1871" w:type="pct"/>
            <w:tcBorders>
              <w:top w:val="single" w:sz="4" w:space="0" w:color="auto"/>
              <w:left w:val="single" w:sz="4" w:space="0" w:color="auto"/>
              <w:bottom w:val="single" w:sz="4" w:space="0" w:color="auto"/>
              <w:right w:val="single" w:sz="4" w:space="0" w:color="auto"/>
            </w:tcBorders>
            <w:vAlign w:val="center"/>
          </w:tcPr>
          <w:p w:rsidR="00EC1D98" w:rsidRPr="005E5D26" w:rsidRDefault="00EC1D98" w:rsidP="00EC1D98">
            <w:pPr>
              <w:spacing w:before="40" w:after="40"/>
              <w:ind w:left="-85" w:right="-85"/>
              <w:jc w:val="left"/>
              <w:rPr>
                <w:rFonts w:ascii="Times New Roman" w:hAnsi="Times New Roman"/>
                <w:sz w:val="20"/>
                <w:lang w:val="ro-RO"/>
              </w:rPr>
            </w:pPr>
            <w:r w:rsidRPr="005E5D26">
              <w:rPr>
                <w:rFonts w:ascii="Times New Roman" w:hAnsi="Times New Roman"/>
                <w:sz w:val="20"/>
                <w:lang w:val="ro-RO"/>
              </w:rPr>
              <w:t>IMSP SCM Bălți Blocul Central, secțiunile A, D, E</w:t>
            </w:r>
          </w:p>
        </w:tc>
        <w:tc>
          <w:tcPr>
            <w:tcW w:w="648" w:type="pct"/>
            <w:tcBorders>
              <w:top w:val="single" w:sz="4" w:space="0" w:color="auto"/>
              <w:left w:val="single" w:sz="4" w:space="0" w:color="auto"/>
              <w:bottom w:val="single" w:sz="4" w:space="0" w:color="auto"/>
              <w:right w:val="single" w:sz="4" w:space="0" w:color="auto"/>
            </w:tcBorders>
            <w:vAlign w:val="center"/>
          </w:tcPr>
          <w:p w:rsidR="00EC1D98" w:rsidRPr="00230A72" w:rsidRDefault="00EC1D98" w:rsidP="00EC1D98">
            <w:pPr>
              <w:spacing w:before="40" w:after="40"/>
              <w:jc w:val="right"/>
              <w:rPr>
                <w:rFonts w:ascii="Times New Roman" w:hAnsi="Times New Roman"/>
                <w:sz w:val="20"/>
                <w:lang w:val="ro-RO"/>
              </w:rPr>
            </w:pPr>
            <w:r w:rsidRPr="00230A72">
              <w:rPr>
                <w:rFonts w:ascii="Times New Roman" w:hAnsi="Times New Roman"/>
                <w:sz w:val="20"/>
                <w:lang w:val="ro-RO"/>
              </w:rPr>
              <w:t>29 141 484</w:t>
            </w:r>
          </w:p>
        </w:tc>
        <w:tc>
          <w:tcPr>
            <w:tcW w:w="647" w:type="pct"/>
            <w:tcBorders>
              <w:top w:val="single" w:sz="4" w:space="0" w:color="auto"/>
              <w:left w:val="single" w:sz="4" w:space="0" w:color="auto"/>
              <w:bottom w:val="single" w:sz="4" w:space="0" w:color="auto"/>
              <w:right w:val="single" w:sz="4" w:space="0" w:color="auto"/>
            </w:tcBorders>
            <w:vAlign w:val="center"/>
          </w:tcPr>
          <w:p w:rsidR="00EC1D98" w:rsidRPr="00230A72" w:rsidRDefault="00EC1D98" w:rsidP="00EC1D98">
            <w:pPr>
              <w:spacing w:before="40" w:after="40"/>
              <w:jc w:val="right"/>
              <w:rPr>
                <w:rFonts w:ascii="Times New Roman" w:hAnsi="Times New Roman"/>
                <w:sz w:val="20"/>
                <w:lang w:val="ro-RO"/>
              </w:rPr>
            </w:pPr>
            <w:r w:rsidRPr="00230A72">
              <w:rPr>
                <w:rFonts w:ascii="Times New Roman" w:hAnsi="Times New Roman"/>
                <w:sz w:val="20"/>
                <w:lang w:val="ro-RO"/>
              </w:rPr>
              <w:t>7 285 371</w:t>
            </w:r>
          </w:p>
        </w:tc>
        <w:tc>
          <w:tcPr>
            <w:tcW w:w="647" w:type="pct"/>
            <w:tcBorders>
              <w:top w:val="single" w:sz="4" w:space="0" w:color="auto"/>
              <w:left w:val="single" w:sz="4" w:space="0" w:color="auto"/>
              <w:bottom w:val="single" w:sz="4" w:space="0" w:color="auto"/>
              <w:right w:val="single" w:sz="4" w:space="0" w:color="auto"/>
            </w:tcBorders>
            <w:vAlign w:val="center"/>
          </w:tcPr>
          <w:p w:rsidR="00EC1D98" w:rsidRPr="00230A72" w:rsidRDefault="00EC1D98" w:rsidP="00EC1D98">
            <w:pPr>
              <w:spacing w:before="40" w:after="40"/>
              <w:jc w:val="right"/>
              <w:rPr>
                <w:rFonts w:ascii="Times New Roman" w:hAnsi="Times New Roman"/>
                <w:sz w:val="20"/>
                <w:lang w:val="ro-RO"/>
              </w:rPr>
            </w:pPr>
            <w:r w:rsidRPr="00230A72">
              <w:rPr>
                <w:rFonts w:ascii="Times New Roman" w:hAnsi="Times New Roman"/>
                <w:sz w:val="20"/>
                <w:lang w:val="ro-RO"/>
              </w:rPr>
              <w:t>21 856 113</w:t>
            </w:r>
          </w:p>
        </w:tc>
        <w:tc>
          <w:tcPr>
            <w:tcW w:w="1187" w:type="pct"/>
            <w:tcBorders>
              <w:top w:val="single" w:sz="4" w:space="0" w:color="auto"/>
              <w:left w:val="single" w:sz="4" w:space="0" w:color="auto"/>
              <w:bottom w:val="single" w:sz="4" w:space="0" w:color="auto"/>
              <w:right w:val="single" w:sz="4" w:space="0" w:color="auto"/>
            </w:tcBorders>
            <w:vAlign w:val="center"/>
          </w:tcPr>
          <w:p w:rsidR="00EC1D98" w:rsidRPr="00EC1D98" w:rsidRDefault="00EC1D98" w:rsidP="00EC1D98">
            <w:pPr>
              <w:spacing w:before="40" w:after="40"/>
              <w:jc w:val="center"/>
              <w:rPr>
                <w:rFonts w:ascii="Times New Roman" w:hAnsi="Times New Roman"/>
                <w:sz w:val="20"/>
                <w:lang w:val="ro-RO"/>
              </w:rPr>
            </w:pPr>
            <w:r w:rsidRPr="00EC1D98">
              <w:rPr>
                <w:rFonts w:ascii="Times New Roman" w:hAnsi="Times New Roman"/>
                <w:sz w:val="20"/>
                <w:lang w:val="ro-RO"/>
              </w:rPr>
              <w:t>Urmează a fi identificat</w:t>
            </w:r>
          </w:p>
        </w:tc>
      </w:tr>
      <w:tr w:rsidR="00EC1D98" w:rsidRPr="00230A72" w:rsidTr="00EC1D98">
        <w:trPr>
          <w:trHeight w:val="270"/>
        </w:trPr>
        <w:tc>
          <w:tcPr>
            <w:tcW w:w="1871" w:type="pct"/>
            <w:tcBorders>
              <w:top w:val="single" w:sz="4" w:space="0" w:color="auto"/>
              <w:left w:val="single" w:sz="4" w:space="0" w:color="auto"/>
              <w:bottom w:val="single" w:sz="4" w:space="0" w:color="auto"/>
              <w:right w:val="single" w:sz="4" w:space="0" w:color="auto"/>
            </w:tcBorders>
            <w:vAlign w:val="center"/>
          </w:tcPr>
          <w:p w:rsidR="00EC1D98" w:rsidRPr="00230A72" w:rsidRDefault="00EC1D98" w:rsidP="00EC1D98">
            <w:pPr>
              <w:spacing w:before="0" w:after="0"/>
              <w:ind w:left="-85" w:right="-85"/>
              <w:jc w:val="left"/>
              <w:rPr>
                <w:rFonts w:ascii="Times New Roman" w:hAnsi="Times New Roman"/>
                <w:sz w:val="20"/>
                <w:lang w:val="ro-RO"/>
              </w:rPr>
            </w:pPr>
            <w:r w:rsidRPr="00230A72">
              <w:rPr>
                <w:rFonts w:ascii="Times New Roman" w:hAnsi="Times New Roman"/>
                <w:sz w:val="20"/>
                <w:lang w:val="ro-RO"/>
              </w:rPr>
              <w:t>Grădinița de copii nr. 35</w:t>
            </w:r>
          </w:p>
        </w:tc>
        <w:tc>
          <w:tcPr>
            <w:tcW w:w="648" w:type="pct"/>
            <w:tcBorders>
              <w:top w:val="single" w:sz="4" w:space="0" w:color="auto"/>
              <w:left w:val="single" w:sz="4" w:space="0" w:color="auto"/>
              <w:bottom w:val="single" w:sz="4" w:space="0" w:color="auto"/>
              <w:right w:val="single" w:sz="4" w:space="0" w:color="auto"/>
            </w:tcBorders>
            <w:vAlign w:val="center"/>
          </w:tcPr>
          <w:p w:rsidR="00EC1D98" w:rsidRPr="00230A72" w:rsidRDefault="00EC1D98" w:rsidP="00EC1D98">
            <w:pPr>
              <w:spacing w:before="40" w:after="40"/>
              <w:jc w:val="right"/>
              <w:rPr>
                <w:rFonts w:ascii="Times New Roman" w:hAnsi="Times New Roman"/>
                <w:sz w:val="20"/>
                <w:lang w:val="ro-RO"/>
              </w:rPr>
            </w:pPr>
            <w:r>
              <w:rPr>
                <w:rFonts w:ascii="Times New Roman" w:hAnsi="Times New Roman"/>
                <w:sz w:val="20"/>
                <w:lang w:val="ro-RO"/>
              </w:rPr>
              <w:t>9 885 035</w:t>
            </w:r>
          </w:p>
        </w:tc>
        <w:tc>
          <w:tcPr>
            <w:tcW w:w="647" w:type="pct"/>
            <w:tcBorders>
              <w:top w:val="single" w:sz="4" w:space="0" w:color="auto"/>
              <w:left w:val="single" w:sz="4" w:space="0" w:color="auto"/>
              <w:bottom w:val="single" w:sz="4" w:space="0" w:color="auto"/>
              <w:right w:val="single" w:sz="4" w:space="0" w:color="auto"/>
            </w:tcBorders>
            <w:vAlign w:val="center"/>
          </w:tcPr>
          <w:p w:rsidR="00EC1D98" w:rsidRPr="00230A72" w:rsidRDefault="00EC1D98" w:rsidP="00EC1D98">
            <w:pPr>
              <w:spacing w:before="40" w:after="40"/>
              <w:jc w:val="right"/>
              <w:rPr>
                <w:rFonts w:ascii="Times New Roman" w:hAnsi="Times New Roman"/>
                <w:sz w:val="20"/>
                <w:lang w:val="ro-RO"/>
              </w:rPr>
            </w:pPr>
            <w:r>
              <w:rPr>
                <w:rFonts w:ascii="Times New Roman" w:hAnsi="Times New Roman"/>
                <w:sz w:val="20"/>
                <w:lang w:val="ro-RO"/>
              </w:rPr>
              <w:t>2</w:t>
            </w:r>
            <w:r w:rsidRPr="00230A72">
              <w:rPr>
                <w:rFonts w:ascii="Times New Roman" w:hAnsi="Times New Roman"/>
                <w:sz w:val="20"/>
                <w:lang w:val="ro-RO"/>
              </w:rPr>
              <w:t> </w:t>
            </w:r>
            <w:r>
              <w:rPr>
                <w:rFonts w:ascii="Times New Roman" w:hAnsi="Times New Roman"/>
                <w:sz w:val="20"/>
                <w:lang w:val="ro-RO"/>
              </w:rPr>
              <w:t>471</w:t>
            </w:r>
            <w:r w:rsidRPr="00230A72">
              <w:rPr>
                <w:rFonts w:ascii="Times New Roman" w:hAnsi="Times New Roman"/>
                <w:sz w:val="20"/>
                <w:lang w:val="ro-RO"/>
              </w:rPr>
              <w:t xml:space="preserve"> </w:t>
            </w:r>
            <w:r>
              <w:rPr>
                <w:rFonts w:ascii="Times New Roman" w:hAnsi="Times New Roman"/>
                <w:sz w:val="20"/>
                <w:lang w:val="ro-RO"/>
              </w:rPr>
              <w:t>259</w:t>
            </w:r>
          </w:p>
        </w:tc>
        <w:tc>
          <w:tcPr>
            <w:tcW w:w="647" w:type="pct"/>
            <w:tcBorders>
              <w:top w:val="single" w:sz="4" w:space="0" w:color="auto"/>
              <w:left w:val="single" w:sz="4" w:space="0" w:color="auto"/>
              <w:bottom w:val="single" w:sz="4" w:space="0" w:color="auto"/>
              <w:right w:val="single" w:sz="4" w:space="0" w:color="auto"/>
            </w:tcBorders>
            <w:vAlign w:val="center"/>
          </w:tcPr>
          <w:p w:rsidR="00EC1D98" w:rsidRPr="00230A72" w:rsidRDefault="00EC1D98" w:rsidP="00EC1D98">
            <w:pPr>
              <w:spacing w:before="40" w:after="40"/>
              <w:jc w:val="right"/>
              <w:rPr>
                <w:rFonts w:ascii="Times New Roman" w:hAnsi="Times New Roman"/>
                <w:sz w:val="20"/>
                <w:lang w:val="ro-RO"/>
              </w:rPr>
            </w:pPr>
            <w:r>
              <w:rPr>
                <w:rFonts w:ascii="Times New Roman" w:hAnsi="Times New Roman"/>
                <w:sz w:val="20"/>
                <w:lang w:val="ro-RO"/>
              </w:rPr>
              <w:t>7</w:t>
            </w:r>
            <w:r w:rsidRPr="00230A72">
              <w:rPr>
                <w:rFonts w:ascii="Times New Roman" w:hAnsi="Times New Roman"/>
                <w:sz w:val="20"/>
                <w:lang w:val="ro-RO"/>
              </w:rPr>
              <w:t> </w:t>
            </w:r>
            <w:r>
              <w:rPr>
                <w:rFonts w:ascii="Times New Roman" w:hAnsi="Times New Roman"/>
                <w:sz w:val="20"/>
                <w:lang w:val="ro-RO"/>
              </w:rPr>
              <w:t>413</w:t>
            </w:r>
            <w:r w:rsidRPr="00230A72">
              <w:rPr>
                <w:rFonts w:ascii="Times New Roman" w:hAnsi="Times New Roman"/>
                <w:sz w:val="20"/>
                <w:lang w:val="ro-RO"/>
              </w:rPr>
              <w:t xml:space="preserve"> </w:t>
            </w:r>
            <w:r>
              <w:rPr>
                <w:rFonts w:ascii="Times New Roman" w:hAnsi="Times New Roman"/>
                <w:sz w:val="20"/>
                <w:lang w:val="ro-RO"/>
              </w:rPr>
              <w:t>776</w:t>
            </w:r>
          </w:p>
        </w:tc>
        <w:tc>
          <w:tcPr>
            <w:tcW w:w="1187" w:type="pct"/>
            <w:tcBorders>
              <w:top w:val="single" w:sz="4" w:space="0" w:color="auto"/>
              <w:left w:val="single" w:sz="4" w:space="0" w:color="auto"/>
              <w:bottom w:val="single" w:sz="4" w:space="0" w:color="auto"/>
              <w:right w:val="single" w:sz="4" w:space="0" w:color="auto"/>
            </w:tcBorders>
            <w:vAlign w:val="center"/>
          </w:tcPr>
          <w:p w:rsidR="00EC1D98" w:rsidRPr="00EC1D98" w:rsidRDefault="00EC1D98" w:rsidP="00EC1D98">
            <w:pPr>
              <w:spacing w:before="40" w:after="40"/>
              <w:jc w:val="center"/>
              <w:rPr>
                <w:rFonts w:ascii="Times New Roman" w:hAnsi="Times New Roman"/>
                <w:sz w:val="20"/>
                <w:lang w:val="ro-RO"/>
              </w:rPr>
            </w:pPr>
            <w:r w:rsidRPr="00EC1D98">
              <w:rPr>
                <w:rFonts w:ascii="Times New Roman" w:hAnsi="Times New Roman"/>
                <w:sz w:val="20"/>
                <w:lang w:val="ro-RO"/>
              </w:rPr>
              <w:t>Urmează a fi identificat</w:t>
            </w:r>
          </w:p>
        </w:tc>
      </w:tr>
      <w:tr w:rsidR="00EC1D98" w:rsidRPr="00230A72" w:rsidTr="00EC1D98">
        <w:trPr>
          <w:trHeight w:val="270"/>
        </w:trPr>
        <w:tc>
          <w:tcPr>
            <w:tcW w:w="1871" w:type="pct"/>
            <w:tcBorders>
              <w:top w:val="single" w:sz="4" w:space="0" w:color="auto"/>
              <w:left w:val="single" w:sz="4" w:space="0" w:color="auto"/>
              <w:bottom w:val="single" w:sz="4" w:space="0" w:color="auto"/>
              <w:right w:val="single" w:sz="4" w:space="0" w:color="auto"/>
            </w:tcBorders>
            <w:vAlign w:val="center"/>
          </w:tcPr>
          <w:p w:rsidR="00EC1D98" w:rsidRPr="00230A72" w:rsidRDefault="00EC1D98" w:rsidP="00EC1D98">
            <w:pPr>
              <w:spacing w:before="40" w:after="40"/>
              <w:ind w:left="-85" w:right="-85"/>
              <w:jc w:val="left"/>
              <w:rPr>
                <w:rFonts w:ascii="Times New Roman" w:hAnsi="Times New Roman"/>
                <w:sz w:val="20"/>
                <w:lang w:val="ro-RO"/>
              </w:rPr>
            </w:pPr>
            <w:r w:rsidRPr="00230A72">
              <w:rPr>
                <w:rFonts w:ascii="Times New Roman" w:hAnsi="Times New Roman"/>
                <w:sz w:val="20"/>
                <w:lang w:val="ro-RO"/>
              </w:rPr>
              <w:t>Liceul Teoretic „Alexandr Pușkin”</w:t>
            </w:r>
          </w:p>
        </w:tc>
        <w:tc>
          <w:tcPr>
            <w:tcW w:w="648" w:type="pct"/>
            <w:tcBorders>
              <w:top w:val="single" w:sz="4" w:space="0" w:color="auto"/>
              <w:left w:val="single" w:sz="4" w:space="0" w:color="auto"/>
              <w:bottom w:val="single" w:sz="4" w:space="0" w:color="auto"/>
              <w:right w:val="single" w:sz="4" w:space="0" w:color="auto"/>
            </w:tcBorders>
            <w:vAlign w:val="center"/>
          </w:tcPr>
          <w:p w:rsidR="00EC1D98" w:rsidRPr="00230A72" w:rsidRDefault="00EC1D98" w:rsidP="00EC1D98">
            <w:pPr>
              <w:spacing w:before="40" w:after="40"/>
              <w:jc w:val="right"/>
              <w:rPr>
                <w:rFonts w:ascii="Times New Roman" w:hAnsi="Times New Roman"/>
                <w:sz w:val="20"/>
                <w:lang w:val="ro-RO"/>
              </w:rPr>
            </w:pPr>
            <w:r>
              <w:rPr>
                <w:rFonts w:ascii="Times New Roman" w:hAnsi="Times New Roman"/>
                <w:sz w:val="20"/>
                <w:lang w:val="ro-RO"/>
              </w:rPr>
              <w:t>15 442 864</w:t>
            </w:r>
          </w:p>
        </w:tc>
        <w:tc>
          <w:tcPr>
            <w:tcW w:w="647" w:type="pct"/>
            <w:tcBorders>
              <w:top w:val="single" w:sz="4" w:space="0" w:color="auto"/>
              <w:left w:val="single" w:sz="4" w:space="0" w:color="auto"/>
              <w:bottom w:val="single" w:sz="4" w:space="0" w:color="auto"/>
              <w:right w:val="single" w:sz="4" w:space="0" w:color="auto"/>
            </w:tcBorders>
            <w:vAlign w:val="center"/>
          </w:tcPr>
          <w:p w:rsidR="00EC1D98" w:rsidRPr="00230A72" w:rsidRDefault="00EC1D98" w:rsidP="00EC1D98">
            <w:pPr>
              <w:spacing w:before="40" w:after="40"/>
              <w:jc w:val="right"/>
              <w:rPr>
                <w:rFonts w:ascii="Times New Roman" w:hAnsi="Times New Roman"/>
                <w:sz w:val="20"/>
                <w:lang w:val="ro-RO"/>
              </w:rPr>
            </w:pPr>
            <w:r>
              <w:rPr>
                <w:rFonts w:ascii="Times New Roman" w:hAnsi="Times New Roman"/>
                <w:sz w:val="20"/>
                <w:lang w:val="ro-RO"/>
              </w:rPr>
              <w:t>3</w:t>
            </w:r>
            <w:r w:rsidRPr="00230A72">
              <w:rPr>
                <w:rFonts w:ascii="Times New Roman" w:hAnsi="Times New Roman"/>
                <w:sz w:val="20"/>
                <w:lang w:val="ro-RO"/>
              </w:rPr>
              <w:t> </w:t>
            </w:r>
            <w:r>
              <w:rPr>
                <w:rFonts w:ascii="Times New Roman" w:hAnsi="Times New Roman"/>
                <w:sz w:val="20"/>
                <w:lang w:val="ro-RO"/>
              </w:rPr>
              <w:t>860</w:t>
            </w:r>
            <w:r w:rsidRPr="00230A72">
              <w:rPr>
                <w:rFonts w:ascii="Times New Roman" w:hAnsi="Times New Roman"/>
                <w:sz w:val="20"/>
                <w:lang w:val="ro-RO"/>
              </w:rPr>
              <w:t xml:space="preserve"> </w:t>
            </w:r>
            <w:r>
              <w:rPr>
                <w:rFonts w:ascii="Times New Roman" w:hAnsi="Times New Roman"/>
                <w:sz w:val="20"/>
                <w:lang w:val="ro-RO"/>
              </w:rPr>
              <w:t>716</w:t>
            </w:r>
          </w:p>
        </w:tc>
        <w:tc>
          <w:tcPr>
            <w:tcW w:w="647" w:type="pct"/>
            <w:tcBorders>
              <w:top w:val="single" w:sz="4" w:space="0" w:color="auto"/>
              <w:left w:val="single" w:sz="4" w:space="0" w:color="auto"/>
              <w:bottom w:val="single" w:sz="4" w:space="0" w:color="auto"/>
              <w:right w:val="single" w:sz="4" w:space="0" w:color="auto"/>
            </w:tcBorders>
            <w:vAlign w:val="center"/>
          </w:tcPr>
          <w:p w:rsidR="00EC1D98" w:rsidRPr="00230A72" w:rsidRDefault="00EC1D98" w:rsidP="00EC1D98">
            <w:pPr>
              <w:spacing w:before="40" w:after="40"/>
              <w:jc w:val="right"/>
              <w:rPr>
                <w:rFonts w:ascii="Times New Roman" w:hAnsi="Times New Roman"/>
                <w:sz w:val="20"/>
                <w:lang w:val="ro-RO"/>
              </w:rPr>
            </w:pPr>
            <w:r>
              <w:rPr>
                <w:rFonts w:ascii="Times New Roman" w:hAnsi="Times New Roman"/>
                <w:sz w:val="20"/>
                <w:lang w:val="ro-RO"/>
              </w:rPr>
              <w:t>11</w:t>
            </w:r>
            <w:r w:rsidRPr="00230A72">
              <w:rPr>
                <w:rFonts w:ascii="Times New Roman" w:hAnsi="Times New Roman"/>
                <w:sz w:val="20"/>
                <w:lang w:val="ro-RO"/>
              </w:rPr>
              <w:t> </w:t>
            </w:r>
            <w:r>
              <w:rPr>
                <w:rFonts w:ascii="Times New Roman" w:hAnsi="Times New Roman"/>
                <w:sz w:val="20"/>
                <w:lang w:val="ro-RO"/>
              </w:rPr>
              <w:t>582</w:t>
            </w:r>
            <w:r w:rsidRPr="00230A72">
              <w:rPr>
                <w:rFonts w:ascii="Times New Roman" w:hAnsi="Times New Roman"/>
                <w:sz w:val="20"/>
                <w:lang w:val="ro-RO"/>
              </w:rPr>
              <w:t xml:space="preserve"> </w:t>
            </w:r>
            <w:r>
              <w:rPr>
                <w:rFonts w:ascii="Times New Roman" w:hAnsi="Times New Roman"/>
                <w:sz w:val="20"/>
                <w:lang w:val="ro-RO"/>
              </w:rPr>
              <w:t>148</w:t>
            </w:r>
          </w:p>
        </w:tc>
        <w:tc>
          <w:tcPr>
            <w:tcW w:w="1187" w:type="pct"/>
            <w:tcBorders>
              <w:top w:val="single" w:sz="4" w:space="0" w:color="auto"/>
              <w:left w:val="single" w:sz="4" w:space="0" w:color="auto"/>
              <w:bottom w:val="single" w:sz="4" w:space="0" w:color="auto"/>
              <w:right w:val="single" w:sz="4" w:space="0" w:color="auto"/>
            </w:tcBorders>
            <w:vAlign w:val="center"/>
          </w:tcPr>
          <w:p w:rsidR="00EC1D98" w:rsidRPr="00EC1D98" w:rsidRDefault="00EC1D98" w:rsidP="00EC1D98">
            <w:pPr>
              <w:spacing w:before="40" w:after="40"/>
              <w:jc w:val="center"/>
              <w:rPr>
                <w:rFonts w:ascii="Times New Roman" w:hAnsi="Times New Roman"/>
                <w:sz w:val="20"/>
                <w:lang w:val="ro-RO"/>
              </w:rPr>
            </w:pPr>
            <w:r w:rsidRPr="00EC1D98">
              <w:rPr>
                <w:rFonts w:ascii="Times New Roman" w:hAnsi="Times New Roman"/>
                <w:sz w:val="20"/>
                <w:lang w:val="ro-RO"/>
              </w:rPr>
              <w:t>Urmează a fi identificat</w:t>
            </w:r>
          </w:p>
        </w:tc>
      </w:tr>
      <w:tr w:rsidR="00EC1D98" w:rsidRPr="00230A72" w:rsidTr="00EC1D98">
        <w:trPr>
          <w:trHeight w:val="270"/>
        </w:trPr>
        <w:tc>
          <w:tcPr>
            <w:tcW w:w="1871" w:type="pct"/>
            <w:tcBorders>
              <w:top w:val="single" w:sz="4" w:space="0" w:color="auto"/>
              <w:left w:val="single" w:sz="4" w:space="0" w:color="auto"/>
              <w:bottom w:val="single" w:sz="4" w:space="0" w:color="auto"/>
              <w:right w:val="single" w:sz="4" w:space="0" w:color="auto"/>
            </w:tcBorders>
            <w:vAlign w:val="center"/>
          </w:tcPr>
          <w:p w:rsidR="00EC1D98" w:rsidRPr="00230A72" w:rsidRDefault="00EC1D98" w:rsidP="00EC1D98">
            <w:pPr>
              <w:spacing w:before="40" w:after="40"/>
              <w:ind w:left="-85" w:right="-85"/>
              <w:jc w:val="left"/>
              <w:rPr>
                <w:rFonts w:ascii="Times New Roman" w:hAnsi="Times New Roman"/>
                <w:sz w:val="20"/>
                <w:lang w:val="ro-RO"/>
              </w:rPr>
            </w:pPr>
            <w:r w:rsidRPr="00230A72">
              <w:rPr>
                <w:rFonts w:ascii="Times New Roman" w:hAnsi="Times New Roman"/>
                <w:sz w:val="20"/>
                <w:lang w:val="ro-RO"/>
              </w:rPr>
              <w:t>Liceul Teoretic „Mihail Lomonosov”</w:t>
            </w:r>
          </w:p>
        </w:tc>
        <w:tc>
          <w:tcPr>
            <w:tcW w:w="648" w:type="pct"/>
            <w:tcBorders>
              <w:top w:val="single" w:sz="4" w:space="0" w:color="auto"/>
              <w:left w:val="single" w:sz="4" w:space="0" w:color="auto"/>
              <w:bottom w:val="single" w:sz="4" w:space="0" w:color="auto"/>
              <w:right w:val="single" w:sz="4" w:space="0" w:color="auto"/>
            </w:tcBorders>
            <w:vAlign w:val="center"/>
          </w:tcPr>
          <w:p w:rsidR="00EC1D98" w:rsidRPr="00230A72" w:rsidRDefault="00EC1D98" w:rsidP="00EC1D98">
            <w:pPr>
              <w:spacing w:before="40" w:after="40"/>
              <w:jc w:val="right"/>
              <w:rPr>
                <w:rFonts w:ascii="Times New Roman" w:hAnsi="Times New Roman"/>
                <w:sz w:val="20"/>
                <w:lang w:val="ro-RO"/>
              </w:rPr>
            </w:pPr>
            <w:r>
              <w:rPr>
                <w:rFonts w:ascii="Times New Roman" w:hAnsi="Times New Roman"/>
                <w:sz w:val="20"/>
                <w:lang w:val="ro-RO"/>
              </w:rPr>
              <w:t>8 273 418</w:t>
            </w:r>
          </w:p>
        </w:tc>
        <w:tc>
          <w:tcPr>
            <w:tcW w:w="647" w:type="pct"/>
            <w:tcBorders>
              <w:top w:val="single" w:sz="4" w:space="0" w:color="auto"/>
              <w:left w:val="single" w:sz="4" w:space="0" w:color="auto"/>
              <w:bottom w:val="single" w:sz="4" w:space="0" w:color="auto"/>
              <w:right w:val="single" w:sz="4" w:space="0" w:color="auto"/>
            </w:tcBorders>
            <w:vAlign w:val="center"/>
          </w:tcPr>
          <w:p w:rsidR="00EC1D98" w:rsidRPr="00230A72" w:rsidRDefault="00EC1D98" w:rsidP="00EC1D98">
            <w:pPr>
              <w:spacing w:before="40" w:after="40"/>
              <w:jc w:val="right"/>
              <w:rPr>
                <w:rFonts w:ascii="Times New Roman" w:hAnsi="Times New Roman"/>
                <w:sz w:val="20"/>
                <w:lang w:val="ro-RO"/>
              </w:rPr>
            </w:pPr>
            <w:r>
              <w:rPr>
                <w:rFonts w:ascii="Times New Roman" w:hAnsi="Times New Roman"/>
                <w:sz w:val="20"/>
                <w:lang w:val="ro-RO"/>
              </w:rPr>
              <w:t>2 068 355</w:t>
            </w:r>
          </w:p>
        </w:tc>
        <w:tc>
          <w:tcPr>
            <w:tcW w:w="647" w:type="pct"/>
            <w:tcBorders>
              <w:top w:val="single" w:sz="4" w:space="0" w:color="auto"/>
              <w:left w:val="single" w:sz="4" w:space="0" w:color="auto"/>
              <w:bottom w:val="single" w:sz="4" w:space="0" w:color="auto"/>
              <w:right w:val="single" w:sz="4" w:space="0" w:color="auto"/>
            </w:tcBorders>
            <w:vAlign w:val="center"/>
          </w:tcPr>
          <w:p w:rsidR="00EC1D98" w:rsidRPr="00230A72" w:rsidRDefault="00EC1D98" w:rsidP="00EC1D98">
            <w:pPr>
              <w:spacing w:before="40" w:after="40"/>
              <w:jc w:val="right"/>
              <w:rPr>
                <w:rFonts w:ascii="Times New Roman" w:hAnsi="Times New Roman"/>
                <w:sz w:val="20"/>
                <w:lang w:val="ro-RO"/>
              </w:rPr>
            </w:pPr>
            <w:r>
              <w:rPr>
                <w:rFonts w:ascii="Times New Roman" w:hAnsi="Times New Roman"/>
                <w:sz w:val="20"/>
                <w:lang w:val="ro-RO"/>
              </w:rPr>
              <w:t>6 205 064</w:t>
            </w:r>
          </w:p>
        </w:tc>
        <w:tc>
          <w:tcPr>
            <w:tcW w:w="1187" w:type="pct"/>
            <w:tcBorders>
              <w:top w:val="single" w:sz="4" w:space="0" w:color="auto"/>
              <w:left w:val="single" w:sz="4" w:space="0" w:color="auto"/>
              <w:bottom w:val="single" w:sz="4" w:space="0" w:color="auto"/>
              <w:right w:val="single" w:sz="4" w:space="0" w:color="auto"/>
            </w:tcBorders>
            <w:vAlign w:val="center"/>
          </w:tcPr>
          <w:p w:rsidR="00EC1D98" w:rsidRPr="00EC1D98" w:rsidRDefault="00EC1D98" w:rsidP="00EC1D98">
            <w:pPr>
              <w:spacing w:before="40" w:after="40"/>
              <w:jc w:val="center"/>
              <w:rPr>
                <w:rFonts w:ascii="Times New Roman" w:hAnsi="Times New Roman"/>
                <w:sz w:val="20"/>
                <w:lang w:val="ro-RO"/>
              </w:rPr>
            </w:pPr>
            <w:r w:rsidRPr="00EC1D98">
              <w:rPr>
                <w:rFonts w:ascii="Times New Roman" w:hAnsi="Times New Roman"/>
                <w:sz w:val="20"/>
                <w:lang w:val="ro-RO"/>
              </w:rPr>
              <w:t>Urmează a fi identificat</w:t>
            </w:r>
          </w:p>
        </w:tc>
      </w:tr>
      <w:tr w:rsidR="00EC1D98" w:rsidRPr="00230A72" w:rsidTr="00EC1D98">
        <w:trPr>
          <w:trHeight w:val="270"/>
        </w:trPr>
        <w:tc>
          <w:tcPr>
            <w:tcW w:w="1871" w:type="pct"/>
            <w:tcBorders>
              <w:top w:val="single" w:sz="4" w:space="0" w:color="auto"/>
              <w:left w:val="single" w:sz="4" w:space="0" w:color="auto"/>
              <w:bottom w:val="single" w:sz="4" w:space="0" w:color="auto"/>
              <w:right w:val="single" w:sz="4" w:space="0" w:color="auto"/>
            </w:tcBorders>
            <w:vAlign w:val="center"/>
          </w:tcPr>
          <w:p w:rsidR="00EC1D98" w:rsidRPr="00230A72" w:rsidRDefault="00EC1D98" w:rsidP="00EC1D98">
            <w:pPr>
              <w:spacing w:before="0" w:after="0"/>
              <w:ind w:left="-85" w:right="-85"/>
              <w:jc w:val="left"/>
              <w:rPr>
                <w:rFonts w:ascii="Times New Roman" w:hAnsi="Times New Roman"/>
                <w:sz w:val="20"/>
                <w:lang w:val="ro-RO"/>
              </w:rPr>
            </w:pPr>
            <w:r w:rsidRPr="00230A72">
              <w:rPr>
                <w:rFonts w:ascii="Times New Roman" w:hAnsi="Times New Roman"/>
                <w:sz w:val="20"/>
                <w:lang w:val="ro-RO"/>
              </w:rPr>
              <w:t>Gimnaziul „Alexandru Ioan Cuza”</w:t>
            </w:r>
          </w:p>
        </w:tc>
        <w:tc>
          <w:tcPr>
            <w:tcW w:w="648" w:type="pct"/>
            <w:tcBorders>
              <w:top w:val="single" w:sz="4" w:space="0" w:color="auto"/>
              <w:left w:val="single" w:sz="4" w:space="0" w:color="auto"/>
              <w:bottom w:val="single" w:sz="4" w:space="0" w:color="auto"/>
              <w:right w:val="single" w:sz="4" w:space="0" w:color="auto"/>
            </w:tcBorders>
            <w:vAlign w:val="center"/>
          </w:tcPr>
          <w:p w:rsidR="00EC1D98" w:rsidRPr="00230A72" w:rsidRDefault="00EC1D98" w:rsidP="00EC1D98">
            <w:pPr>
              <w:spacing w:before="40" w:after="40"/>
              <w:jc w:val="right"/>
              <w:rPr>
                <w:rFonts w:ascii="Times New Roman" w:hAnsi="Times New Roman"/>
                <w:sz w:val="20"/>
                <w:lang w:val="ro-RO"/>
              </w:rPr>
            </w:pPr>
            <w:r>
              <w:rPr>
                <w:rFonts w:ascii="Times New Roman" w:hAnsi="Times New Roman"/>
                <w:sz w:val="20"/>
                <w:lang w:val="ro-RO"/>
              </w:rPr>
              <w:t>4 947 350</w:t>
            </w:r>
          </w:p>
        </w:tc>
        <w:tc>
          <w:tcPr>
            <w:tcW w:w="647" w:type="pct"/>
            <w:tcBorders>
              <w:top w:val="single" w:sz="4" w:space="0" w:color="auto"/>
              <w:left w:val="single" w:sz="4" w:space="0" w:color="auto"/>
              <w:bottom w:val="single" w:sz="4" w:space="0" w:color="auto"/>
              <w:right w:val="single" w:sz="4" w:space="0" w:color="auto"/>
            </w:tcBorders>
            <w:vAlign w:val="center"/>
          </w:tcPr>
          <w:p w:rsidR="00EC1D98" w:rsidRPr="00230A72" w:rsidRDefault="00EC1D98" w:rsidP="00EC1D98">
            <w:pPr>
              <w:spacing w:before="40" w:after="40"/>
              <w:jc w:val="right"/>
              <w:rPr>
                <w:rFonts w:ascii="Times New Roman" w:hAnsi="Times New Roman"/>
                <w:sz w:val="20"/>
                <w:lang w:val="ro-RO"/>
              </w:rPr>
            </w:pPr>
            <w:r>
              <w:rPr>
                <w:rFonts w:ascii="Times New Roman" w:hAnsi="Times New Roman"/>
                <w:sz w:val="20"/>
                <w:lang w:val="ro-RO"/>
              </w:rPr>
              <w:t>1</w:t>
            </w:r>
            <w:r w:rsidRPr="00230A72">
              <w:rPr>
                <w:rFonts w:ascii="Times New Roman" w:hAnsi="Times New Roman"/>
                <w:sz w:val="20"/>
                <w:lang w:val="ro-RO"/>
              </w:rPr>
              <w:t> </w:t>
            </w:r>
            <w:r>
              <w:rPr>
                <w:rFonts w:ascii="Times New Roman" w:hAnsi="Times New Roman"/>
                <w:sz w:val="20"/>
                <w:lang w:val="ro-RO"/>
              </w:rPr>
              <w:t>236</w:t>
            </w:r>
            <w:r w:rsidRPr="00230A72">
              <w:rPr>
                <w:rFonts w:ascii="Times New Roman" w:hAnsi="Times New Roman"/>
                <w:sz w:val="20"/>
                <w:lang w:val="ro-RO"/>
              </w:rPr>
              <w:t xml:space="preserve"> </w:t>
            </w:r>
            <w:r>
              <w:rPr>
                <w:rFonts w:ascii="Times New Roman" w:hAnsi="Times New Roman"/>
                <w:sz w:val="20"/>
                <w:lang w:val="ro-RO"/>
              </w:rPr>
              <w:t>838</w:t>
            </w:r>
          </w:p>
        </w:tc>
        <w:tc>
          <w:tcPr>
            <w:tcW w:w="647" w:type="pct"/>
            <w:tcBorders>
              <w:top w:val="single" w:sz="4" w:space="0" w:color="auto"/>
              <w:left w:val="single" w:sz="4" w:space="0" w:color="auto"/>
              <w:bottom w:val="single" w:sz="4" w:space="0" w:color="auto"/>
              <w:right w:val="single" w:sz="4" w:space="0" w:color="auto"/>
            </w:tcBorders>
            <w:vAlign w:val="center"/>
          </w:tcPr>
          <w:p w:rsidR="00EC1D98" w:rsidRPr="00230A72" w:rsidRDefault="00EC1D98" w:rsidP="00EC1D98">
            <w:pPr>
              <w:spacing w:before="40" w:after="40"/>
              <w:jc w:val="right"/>
              <w:rPr>
                <w:rFonts w:ascii="Times New Roman" w:hAnsi="Times New Roman"/>
                <w:sz w:val="20"/>
                <w:lang w:val="ro-RO"/>
              </w:rPr>
            </w:pPr>
            <w:r>
              <w:rPr>
                <w:rFonts w:ascii="Times New Roman" w:hAnsi="Times New Roman"/>
                <w:sz w:val="20"/>
                <w:lang w:val="ro-RO"/>
              </w:rPr>
              <w:t>3 710 513</w:t>
            </w:r>
          </w:p>
        </w:tc>
        <w:tc>
          <w:tcPr>
            <w:tcW w:w="1187" w:type="pct"/>
            <w:tcBorders>
              <w:top w:val="single" w:sz="4" w:space="0" w:color="auto"/>
              <w:left w:val="single" w:sz="4" w:space="0" w:color="auto"/>
              <w:bottom w:val="single" w:sz="4" w:space="0" w:color="auto"/>
              <w:right w:val="single" w:sz="4" w:space="0" w:color="auto"/>
            </w:tcBorders>
            <w:vAlign w:val="center"/>
          </w:tcPr>
          <w:p w:rsidR="00EC1D98" w:rsidRPr="00EC1D98" w:rsidRDefault="00EC1D98" w:rsidP="00EC1D98">
            <w:pPr>
              <w:spacing w:before="40" w:after="40"/>
              <w:jc w:val="center"/>
              <w:rPr>
                <w:rFonts w:ascii="Times New Roman" w:hAnsi="Times New Roman"/>
                <w:sz w:val="20"/>
                <w:lang w:val="ro-RO"/>
              </w:rPr>
            </w:pPr>
            <w:r w:rsidRPr="00EC1D98">
              <w:rPr>
                <w:rFonts w:ascii="Times New Roman" w:hAnsi="Times New Roman"/>
                <w:sz w:val="20"/>
                <w:lang w:val="ro-RO"/>
              </w:rPr>
              <w:t>Urmează a fi identificat</w:t>
            </w:r>
          </w:p>
        </w:tc>
      </w:tr>
    </w:tbl>
    <w:p w:rsidR="00D25E85" w:rsidRPr="00230A72" w:rsidRDefault="00D25E85" w:rsidP="00D25E85">
      <w:pPr>
        <w:spacing w:before="0" w:after="200" w:line="276" w:lineRule="auto"/>
        <w:jc w:val="left"/>
        <w:rPr>
          <w:rFonts w:ascii="Times New Roman" w:hAnsi="Times New Roman"/>
          <w:i/>
          <w:sz w:val="24"/>
          <w:lang w:val="ro-RO"/>
        </w:rPr>
      </w:pPr>
      <w:r w:rsidRPr="00230A72">
        <w:rPr>
          <w:rFonts w:ascii="Times New Roman" w:hAnsi="Times New Roman"/>
          <w:i/>
          <w:sz w:val="18"/>
          <w:lang w:val="ro-RO"/>
        </w:rPr>
        <w:t xml:space="preserve">Notă: Valoare investițiilor a fost distribuită conform ponderii de 25% din surse proprii și 75% din surse atrase.  </w:t>
      </w:r>
      <w:r w:rsidRPr="00230A72">
        <w:rPr>
          <w:rFonts w:ascii="Times New Roman" w:hAnsi="Times New Roman"/>
          <w:i/>
          <w:sz w:val="24"/>
          <w:lang w:val="ro-RO"/>
        </w:rPr>
        <w:t xml:space="preserve"> </w:t>
      </w:r>
    </w:p>
    <w:p w:rsidR="00D25E85" w:rsidRPr="00230A72" w:rsidRDefault="00D25E85" w:rsidP="00D25E85">
      <w:pPr>
        <w:autoSpaceDE w:val="0"/>
        <w:autoSpaceDN w:val="0"/>
        <w:adjustRightInd w:val="0"/>
        <w:spacing w:before="0" w:after="148"/>
        <w:rPr>
          <w:rFonts w:ascii="Times New Roman" w:hAnsi="Times New Roman"/>
          <w:sz w:val="24"/>
          <w:szCs w:val="24"/>
          <w:lang w:val="ro-RO"/>
        </w:rPr>
      </w:pPr>
      <w:r w:rsidRPr="00230A72">
        <w:rPr>
          <w:rFonts w:ascii="Times New Roman" w:hAnsi="Times New Roman"/>
          <w:sz w:val="24"/>
          <w:szCs w:val="24"/>
          <w:lang w:val="ro-RO"/>
        </w:rPr>
        <w:t xml:space="preserve">Mijloace financiare pe care </w:t>
      </w:r>
      <w:r w:rsidR="00355E44" w:rsidRPr="00230A72">
        <w:rPr>
          <w:rFonts w:ascii="Times New Roman" w:hAnsi="Times New Roman"/>
          <w:sz w:val="24"/>
          <w:szCs w:val="24"/>
          <w:lang w:val="ro-RO"/>
        </w:rPr>
        <w:t>municipiu</w:t>
      </w:r>
      <w:r w:rsidRPr="00230A72">
        <w:rPr>
          <w:rFonts w:ascii="Times New Roman" w:hAnsi="Times New Roman"/>
          <w:sz w:val="24"/>
          <w:szCs w:val="24"/>
          <w:lang w:val="ro-RO"/>
        </w:rPr>
        <w:t>l se angajează să le aloce de la bugetul său: venituri proprii din taxe și impozite locale, activități de afaceri, subvenții de la bugetul de stat.</w:t>
      </w:r>
    </w:p>
    <w:p w:rsidR="00D25E85" w:rsidRPr="00230A72" w:rsidRDefault="00D25E85" w:rsidP="00D25E85">
      <w:pPr>
        <w:autoSpaceDE w:val="0"/>
        <w:autoSpaceDN w:val="0"/>
        <w:adjustRightInd w:val="0"/>
        <w:spacing w:before="0" w:after="0"/>
        <w:rPr>
          <w:rFonts w:ascii="Times New Roman" w:hAnsi="Times New Roman"/>
          <w:sz w:val="24"/>
          <w:szCs w:val="24"/>
          <w:lang w:val="ro-RO"/>
        </w:rPr>
      </w:pPr>
      <w:r w:rsidRPr="00230A72">
        <w:rPr>
          <w:rFonts w:ascii="Times New Roman" w:hAnsi="Times New Roman"/>
          <w:sz w:val="24"/>
          <w:szCs w:val="24"/>
          <w:lang w:val="ro-RO"/>
        </w:rPr>
        <w:t xml:space="preserve">Mijloace procurate din surse externe: creditele, parteneriatele public-privat, de diferite scheme de finanțare cu a treia parte, donații, etc. </w:t>
      </w:r>
    </w:p>
    <w:p w:rsidR="003B5F72" w:rsidRPr="00230A72" w:rsidRDefault="003B5F72" w:rsidP="00D25E85">
      <w:pPr>
        <w:autoSpaceDE w:val="0"/>
        <w:autoSpaceDN w:val="0"/>
        <w:adjustRightInd w:val="0"/>
        <w:spacing w:before="0" w:after="0"/>
        <w:rPr>
          <w:rFonts w:ascii="Times New Roman" w:hAnsi="Times New Roman"/>
          <w:sz w:val="24"/>
          <w:szCs w:val="24"/>
          <w:lang w:val="ro-RO"/>
        </w:rPr>
      </w:pPr>
    </w:p>
    <w:p w:rsidR="00D25E85" w:rsidRPr="00230A72" w:rsidRDefault="00D25E85" w:rsidP="00D25E85">
      <w:pPr>
        <w:autoSpaceDE w:val="0"/>
        <w:autoSpaceDN w:val="0"/>
        <w:adjustRightInd w:val="0"/>
        <w:spacing w:before="0"/>
        <w:rPr>
          <w:rFonts w:ascii="Times New Roman" w:hAnsi="Times New Roman"/>
          <w:sz w:val="24"/>
          <w:szCs w:val="24"/>
          <w:lang w:val="ro-RO"/>
        </w:rPr>
      </w:pPr>
      <w:r w:rsidRPr="00230A72">
        <w:rPr>
          <w:rFonts w:ascii="Times New Roman" w:hAnsi="Times New Roman"/>
          <w:sz w:val="24"/>
          <w:szCs w:val="24"/>
          <w:lang w:val="ro-RO"/>
        </w:rPr>
        <w:t xml:space="preserve">Pentru a putea utiliza oportunitățile de finanțare externă pentru programele de eficiență energetică administrația locala ar trebui să ia în considerare și să cunoască procedurile pentru multiplele instrumente financiare disponibile în tară, precum și cu schemele financiare inovative folosite la scară largă în practica internațională. Printre acestea se numără de exemplu: </w:t>
      </w:r>
    </w:p>
    <w:p w:rsidR="00D25E85" w:rsidRPr="00230A72" w:rsidRDefault="00D25E85" w:rsidP="00D25E85">
      <w:pPr>
        <w:pStyle w:val="ListParagraph"/>
        <w:numPr>
          <w:ilvl w:val="0"/>
          <w:numId w:val="18"/>
        </w:numPr>
        <w:autoSpaceDE w:val="0"/>
        <w:autoSpaceDN w:val="0"/>
        <w:adjustRightInd w:val="0"/>
        <w:spacing w:before="0" w:after="0"/>
        <w:ind w:left="360"/>
        <w:rPr>
          <w:rFonts w:ascii="Times New Roman" w:hAnsi="Times New Roman"/>
          <w:sz w:val="24"/>
          <w:szCs w:val="24"/>
        </w:rPr>
      </w:pPr>
      <w:r w:rsidRPr="00230A72">
        <w:rPr>
          <w:rFonts w:ascii="Times New Roman" w:hAnsi="Times New Roman"/>
          <w:sz w:val="24"/>
          <w:szCs w:val="24"/>
        </w:rPr>
        <w:t xml:space="preserve">Finanțare din fonduri speciale dedicate energiei / mediului </w:t>
      </w:r>
    </w:p>
    <w:p w:rsidR="00D25E85" w:rsidRPr="00230A72" w:rsidRDefault="00D25E85" w:rsidP="00D25E85">
      <w:pPr>
        <w:pStyle w:val="ListParagraph"/>
        <w:numPr>
          <w:ilvl w:val="0"/>
          <w:numId w:val="18"/>
        </w:numPr>
        <w:autoSpaceDE w:val="0"/>
        <w:autoSpaceDN w:val="0"/>
        <w:adjustRightInd w:val="0"/>
        <w:spacing w:before="0" w:after="0"/>
        <w:ind w:left="360"/>
        <w:rPr>
          <w:rFonts w:ascii="Times New Roman" w:hAnsi="Times New Roman"/>
          <w:sz w:val="24"/>
          <w:szCs w:val="24"/>
        </w:rPr>
      </w:pPr>
      <w:r w:rsidRPr="00230A72">
        <w:rPr>
          <w:rFonts w:ascii="Times New Roman" w:hAnsi="Times New Roman"/>
          <w:sz w:val="24"/>
          <w:szCs w:val="24"/>
        </w:rPr>
        <w:t xml:space="preserve">Utilizarea de credite comerciale </w:t>
      </w:r>
    </w:p>
    <w:p w:rsidR="00D25E85" w:rsidRPr="00230A72" w:rsidRDefault="00D25E85" w:rsidP="00D25E85">
      <w:pPr>
        <w:pStyle w:val="ListParagraph"/>
        <w:numPr>
          <w:ilvl w:val="0"/>
          <w:numId w:val="18"/>
        </w:numPr>
        <w:autoSpaceDE w:val="0"/>
        <w:autoSpaceDN w:val="0"/>
        <w:adjustRightInd w:val="0"/>
        <w:spacing w:before="0" w:after="0"/>
        <w:ind w:left="360"/>
        <w:rPr>
          <w:rFonts w:ascii="Times New Roman" w:hAnsi="Times New Roman"/>
          <w:sz w:val="24"/>
          <w:szCs w:val="24"/>
        </w:rPr>
      </w:pPr>
      <w:r w:rsidRPr="00230A72">
        <w:rPr>
          <w:rFonts w:ascii="Times New Roman" w:hAnsi="Times New Roman"/>
          <w:sz w:val="24"/>
          <w:szCs w:val="24"/>
        </w:rPr>
        <w:t xml:space="preserve">Leasing pentru echipamente </w:t>
      </w:r>
    </w:p>
    <w:p w:rsidR="00D25E85" w:rsidRPr="00230A72" w:rsidRDefault="00D25E85" w:rsidP="00D25E85">
      <w:pPr>
        <w:pStyle w:val="ListParagraph"/>
        <w:numPr>
          <w:ilvl w:val="0"/>
          <w:numId w:val="18"/>
        </w:numPr>
        <w:autoSpaceDE w:val="0"/>
        <w:autoSpaceDN w:val="0"/>
        <w:adjustRightInd w:val="0"/>
        <w:spacing w:before="0" w:after="0"/>
        <w:ind w:left="360"/>
        <w:rPr>
          <w:rFonts w:ascii="Times New Roman" w:hAnsi="Times New Roman"/>
          <w:sz w:val="24"/>
          <w:szCs w:val="24"/>
        </w:rPr>
      </w:pPr>
      <w:r w:rsidRPr="00230A72">
        <w:rPr>
          <w:rFonts w:ascii="Times New Roman" w:hAnsi="Times New Roman"/>
          <w:sz w:val="24"/>
          <w:szCs w:val="24"/>
        </w:rPr>
        <w:t xml:space="preserve">Scheme ESCO – contract de performanta </w:t>
      </w:r>
    </w:p>
    <w:p w:rsidR="00D25E85" w:rsidRPr="00230A72" w:rsidRDefault="00D25E85" w:rsidP="00D25E85">
      <w:pPr>
        <w:pStyle w:val="ListParagraph"/>
        <w:numPr>
          <w:ilvl w:val="0"/>
          <w:numId w:val="18"/>
        </w:numPr>
        <w:autoSpaceDE w:val="0"/>
        <w:autoSpaceDN w:val="0"/>
        <w:adjustRightInd w:val="0"/>
        <w:spacing w:before="0" w:after="0"/>
        <w:ind w:left="360"/>
        <w:rPr>
          <w:rFonts w:ascii="Times New Roman" w:hAnsi="Times New Roman"/>
          <w:sz w:val="24"/>
          <w:szCs w:val="24"/>
        </w:rPr>
      </w:pPr>
      <w:r w:rsidRPr="00230A72">
        <w:rPr>
          <w:rFonts w:ascii="Times New Roman" w:hAnsi="Times New Roman"/>
          <w:sz w:val="24"/>
          <w:szCs w:val="24"/>
        </w:rPr>
        <w:t xml:space="preserve">Parteneriat public-privat (PPP) – concesiune, etc </w:t>
      </w:r>
    </w:p>
    <w:p w:rsidR="00D25E85" w:rsidRPr="00230A72" w:rsidRDefault="00D25E85" w:rsidP="00D25E85">
      <w:pPr>
        <w:autoSpaceDE w:val="0"/>
        <w:autoSpaceDN w:val="0"/>
        <w:adjustRightInd w:val="0"/>
        <w:spacing w:before="0" w:after="0"/>
        <w:rPr>
          <w:rFonts w:ascii="Times New Roman" w:hAnsi="Times New Roman"/>
          <w:sz w:val="24"/>
          <w:szCs w:val="24"/>
          <w:lang w:val="ro-RO"/>
        </w:rPr>
      </w:pPr>
    </w:p>
    <w:p w:rsidR="00D25E85" w:rsidRPr="00230A72" w:rsidRDefault="00D25E85" w:rsidP="00D25E85">
      <w:pPr>
        <w:autoSpaceDE w:val="0"/>
        <w:autoSpaceDN w:val="0"/>
        <w:adjustRightInd w:val="0"/>
        <w:spacing w:before="0" w:after="0"/>
        <w:rPr>
          <w:rFonts w:ascii="Times New Roman" w:hAnsi="Times New Roman"/>
          <w:sz w:val="24"/>
          <w:szCs w:val="24"/>
          <w:lang w:val="ro-RO"/>
        </w:rPr>
      </w:pPr>
      <w:r w:rsidRPr="00230A72">
        <w:rPr>
          <w:rFonts w:ascii="Times New Roman" w:hAnsi="Times New Roman"/>
          <w:sz w:val="24"/>
          <w:szCs w:val="24"/>
          <w:lang w:val="ro-RO"/>
        </w:rPr>
        <w:t>Există mai multe Fonduri la care APL – poate apela pentru sprijin financiar:</w:t>
      </w:r>
    </w:p>
    <w:p w:rsidR="00D25E85" w:rsidRPr="00230A72" w:rsidRDefault="00D25E85" w:rsidP="003B5F72">
      <w:pPr>
        <w:pStyle w:val="ListParagraph"/>
        <w:numPr>
          <w:ilvl w:val="0"/>
          <w:numId w:val="18"/>
        </w:numPr>
        <w:autoSpaceDE w:val="0"/>
        <w:autoSpaceDN w:val="0"/>
        <w:adjustRightInd w:val="0"/>
        <w:spacing w:before="0" w:after="0"/>
        <w:rPr>
          <w:rFonts w:ascii="Times New Roman" w:hAnsi="Times New Roman"/>
          <w:sz w:val="24"/>
          <w:szCs w:val="24"/>
        </w:rPr>
      </w:pPr>
      <w:r w:rsidRPr="00230A72">
        <w:rPr>
          <w:rFonts w:ascii="Times New Roman" w:hAnsi="Times New Roman"/>
          <w:sz w:val="24"/>
          <w:szCs w:val="24"/>
        </w:rPr>
        <w:t>Fondul de Investiții Sociale din Moldova;</w:t>
      </w:r>
    </w:p>
    <w:p w:rsidR="00D25E85" w:rsidRPr="00230A72" w:rsidRDefault="003B5F72" w:rsidP="003B5F72">
      <w:pPr>
        <w:pStyle w:val="ListParagraph"/>
        <w:numPr>
          <w:ilvl w:val="0"/>
          <w:numId w:val="18"/>
        </w:numPr>
        <w:autoSpaceDE w:val="0"/>
        <w:autoSpaceDN w:val="0"/>
        <w:adjustRightInd w:val="0"/>
        <w:spacing w:before="0" w:after="0"/>
        <w:rPr>
          <w:rFonts w:ascii="Times New Roman" w:hAnsi="Times New Roman"/>
          <w:sz w:val="24"/>
          <w:szCs w:val="24"/>
        </w:rPr>
      </w:pPr>
      <w:r w:rsidRPr="00230A72">
        <w:rPr>
          <w:rFonts w:ascii="Times New Roman" w:hAnsi="Times New Roman"/>
          <w:sz w:val="24"/>
          <w:szCs w:val="24"/>
        </w:rPr>
        <w:t>Autoritatea responsabilă de implementarea politicilor în domeniul eficienței energetice</w:t>
      </w:r>
      <w:r w:rsidR="00D25E85" w:rsidRPr="00230A72">
        <w:rPr>
          <w:rFonts w:ascii="Times New Roman" w:hAnsi="Times New Roman"/>
          <w:sz w:val="24"/>
          <w:szCs w:val="24"/>
        </w:rPr>
        <w:t>;</w:t>
      </w:r>
    </w:p>
    <w:p w:rsidR="00D25E85" w:rsidRPr="00230A72" w:rsidRDefault="00D25E85" w:rsidP="003B5F72">
      <w:pPr>
        <w:pStyle w:val="ListParagraph"/>
        <w:numPr>
          <w:ilvl w:val="0"/>
          <w:numId w:val="18"/>
        </w:numPr>
        <w:autoSpaceDE w:val="0"/>
        <w:autoSpaceDN w:val="0"/>
        <w:adjustRightInd w:val="0"/>
        <w:spacing w:before="0" w:after="0"/>
        <w:rPr>
          <w:rFonts w:ascii="Times New Roman" w:hAnsi="Times New Roman"/>
          <w:sz w:val="24"/>
          <w:szCs w:val="24"/>
        </w:rPr>
      </w:pPr>
      <w:r w:rsidRPr="00230A72">
        <w:rPr>
          <w:rFonts w:ascii="Times New Roman" w:hAnsi="Times New Roman"/>
          <w:sz w:val="24"/>
          <w:szCs w:val="24"/>
        </w:rPr>
        <w:t xml:space="preserve">Fondul Național Ecologic (FNE), în unele cazuri; </w:t>
      </w:r>
    </w:p>
    <w:p w:rsidR="00D25E85" w:rsidRPr="00230A72" w:rsidRDefault="00D25E85" w:rsidP="003B5F72">
      <w:pPr>
        <w:pStyle w:val="ListParagraph"/>
        <w:numPr>
          <w:ilvl w:val="0"/>
          <w:numId w:val="18"/>
        </w:numPr>
        <w:autoSpaceDE w:val="0"/>
        <w:autoSpaceDN w:val="0"/>
        <w:adjustRightInd w:val="0"/>
        <w:spacing w:before="0" w:after="0"/>
        <w:rPr>
          <w:rFonts w:ascii="Times New Roman" w:hAnsi="Times New Roman"/>
          <w:sz w:val="24"/>
          <w:szCs w:val="24"/>
        </w:rPr>
      </w:pPr>
      <w:r w:rsidRPr="00230A72">
        <w:rPr>
          <w:rFonts w:ascii="Times New Roman" w:hAnsi="Times New Roman"/>
          <w:sz w:val="24"/>
          <w:szCs w:val="24"/>
        </w:rPr>
        <w:t>Proiecte susținute de investitori sau IFI.</w:t>
      </w:r>
    </w:p>
    <w:p w:rsidR="00FC4C3E" w:rsidRPr="00230A72" w:rsidRDefault="00FC4C3E" w:rsidP="00FC4C3E">
      <w:pPr>
        <w:spacing w:before="0" w:after="200" w:line="276" w:lineRule="auto"/>
        <w:jc w:val="left"/>
        <w:rPr>
          <w:rFonts w:ascii="Times New Roman" w:hAnsi="Times New Roman"/>
          <w:sz w:val="24"/>
          <w:lang w:val="ro-RO"/>
        </w:rPr>
      </w:pPr>
      <w:r w:rsidRPr="00230A72">
        <w:rPr>
          <w:rFonts w:ascii="Times New Roman" w:hAnsi="Times New Roman"/>
          <w:sz w:val="24"/>
          <w:lang w:val="ro-RO"/>
        </w:rPr>
        <w:br w:type="page"/>
      </w:r>
    </w:p>
    <w:p w:rsidR="00FC4C3E" w:rsidRPr="00230A72" w:rsidRDefault="00FC4C3E" w:rsidP="00FC4C3E">
      <w:pPr>
        <w:spacing w:before="120" w:after="120" w:line="276" w:lineRule="auto"/>
        <w:jc w:val="left"/>
        <w:rPr>
          <w:rFonts w:ascii="Times New Roman" w:hAnsi="Times New Roman"/>
          <w:b/>
          <w:sz w:val="24"/>
          <w:lang w:val="ro-RO"/>
        </w:rPr>
      </w:pPr>
      <w:r w:rsidRPr="00230A72">
        <w:rPr>
          <w:rFonts w:ascii="Times New Roman" w:hAnsi="Times New Roman"/>
          <w:b/>
          <w:sz w:val="24"/>
          <w:lang w:val="ro-RO"/>
        </w:rPr>
        <w:lastRenderedPageBreak/>
        <w:t xml:space="preserve">4.2. Monitorizarea implementării </w:t>
      </w:r>
    </w:p>
    <w:p w:rsidR="00D31D43" w:rsidRPr="00230A72" w:rsidRDefault="00D31D43" w:rsidP="00D31D43">
      <w:pPr>
        <w:pStyle w:val="Default"/>
        <w:jc w:val="both"/>
        <w:rPr>
          <w:rFonts w:ascii="Times New Roman" w:eastAsia="MS Mincho" w:hAnsi="Times New Roman" w:cs="Times New Roman"/>
          <w:color w:val="auto"/>
          <w:lang w:val="ro-RO" w:eastAsia="de-DE"/>
        </w:rPr>
      </w:pPr>
      <w:r w:rsidRPr="00230A72">
        <w:rPr>
          <w:rFonts w:ascii="Times New Roman" w:eastAsia="MS Mincho" w:hAnsi="Times New Roman" w:cs="Times New Roman"/>
          <w:color w:val="auto"/>
          <w:lang w:val="ro-RO" w:eastAsia="de-DE"/>
        </w:rPr>
        <w:t xml:space="preserve">Cel mai simplu mod de monitorizare a rezultatelor obținute prin implementarea măsurilor din programul de îmbunătățire a eficienței energetice, este prin comparații pe baza datelor cu privire la: </w:t>
      </w:r>
    </w:p>
    <w:p w:rsidR="00D31D43" w:rsidRPr="00230A72" w:rsidRDefault="00D31D43" w:rsidP="00D31D43">
      <w:pPr>
        <w:pStyle w:val="Default"/>
        <w:jc w:val="both"/>
        <w:rPr>
          <w:rFonts w:ascii="Times New Roman" w:eastAsia="MS Mincho" w:hAnsi="Times New Roman" w:cs="Times New Roman"/>
          <w:color w:val="auto"/>
          <w:lang w:val="ro-RO" w:eastAsia="de-DE"/>
        </w:rPr>
      </w:pPr>
      <w:r w:rsidRPr="00230A72">
        <w:rPr>
          <w:rFonts w:ascii="Times New Roman" w:eastAsia="MS Mincho" w:hAnsi="Times New Roman" w:cs="Times New Roman"/>
          <w:color w:val="auto"/>
          <w:lang w:val="ro-RO" w:eastAsia="de-DE"/>
        </w:rPr>
        <w:t xml:space="preserve">(a) starea obiectivelor înainte și după punerea în aplicare a măsurilor din Programul de îmbunătățire a eficienței energetice </w:t>
      </w:r>
    </w:p>
    <w:p w:rsidR="00D31D43" w:rsidRPr="00230A72" w:rsidRDefault="00D31D43" w:rsidP="00D31D43">
      <w:pPr>
        <w:pStyle w:val="Default"/>
        <w:jc w:val="both"/>
        <w:rPr>
          <w:rFonts w:ascii="Times New Roman" w:eastAsia="MS Mincho" w:hAnsi="Times New Roman" w:cs="Times New Roman"/>
          <w:color w:val="auto"/>
          <w:lang w:val="ro-RO" w:eastAsia="de-DE"/>
        </w:rPr>
      </w:pPr>
      <w:r w:rsidRPr="00230A72">
        <w:rPr>
          <w:rFonts w:ascii="Times New Roman" w:eastAsia="MS Mincho" w:hAnsi="Times New Roman" w:cs="Times New Roman"/>
          <w:color w:val="auto"/>
          <w:lang w:val="ro-RO" w:eastAsia="de-DE"/>
        </w:rPr>
        <w:t xml:space="preserve">(b) cantitatea totală de energie economisită pentru întreaga perioadă de punere în aplicare a programului, precum și proiecțiile pentru o anumită perioadă de timp folosind datele din măsurători reale și previziunile bazate pe rezultatele efective de la măsurile puse în aplicare. </w:t>
      </w:r>
    </w:p>
    <w:p w:rsidR="00D31D43" w:rsidRPr="00230A72" w:rsidRDefault="00D31D43" w:rsidP="00D31D43">
      <w:pPr>
        <w:pStyle w:val="Default"/>
        <w:jc w:val="both"/>
        <w:rPr>
          <w:rFonts w:ascii="Times New Roman" w:eastAsia="MS Mincho" w:hAnsi="Times New Roman" w:cs="Times New Roman"/>
          <w:color w:val="auto"/>
          <w:lang w:val="ro-RO" w:eastAsia="de-DE"/>
        </w:rPr>
      </w:pPr>
    </w:p>
    <w:p w:rsidR="00D31D43" w:rsidRPr="00230A72" w:rsidRDefault="00D31D43" w:rsidP="00D31D43">
      <w:pPr>
        <w:pStyle w:val="Default"/>
        <w:jc w:val="both"/>
        <w:rPr>
          <w:rFonts w:ascii="Times New Roman" w:eastAsia="MS Mincho" w:hAnsi="Times New Roman" w:cs="Times New Roman"/>
          <w:color w:val="auto"/>
          <w:lang w:val="ro-RO" w:eastAsia="de-DE"/>
        </w:rPr>
      </w:pPr>
      <w:r w:rsidRPr="00230A72">
        <w:rPr>
          <w:rFonts w:ascii="Times New Roman" w:eastAsia="MS Mincho" w:hAnsi="Times New Roman" w:cs="Times New Roman"/>
          <w:color w:val="auto"/>
          <w:lang w:val="ro-RO" w:eastAsia="de-DE"/>
        </w:rPr>
        <w:t xml:space="preserve">Evaluarea programului ar trebui să includă, de asemenea, o comparație a rezultatelor obținute pentru fiecare dintre obiectivele stabilite: scăderea costurilor cu energia, reducerea emisiilor, îmbunătățirea calității serviciilor energetice și a altor indicatori care fac obiectul programului, etc. </w:t>
      </w:r>
    </w:p>
    <w:p w:rsidR="00D31D43" w:rsidRPr="00230A72" w:rsidRDefault="00D31D43" w:rsidP="00D31D43">
      <w:pPr>
        <w:spacing w:before="120" w:after="120" w:line="276" w:lineRule="auto"/>
        <w:rPr>
          <w:rFonts w:ascii="Times New Roman" w:hAnsi="Times New Roman"/>
          <w:sz w:val="24"/>
          <w:szCs w:val="24"/>
          <w:lang w:val="ro-RO"/>
        </w:rPr>
      </w:pPr>
      <w:r w:rsidRPr="00230A72">
        <w:rPr>
          <w:rFonts w:ascii="Times New Roman" w:hAnsi="Times New Roman"/>
          <w:sz w:val="24"/>
          <w:szCs w:val="24"/>
          <w:lang w:val="ro-RO"/>
        </w:rPr>
        <w:t>Monitorizarea și evaluarea începe de obicei de la primii pași ai proiectului și continuă după finalizarea implementării măsurilor în scopul stabilirii impactului pe termen lung al programului asupra economiei locale, consumului de energie, mediului și asupra comportamentului uman.</w:t>
      </w:r>
    </w:p>
    <w:p w:rsidR="00D31D43" w:rsidRPr="00230A72" w:rsidRDefault="00D31D43" w:rsidP="00D31D43">
      <w:pPr>
        <w:spacing w:before="120" w:after="120" w:line="276" w:lineRule="auto"/>
        <w:rPr>
          <w:rFonts w:ascii="Times New Roman" w:hAnsi="Times New Roman"/>
          <w:sz w:val="24"/>
          <w:szCs w:val="24"/>
          <w:lang w:val="ro-RO"/>
        </w:rPr>
      </w:pPr>
      <w:r w:rsidRPr="00230A72">
        <w:rPr>
          <w:rFonts w:ascii="Times New Roman" w:hAnsi="Times New Roman"/>
          <w:sz w:val="24"/>
          <w:szCs w:val="24"/>
          <w:lang w:val="ro-RO"/>
        </w:rPr>
        <w:t xml:space="preserve">Acțiunea de monitorizare reprezintă totodată o etapă foarte importantă în realizarea obiectivelor propuse în PLAEE. Monitorizarea sistematică urmată de adaptări oportune ale programului permite inițierea unui proces continuu de îmbunătățire. </w:t>
      </w:r>
    </w:p>
    <w:p w:rsidR="00D31D43" w:rsidRPr="00230A72" w:rsidRDefault="00D31D43" w:rsidP="00D31D43">
      <w:pPr>
        <w:spacing w:before="120" w:after="120" w:line="276" w:lineRule="auto"/>
        <w:rPr>
          <w:rFonts w:ascii="Times New Roman" w:hAnsi="Times New Roman"/>
          <w:sz w:val="24"/>
          <w:szCs w:val="24"/>
          <w:lang w:val="ro-RO"/>
        </w:rPr>
      </w:pPr>
      <w:r w:rsidRPr="00230A72">
        <w:rPr>
          <w:rFonts w:ascii="Times New Roman" w:hAnsi="Times New Roman"/>
          <w:sz w:val="24"/>
          <w:szCs w:val="24"/>
          <w:lang w:val="ro-RO"/>
        </w:rPr>
        <w:t xml:space="preserve">În calitate de structură de monitorizare a rezultatelor implementării activităților prevăzute de PLAEE, grupul de lucru responsabil, urmărește proiectele, individual sau pe sarcini comune, în conformitate cu metodologia de implementare a managementului de </w:t>
      </w:r>
      <w:r w:rsidR="00230A72" w:rsidRPr="00230A72">
        <w:rPr>
          <w:rFonts w:ascii="Times New Roman" w:hAnsi="Times New Roman"/>
          <w:sz w:val="24"/>
          <w:szCs w:val="24"/>
          <w:lang w:val="ro-RO"/>
        </w:rPr>
        <w:t>proiect</w:t>
      </w:r>
      <w:r w:rsidRPr="00230A72">
        <w:rPr>
          <w:rFonts w:ascii="Times New Roman" w:hAnsi="Times New Roman"/>
          <w:sz w:val="24"/>
          <w:szCs w:val="24"/>
          <w:lang w:val="ro-RO"/>
        </w:rPr>
        <w:t xml:space="preserve"> astfel: </w:t>
      </w:r>
    </w:p>
    <w:p w:rsidR="00D31D43" w:rsidRPr="00230A72" w:rsidRDefault="00D31D43" w:rsidP="00D31D43">
      <w:pPr>
        <w:pStyle w:val="ListParagraph"/>
        <w:numPr>
          <w:ilvl w:val="0"/>
          <w:numId w:val="23"/>
        </w:numPr>
        <w:spacing w:before="120" w:after="120" w:line="276" w:lineRule="auto"/>
        <w:rPr>
          <w:rFonts w:ascii="Times New Roman" w:hAnsi="Times New Roman"/>
          <w:sz w:val="24"/>
          <w:szCs w:val="24"/>
        </w:rPr>
      </w:pPr>
      <w:r w:rsidRPr="00230A72">
        <w:rPr>
          <w:rFonts w:ascii="Times New Roman" w:hAnsi="Times New Roman"/>
          <w:sz w:val="24"/>
          <w:szCs w:val="24"/>
        </w:rPr>
        <w:t xml:space="preserve">Stabilirea etapelor și </w:t>
      </w:r>
      <w:r w:rsidR="00230A72" w:rsidRPr="00230A72">
        <w:rPr>
          <w:rFonts w:ascii="Times New Roman" w:hAnsi="Times New Roman"/>
          <w:sz w:val="24"/>
          <w:szCs w:val="24"/>
        </w:rPr>
        <w:t>termenelor</w:t>
      </w:r>
      <w:r w:rsidRPr="00230A72">
        <w:rPr>
          <w:rFonts w:ascii="Times New Roman" w:hAnsi="Times New Roman"/>
          <w:sz w:val="24"/>
          <w:szCs w:val="24"/>
        </w:rPr>
        <w:t xml:space="preserve"> pentru fiecare obiectiv/acțiune aprobate prin PLAEE;</w:t>
      </w:r>
    </w:p>
    <w:p w:rsidR="00D31D43" w:rsidRPr="00230A72" w:rsidRDefault="00D31D43" w:rsidP="00D31D43">
      <w:pPr>
        <w:pStyle w:val="ListParagraph"/>
        <w:numPr>
          <w:ilvl w:val="0"/>
          <w:numId w:val="23"/>
        </w:numPr>
        <w:spacing w:before="120" w:after="120" w:line="276" w:lineRule="auto"/>
        <w:rPr>
          <w:rFonts w:ascii="Times New Roman" w:hAnsi="Times New Roman"/>
          <w:sz w:val="24"/>
          <w:szCs w:val="24"/>
        </w:rPr>
      </w:pPr>
      <w:r w:rsidRPr="00230A72">
        <w:rPr>
          <w:rFonts w:ascii="Times New Roman" w:hAnsi="Times New Roman"/>
          <w:sz w:val="24"/>
          <w:szCs w:val="24"/>
        </w:rPr>
        <w:t>Stabilirea responsabilităților în derularea proiectelor, în funcție de modalitatea de finanțare și de atribuțiile departamentelor de specialitate din administrația locală;</w:t>
      </w:r>
    </w:p>
    <w:p w:rsidR="00D31D43" w:rsidRPr="00230A72" w:rsidRDefault="00D31D43" w:rsidP="00D31D43">
      <w:pPr>
        <w:pStyle w:val="ListParagraph"/>
        <w:numPr>
          <w:ilvl w:val="0"/>
          <w:numId w:val="23"/>
        </w:numPr>
        <w:spacing w:before="120" w:after="120" w:line="276" w:lineRule="auto"/>
        <w:rPr>
          <w:rFonts w:ascii="Times New Roman" w:hAnsi="Times New Roman"/>
          <w:sz w:val="24"/>
          <w:szCs w:val="24"/>
        </w:rPr>
      </w:pPr>
      <w:r w:rsidRPr="00230A72">
        <w:rPr>
          <w:rFonts w:ascii="Times New Roman" w:hAnsi="Times New Roman"/>
          <w:sz w:val="24"/>
          <w:szCs w:val="24"/>
        </w:rPr>
        <w:t>Monitorizarea respectării termenelor de îndeplinire a sarcinilor pe baza unei metodologii avansate;</w:t>
      </w:r>
    </w:p>
    <w:p w:rsidR="00D31D43" w:rsidRPr="00230A72" w:rsidRDefault="00D31D43" w:rsidP="00D31D43">
      <w:pPr>
        <w:pStyle w:val="ListParagraph"/>
        <w:numPr>
          <w:ilvl w:val="0"/>
          <w:numId w:val="23"/>
        </w:numPr>
        <w:spacing w:before="120" w:after="120" w:line="276" w:lineRule="auto"/>
        <w:rPr>
          <w:rFonts w:ascii="Times New Roman" w:hAnsi="Times New Roman"/>
          <w:sz w:val="24"/>
          <w:szCs w:val="24"/>
        </w:rPr>
      </w:pPr>
      <w:r w:rsidRPr="00230A72">
        <w:rPr>
          <w:rFonts w:ascii="Times New Roman" w:hAnsi="Times New Roman"/>
          <w:sz w:val="24"/>
          <w:szCs w:val="24"/>
        </w:rPr>
        <w:t>Monitorizarea implementării și rezultatelor după finalizarea obiectivelor;</w:t>
      </w:r>
    </w:p>
    <w:p w:rsidR="00D31D43" w:rsidRPr="00230A72" w:rsidRDefault="00D31D43" w:rsidP="00D31D43">
      <w:pPr>
        <w:pStyle w:val="ListParagraph"/>
        <w:numPr>
          <w:ilvl w:val="0"/>
          <w:numId w:val="23"/>
        </w:numPr>
        <w:spacing w:before="120" w:after="120" w:line="276" w:lineRule="auto"/>
        <w:rPr>
          <w:rFonts w:ascii="Times New Roman" w:hAnsi="Times New Roman"/>
          <w:sz w:val="24"/>
          <w:szCs w:val="24"/>
        </w:rPr>
      </w:pPr>
      <w:r w:rsidRPr="00230A72">
        <w:rPr>
          <w:rFonts w:ascii="Times New Roman" w:hAnsi="Times New Roman"/>
          <w:sz w:val="24"/>
          <w:szCs w:val="24"/>
        </w:rPr>
        <w:t xml:space="preserve">Prezentarea rapoartelor semestriale privind nivelul de implementare a sarcinilor și a termenelor de îndeplinire. </w:t>
      </w:r>
    </w:p>
    <w:p w:rsidR="00D31D43" w:rsidRPr="00230A72" w:rsidRDefault="00D31D43" w:rsidP="00D31D43">
      <w:pPr>
        <w:spacing w:before="0" w:after="200" w:line="276" w:lineRule="auto"/>
        <w:jc w:val="left"/>
        <w:rPr>
          <w:rFonts w:ascii="Times New Roman" w:hAnsi="Times New Roman"/>
          <w:sz w:val="24"/>
          <w:szCs w:val="24"/>
          <w:lang w:val="ro-RO"/>
        </w:rPr>
      </w:pPr>
      <w:r w:rsidRPr="00230A72">
        <w:rPr>
          <w:rFonts w:ascii="Times New Roman" w:hAnsi="Times New Roman"/>
          <w:sz w:val="24"/>
          <w:szCs w:val="24"/>
          <w:lang w:val="ro-RO"/>
        </w:rPr>
        <w:t xml:space="preserve">Mai jos este prezentat un tabel prin care urmează a fi implementat un sistem de monitorizare a implementării proiectelor în EE cu indicare responsabilului, perioadei de implementare și raportare și volumul lucrărilor executate. </w:t>
      </w:r>
    </w:p>
    <w:p w:rsidR="00D31D43" w:rsidRPr="00230A72" w:rsidRDefault="00D31D43" w:rsidP="00D31D43">
      <w:pPr>
        <w:spacing w:before="240" w:after="0" w:line="276" w:lineRule="auto"/>
        <w:rPr>
          <w:rFonts w:ascii="Times New Roman" w:hAnsi="Times New Roman"/>
          <w:sz w:val="24"/>
          <w:lang w:val="ro-RO"/>
        </w:rPr>
      </w:pPr>
      <w:r w:rsidRPr="00230A72">
        <w:rPr>
          <w:rFonts w:ascii="Times New Roman" w:hAnsi="Times New Roman"/>
          <w:b/>
          <w:lang w:val="ro-RO"/>
        </w:rPr>
        <w:t>Tabelul 4.</w:t>
      </w:r>
      <w:r w:rsidR="00E11A40">
        <w:rPr>
          <w:rFonts w:ascii="Times New Roman" w:hAnsi="Times New Roman"/>
          <w:b/>
          <w:lang w:val="ro-RO"/>
        </w:rPr>
        <w:t>2</w:t>
      </w:r>
      <w:r w:rsidRPr="00230A72">
        <w:rPr>
          <w:rFonts w:ascii="Times New Roman" w:hAnsi="Times New Roman"/>
          <w:b/>
          <w:lang w:val="ro-RO"/>
        </w:rPr>
        <w:t>.</w:t>
      </w:r>
      <w:r w:rsidR="00E11A40">
        <w:rPr>
          <w:rFonts w:ascii="Times New Roman" w:hAnsi="Times New Roman"/>
          <w:b/>
          <w:lang w:val="ro-RO"/>
        </w:rPr>
        <w:t>1</w:t>
      </w:r>
      <w:r w:rsidRPr="00230A72">
        <w:rPr>
          <w:rFonts w:ascii="Times New Roman" w:hAnsi="Times New Roman"/>
          <w:b/>
          <w:lang w:val="ro-RO"/>
        </w:rPr>
        <w:t>.</w:t>
      </w:r>
      <w:r w:rsidRPr="00230A72">
        <w:rPr>
          <w:rFonts w:ascii="Times New Roman" w:hAnsi="Times New Roman"/>
          <w:sz w:val="24"/>
          <w:lang w:val="ro-RO"/>
        </w:rPr>
        <w:t xml:space="preserve"> Monitorizarea implementării proiectelor EE/SER</w:t>
      </w:r>
    </w:p>
    <w:tbl>
      <w:tblPr>
        <w:tblW w:w="4937"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841"/>
        <w:gridCol w:w="909"/>
        <w:gridCol w:w="858"/>
        <w:gridCol w:w="928"/>
        <w:gridCol w:w="1202"/>
        <w:gridCol w:w="881"/>
        <w:gridCol w:w="771"/>
        <w:gridCol w:w="791"/>
      </w:tblGrid>
      <w:tr w:rsidR="003B5F72" w:rsidRPr="00230A72" w:rsidTr="00206C34">
        <w:trPr>
          <w:tblHeader/>
        </w:trPr>
        <w:tc>
          <w:tcPr>
            <w:tcW w:w="697" w:type="pct"/>
            <w:shd w:val="clear" w:color="auto" w:fill="FDE9D9" w:themeFill="accent6" w:themeFillTint="33"/>
            <w:vAlign w:val="center"/>
            <w:hideMark/>
          </w:tcPr>
          <w:p w:rsidR="003B5F72" w:rsidRPr="00230A72" w:rsidRDefault="003B5F72" w:rsidP="00C44903">
            <w:pPr>
              <w:spacing w:before="120" w:after="120"/>
              <w:ind w:left="-85" w:right="-85"/>
              <w:jc w:val="center"/>
              <w:rPr>
                <w:rFonts w:ascii="Times New Roman" w:hAnsi="Times New Roman"/>
                <w:b/>
                <w:sz w:val="18"/>
                <w:lang w:val="ro-RO"/>
              </w:rPr>
            </w:pPr>
            <w:r w:rsidRPr="00230A72">
              <w:rPr>
                <w:rFonts w:ascii="Times New Roman" w:hAnsi="Times New Roman"/>
                <w:b/>
                <w:sz w:val="18"/>
                <w:lang w:val="ro-RO"/>
              </w:rPr>
              <w:t>Denumire clădire</w:t>
            </w:r>
          </w:p>
        </w:tc>
        <w:tc>
          <w:tcPr>
            <w:tcW w:w="968" w:type="pct"/>
            <w:shd w:val="clear" w:color="auto" w:fill="FDE9D9"/>
            <w:vAlign w:val="center"/>
            <w:hideMark/>
          </w:tcPr>
          <w:p w:rsidR="003B5F72" w:rsidRPr="00230A72" w:rsidRDefault="003B5F72" w:rsidP="00C44903">
            <w:pPr>
              <w:spacing w:before="120" w:after="120"/>
              <w:ind w:left="-85" w:right="-85"/>
              <w:jc w:val="center"/>
              <w:rPr>
                <w:rFonts w:ascii="Times New Roman" w:hAnsi="Times New Roman"/>
                <w:b/>
                <w:sz w:val="18"/>
                <w:lang w:val="ro-RO"/>
              </w:rPr>
            </w:pPr>
            <w:r w:rsidRPr="00230A72">
              <w:rPr>
                <w:rFonts w:ascii="Times New Roman" w:hAnsi="Times New Roman"/>
                <w:b/>
                <w:sz w:val="18"/>
                <w:lang w:val="ro-RO"/>
              </w:rPr>
              <w:t>Denumire măsură de EE/SER</w:t>
            </w:r>
          </w:p>
        </w:tc>
        <w:tc>
          <w:tcPr>
            <w:tcW w:w="478" w:type="pct"/>
            <w:shd w:val="clear" w:color="auto" w:fill="FDE9D9" w:themeFill="accent6" w:themeFillTint="33"/>
          </w:tcPr>
          <w:p w:rsidR="003B5F72" w:rsidRPr="00230A72" w:rsidRDefault="003B5F72" w:rsidP="00C44903">
            <w:pPr>
              <w:spacing w:before="120" w:after="120"/>
              <w:ind w:left="-85" w:right="-85"/>
              <w:jc w:val="center"/>
              <w:rPr>
                <w:rFonts w:ascii="Times New Roman" w:hAnsi="Times New Roman"/>
                <w:b/>
                <w:sz w:val="18"/>
                <w:lang w:val="ro-RO"/>
              </w:rPr>
            </w:pPr>
            <w:r w:rsidRPr="00230A72">
              <w:rPr>
                <w:rFonts w:ascii="Times New Roman" w:hAnsi="Times New Roman"/>
                <w:b/>
                <w:sz w:val="18"/>
                <w:lang w:val="ro-RO"/>
              </w:rPr>
              <w:t>Unitatea de măsură</w:t>
            </w:r>
          </w:p>
        </w:tc>
        <w:tc>
          <w:tcPr>
            <w:tcW w:w="451" w:type="pct"/>
            <w:shd w:val="clear" w:color="auto" w:fill="FDE9D9" w:themeFill="accent6" w:themeFillTint="33"/>
          </w:tcPr>
          <w:p w:rsidR="003B5F72" w:rsidRPr="00230A72" w:rsidRDefault="003B5F72" w:rsidP="00C44903">
            <w:pPr>
              <w:spacing w:before="120" w:after="120"/>
              <w:ind w:left="-85" w:right="-85"/>
              <w:jc w:val="center"/>
              <w:rPr>
                <w:rFonts w:ascii="Times New Roman" w:hAnsi="Times New Roman"/>
                <w:b/>
                <w:sz w:val="18"/>
                <w:lang w:val="ro-RO"/>
              </w:rPr>
            </w:pPr>
            <w:r w:rsidRPr="00230A72">
              <w:rPr>
                <w:rFonts w:ascii="Times New Roman" w:hAnsi="Times New Roman"/>
                <w:b/>
                <w:sz w:val="18"/>
                <w:lang w:val="ro-RO"/>
              </w:rPr>
              <w:t>Volum total măsură</w:t>
            </w:r>
          </w:p>
        </w:tc>
        <w:tc>
          <w:tcPr>
            <w:tcW w:w="488" w:type="pct"/>
            <w:shd w:val="clear" w:color="auto" w:fill="FDE9D9" w:themeFill="accent6" w:themeFillTint="33"/>
            <w:vAlign w:val="center"/>
            <w:hideMark/>
          </w:tcPr>
          <w:p w:rsidR="003B5F72" w:rsidRPr="00230A72" w:rsidRDefault="003B5F72" w:rsidP="00C44903">
            <w:pPr>
              <w:spacing w:before="120" w:after="120"/>
              <w:ind w:left="-85" w:right="-85"/>
              <w:jc w:val="center"/>
              <w:rPr>
                <w:rFonts w:ascii="Times New Roman" w:hAnsi="Times New Roman"/>
                <w:b/>
                <w:sz w:val="18"/>
                <w:lang w:val="ro-RO"/>
              </w:rPr>
            </w:pPr>
            <w:r w:rsidRPr="00230A72">
              <w:rPr>
                <w:rFonts w:ascii="Times New Roman" w:hAnsi="Times New Roman"/>
                <w:b/>
                <w:sz w:val="18"/>
                <w:lang w:val="ro-RO"/>
              </w:rPr>
              <w:t xml:space="preserve">Manager de proiect </w:t>
            </w:r>
          </w:p>
        </w:tc>
        <w:tc>
          <w:tcPr>
            <w:tcW w:w="632" w:type="pct"/>
            <w:shd w:val="clear" w:color="auto" w:fill="FDE9D9" w:themeFill="accent6" w:themeFillTint="33"/>
          </w:tcPr>
          <w:p w:rsidR="003B5F72" w:rsidRPr="00230A72" w:rsidRDefault="003B5F72" w:rsidP="00C44903">
            <w:pPr>
              <w:spacing w:before="120" w:after="120"/>
              <w:ind w:left="-85" w:right="-85"/>
              <w:jc w:val="center"/>
              <w:rPr>
                <w:rFonts w:ascii="Times New Roman" w:hAnsi="Times New Roman"/>
                <w:b/>
                <w:sz w:val="18"/>
                <w:lang w:val="ro-RO"/>
              </w:rPr>
            </w:pPr>
            <w:r w:rsidRPr="00230A72">
              <w:rPr>
                <w:rFonts w:ascii="Times New Roman" w:hAnsi="Times New Roman"/>
                <w:b/>
                <w:sz w:val="18"/>
                <w:lang w:val="ro-RO"/>
              </w:rPr>
              <w:t>Perioadă implementare</w:t>
            </w:r>
          </w:p>
        </w:tc>
        <w:tc>
          <w:tcPr>
            <w:tcW w:w="463" w:type="pct"/>
            <w:shd w:val="clear" w:color="auto" w:fill="FDE9D9" w:themeFill="accent6" w:themeFillTint="33"/>
          </w:tcPr>
          <w:p w:rsidR="003B5F72" w:rsidRPr="00230A72" w:rsidRDefault="003B5F72" w:rsidP="00C44903">
            <w:pPr>
              <w:spacing w:before="120" w:after="120"/>
              <w:ind w:left="-85" w:right="-85"/>
              <w:jc w:val="center"/>
              <w:rPr>
                <w:rFonts w:ascii="Times New Roman" w:hAnsi="Times New Roman"/>
                <w:b/>
                <w:sz w:val="18"/>
                <w:lang w:val="ro-RO"/>
              </w:rPr>
            </w:pPr>
            <w:r w:rsidRPr="00230A72">
              <w:rPr>
                <w:rFonts w:ascii="Times New Roman" w:hAnsi="Times New Roman"/>
                <w:b/>
                <w:sz w:val="18"/>
                <w:lang w:val="ro-RO"/>
              </w:rPr>
              <w:t>Perioadă raportare</w:t>
            </w:r>
          </w:p>
        </w:tc>
        <w:tc>
          <w:tcPr>
            <w:tcW w:w="405" w:type="pct"/>
            <w:shd w:val="clear" w:color="auto" w:fill="FDE9D9" w:themeFill="accent6" w:themeFillTint="33"/>
            <w:vAlign w:val="center"/>
            <w:hideMark/>
          </w:tcPr>
          <w:p w:rsidR="003B5F72" w:rsidRPr="00230A72" w:rsidRDefault="003B5F72" w:rsidP="00C44903">
            <w:pPr>
              <w:spacing w:before="120" w:after="120"/>
              <w:ind w:left="-85" w:right="-85"/>
              <w:jc w:val="center"/>
              <w:rPr>
                <w:rFonts w:ascii="Times New Roman" w:hAnsi="Times New Roman"/>
                <w:b/>
                <w:sz w:val="18"/>
                <w:lang w:val="ro-RO"/>
              </w:rPr>
            </w:pPr>
            <w:r w:rsidRPr="00230A72">
              <w:rPr>
                <w:rFonts w:ascii="Times New Roman" w:hAnsi="Times New Roman"/>
                <w:b/>
                <w:sz w:val="18"/>
                <w:lang w:val="ro-RO"/>
              </w:rPr>
              <w:t xml:space="preserve">Volum executat </w:t>
            </w:r>
          </w:p>
        </w:tc>
        <w:tc>
          <w:tcPr>
            <w:tcW w:w="416" w:type="pct"/>
            <w:shd w:val="clear" w:color="auto" w:fill="FDE9D9" w:themeFill="accent6" w:themeFillTint="33"/>
            <w:vAlign w:val="center"/>
            <w:hideMark/>
          </w:tcPr>
          <w:p w:rsidR="003B5F72" w:rsidRPr="00230A72" w:rsidRDefault="003B5F72" w:rsidP="00C44903">
            <w:pPr>
              <w:spacing w:before="120" w:after="120"/>
              <w:ind w:left="-85" w:right="-85"/>
              <w:jc w:val="center"/>
              <w:rPr>
                <w:rFonts w:ascii="Times New Roman" w:hAnsi="Times New Roman"/>
                <w:b/>
                <w:sz w:val="18"/>
                <w:lang w:val="ro-RO"/>
              </w:rPr>
            </w:pPr>
            <w:r w:rsidRPr="00230A72">
              <w:rPr>
                <w:rFonts w:ascii="Times New Roman" w:hAnsi="Times New Roman"/>
                <w:b/>
                <w:sz w:val="18"/>
                <w:lang w:val="ro-RO"/>
              </w:rPr>
              <w:t>Pondere executat</w:t>
            </w:r>
          </w:p>
        </w:tc>
      </w:tr>
      <w:tr w:rsidR="00156323" w:rsidRPr="00230A72" w:rsidTr="00206C34">
        <w:tc>
          <w:tcPr>
            <w:tcW w:w="697" w:type="pct"/>
            <w:vMerge w:val="restart"/>
            <w:vAlign w:val="center"/>
          </w:tcPr>
          <w:p w:rsidR="00156323" w:rsidRPr="00156323" w:rsidRDefault="00156323" w:rsidP="00156323">
            <w:pPr>
              <w:spacing w:before="40" w:after="40"/>
              <w:ind w:left="-85" w:right="-85"/>
              <w:jc w:val="left"/>
              <w:rPr>
                <w:rFonts w:ascii="Times New Roman" w:hAnsi="Times New Roman"/>
                <w:b/>
                <w:color w:val="FF0000"/>
                <w:sz w:val="20"/>
                <w:szCs w:val="22"/>
                <w:lang w:val="ro-RO"/>
              </w:rPr>
            </w:pPr>
            <w:r w:rsidRPr="00156323">
              <w:rPr>
                <w:rFonts w:ascii="Times New Roman" w:hAnsi="Times New Roman"/>
                <w:b/>
                <w:sz w:val="20"/>
                <w:szCs w:val="22"/>
                <w:lang w:val="ro-RO"/>
              </w:rPr>
              <w:t>Școală sportivă olimpica cu probe de apă</w:t>
            </w:r>
          </w:p>
        </w:tc>
        <w:tc>
          <w:tcPr>
            <w:tcW w:w="968" w:type="pct"/>
            <w:vAlign w:val="center"/>
          </w:tcPr>
          <w:p w:rsidR="00156323" w:rsidRPr="00230A72" w:rsidRDefault="00156323" w:rsidP="00156323">
            <w:pPr>
              <w:spacing w:before="0" w:after="0"/>
              <w:ind w:left="-85" w:right="-85"/>
              <w:jc w:val="left"/>
              <w:rPr>
                <w:rFonts w:ascii="Times New Roman" w:hAnsi="Times New Roman"/>
                <w:sz w:val="20"/>
                <w:lang w:val="ro-RO"/>
              </w:rPr>
            </w:pPr>
            <w:r w:rsidRPr="00230A72">
              <w:rPr>
                <w:rFonts w:ascii="Times New Roman" w:hAnsi="Times New Roman"/>
                <w:sz w:val="20"/>
                <w:lang w:val="ro-RO"/>
              </w:rPr>
              <w:t xml:space="preserve">Termoizolarea fațadelor: </w:t>
            </w:r>
            <w:r w:rsidRPr="00230A72">
              <w:rPr>
                <w:rFonts w:ascii="Times New Roman" w:hAnsi="Times New Roman"/>
                <w:i/>
                <w:sz w:val="20"/>
                <w:lang w:val="ro-RO"/>
              </w:rPr>
              <w:t>Perete exterior (PE):</w:t>
            </w:r>
          </w:p>
        </w:tc>
        <w:tc>
          <w:tcPr>
            <w:tcW w:w="478" w:type="pct"/>
          </w:tcPr>
          <w:p w:rsidR="00156323" w:rsidRPr="00230A72" w:rsidRDefault="00156323" w:rsidP="00156323">
            <w:pPr>
              <w:jc w:val="center"/>
              <w:rPr>
                <w:rFonts w:ascii="Times New Roman" w:hAnsi="Times New Roman"/>
                <w:sz w:val="20"/>
                <w:lang w:val="ro-RO"/>
              </w:rPr>
            </w:pPr>
          </w:p>
          <w:p w:rsidR="00156323" w:rsidRPr="00230A72" w:rsidRDefault="00156323" w:rsidP="00156323">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156323" w:rsidRPr="00230A72" w:rsidRDefault="00156323" w:rsidP="00156323">
            <w:pPr>
              <w:spacing w:before="40" w:after="40"/>
              <w:jc w:val="right"/>
              <w:rPr>
                <w:rFonts w:ascii="Times New Roman" w:hAnsi="Times New Roman"/>
                <w:sz w:val="16"/>
                <w:szCs w:val="16"/>
                <w:lang w:val="ro-RO"/>
              </w:rPr>
            </w:pPr>
          </w:p>
          <w:p w:rsidR="00156323" w:rsidRPr="00230A72" w:rsidRDefault="00156323" w:rsidP="00156323">
            <w:pPr>
              <w:spacing w:before="40" w:after="40"/>
              <w:jc w:val="right"/>
              <w:rPr>
                <w:rFonts w:ascii="Times New Roman" w:hAnsi="Times New Roman"/>
                <w:szCs w:val="16"/>
                <w:lang w:val="ro-RO"/>
              </w:rPr>
            </w:pPr>
            <w:r w:rsidRPr="00230A72">
              <w:rPr>
                <w:rFonts w:ascii="Times New Roman" w:hAnsi="Times New Roman"/>
                <w:sz w:val="16"/>
                <w:szCs w:val="16"/>
                <w:lang w:val="ro-RO"/>
              </w:rPr>
              <w:t xml:space="preserve">1 111,9 </w:t>
            </w:r>
          </w:p>
        </w:tc>
        <w:tc>
          <w:tcPr>
            <w:tcW w:w="488" w:type="pct"/>
            <w:vMerge w:val="restart"/>
            <w:vAlign w:val="center"/>
          </w:tcPr>
          <w:p w:rsidR="00156323"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632" w:type="pct"/>
            <w:vAlign w:val="center"/>
          </w:tcPr>
          <w:p w:rsidR="00156323"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156323"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156323"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156323"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rPr>
          <w:trHeight w:val="251"/>
        </w:trPr>
        <w:tc>
          <w:tcPr>
            <w:tcW w:w="697" w:type="pct"/>
            <w:vMerge/>
            <w:vAlign w:val="center"/>
          </w:tcPr>
          <w:p w:rsidR="00206C34" w:rsidRPr="00156323" w:rsidRDefault="00206C34" w:rsidP="00206C34">
            <w:pPr>
              <w:spacing w:before="0" w:after="0"/>
              <w:ind w:left="-85" w:right="-85"/>
              <w:jc w:val="left"/>
              <w:rPr>
                <w:rFonts w:ascii="Times New Roman" w:hAnsi="Times New Roman"/>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i/>
                <w:sz w:val="20"/>
                <w:lang w:val="ro-RO"/>
              </w:rPr>
            </w:pPr>
            <w:r w:rsidRPr="00230A72">
              <w:rPr>
                <w:rFonts w:ascii="Times New Roman" w:hAnsi="Times New Roman"/>
                <w:i/>
                <w:sz w:val="20"/>
                <w:lang w:val="ro-RO"/>
              </w:rPr>
              <w:t>Soclu exterior (SE):</w:t>
            </w:r>
          </w:p>
        </w:tc>
        <w:tc>
          <w:tcPr>
            <w:tcW w:w="478" w:type="pct"/>
          </w:tcPr>
          <w:p w:rsidR="00206C34" w:rsidRPr="00230A72" w:rsidRDefault="00206C34" w:rsidP="00206C34">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jc w:val="right"/>
              <w:rPr>
                <w:rFonts w:ascii="Times New Roman" w:hAnsi="Times New Roman"/>
                <w:szCs w:val="16"/>
                <w:lang w:val="ro-RO"/>
              </w:rPr>
            </w:pPr>
            <w:r w:rsidRPr="00230A72">
              <w:rPr>
                <w:rFonts w:ascii="Times New Roman" w:hAnsi="Times New Roman"/>
                <w:sz w:val="16"/>
                <w:szCs w:val="16"/>
                <w:lang w:val="ro-RO"/>
              </w:rPr>
              <w:t xml:space="preserve">81,1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0" w:after="0"/>
              <w:ind w:left="-85" w:right="-85"/>
              <w:jc w:val="left"/>
              <w:rPr>
                <w:rFonts w:ascii="Times New Roman" w:hAnsi="Times New Roman"/>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acoperișului de tip plat</w:t>
            </w:r>
          </w:p>
        </w:tc>
        <w:tc>
          <w:tcPr>
            <w:tcW w:w="478" w:type="pct"/>
          </w:tcPr>
          <w:p w:rsidR="00206C34" w:rsidRPr="00230A72" w:rsidRDefault="00206C34" w:rsidP="00206C34">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1 057,4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0" w:after="0"/>
              <w:ind w:left="-85" w:right="-85"/>
              <w:jc w:val="left"/>
              <w:rPr>
                <w:rFonts w:ascii="Times New Roman" w:hAnsi="Times New Roman"/>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planșeului peste subsol</w:t>
            </w:r>
          </w:p>
        </w:tc>
        <w:tc>
          <w:tcPr>
            <w:tcW w:w="478" w:type="pct"/>
          </w:tcPr>
          <w:p w:rsidR="00206C34" w:rsidRPr="00230A72" w:rsidRDefault="00206C34" w:rsidP="00206C34">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1 057,4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0" w:after="0"/>
              <w:ind w:left="-85" w:right="-85"/>
              <w:jc w:val="left"/>
              <w:rPr>
                <w:rFonts w:ascii="Times New Roman" w:hAnsi="Times New Roman"/>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 xml:space="preserve">Înlocuirea tâmplăriei: </w:t>
            </w:r>
          </w:p>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i/>
                <w:sz w:val="20"/>
                <w:lang w:val="ro-RO"/>
              </w:rPr>
              <w:t>Ferestre Exterioare (FE):</w:t>
            </w:r>
          </w:p>
        </w:tc>
        <w:tc>
          <w:tcPr>
            <w:tcW w:w="478" w:type="pct"/>
          </w:tcPr>
          <w:p w:rsidR="00206C34" w:rsidRPr="00230A72" w:rsidRDefault="00206C34" w:rsidP="00206C34">
            <w:pPr>
              <w:spacing w:before="0" w:after="0"/>
              <w:jc w:val="center"/>
              <w:rPr>
                <w:rFonts w:ascii="Times New Roman" w:hAnsi="Times New Roman"/>
                <w:sz w:val="20"/>
                <w:lang w:val="ro-RO"/>
              </w:rPr>
            </w:pPr>
          </w:p>
          <w:p w:rsidR="00206C34" w:rsidRPr="00230A72" w:rsidRDefault="00206C34" w:rsidP="00206C34">
            <w:pPr>
              <w:spacing w:before="0" w:after="0"/>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p>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94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rPr>
          <w:trHeight w:val="242"/>
        </w:trPr>
        <w:tc>
          <w:tcPr>
            <w:tcW w:w="697" w:type="pct"/>
            <w:vMerge/>
            <w:vAlign w:val="center"/>
          </w:tcPr>
          <w:p w:rsidR="00206C34" w:rsidRPr="00156323" w:rsidRDefault="00206C34" w:rsidP="00206C34">
            <w:pPr>
              <w:spacing w:before="0" w:after="0"/>
              <w:ind w:left="-85" w:right="-85"/>
              <w:jc w:val="left"/>
              <w:rPr>
                <w:rFonts w:ascii="Times New Roman" w:hAnsi="Times New Roman"/>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i/>
                <w:sz w:val="20"/>
                <w:lang w:val="ro-RO"/>
              </w:rPr>
              <w:t>Uși Exterioare (UE):</w:t>
            </w:r>
          </w:p>
        </w:tc>
        <w:tc>
          <w:tcPr>
            <w:tcW w:w="478" w:type="pct"/>
          </w:tcPr>
          <w:p w:rsidR="00206C34" w:rsidRPr="00230A72" w:rsidRDefault="00206C34" w:rsidP="00206C34">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25,3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0" w:after="0"/>
              <w:ind w:left="-85" w:right="-85"/>
              <w:jc w:val="left"/>
              <w:rPr>
                <w:rFonts w:ascii="Times New Roman" w:hAnsi="Times New Roman"/>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interioare de încălzire</w:t>
            </w:r>
          </w:p>
        </w:tc>
        <w:tc>
          <w:tcPr>
            <w:tcW w:w="478" w:type="pct"/>
          </w:tcPr>
          <w:p w:rsidR="00206C34" w:rsidRPr="00230A72" w:rsidRDefault="00206C34" w:rsidP="00206C34">
            <w:pPr>
              <w:spacing w:before="40" w:after="40"/>
              <w:jc w:val="center"/>
              <w:rPr>
                <w:rFonts w:ascii="Times New Roman" w:hAnsi="Times New Roman"/>
                <w:sz w:val="18"/>
                <w:szCs w:val="18"/>
                <w:lang w:val="ro-RO"/>
              </w:rPr>
            </w:pPr>
          </w:p>
          <w:p w:rsidR="00206C34" w:rsidRPr="00230A72" w:rsidRDefault="00206C34" w:rsidP="00206C34">
            <w:pPr>
              <w:spacing w:before="40" w:after="40"/>
              <w:jc w:val="center"/>
              <w:rPr>
                <w:rFonts w:ascii="Times New Roman" w:hAnsi="Times New Roman"/>
                <w:sz w:val="16"/>
                <w:szCs w:val="16"/>
                <w:lang w:val="ro-RO"/>
              </w:rPr>
            </w:pPr>
            <w:r w:rsidRPr="00230A72">
              <w:rPr>
                <w:rFonts w:ascii="Times New Roman" w:hAnsi="Times New Roman"/>
                <w:sz w:val="18"/>
                <w:szCs w:val="18"/>
                <w:lang w:val="ro-RO"/>
              </w:rPr>
              <w:t>corpuri</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30</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0" w:after="0"/>
              <w:ind w:left="-85" w:right="-85"/>
              <w:jc w:val="left"/>
              <w:rPr>
                <w:rFonts w:ascii="Times New Roman" w:hAnsi="Times New Roman"/>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Montarea Controler Centrală Termică</w:t>
            </w:r>
          </w:p>
        </w:tc>
        <w:tc>
          <w:tcPr>
            <w:tcW w:w="478" w:type="pct"/>
          </w:tcPr>
          <w:p w:rsidR="00206C34" w:rsidRPr="00230A72" w:rsidRDefault="00206C34" w:rsidP="00206C34">
            <w:pPr>
              <w:spacing w:before="40" w:after="40"/>
              <w:jc w:val="center"/>
              <w:rPr>
                <w:rFonts w:ascii="Times New Roman" w:hAnsi="Times New Roman"/>
                <w:sz w:val="16"/>
                <w:szCs w:val="16"/>
                <w:lang w:val="ro-RO"/>
              </w:rPr>
            </w:pPr>
          </w:p>
          <w:p w:rsidR="00206C34" w:rsidRPr="00230A72" w:rsidRDefault="00206C34" w:rsidP="00206C34">
            <w:pPr>
              <w:spacing w:before="40" w:after="40"/>
              <w:jc w:val="center"/>
              <w:rPr>
                <w:rFonts w:ascii="Times New Roman" w:hAnsi="Times New Roman"/>
                <w:sz w:val="16"/>
                <w:szCs w:val="16"/>
                <w:lang w:val="ro-RO"/>
              </w:rPr>
            </w:pPr>
            <w:proofErr w:type="spellStart"/>
            <w:r w:rsidRPr="00230A72">
              <w:rPr>
                <w:rFonts w:ascii="Times New Roman" w:hAnsi="Times New Roman"/>
                <w:sz w:val="16"/>
                <w:szCs w:val="16"/>
                <w:lang w:val="ro-RO"/>
              </w:rPr>
              <w:t>complect</w:t>
            </w:r>
            <w:proofErr w:type="spellEnd"/>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1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0" w:after="0"/>
              <w:ind w:left="-85" w:right="-85"/>
              <w:jc w:val="left"/>
              <w:rPr>
                <w:rFonts w:ascii="Times New Roman" w:hAnsi="Times New Roman"/>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de iluminat interior</w:t>
            </w:r>
          </w:p>
        </w:tc>
        <w:tc>
          <w:tcPr>
            <w:tcW w:w="478" w:type="pct"/>
          </w:tcPr>
          <w:p w:rsidR="00206C34" w:rsidRPr="00230A72" w:rsidRDefault="00206C34" w:rsidP="00206C34">
            <w:pPr>
              <w:spacing w:before="40" w:after="40"/>
              <w:jc w:val="center"/>
              <w:rPr>
                <w:rFonts w:ascii="Times New Roman" w:hAnsi="Times New Roman"/>
                <w:sz w:val="18"/>
                <w:szCs w:val="18"/>
                <w:lang w:val="ro-RO"/>
              </w:rPr>
            </w:pPr>
          </w:p>
          <w:p w:rsidR="00206C34" w:rsidRPr="00230A72" w:rsidRDefault="00206C34" w:rsidP="00206C34">
            <w:pPr>
              <w:spacing w:before="40" w:after="40"/>
              <w:jc w:val="center"/>
              <w:rPr>
                <w:rFonts w:ascii="Times New Roman" w:hAnsi="Times New Roman"/>
                <w:sz w:val="16"/>
                <w:szCs w:val="16"/>
                <w:lang w:val="ro-RO"/>
              </w:rPr>
            </w:pPr>
            <w:r w:rsidRPr="00230A72">
              <w:rPr>
                <w:rFonts w:ascii="Times New Roman" w:hAnsi="Times New Roman"/>
                <w:sz w:val="18"/>
                <w:szCs w:val="18"/>
                <w:lang w:val="ro-RO"/>
              </w:rPr>
              <w:t>corpuri</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20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restart"/>
            <w:vAlign w:val="center"/>
          </w:tcPr>
          <w:p w:rsidR="00206C34" w:rsidRPr="00156323" w:rsidRDefault="00206C34" w:rsidP="00206C34">
            <w:pPr>
              <w:spacing w:before="40" w:after="40"/>
              <w:ind w:left="-85" w:right="-85"/>
              <w:jc w:val="left"/>
              <w:rPr>
                <w:rFonts w:ascii="Times New Roman" w:hAnsi="Times New Roman"/>
                <w:b/>
                <w:sz w:val="20"/>
                <w:szCs w:val="22"/>
                <w:lang w:val="ro-RO"/>
              </w:rPr>
            </w:pPr>
            <w:r w:rsidRPr="00156323">
              <w:rPr>
                <w:rFonts w:ascii="Times New Roman" w:hAnsi="Times New Roman"/>
                <w:b/>
                <w:sz w:val="20"/>
                <w:lang w:val="ro-RO"/>
              </w:rPr>
              <w:t>IMSP SCM Bălți Blocul Central, secțiunile A, D, E</w:t>
            </w: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 xml:space="preserve">Termoizolarea fațadelor: </w:t>
            </w:r>
            <w:r w:rsidRPr="00230A72">
              <w:rPr>
                <w:rFonts w:ascii="Times New Roman" w:hAnsi="Times New Roman"/>
                <w:i/>
                <w:sz w:val="20"/>
                <w:lang w:val="ro-RO"/>
              </w:rPr>
              <w:t>Perete exterior (PE):</w:t>
            </w:r>
          </w:p>
        </w:tc>
        <w:tc>
          <w:tcPr>
            <w:tcW w:w="478" w:type="pct"/>
          </w:tcPr>
          <w:p w:rsidR="00206C34" w:rsidRPr="00230A72" w:rsidRDefault="00206C34" w:rsidP="00206C34">
            <w:pPr>
              <w:jc w:val="center"/>
              <w:rPr>
                <w:rFonts w:ascii="Times New Roman" w:hAnsi="Times New Roman"/>
                <w:sz w:val="20"/>
                <w:lang w:val="ro-RO"/>
              </w:rPr>
            </w:pPr>
          </w:p>
          <w:p w:rsidR="00206C34" w:rsidRPr="00230A72" w:rsidRDefault="00206C34" w:rsidP="00206C34">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p>
          <w:p w:rsidR="00206C34" w:rsidRPr="00230A72" w:rsidRDefault="00206C34" w:rsidP="00206C34">
            <w:pPr>
              <w:spacing w:before="40" w:after="40"/>
              <w:jc w:val="right"/>
              <w:rPr>
                <w:rFonts w:ascii="Times New Roman" w:hAnsi="Times New Roman"/>
                <w:szCs w:val="16"/>
                <w:lang w:val="ro-RO"/>
              </w:rPr>
            </w:pPr>
            <w:r w:rsidRPr="00230A72">
              <w:rPr>
                <w:rFonts w:ascii="Times New Roman" w:hAnsi="Times New Roman"/>
                <w:sz w:val="16"/>
                <w:szCs w:val="16"/>
                <w:lang w:val="ro-RO"/>
              </w:rPr>
              <w:t xml:space="preserve">4 675,6 </w:t>
            </w:r>
          </w:p>
        </w:tc>
        <w:tc>
          <w:tcPr>
            <w:tcW w:w="488" w:type="pct"/>
            <w:vMerge w:val="restar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40" w:after="40"/>
              <w:ind w:left="-85" w:right="-85"/>
              <w:jc w:val="left"/>
              <w:rPr>
                <w:rFonts w:ascii="Times New Roman" w:hAnsi="Times New Roman"/>
                <w:b/>
                <w:sz w:val="20"/>
                <w:szCs w:val="22"/>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i/>
                <w:sz w:val="20"/>
                <w:lang w:val="ro-RO"/>
              </w:rPr>
            </w:pPr>
            <w:r w:rsidRPr="00230A72">
              <w:rPr>
                <w:rFonts w:ascii="Times New Roman" w:hAnsi="Times New Roman"/>
                <w:i/>
                <w:sz w:val="20"/>
                <w:lang w:val="ro-RO"/>
              </w:rPr>
              <w:t>Soclu exterior (SE):</w:t>
            </w:r>
          </w:p>
        </w:tc>
        <w:tc>
          <w:tcPr>
            <w:tcW w:w="478" w:type="pct"/>
          </w:tcPr>
          <w:p w:rsidR="00206C34" w:rsidRPr="00230A72" w:rsidRDefault="00206C34" w:rsidP="00206C34">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jc w:val="right"/>
              <w:rPr>
                <w:rFonts w:ascii="Times New Roman" w:hAnsi="Times New Roman"/>
                <w:szCs w:val="16"/>
                <w:lang w:val="ro-RO"/>
              </w:rPr>
            </w:pPr>
            <w:r w:rsidRPr="00230A72">
              <w:rPr>
                <w:rFonts w:ascii="Times New Roman" w:hAnsi="Times New Roman"/>
                <w:sz w:val="16"/>
                <w:szCs w:val="16"/>
                <w:lang w:val="ro-RO"/>
              </w:rPr>
              <w:t>564,6</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40" w:after="40"/>
              <w:ind w:left="-85" w:right="-85"/>
              <w:jc w:val="left"/>
              <w:rPr>
                <w:rFonts w:ascii="Times New Roman" w:hAnsi="Times New Roman"/>
                <w:b/>
                <w:sz w:val="20"/>
                <w:szCs w:val="22"/>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acoperișului de tip plat</w:t>
            </w:r>
          </w:p>
        </w:tc>
        <w:tc>
          <w:tcPr>
            <w:tcW w:w="478" w:type="pct"/>
          </w:tcPr>
          <w:p w:rsidR="00206C34" w:rsidRPr="00230A72" w:rsidRDefault="00206C34" w:rsidP="00206C34">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4 031,8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40" w:after="40"/>
              <w:ind w:left="-85" w:right="-85"/>
              <w:jc w:val="left"/>
              <w:rPr>
                <w:rFonts w:ascii="Times New Roman" w:hAnsi="Times New Roman"/>
                <w:b/>
                <w:sz w:val="20"/>
                <w:szCs w:val="22"/>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planșeului peste subsol</w:t>
            </w:r>
          </w:p>
        </w:tc>
        <w:tc>
          <w:tcPr>
            <w:tcW w:w="478" w:type="pct"/>
          </w:tcPr>
          <w:p w:rsidR="00206C34" w:rsidRPr="00230A72" w:rsidRDefault="00206C34" w:rsidP="00206C34">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1 858,3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40" w:after="40"/>
              <w:ind w:left="-85" w:right="-85"/>
              <w:jc w:val="left"/>
              <w:rPr>
                <w:rFonts w:ascii="Times New Roman" w:hAnsi="Times New Roman"/>
                <w:b/>
                <w:color w:val="FF0000"/>
                <w:sz w:val="20"/>
                <w:szCs w:val="22"/>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 xml:space="preserve">Înlocuirea tâmplăriei: </w:t>
            </w:r>
          </w:p>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i/>
                <w:sz w:val="20"/>
                <w:lang w:val="ro-RO"/>
              </w:rPr>
              <w:t>Ferestre Exterioare (FE):</w:t>
            </w:r>
          </w:p>
        </w:tc>
        <w:tc>
          <w:tcPr>
            <w:tcW w:w="478" w:type="pct"/>
          </w:tcPr>
          <w:p w:rsidR="00206C34" w:rsidRPr="00230A72" w:rsidRDefault="00206C34" w:rsidP="00206C34">
            <w:pPr>
              <w:jc w:val="center"/>
              <w:rPr>
                <w:rFonts w:ascii="Times New Roman" w:hAnsi="Times New Roman"/>
                <w:sz w:val="20"/>
                <w:lang w:val="ro-RO"/>
              </w:rPr>
            </w:pPr>
          </w:p>
          <w:p w:rsidR="00206C34" w:rsidRPr="00230A72" w:rsidRDefault="00206C34" w:rsidP="00206C34">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p>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1 027,3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40" w:after="40"/>
              <w:ind w:left="-85" w:right="-85"/>
              <w:jc w:val="left"/>
              <w:rPr>
                <w:rFonts w:ascii="Times New Roman" w:hAnsi="Times New Roman"/>
                <w:b/>
                <w:color w:val="FF0000"/>
                <w:sz w:val="20"/>
                <w:szCs w:val="22"/>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i/>
                <w:sz w:val="20"/>
                <w:lang w:val="ro-RO"/>
              </w:rPr>
              <w:t>Uși Exterioare (UE):</w:t>
            </w:r>
          </w:p>
        </w:tc>
        <w:tc>
          <w:tcPr>
            <w:tcW w:w="478" w:type="pct"/>
          </w:tcPr>
          <w:p w:rsidR="00206C34" w:rsidRPr="00230A72" w:rsidRDefault="00206C34" w:rsidP="00206C34">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653,7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40" w:after="40"/>
              <w:ind w:left="-85" w:right="-85"/>
              <w:jc w:val="left"/>
              <w:rPr>
                <w:rFonts w:ascii="Times New Roman" w:hAnsi="Times New Roman"/>
                <w:b/>
                <w:color w:val="FF0000"/>
                <w:sz w:val="20"/>
                <w:szCs w:val="22"/>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interioare de încălzire</w:t>
            </w:r>
          </w:p>
        </w:tc>
        <w:tc>
          <w:tcPr>
            <w:tcW w:w="478" w:type="pct"/>
          </w:tcPr>
          <w:p w:rsidR="00206C34" w:rsidRPr="00230A72" w:rsidRDefault="00206C34" w:rsidP="00206C34">
            <w:pPr>
              <w:spacing w:before="40" w:after="40"/>
              <w:jc w:val="center"/>
              <w:rPr>
                <w:rFonts w:ascii="Times New Roman" w:hAnsi="Times New Roman"/>
                <w:sz w:val="18"/>
                <w:szCs w:val="18"/>
                <w:lang w:val="ro-RO"/>
              </w:rPr>
            </w:pPr>
          </w:p>
          <w:p w:rsidR="00206C34" w:rsidRPr="00230A72" w:rsidRDefault="00206C34" w:rsidP="00206C34">
            <w:pPr>
              <w:spacing w:before="40" w:after="40"/>
              <w:jc w:val="center"/>
              <w:rPr>
                <w:rFonts w:ascii="Times New Roman" w:hAnsi="Times New Roman"/>
                <w:sz w:val="16"/>
                <w:szCs w:val="16"/>
                <w:lang w:val="ro-RO"/>
              </w:rPr>
            </w:pPr>
            <w:r w:rsidRPr="00230A72">
              <w:rPr>
                <w:rFonts w:ascii="Times New Roman" w:hAnsi="Times New Roman"/>
                <w:sz w:val="18"/>
                <w:szCs w:val="18"/>
                <w:lang w:val="ro-RO"/>
              </w:rPr>
              <w:t>corpuri</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460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40" w:after="40"/>
              <w:ind w:left="-85" w:right="-85"/>
              <w:jc w:val="left"/>
              <w:rPr>
                <w:rFonts w:ascii="Times New Roman" w:hAnsi="Times New Roman"/>
                <w:b/>
                <w:color w:val="FF0000"/>
                <w:sz w:val="20"/>
                <w:szCs w:val="22"/>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Montarea Punctului Termic Individual</w:t>
            </w:r>
          </w:p>
        </w:tc>
        <w:tc>
          <w:tcPr>
            <w:tcW w:w="478" w:type="pct"/>
          </w:tcPr>
          <w:p w:rsidR="00206C34" w:rsidRPr="00230A72" w:rsidRDefault="00206C34" w:rsidP="00206C34">
            <w:pPr>
              <w:spacing w:before="40" w:after="40"/>
              <w:jc w:val="center"/>
              <w:rPr>
                <w:rFonts w:ascii="Times New Roman" w:hAnsi="Times New Roman"/>
                <w:sz w:val="16"/>
                <w:szCs w:val="16"/>
                <w:lang w:val="ro-RO"/>
              </w:rPr>
            </w:pPr>
            <w:r>
              <w:rPr>
                <w:rFonts w:ascii="Times New Roman" w:hAnsi="Times New Roman"/>
                <w:sz w:val="16"/>
                <w:szCs w:val="16"/>
                <w:lang w:val="ro-RO"/>
              </w:rPr>
              <w:t>kW instalat</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719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40" w:after="40"/>
              <w:ind w:left="-85" w:right="-85"/>
              <w:jc w:val="left"/>
              <w:rPr>
                <w:rFonts w:ascii="Times New Roman" w:hAnsi="Times New Roman"/>
                <w:b/>
                <w:color w:val="FF0000"/>
                <w:sz w:val="20"/>
                <w:szCs w:val="22"/>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de iluminat interior</w:t>
            </w:r>
          </w:p>
        </w:tc>
        <w:tc>
          <w:tcPr>
            <w:tcW w:w="478" w:type="pct"/>
          </w:tcPr>
          <w:p w:rsidR="00206C34" w:rsidRPr="00230A72" w:rsidRDefault="00206C34" w:rsidP="00206C34">
            <w:pPr>
              <w:spacing w:before="40" w:after="40"/>
              <w:jc w:val="center"/>
              <w:rPr>
                <w:rFonts w:ascii="Times New Roman" w:hAnsi="Times New Roman"/>
                <w:sz w:val="18"/>
                <w:szCs w:val="18"/>
                <w:lang w:val="ro-RO"/>
              </w:rPr>
            </w:pPr>
          </w:p>
          <w:p w:rsidR="00206C34" w:rsidRPr="00230A72" w:rsidRDefault="00206C34" w:rsidP="00206C34">
            <w:pPr>
              <w:spacing w:before="40" w:after="40"/>
              <w:jc w:val="center"/>
              <w:rPr>
                <w:rFonts w:ascii="Times New Roman" w:hAnsi="Times New Roman"/>
                <w:sz w:val="16"/>
                <w:szCs w:val="16"/>
                <w:lang w:val="ro-RO"/>
              </w:rPr>
            </w:pPr>
            <w:r w:rsidRPr="00230A72">
              <w:rPr>
                <w:rFonts w:ascii="Times New Roman" w:hAnsi="Times New Roman"/>
                <w:sz w:val="18"/>
                <w:szCs w:val="18"/>
                <w:lang w:val="ro-RO"/>
              </w:rPr>
              <w:t>corpuri</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1 296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40" w:after="40"/>
              <w:ind w:left="-85" w:right="-85"/>
              <w:jc w:val="left"/>
              <w:rPr>
                <w:rFonts w:ascii="Times New Roman" w:hAnsi="Times New Roman"/>
                <w:b/>
                <w:color w:val="FF0000"/>
                <w:sz w:val="20"/>
                <w:szCs w:val="22"/>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Reutilarea cu echipament nou, a secției fierbinți a bucătăriei instituției</w:t>
            </w:r>
          </w:p>
        </w:tc>
        <w:tc>
          <w:tcPr>
            <w:tcW w:w="478" w:type="pct"/>
          </w:tcPr>
          <w:p w:rsidR="00206C34" w:rsidRPr="00230A72" w:rsidRDefault="00206C34" w:rsidP="00206C34">
            <w:pPr>
              <w:spacing w:before="40" w:after="40"/>
              <w:jc w:val="center"/>
              <w:rPr>
                <w:rFonts w:ascii="Times New Roman" w:hAnsi="Times New Roman"/>
                <w:sz w:val="16"/>
                <w:szCs w:val="16"/>
                <w:lang w:val="ro-RO"/>
              </w:rPr>
            </w:pPr>
          </w:p>
          <w:p w:rsidR="00206C34" w:rsidRPr="00230A72" w:rsidRDefault="00206C34" w:rsidP="00206C34">
            <w:pPr>
              <w:spacing w:before="40" w:after="40"/>
              <w:jc w:val="center"/>
              <w:rPr>
                <w:rFonts w:ascii="Times New Roman" w:hAnsi="Times New Roman"/>
                <w:sz w:val="16"/>
                <w:szCs w:val="16"/>
                <w:lang w:val="ro-RO"/>
              </w:rPr>
            </w:pPr>
            <w:r w:rsidRPr="00230A72">
              <w:rPr>
                <w:rFonts w:ascii="Times New Roman" w:hAnsi="Times New Roman"/>
                <w:sz w:val="16"/>
                <w:szCs w:val="16"/>
                <w:lang w:val="ro-RO"/>
              </w:rPr>
              <w:t>plite electrice</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3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40" w:after="40"/>
              <w:ind w:left="-85" w:right="-85"/>
              <w:jc w:val="left"/>
              <w:rPr>
                <w:rFonts w:ascii="Times New Roman" w:hAnsi="Times New Roman"/>
                <w:b/>
                <w:color w:val="FF0000"/>
                <w:sz w:val="20"/>
                <w:szCs w:val="22"/>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Montarea ascensoare noi automatizate</w:t>
            </w:r>
          </w:p>
        </w:tc>
        <w:tc>
          <w:tcPr>
            <w:tcW w:w="478" w:type="pct"/>
          </w:tcPr>
          <w:p w:rsidR="00206C34" w:rsidRPr="00230A72" w:rsidRDefault="00206C34" w:rsidP="00206C34">
            <w:pPr>
              <w:spacing w:before="40" w:after="40"/>
              <w:jc w:val="center"/>
              <w:rPr>
                <w:rFonts w:ascii="Times New Roman" w:hAnsi="Times New Roman"/>
                <w:sz w:val="16"/>
                <w:szCs w:val="16"/>
                <w:lang w:val="ro-RO"/>
              </w:rPr>
            </w:pPr>
          </w:p>
          <w:p w:rsidR="00206C34" w:rsidRPr="00230A72" w:rsidRDefault="00206C34" w:rsidP="00206C34">
            <w:pPr>
              <w:spacing w:before="40" w:after="40"/>
              <w:jc w:val="center"/>
              <w:rPr>
                <w:rFonts w:ascii="Times New Roman" w:hAnsi="Times New Roman"/>
                <w:sz w:val="16"/>
                <w:szCs w:val="16"/>
                <w:lang w:val="ro-RO"/>
              </w:rPr>
            </w:pPr>
            <w:r w:rsidRPr="00230A72">
              <w:rPr>
                <w:rFonts w:ascii="Times New Roman" w:hAnsi="Times New Roman"/>
                <w:sz w:val="16"/>
                <w:szCs w:val="16"/>
                <w:lang w:val="ro-RO"/>
              </w:rPr>
              <w:t>ascensoare</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3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restart"/>
            <w:vAlign w:val="center"/>
          </w:tcPr>
          <w:p w:rsidR="00206C34" w:rsidRPr="00156323" w:rsidRDefault="00206C34" w:rsidP="00206C34">
            <w:pPr>
              <w:spacing w:before="0" w:after="0"/>
              <w:ind w:left="-85" w:right="-85"/>
              <w:jc w:val="left"/>
              <w:rPr>
                <w:rFonts w:ascii="Times New Roman" w:hAnsi="Times New Roman"/>
                <w:b/>
                <w:sz w:val="20"/>
                <w:lang w:val="ro-RO"/>
              </w:rPr>
            </w:pPr>
            <w:r w:rsidRPr="00156323">
              <w:rPr>
                <w:rFonts w:ascii="Times New Roman" w:hAnsi="Times New Roman"/>
                <w:b/>
                <w:sz w:val="20"/>
                <w:szCs w:val="22"/>
                <w:lang w:val="ro-RO"/>
              </w:rPr>
              <w:t>Grădinița de copii nr. 35</w:t>
            </w: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 xml:space="preserve">Termoizolarea fațadelor: </w:t>
            </w:r>
            <w:r w:rsidRPr="00230A72">
              <w:rPr>
                <w:rFonts w:ascii="Times New Roman" w:hAnsi="Times New Roman"/>
                <w:i/>
                <w:sz w:val="20"/>
                <w:lang w:val="ro-RO"/>
              </w:rPr>
              <w:t>Perete exterior (PE):</w:t>
            </w:r>
          </w:p>
        </w:tc>
        <w:tc>
          <w:tcPr>
            <w:tcW w:w="478" w:type="pct"/>
          </w:tcPr>
          <w:p w:rsidR="00206C34" w:rsidRPr="00230A72" w:rsidRDefault="00206C34" w:rsidP="00206C34">
            <w:pPr>
              <w:jc w:val="center"/>
              <w:rPr>
                <w:rFonts w:ascii="Times New Roman" w:hAnsi="Times New Roman"/>
                <w:sz w:val="20"/>
                <w:lang w:val="ro-RO"/>
              </w:rPr>
            </w:pPr>
          </w:p>
          <w:p w:rsidR="00206C34" w:rsidRPr="00230A72" w:rsidRDefault="00206C34" w:rsidP="00206C34">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p>
          <w:p w:rsidR="00206C34" w:rsidRPr="00230A72" w:rsidRDefault="00206C34" w:rsidP="00206C34">
            <w:pPr>
              <w:spacing w:before="40" w:after="40"/>
              <w:jc w:val="right"/>
              <w:rPr>
                <w:rFonts w:ascii="Times New Roman" w:hAnsi="Times New Roman"/>
                <w:szCs w:val="16"/>
                <w:lang w:val="ro-RO"/>
              </w:rPr>
            </w:pPr>
            <w:r w:rsidRPr="00230A72">
              <w:rPr>
                <w:rFonts w:ascii="Times New Roman" w:hAnsi="Times New Roman"/>
                <w:sz w:val="16"/>
                <w:szCs w:val="16"/>
                <w:lang w:val="ro-RO"/>
              </w:rPr>
              <w:t xml:space="preserve">2 310,2 </w:t>
            </w:r>
          </w:p>
        </w:tc>
        <w:tc>
          <w:tcPr>
            <w:tcW w:w="488" w:type="pct"/>
            <w:vMerge w:val="restar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0" w:after="0"/>
              <w:ind w:left="-85" w:right="-85"/>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i/>
                <w:sz w:val="20"/>
                <w:lang w:val="ro-RO"/>
              </w:rPr>
            </w:pPr>
            <w:r w:rsidRPr="00230A72">
              <w:rPr>
                <w:rFonts w:ascii="Times New Roman" w:hAnsi="Times New Roman"/>
                <w:i/>
                <w:sz w:val="20"/>
                <w:lang w:val="ro-RO"/>
              </w:rPr>
              <w:t>Soclu exterior (SE):</w:t>
            </w:r>
          </w:p>
        </w:tc>
        <w:tc>
          <w:tcPr>
            <w:tcW w:w="478" w:type="pct"/>
          </w:tcPr>
          <w:p w:rsidR="00206C34" w:rsidRPr="00230A72" w:rsidRDefault="00206C34" w:rsidP="00206C34">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jc w:val="right"/>
              <w:rPr>
                <w:rFonts w:ascii="Times New Roman" w:hAnsi="Times New Roman"/>
                <w:szCs w:val="16"/>
                <w:lang w:val="ro-RO"/>
              </w:rPr>
            </w:pPr>
            <w:r w:rsidRPr="00230A72">
              <w:rPr>
                <w:rFonts w:ascii="Times New Roman" w:hAnsi="Times New Roman"/>
                <w:sz w:val="16"/>
                <w:szCs w:val="16"/>
                <w:lang w:val="ro-RO"/>
              </w:rPr>
              <w:t xml:space="preserve">460,3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0" w:after="0"/>
              <w:ind w:left="-85" w:right="-85"/>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acoperișului de tip plat</w:t>
            </w:r>
          </w:p>
        </w:tc>
        <w:tc>
          <w:tcPr>
            <w:tcW w:w="478" w:type="pct"/>
          </w:tcPr>
          <w:p w:rsidR="00206C34" w:rsidRPr="00230A72" w:rsidRDefault="00206C34" w:rsidP="00206C34">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2 033,4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0" w:after="0"/>
              <w:ind w:left="-85" w:right="-85"/>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planșeului peste subsol</w:t>
            </w:r>
          </w:p>
        </w:tc>
        <w:tc>
          <w:tcPr>
            <w:tcW w:w="478" w:type="pct"/>
          </w:tcPr>
          <w:p w:rsidR="00206C34" w:rsidRPr="00230A72" w:rsidRDefault="00206C34" w:rsidP="00206C34">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2 033,4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0" w:after="0"/>
              <w:ind w:left="-85" w:right="-85"/>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 xml:space="preserve">Înlocuirea tâmplăriei: </w:t>
            </w:r>
          </w:p>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i/>
                <w:sz w:val="20"/>
                <w:lang w:val="ro-RO"/>
              </w:rPr>
              <w:t>Ferestre Exterioare (FE):</w:t>
            </w:r>
          </w:p>
        </w:tc>
        <w:tc>
          <w:tcPr>
            <w:tcW w:w="478" w:type="pct"/>
          </w:tcPr>
          <w:p w:rsidR="00206C34" w:rsidRPr="00230A72" w:rsidRDefault="00206C34" w:rsidP="00206C34">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p>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347,5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0" w:after="0"/>
              <w:ind w:left="-85" w:right="-85"/>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i/>
                <w:sz w:val="20"/>
                <w:lang w:val="ro-RO"/>
              </w:rPr>
              <w:t>Uși Exterioare (UE):</w:t>
            </w:r>
          </w:p>
        </w:tc>
        <w:tc>
          <w:tcPr>
            <w:tcW w:w="478" w:type="pct"/>
          </w:tcPr>
          <w:p w:rsidR="00206C34" w:rsidRPr="00230A72" w:rsidRDefault="00206C34" w:rsidP="00206C34">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37,6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0" w:after="0"/>
              <w:ind w:left="-85" w:right="-85"/>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interioare de încălzire</w:t>
            </w:r>
          </w:p>
        </w:tc>
        <w:tc>
          <w:tcPr>
            <w:tcW w:w="478" w:type="pct"/>
          </w:tcPr>
          <w:p w:rsidR="00206C34" w:rsidRPr="00230A72" w:rsidRDefault="00206C34" w:rsidP="00206C34">
            <w:pPr>
              <w:spacing w:before="40" w:after="40"/>
              <w:jc w:val="center"/>
              <w:rPr>
                <w:rFonts w:ascii="Times New Roman" w:hAnsi="Times New Roman"/>
                <w:sz w:val="16"/>
                <w:szCs w:val="16"/>
                <w:lang w:val="ro-RO"/>
              </w:rPr>
            </w:pPr>
            <w:r w:rsidRPr="00230A72">
              <w:rPr>
                <w:rFonts w:ascii="Times New Roman" w:hAnsi="Times New Roman"/>
                <w:sz w:val="18"/>
                <w:szCs w:val="18"/>
                <w:lang w:val="ro-RO"/>
              </w:rPr>
              <w:t>corpuri</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194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0" w:after="0"/>
              <w:ind w:left="-85" w:right="-85"/>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Montarea Punctului Termic Individual</w:t>
            </w:r>
          </w:p>
        </w:tc>
        <w:tc>
          <w:tcPr>
            <w:tcW w:w="478" w:type="pct"/>
          </w:tcPr>
          <w:p w:rsidR="00206C34" w:rsidRPr="00230A72" w:rsidRDefault="00206C34" w:rsidP="00206C34">
            <w:pPr>
              <w:spacing w:before="40" w:after="40"/>
              <w:jc w:val="center"/>
              <w:rPr>
                <w:rFonts w:ascii="Times New Roman" w:hAnsi="Times New Roman"/>
                <w:sz w:val="16"/>
                <w:szCs w:val="16"/>
                <w:lang w:val="ro-RO"/>
              </w:rPr>
            </w:pPr>
            <w:r>
              <w:rPr>
                <w:rFonts w:ascii="Times New Roman" w:hAnsi="Times New Roman"/>
                <w:sz w:val="16"/>
                <w:szCs w:val="16"/>
                <w:lang w:val="ro-RO"/>
              </w:rPr>
              <w:t>kW instalat</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205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0" w:after="0"/>
              <w:ind w:left="-85" w:right="-85"/>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de iluminat interior</w:t>
            </w:r>
          </w:p>
        </w:tc>
        <w:tc>
          <w:tcPr>
            <w:tcW w:w="478" w:type="pct"/>
          </w:tcPr>
          <w:p w:rsidR="00206C34" w:rsidRPr="00230A72" w:rsidRDefault="00206C34" w:rsidP="00206C34">
            <w:pPr>
              <w:spacing w:before="40" w:after="40"/>
              <w:jc w:val="center"/>
              <w:rPr>
                <w:rFonts w:ascii="Times New Roman" w:hAnsi="Times New Roman"/>
                <w:sz w:val="18"/>
                <w:szCs w:val="18"/>
                <w:lang w:val="ro-RO"/>
              </w:rPr>
            </w:pPr>
          </w:p>
          <w:p w:rsidR="00206C34" w:rsidRPr="00230A72" w:rsidRDefault="00206C34" w:rsidP="00206C34">
            <w:pPr>
              <w:spacing w:before="40" w:after="40"/>
              <w:jc w:val="center"/>
              <w:rPr>
                <w:rFonts w:ascii="Times New Roman" w:hAnsi="Times New Roman"/>
                <w:sz w:val="16"/>
                <w:szCs w:val="16"/>
                <w:lang w:val="ro-RO"/>
              </w:rPr>
            </w:pPr>
            <w:r w:rsidRPr="00230A72">
              <w:rPr>
                <w:rFonts w:ascii="Times New Roman" w:hAnsi="Times New Roman"/>
                <w:sz w:val="18"/>
                <w:szCs w:val="18"/>
                <w:lang w:val="ro-RO"/>
              </w:rPr>
              <w:t>corpuri</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446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0" w:after="0"/>
              <w:ind w:left="-85" w:right="-85"/>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Reutilarea cu echipament nou, a secției fierbinți a bucătăriei instituției</w:t>
            </w:r>
          </w:p>
        </w:tc>
        <w:tc>
          <w:tcPr>
            <w:tcW w:w="478" w:type="pct"/>
          </w:tcPr>
          <w:p w:rsidR="00206C34" w:rsidRPr="00230A72" w:rsidRDefault="00206C34" w:rsidP="00206C34">
            <w:pPr>
              <w:spacing w:before="40" w:after="40"/>
              <w:jc w:val="center"/>
              <w:rPr>
                <w:rFonts w:ascii="Times New Roman" w:hAnsi="Times New Roman"/>
                <w:sz w:val="16"/>
                <w:szCs w:val="16"/>
                <w:lang w:val="ro-RO"/>
              </w:rPr>
            </w:pPr>
          </w:p>
          <w:p w:rsidR="00206C34" w:rsidRPr="00230A72" w:rsidRDefault="00206C34" w:rsidP="00206C34">
            <w:pPr>
              <w:spacing w:before="40" w:after="40"/>
              <w:jc w:val="center"/>
              <w:rPr>
                <w:rFonts w:ascii="Times New Roman" w:hAnsi="Times New Roman"/>
                <w:sz w:val="16"/>
                <w:szCs w:val="16"/>
                <w:lang w:val="ro-RO"/>
              </w:rPr>
            </w:pPr>
            <w:r w:rsidRPr="00230A72">
              <w:rPr>
                <w:rFonts w:ascii="Times New Roman" w:hAnsi="Times New Roman"/>
                <w:sz w:val="16"/>
                <w:szCs w:val="16"/>
                <w:lang w:val="ro-RO"/>
              </w:rPr>
              <w:t>plită electrică</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1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restart"/>
            <w:vAlign w:val="center"/>
          </w:tcPr>
          <w:p w:rsidR="00206C34" w:rsidRPr="00156323" w:rsidRDefault="00206C34" w:rsidP="00206C34">
            <w:pPr>
              <w:spacing w:before="0" w:after="0"/>
              <w:ind w:left="-85" w:right="-85"/>
              <w:jc w:val="left"/>
              <w:rPr>
                <w:rFonts w:ascii="Times New Roman" w:hAnsi="Times New Roman"/>
                <w:b/>
                <w:sz w:val="20"/>
                <w:lang w:val="ro-RO"/>
              </w:rPr>
            </w:pPr>
            <w:r w:rsidRPr="00156323">
              <w:rPr>
                <w:rFonts w:ascii="Times New Roman" w:hAnsi="Times New Roman"/>
                <w:b/>
                <w:sz w:val="20"/>
                <w:szCs w:val="22"/>
                <w:lang w:val="ro-RO"/>
              </w:rPr>
              <w:t>Liceul Teoretic „Alexandr Pușkin”</w:t>
            </w: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 xml:space="preserve">Termoizolarea fațadelor: </w:t>
            </w:r>
            <w:r w:rsidRPr="00230A72">
              <w:rPr>
                <w:rFonts w:ascii="Times New Roman" w:hAnsi="Times New Roman"/>
                <w:i/>
                <w:sz w:val="20"/>
                <w:lang w:val="ro-RO"/>
              </w:rPr>
              <w:t>Perete exterior (PE):</w:t>
            </w:r>
          </w:p>
        </w:tc>
        <w:tc>
          <w:tcPr>
            <w:tcW w:w="478" w:type="pct"/>
          </w:tcPr>
          <w:p w:rsidR="00206C34" w:rsidRPr="00230A72" w:rsidRDefault="00206C34" w:rsidP="00206C34">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p>
          <w:p w:rsidR="00206C34" w:rsidRPr="00230A72" w:rsidRDefault="00206C34" w:rsidP="00206C34">
            <w:pPr>
              <w:spacing w:before="40" w:after="40"/>
              <w:jc w:val="right"/>
              <w:rPr>
                <w:rFonts w:ascii="Times New Roman" w:hAnsi="Times New Roman"/>
                <w:szCs w:val="16"/>
                <w:lang w:val="ro-RO"/>
              </w:rPr>
            </w:pPr>
            <w:r w:rsidRPr="00230A72">
              <w:rPr>
                <w:rFonts w:ascii="Times New Roman" w:hAnsi="Times New Roman"/>
                <w:sz w:val="16"/>
                <w:szCs w:val="16"/>
                <w:lang w:val="ro-RO"/>
              </w:rPr>
              <w:t>4 312,6</w:t>
            </w:r>
          </w:p>
        </w:tc>
        <w:tc>
          <w:tcPr>
            <w:tcW w:w="488" w:type="pct"/>
            <w:vMerge w:val="restar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0" w:after="0"/>
              <w:ind w:left="-85" w:right="-85"/>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i/>
                <w:sz w:val="20"/>
                <w:lang w:val="ro-RO"/>
              </w:rPr>
            </w:pPr>
            <w:r w:rsidRPr="00230A72">
              <w:rPr>
                <w:rFonts w:ascii="Times New Roman" w:hAnsi="Times New Roman"/>
                <w:i/>
                <w:sz w:val="20"/>
                <w:lang w:val="ro-RO"/>
              </w:rPr>
              <w:t>Soclu exterior (SE):</w:t>
            </w:r>
          </w:p>
        </w:tc>
        <w:tc>
          <w:tcPr>
            <w:tcW w:w="478" w:type="pct"/>
          </w:tcPr>
          <w:p w:rsidR="00206C34" w:rsidRPr="00230A72" w:rsidRDefault="00206C34" w:rsidP="00206C34">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jc w:val="right"/>
              <w:rPr>
                <w:rFonts w:ascii="Times New Roman" w:hAnsi="Times New Roman"/>
                <w:szCs w:val="16"/>
                <w:lang w:val="ro-RO"/>
              </w:rPr>
            </w:pPr>
            <w:r w:rsidRPr="00230A72">
              <w:rPr>
                <w:rFonts w:ascii="Times New Roman" w:hAnsi="Times New Roman"/>
                <w:sz w:val="16"/>
                <w:szCs w:val="16"/>
                <w:lang w:val="ro-RO"/>
              </w:rPr>
              <w:t>946,8</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0" w:after="0"/>
              <w:ind w:left="-85" w:right="-85"/>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acoperișului de tip plat</w:t>
            </w:r>
          </w:p>
        </w:tc>
        <w:tc>
          <w:tcPr>
            <w:tcW w:w="478" w:type="pct"/>
          </w:tcPr>
          <w:p w:rsidR="00206C34" w:rsidRPr="00230A72" w:rsidRDefault="00206C34" w:rsidP="00206C34">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4 322,9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0" w:after="0"/>
              <w:ind w:left="-85" w:right="-85"/>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planșeului peste subsol</w:t>
            </w:r>
          </w:p>
        </w:tc>
        <w:tc>
          <w:tcPr>
            <w:tcW w:w="478" w:type="pct"/>
          </w:tcPr>
          <w:p w:rsidR="00206C34" w:rsidRPr="00230A72" w:rsidRDefault="00206C34" w:rsidP="00206C34">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4 322,9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0" w:after="0"/>
              <w:ind w:left="-85" w:right="-85"/>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 xml:space="preserve">Înlocuirea tâmplăriei: </w:t>
            </w:r>
          </w:p>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i/>
                <w:sz w:val="20"/>
                <w:lang w:val="ro-RO"/>
              </w:rPr>
              <w:t>Ferestre Exterioare (FE):</w:t>
            </w:r>
          </w:p>
        </w:tc>
        <w:tc>
          <w:tcPr>
            <w:tcW w:w="478" w:type="pct"/>
          </w:tcPr>
          <w:p w:rsidR="00206C34" w:rsidRPr="00230A72" w:rsidRDefault="00206C34" w:rsidP="00206C34">
            <w:pPr>
              <w:jc w:val="center"/>
              <w:rPr>
                <w:rFonts w:ascii="Times New Roman" w:hAnsi="Times New Roman"/>
                <w:sz w:val="20"/>
                <w:lang w:val="ro-RO"/>
              </w:rPr>
            </w:pPr>
          </w:p>
          <w:p w:rsidR="00206C34" w:rsidRPr="00230A72" w:rsidRDefault="00206C34" w:rsidP="00206C34">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p>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651,3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0" w:after="0"/>
              <w:ind w:left="-85" w:right="-85"/>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i/>
                <w:sz w:val="20"/>
                <w:lang w:val="ro-RO"/>
              </w:rPr>
              <w:t>Uși Exterioare (UE):</w:t>
            </w:r>
          </w:p>
        </w:tc>
        <w:tc>
          <w:tcPr>
            <w:tcW w:w="478" w:type="pct"/>
          </w:tcPr>
          <w:p w:rsidR="00206C34" w:rsidRPr="00230A72" w:rsidRDefault="00206C34" w:rsidP="00206C34">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20,5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0" w:after="0"/>
              <w:ind w:left="-85" w:right="-85"/>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interioare de încălzire</w:t>
            </w:r>
          </w:p>
        </w:tc>
        <w:tc>
          <w:tcPr>
            <w:tcW w:w="478" w:type="pct"/>
          </w:tcPr>
          <w:p w:rsidR="00206C34" w:rsidRPr="00230A72" w:rsidRDefault="00206C34" w:rsidP="00206C34">
            <w:pPr>
              <w:spacing w:before="40" w:after="40"/>
              <w:jc w:val="center"/>
              <w:rPr>
                <w:rFonts w:ascii="Times New Roman" w:hAnsi="Times New Roman"/>
                <w:sz w:val="18"/>
                <w:szCs w:val="18"/>
                <w:lang w:val="ro-RO"/>
              </w:rPr>
            </w:pPr>
          </w:p>
          <w:p w:rsidR="00206C34" w:rsidRPr="00230A72" w:rsidRDefault="00206C34" w:rsidP="00206C34">
            <w:pPr>
              <w:spacing w:before="40" w:after="40"/>
              <w:jc w:val="center"/>
              <w:rPr>
                <w:rFonts w:ascii="Times New Roman" w:hAnsi="Times New Roman"/>
                <w:sz w:val="16"/>
                <w:szCs w:val="16"/>
                <w:lang w:val="ro-RO"/>
              </w:rPr>
            </w:pPr>
            <w:r w:rsidRPr="00230A72">
              <w:rPr>
                <w:rFonts w:ascii="Times New Roman" w:hAnsi="Times New Roman"/>
                <w:sz w:val="18"/>
                <w:szCs w:val="18"/>
                <w:lang w:val="ro-RO"/>
              </w:rPr>
              <w:t>corpuri</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352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0" w:after="0"/>
              <w:ind w:left="-85" w:right="-85"/>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Montarea Punctului Termic Individual</w:t>
            </w:r>
          </w:p>
        </w:tc>
        <w:tc>
          <w:tcPr>
            <w:tcW w:w="478" w:type="pct"/>
          </w:tcPr>
          <w:p w:rsidR="00206C34" w:rsidRPr="00230A72" w:rsidRDefault="00206C34" w:rsidP="00206C34">
            <w:pPr>
              <w:spacing w:before="40" w:after="40"/>
              <w:jc w:val="center"/>
              <w:rPr>
                <w:rFonts w:ascii="Times New Roman" w:hAnsi="Times New Roman"/>
                <w:sz w:val="16"/>
                <w:szCs w:val="16"/>
                <w:lang w:val="ro-RO"/>
              </w:rPr>
            </w:pPr>
            <w:r>
              <w:rPr>
                <w:rFonts w:ascii="Times New Roman" w:hAnsi="Times New Roman"/>
                <w:sz w:val="16"/>
                <w:szCs w:val="16"/>
                <w:lang w:val="ro-RO"/>
              </w:rPr>
              <w:t>kW instalat</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447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0" w:after="0"/>
              <w:ind w:left="-85" w:right="-85"/>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de iluminat interior</w:t>
            </w:r>
          </w:p>
        </w:tc>
        <w:tc>
          <w:tcPr>
            <w:tcW w:w="478" w:type="pct"/>
          </w:tcPr>
          <w:p w:rsidR="00206C34" w:rsidRPr="00230A72" w:rsidRDefault="00206C34" w:rsidP="00206C34">
            <w:pPr>
              <w:spacing w:before="40" w:after="40"/>
              <w:jc w:val="center"/>
              <w:rPr>
                <w:rFonts w:ascii="Times New Roman" w:hAnsi="Times New Roman"/>
                <w:sz w:val="18"/>
                <w:szCs w:val="18"/>
                <w:lang w:val="ro-RO"/>
              </w:rPr>
            </w:pPr>
          </w:p>
          <w:p w:rsidR="00206C34" w:rsidRPr="00230A72" w:rsidRDefault="00206C34" w:rsidP="00206C34">
            <w:pPr>
              <w:spacing w:before="40" w:after="40"/>
              <w:jc w:val="center"/>
              <w:rPr>
                <w:rFonts w:ascii="Times New Roman" w:hAnsi="Times New Roman"/>
                <w:sz w:val="16"/>
                <w:szCs w:val="16"/>
                <w:lang w:val="ro-RO"/>
              </w:rPr>
            </w:pPr>
            <w:r w:rsidRPr="00230A72">
              <w:rPr>
                <w:rFonts w:ascii="Times New Roman" w:hAnsi="Times New Roman"/>
                <w:sz w:val="18"/>
                <w:szCs w:val="18"/>
                <w:lang w:val="ro-RO"/>
              </w:rPr>
              <w:t>corpuri</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445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156323" w:rsidRDefault="00206C34" w:rsidP="00206C34">
            <w:pPr>
              <w:spacing w:before="0" w:after="0"/>
              <w:ind w:left="-85" w:right="-85"/>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Reutilarea cu echipament nou, a secției fierbinți a bucătăriei instituției</w:t>
            </w:r>
          </w:p>
        </w:tc>
        <w:tc>
          <w:tcPr>
            <w:tcW w:w="478" w:type="pct"/>
          </w:tcPr>
          <w:p w:rsidR="00206C34" w:rsidRPr="00230A72" w:rsidRDefault="00206C34" w:rsidP="00206C34">
            <w:pPr>
              <w:spacing w:before="40" w:after="40"/>
              <w:jc w:val="center"/>
              <w:rPr>
                <w:rFonts w:ascii="Times New Roman" w:hAnsi="Times New Roman"/>
                <w:sz w:val="16"/>
                <w:szCs w:val="16"/>
                <w:lang w:val="ro-RO"/>
              </w:rPr>
            </w:pPr>
          </w:p>
          <w:p w:rsidR="00206C34" w:rsidRPr="00230A72" w:rsidRDefault="00206C34" w:rsidP="00206C34">
            <w:pPr>
              <w:spacing w:before="40" w:after="40"/>
              <w:jc w:val="center"/>
              <w:rPr>
                <w:rFonts w:ascii="Times New Roman" w:hAnsi="Times New Roman"/>
                <w:sz w:val="16"/>
                <w:szCs w:val="16"/>
                <w:lang w:val="ro-RO"/>
              </w:rPr>
            </w:pPr>
            <w:r w:rsidRPr="00230A72">
              <w:rPr>
                <w:rFonts w:ascii="Times New Roman" w:hAnsi="Times New Roman"/>
                <w:sz w:val="16"/>
                <w:szCs w:val="16"/>
                <w:lang w:val="ro-RO"/>
              </w:rPr>
              <w:t>plite electrice</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2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restart"/>
            <w:vAlign w:val="center"/>
          </w:tcPr>
          <w:p w:rsidR="00206C34" w:rsidRPr="00156323" w:rsidRDefault="00206C34" w:rsidP="00206C34">
            <w:pPr>
              <w:spacing w:before="0" w:after="0"/>
              <w:ind w:left="-85" w:right="-85"/>
              <w:jc w:val="left"/>
              <w:rPr>
                <w:rFonts w:ascii="Times New Roman" w:hAnsi="Times New Roman"/>
                <w:b/>
                <w:sz w:val="20"/>
                <w:lang w:val="ro-RO"/>
              </w:rPr>
            </w:pPr>
            <w:r w:rsidRPr="00156323">
              <w:rPr>
                <w:rFonts w:ascii="Times New Roman" w:hAnsi="Times New Roman"/>
                <w:b/>
                <w:sz w:val="20"/>
                <w:szCs w:val="22"/>
                <w:lang w:val="ro-RO"/>
              </w:rPr>
              <w:t>Liceul Teoretic „Mihail Lomonosov”</w:t>
            </w: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 xml:space="preserve">Termoizolarea fațadelor: </w:t>
            </w:r>
            <w:r w:rsidRPr="00230A72">
              <w:rPr>
                <w:rFonts w:ascii="Times New Roman" w:hAnsi="Times New Roman"/>
                <w:i/>
                <w:sz w:val="20"/>
                <w:lang w:val="ro-RO"/>
              </w:rPr>
              <w:t>Perete exterior (PE):</w:t>
            </w:r>
          </w:p>
        </w:tc>
        <w:tc>
          <w:tcPr>
            <w:tcW w:w="478" w:type="pct"/>
          </w:tcPr>
          <w:p w:rsidR="00206C34" w:rsidRPr="00230A72" w:rsidRDefault="00206C34" w:rsidP="00206C34">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p>
          <w:p w:rsidR="00206C34" w:rsidRPr="00230A72" w:rsidRDefault="00206C34" w:rsidP="00206C34">
            <w:pPr>
              <w:spacing w:before="40" w:after="40"/>
              <w:jc w:val="right"/>
              <w:rPr>
                <w:rFonts w:ascii="Times New Roman" w:hAnsi="Times New Roman"/>
                <w:szCs w:val="16"/>
                <w:lang w:val="ro-RO"/>
              </w:rPr>
            </w:pPr>
            <w:r w:rsidRPr="00230A72">
              <w:rPr>
                <w:rFonts w:ascii="Times New Roman" w:hAnsi="Times New Roman"/>
                <w:sz w:val="16"/>
                <w:szCs w:val="16"/>
                <w:lang w:val="ro-RO"/>
              </w:rPr>
              <w:t xml:space="preserve">3 018,5 </w:t>
            </w:r>
          </w:p>
        </w:tc>
        <w:tc>
          <w:tcPr>
            <w:tcW w:w="488" w:type="pct"/>
            <w:vMerge w:val="restar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230A72" w:rsidRDefault="00206C34" w:rsidP="00206C34">
            <w:pPr>
              <w:spacing w:before="0" w:after="0"/>
              <w:ind w:left="-85" w:right="-85"/>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i/>
                <w:sz w:val="20"/>
                <w:lang w:val="ro-RO"/>
              </w:rPr>
            </w:pPr>
            <w:r w:rsidRPr="00230A72">
              <w:rPr>
                <w:rFonts w:ascii="Times New Roman" w:hAnsi="Times New Roman"/>
                <w:i/>
                <w:sz w:val="20"/>
                <w:lang w:val="ro-RO"/>
              </w:rPr>
              <w:t>Soclu exterior (SE):</w:t>
            </w:r>
          </w:p>
        </w:tc>
        <w:tc>
          <w:tcPr>
            <w:tcW w:w="478" w:type="pct"/>
          </w:tcPr>
          <w:p w:rsidR="00206C34" w:rsidRPr="00230A72" w:rsidRDefault="00206C34" w:rsidP="00206C34">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jc w:val="right"/>
              <w:rPr>
                <w:rFonts w:ascii="Times New Roman" w:hAnsi="Times New Roman"/>
                <w:szCs w:val="16"/>
                <w:lang w:val="ro-RO"/>
              </w:rPr>
            </w:pPr>
            <w:r w:rsidRPr="00230A72">
              <w:rPr>
                <w:rFonts w:ascii="Times New Roman" w:hAnsi="Times New Roman"/>
                <w:sz w:val="16"/>
                <w:szCs w:val="16"/>
                <w:lang w:val="ro-RO"/>
              </w:rPr>
              <w:t xml:space="preserve">311,6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230A72" w:rsidRDefault="00206C34" w:rsidP="00206C34">
            <w:pPr>
              <w:spacing w:before="0" w:after="0"/>
              <w:ind w:left="-85" w:right="-85"/>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acoperișului de tip plat</w:t>
            </w:r>
          </w:p>
        </w:tc>
        <w:tc>
          <w:tcPr>
            <w:tcW w:w="478" w:type="pct"/>
          </w:tcPr>
          <w:p w:rsidR="00206C34" w:rsidRPr="00230A72" w:rsidRDefault="00206C34" w:rsidP="00206C34">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3 533,2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230A72" w:rsidRDefault="00206C34" w:rsidP="00206C34">
            <w:pPr>
              <w:spacing w:before="0" w:after="0"/>
              <w:ind w:left="-85" w:right="-85"/>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planșeului peste subsol</w:t>
            </w:r>
          </w:p>
        </w:tc>
        <w:tc>
          <w:tcPr>
            <w:tcW w:w="478" w:type="pct"/>
          </w:tcPr>
          <w:p w:rsidR="00206C34" w:rsidRPr="00230A72" w:rsidRDefault="00206C34" w:rsidP="00206C34">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3 533,2</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230A72" w:rsidRDefault="00206C34" w:rsidP="00206C34">
            <w:pPr>
              <w:spacing w:before="0" w:after="0"/>
              <w:ind w:left="-85" w:right="-85"/>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 xml:space="preserve">Înlocuirea tâmplăriei: </w:t>
            </w:r>
          </w:p>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i/>
                <w:sz w:val="20"/>
                <w:lang w:val="ro-RO"/>
              </w:rPr>
              <w:lastRenderedPageBreak/>
              <w:t>Ferestre Exterioare (FE):</w:t>
            </w:r>
          </w:p>
        </w:tc>
        <w:tc>
          <w:tcPr>
            <w:tcW w:w="478" w:type="pct"/>
          </w:tcPr>
          <w:p w:rsidR="00206C34" w:rsidRPr="00230A72" w:rsidRDefault="00206C34" w:rsidP="00206C34">
            <w:pPr>
              <w:jc w:val="center"/>
              <w:rPr>
                <w:lang w:val="ro-RO"/>
              </w:rPr>
            </w:pPr>
            <w:r w:rsidRPr="00230A72">
              <w:rPr>
                <w:rFonts w:ascii="Times New Roman" w:hAnsi="Times New Roman"/>
                <w:sz w:val="20"/>
                <w:lang w:val="ro-RO"/>
              </w:rPr>
              <w:lastRenderedPageBreak/>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p>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246,0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230A72" w:rsidRDefault="00206C34" w:rsidP="00206C34">
            <w:pPr>
              <w:spacing w:before="0" w:after="0"/>
              <w:ind w:left="-85" w:right="-85"/>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i/>
                <w:sz w:val="20"/>
                <w:lang w:val="ro-RO"/>
              </w:rPr>
              <w:t>Uși Exterioare (UE):</w:t>
            </w:r>
          </w:p>
        </w:tc>
        <w:tc>
          <w:tcPr>
            <w:tcW w:w="478" w:type="pct"/>
          </w:tcPr>
          <w:p w:rsidR="00206C34" w:rsidRPr="00230A72" w:rsidRDefault="00206C34" w:rsidP="00206C34">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34,6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230A72" w:rsidRDefault="00206C34" w:rsidP="00206C34">
            <w:pPr>
              <w:spacing w:before="0" w:after="0"/>
              <w:ind w:left="-85" w:right="-85"/>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Montarea Punctului Termic Individual</w:t>
            </w:r>
          </w:p>
        </w:tc>
        <w:tc>
          <w:tcPr>
            <w:tcW w:w="478" w:type="pct"/>
          </w:tcPr>
          <w:p w:rsidR="00206C34" w:rsidRPr="00230A72" w:rsidRDefault="00206C34" w:rsidP="00206C34">
            <w:pPr>
              <w:spacing w:before="40" w:after="40"/>
              <w:jc w:val="center"/>
              <w:rPr>
                <w:rFonts w:ascii="Times New Roman" w:hAnsi="Times New Roman"/>
                <w:sz w:val="16"/>
                <w:szCs w:val="16"/>
                <w:lang w:val="ro-RO"/>
              </w:rPr>
            </w:pPr>
            <w:r>
              <w:rPr>
                <w:rFonts w:ascii="Times New Roman" w:hAnsi="Times New Roman"/>
                <w:sz w:val="16"/>
                <w:szCs w:val="16"/>
                <w:lang w:val="ro-RO"/>
              </w:rPr>
              <w:t>kW instalat</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324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230A72" w:rsidRDefault="00206C34" w:rsidP="00206C34">
            <w:pPr>
              <w:spacing w:before="0" w:after="0"/>
              <w:ind w:left="-85" w:right="-85"/>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de iluminat interior</w:t>
            </w:r>
          </w:p>
        </w:tc>
        <w:tc>
          <w:tcPr>
            <w:tcW w:w="478" w:type="pct"/>
          </w:tcPr>
          <w:p w:rsidR="00206C34" w:rsidRPr="00230A72" w:rsidRDefault="00206C34" w:rsidP="00206C34">
            <w:pPr>
              <w:spacing w:before="40" w:after="40"/>
              <w:jc w:val="center"/>
              <w:rPr>
                <w:rFonts w:ascii="Times New Roman" w:hAnsi="Times New Roman"/>
                <w:sz w:val="18"/>
                <w:szCs w:val="18"/>
                <w:lang w:val="ro-RO"/>
              </w:rPr>
            </w:pPr>
          </w:p>
          <w:p w:rsidR="00206C34" w:rsidRPr="00230A72" w:rsidRDefault="00206C34" w:rsidP="00206C34">
            <w:pPr>
              <w:spacing w:before="40" w:after="40"/>
              <w:jc w:val="center"/>
              <w:rPr>
                <w:rFonts w:ascii="Times New Roman" w:hAnsi="Times New Roman"/>
                <w:sz w:val="16"/>
                <w:szCs w:val="16"/>
                <w:lang w:val="ro-RO"/>
              </w:rPr>
            </w:pPr>
            <w:r w:rsidRPr="00230A72">
              <w:rPr>
                <w:rFonts w:ascii="Times New Roman" w:hAnsi="Times New Roman"/>
                <w:sz w:val="18"/>
                <w:szCs w:val="18"/>
                <w:lang w:val="ro-RO"/>
              </w:rPr>
              <w:t>corpuri</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445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230A72" w:rsidRDefault="00206C34" w:rsidP="00206C34">
            <w:pPr>
              <w:spacing w:before="0" w:after="0"/>
              <w:ind w:left="-85" w:right="-85"/>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Reutilarea cu echipament nou, a secției fierbinți a bucătăriei instituției</w:t>
            </w:r>
          </w:p>
        </w:tc>
        <w:tc>
          <w:tcPr>
            <w:tcW w:w="478" w:type="pct"/>
          </w:tcPr>
          <w:p w:rsidR="00206C34" w:rsidRPr="00230A72" w:rsidRDefault="00206C34" w:rsidP="00206C34">
            <w:pPr>
              <w:spacing w:before="40" w:after="40"/>
              <w:jc w:val="center"/>
              <w:rPr>
                <w:rFonts w:ascii="Times New Roman" w:hAnsi="Times New Roman"/>
                <w:sz w:val="16"/>
                <w:szCs w:val="16"/>
                <w:lang w:val="ro-RO"/>
              </w:rPr>
            </w:pPr>
          </w:p>
          <w:p w:rsidR="00206C34" w:rsidRPr="00230A72" w:rsidRDefault="00206C34" w:rsidP="00206C34">
            <w:pPr>
              <w:spacing w:before="40" w:after="40"/>
              <w:jc w:val="center"/>
              <w:rPr>
                <w:rFonts w:ascii="Times New Roman" w:hAnsi="Times New Roman"/>
                <w:sz w:val="16"/>
                <w:szCs w:val="16"/>
                <w:lang w:val="ro-RO"/>
              </w:rPr>
            </w:pPr>
            <w:r w:rsidRPr="00230A72">
              <w:rPr>
                <w:rFonts w:ascii="Times New Roman" w:hAnsi="Times New Roman"/>
                <w:sz w:val="16"/>
                <w:szCs w:val="16"/>
                <w:lang w:val="ro-RO"/>
              </w:rPr>
              <w:t>plită electrică</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1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restart"/>
            <w:vAlign w:val="center"/>
          </w:tcPr>
          <w:p w:rsidR="00206C34" w:rsidRPr="00230A72" w:rsidRDefault="00206C34" w:rsidP="00206C34">
            <w:pPr>
              <w:spacing w:before="40" w:after="40"/>
              <w:ind w:left="-85" w:right="-85"/>
              <w:jc w:val="left"/>
              <w:rPr>
                <w:rFonts w:ascii="Times New Roman" w:hAnsi="Times New Roman"/>
                <w:b/>
                <w:sz w:val="20"/>
                <w:lang w:val="ro-RO"/>
              </w:rPr>
            </w:pPr>
            <w:r w:rsidRPr="00230A72">
              <w:rPr>
                <w:rFonts w:ascii="Times New Roman" w:hAnsi="Times New Roman"/>
                <w:b/>
                <w:sz w:val="20"/>
                <w:lang w:val="ro-RO"/>
              </w:rPr>
              <w:t xml:space="preserve">Gimnaziul „Alexandru Ioan Cuza” </w:t>
            </w: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 xml:space="preserve">Termoizolarea fațadelor: </w:t>
            </w:r>
            <w:r w:rsidRPr="00230A72">
              <w:rPr>
                <w:rFonts w:ascii="Times New Roman" w:hAnsi="Times New Roman"/>
                <w:i/>
                <w:sz w:val="20"/>
                <w:lang w:val="ro-RO"/>
              </w:rPr>
              <w:t>Perete exterior (PE):</w:t>
            </w:r>
          </w:p>
        </w:tc>
        <w:tc>
          <w:tcPr>
            <w:tcW w:w="478" w:type="pct"/>
          </w:tcPr>
          <w:p w:rsidR="00206C34" w:rsidRPr="00230A72" w:rsidRDefault="00206C34" w:rsidP="00206C34">
            <w:pPr>
              <w:spacing w:before="40" w:after="40"/>
              <w:jc w:val="center"/>
              <w:rPr>
                <w:rFonts w:ascii="Times New Roman" w:hAnsi="Times New Roman"/>
                <w:sz w:val="20"/>
                <w:lang w:val="ro-RO"/>
              </w:rPr>
            </w:pPr>
          </w:p>
          <w:p w:rsidR="00206C34" w:rsidRPr="00230A72" w:rsidRDefault="00206C34" w:rsidP="00206C34">
            <w:pPr>
              <w:spacing w:before="40" w:after="40"/>
              <w:jc w:val="center"/>
              <w:rPr>
                <w:rFonts w:ascii="Times New Roman" w:hAnsi="Times New Roman"/>
                <w:sz w:val="20"/>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p>
          <w:p w:rsidR="00206C34" w:rsidRPr="00230A72" w:rsidRDefault="00206C34" w:rsidP="00206C34">
            <w:pPr>
              <w:spacing w:before="40" w:after="40"/>
              <w:jc w:val="right"/>
              <w:rPr>
                <w:rFonts w:ascii="Times New Roman" w:hAnsi="Times New Roman"/>
                <w:color w:val="FF0000"/>
                <w:sz w:val="16"/>
                <w:szCs w:val="16"/>
                <w:lang w:val="ro-RO"/>
              </w:rPr>
            </w:pPr>
            <w:r w:rsidRPr="00230A72">
              <w:rPr>
                <w:rFonts w:ascii="Times New Roman" w:hAnsi="Times New Roman"/>
                <w:sz w:val="16"/>
                <w:szCs w:val="16"/>
                <w:lang w:val="ro-RO"/>
              </w:rPr>
              <w:t>1 273,7</w:t>
            </w:r>
          </w:p>
        </w:tc>
        <w:tc>
          <w:tcPr>
            <w:tcW w:w="488" w:type="pct"/>
            <w:vMerge w:val="restar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632" w:type="pct"/>
            <w:vMerge w:val="restar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Merge w:val="restar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rPr>
          <w:trHeight w:val="287"/>
        </w:trPr>
        <w:tc>
          <w:tcPr>
            <w:tcW w:w="697" w:type="pct"/>
            <w:vMerge/>
            <w:vAlign w:val="center"/>
          </w:tcPr>
          <w:p w:rsidR="00206C34" w:rsidRPr="00230A72" w:rsidRDefault="00206C34" w:rsidP="00206C34">
            <w:pPr>
              <w:spacing w:before="40" w:after="40"/>
              <w:ind w:left="-85" w:right="-85"/>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i/>
                <w:sz w:val="20"/>
                <w:lang w:val="ro-RO"/>
              </w:rPr>
            </w:pPr>
            <w:r w:rsidRPr="00230A72">
              <w:rPr>
                <w:rFonts w:ascii="Times New Roman" w:hAnsi="Times New Roman"/>
                <w:i/>
                <w:sz w:val="20"/>
                <w:lang w:val="ro-RO"/>
              </w:rPr>
              <w:t>Soclu exterior (SE):</w:t>
            </w:r>
          </w:p>
        </w:tc>
        <w:tc>
          <w:tcPr>
            <w:tcW w:w="478" w:type="pct"/>
          </w:tcPr>
          <w:p w:rsidR="00206C34" w:rsidRPr="00230A72" w:rsidRDefault="00206C34" w:rsidP="00206C34">
            <w:pPr>
              <w:spacing w:before="40" w:after="40"/>
              <w:jc w:val="center"/>
              <w:rPr>
                <w:rFonts w:ascii="Times New Roman" w:hAnsi="Times New Roman"/>
                <w:sz w:val="20"/>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jc w:val="right"/>
              <w:rPr>
                <w:rFonts w:ascii="Times New Roman" w:hAnsi="Times New Roman"/>
                <w:szCs w:val="16"/>
                <w:lang w:val="ro-RO"/>
              </w:rPr>
            </w:pPr>
            <w:r w:rsidRPr="00230A72">
              <w:rPr>
                <w:rFonts w:ascii="Times New Roman" w:hAnsi="Times New Roman"/>
                <w:sz w:val="16"/>
                <w:szCs w:val="16"/>
                <w:lang w:val="ro-RO"/>
              </w:rPr>
              <w:t xml:space="preserve">260,4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Merge/>
            <w:vAlign w:val="center"/>
          </w:tcPr>
          <w:p w:rsidR="00206C34" w:rsidRPr="00230A72" w:rsidRDefault="00206C34" w:rsidP="00206C34">
            <w:pPr>
              <w:spacing w:before="40" w:after="40"/>
              <w:jc w:val="center"/>
              <w:rPr>
                <w:rFonts w:ascii="Times New Roman" w:hAnsi="Times New Roman"/>
                <w:color w:val="FF0000"/>
                <w:sz w:val="20"/>
                <w:lang w:val="ro-RO"/>
              </w:rPr>
            </w:pPr>
          </w:p>
        </w:tc>
        <w:tc>
          <w:tcPr>
            <w:tcW w:w="463" w:type="pct"/>
            <w:vMerge/>
            <w:vAlign w:val="center"/>
          </w:tcPr>
          <w:p w:rsidR="00206C34" w:rsidRPr="00230A72" w:rsidRDefault="00206C34" w:rsidP="00206C34">
            <w:pPr>
              <w:spacing w:before="40" w:after="40"/>
              <w:jc w:val="center"/>
              <w:rPr>
                <w:rFonts w:ascii="Times New Roman" w:hAnsi="Times New Roman"/>
                <w:color w:val="FF0000"/>
                <w:sz w:val="20"/>
                <w:lang w:val="ro-RO"/>
              </w:rPr>
            </w:pP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230A72" w:rsidRDefault="00206C34" w:rsidP="00206C34">
            <w:pPr>
              <w:spacing w:before="40" w:after="40"/>
              <w:ind w:left="-85" w:right="-85"/>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tavanului cu vată minerală</w:t>
            </w:r>
          </w:p>
        </w:tc>
        <w:tc>
          <w:tcPr>
            <w:tcW w:w="478" w:type="pct"/>
          </w:tcPr>
          <w:p w:rsidR="00206C34" w:rsidRPr="00230A72" w:rsidRDefault="00206C34" w:rsidP="00206C34">
            <w:pPr>
              <w:spacing w:before="40" w:after="40"/>
              <w:jc w:val="center"/>
              <w:rPr>
                <w:rFonts w:ascii="Times New Roman" w:hAnsi="Times New Roman"/>
                <w:sz w:val="20"/>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1 027,5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Merge/>
            <w:vAlign w:val="center"/>
          </w:tcPr>
          <w:p w:rsidR="00206C34" w:rsidRPr="00230A72" w:rsidRDefault="00206C34" w:rsidP="00206C34">
            <w:pPr>
              <w:spacing w:before="40" w:after="40"/>
              <w:jc w:val="center"/>
              <w:rPr>
                <w:rFonts w:ascii="Times New Roman" w:hAnsi="Times New Roman"/>
                <w:color w:val="FF0000"/>
                <w:sz w:val="20"/>
                <w:lang w:val="ro-RO"/>
              </w:rPr>
            </w:pPr>
          </w:p>
        </w:tc>
        <w:tc>
          <w:tcPr>
            <w:tcW w:w="463" w:type="pct"/>
            <w:vMerge/>
            <w:vAlign w:val="center"/>
          </w:tcPr>
          <w:p w:rsidR="00206C34" w:rsidRPr="00230A72" w:rsidRDefault="00206C34" w:rsidP="00206C34">
            <w:pPr>
              <w:spacing w:before="40" w:after="40"/>
              <w:jc w:val="center"/>
              <w:rPr>
                <w:rFonts w:ascii="Times New Roman" w:hAnsi="Times New Roman"/>
                <w:color w:val="FF0000"/>
                <w:sz w:val="20"/>
                <w:lang w:val="ro-RO"/>
              </w:rPr>
            </w:pP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230A72" w:rsidRDefault="00206C34" w:rsidP="00206C34">
            <w:pPr>
              <w:spacing w:before="40" w:after="40"/>
              <w:ind w:left="-85" w:right="-85"/>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planșeului peste subsol</w:t>
            </w:r>
          </w:p>
        </w:tc>
        <w:tc>
          <w:tcPr>
            <w:tcW w:w="478" w:type="pct"/>
          </w:tcPr>
          <w:p w:rsidR="00206C34" w:rsidRPr="00230A72" w:rsidRDefault="00206C34" w:rsidP="00206C34">
            <w:pPr>
              <w:spacing w:before="40" w:after="40"/>
              <w:jc w:val="center"/>
              <w:rPr>
                <w:rFonts w:ascii="Times New Roman" w:hAnsi="Times New Roman"/>
                <w:sz w:val="20"/>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359,2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Merge/>
            <w:vAlign w:val="center"/>
          </w:tcPr>
          <w:p w:rsidR="00206C34" w:rsidRPr="00230A72" w:rsidRDefault="00206C34" w:rsidP="00206C34">
            <w:pPr>
              <w:spacing w:before="40" w:after="40"/>
              <w:jc w:val="center"/>
              <w:rPr>
                <w:rFonts w:ascii="Times New Roman" w:hAnsi="Times New Roman"/>
                <w:color w:val="FF0000"/>
                <w:sz w:val="20"/>
                <w:lang w:val="ro-RO"/>
              </w:rPr>
            </w:pPr>
          </w:p>
        </w:tc>
        <w:tc>
          <w:tcPr>
            <w:tcW w:w="463" w:type="pct"/>
            <w:vMerge/>
            <w:vAlign w:val="center"/>
          </w:tcPr>
          <w:p w:rsidR="00206C34" w:rsidRPr="00230A72" w:rsidRDefault="00206C34" w:rsidP="00206C34">
            <w:pPr>
              <w:spacing w:before="40" w:after="40"/>
              <w:jc w:val="center"/>
              <w:rPr>
                <w:rFonts w:ascii="Times New Roman" w:hAnsi="Times New Roman"/>
                <w:color w:val="FF0000"/>
                <w:sz w:val="20"/>
                <w:lang w:val="ro-RO"/>
              </w:rPr>
            </w:pP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230A72" w:rsidRDefault="00206C34" w:rsidP="00206C34">
            <w:pPr>
              <w:spacing w:before="0" w:after="0"/>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 xml:space="preserve">Înlocuirea tâmplăriei de lemn existente: </w:t>
            </w:r>
          </w:p>
          <w:p w:rsidR="00206C34" w:rsidRPr="00230A72" w:rsidRDefault="00206C34" w:rsidP="00206C34">
            <w:pPr>
              <w:spacing w:before="0" w:after="0"/>
              <w:ind w:left="-85" w:right="-85"/>
              <w:jc w:val="left"/>
              <w:rPr>
                <w:rFonts w:ascii="Times New Roman" w:hAnsi="Times New Roman"/>
                <w:i/>
                <w:sz w:val="20"/>
                <w:lang w:val="ro-RO"/>
              </w:rPr>
            </w:pPr>
            <w:r w:rsidRPr="00230A72">
              <w:rPr>
                <w:rFonts w:ascii="Times New Roman" w:hAnsi="Times New Roman"/>
                <w:i/>
                <w:sz w:val="20"/>
                <w:lang w:val="ro-RO"/>
              </w:rPr>
              <w:t>Ferestre Exterioare (FE):</w:t>
            </w:r>
          </w:p>
        </w:tc>
        <w:tc>
          <w:tcPr>
            <w:tcW w:w="478" w:type="pct"/>
          </w:tcPr>
          <w:p w:rsidR="00206C34" w:rsidRPr="00230A72" w:rsidRDefault="00206C34" w:rsidP="00206C34">
            <w:pPr>
              <w:jc w:val="center"/>
              <w:rPr>
                <w:rFonts w:ascii="Times New Roman" w:hAnsi="Times New Roman"/>
                <w:sz w:val="20"/>
                <w:lang w:val="ro-RO"/>
              </w:rPr>
            </w:pPr>
          </w:p>
          <w:p w:rsidR="00206C34" w:rsidRPr="00230A72" w:rsidRDefault="00206C34" w:rsidP="00206C34">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ind w:left="-57"/>
              <w:jc w:val="right"/>
              <w:rPr>
                <w:rFonts w:ascii="Times New Roman" w:hAnsi="Times New Roman"/>
                <w:sz w:val="16"/>
                <w:szCs w:val="16"/>
                <w:lang w:val="ro-RO"/>
              </w:rPr>
            </w:pPr>
          </w:p>
          <w:p w:rsidR="00206C34" w:rsidRPr="00230A72" w:rsidRDefault="00206C34" w:rsidP="00206C34">
            <w:pPr>
              <w:spacing w:before="40" w:after="40"/>
              <w:ind w:left="-57"/>
              <w:jc w:val="right"/>
              <w:rPr>
                <w:rFonts w:ascii="Times New Roman" w:hAnsi="Times New Roman"/>
                <w:sz w:val="16"/>
                <w:szCs w:val="16"/>
                <w:lang w:val="ro-RO"/>
              </w:rPr>
            </w:pPr>
          </w:p>
          <w:p w:rsidR="00206C34" w:rsidRPr="00230A72" w:rsidRDefault="00206C34" w:rsidP="00206C34">
            <w:pPr>
              <w:spacing w:before="40" w:after="40"/>
              <w:ind w:left="-57"/>
              <w:jc w:val="right"/>
              <w:rPr>
                <w:rFonts w:ascii="Times New Roman" w:hAnsi="Times New Roman"/>
                <w:sz w:val="16"/>
                <w:szCs w:val="16"/>
                <w:lang w:val="ro-RO"/>
              </w:rPr>
            </w:pPr>
            <w:r w:rsidRPr="00230A72">
              <w:rPr>
                <w:rFonts w:ascii="Times New Roman" w:hAnsi="Times New Roman"/>
                <w:sz w:val="16"/>
                <w:szCs w:val="16"/>
                <w:lang w:val="ro-RO"/>
              </w:rPr>
              <w:t xml:space="preserve">186,2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Merge/>
            <w:vAlign w:val="center"/>
          </w:tcPr>
          <w:p w:rsidR="00206C34" w:rsidRPr="00230A72" w:rsidRDefault="00206C34" w:rsidP="00206C34">
            <w:pPr>
              <w:spacing w:before="40" w:after="40"/>
              <w:jc w:val="center"/>
              <w:rPr>
                <w:rFonts w:ascii="Times New Roman" w:hAnsi="Times New Roman"/>
                <w:color w:val="FF0000"/>
                <w:sz w:val="20"/>
                <w:lang w:val="ro-RO"/>
              </w:rPr>
            </w:pPr>
          </w:p>
        </w:tc>
        <w:tc>
          <w:tcPr>
            <w:tcW w:w="463" w:type="pct"/>
            <w:vMerge/>
            <w:vAlign w:val="center"/>
          </w:tcPr>
          <w:p w:rsidR="00206C34" w:rsidRPr="00230A72" w:rsidRDefault="00206C34" w:rsidP="00206C34">
            <w:pPr>
              <w:spacing w:before="40" w:after="40"/>
              <w:jc w:val="center"/>
              <w:rPr>
                <w:rFonts w:ascii="Times New Roman" w:hAnsi="Times New Roman"/>
                <w:color w:val="FF0000"/>
                <w:sz w:val="20"/>
                <w:lang w:val="ro-RO"/>
              </w:rPr>
            </w:pP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230A72" w:rsidRDefault="00206C34" w:rsidP="00206C34">
            <w:pPr>
              <w:spacing w:before="0" w:after="0"/>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i/>
                <w:sz w:val="20"/>
                <w:lang w:val="ro-RO"/>
              </w:rPr>
            </w:pPr>
            <w:r w:rsidRPr="00230A72">
              <w:rPr>
                <w:rFonts w:ascii="Times New Roman" w:hAnsi="Times New Roman"/>
                <w:i/>
                <w:sz w:val="20"/>
                <w:lang w:val="ro-RO"/>
              </w:rPr>
              <w:t>Uși Exterioare (UE):</w:t>
            </w:r>
          </w:p>
        </w:tc>
        <w:tc>
          <w:tcPr>
            <w:tcW w:w="478" w:type="pct"/>
          </w:tcPr>
          <w:p w:rsidR="00206C34" w:rsidRPr="00230A72" w:rsidRDefault="00206C34" w:rsidP="00206C34">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51" w:type="pct"/>
            <w:vAlign w:val="center"/>
          </w:tcPr>
          <w:p w:rsidR="00206C34" w:rsidRPr="00230A72" w:rsidRDefault="00206C34" w:rsidP="00206C34">
            <w:pPr>
              <w:spacing w:before="40" w:after="40"/>
              <w:ind w:left="-57"/>
              <w:jc w:val="right"/>
              <w:rPr>
                <w:rFonts w:ascii="Times New Roman" w:hAnsi="Times New Roman"/>
                <w:sz w:val="16"/>
                <w:szCs w:val="16"/>
                <w:lang w:val="ro-RO"/>
              </w:rPr>
            </w:pPr>
            <w:r w:rsidRPr="00230A72">
              <w:rPr>
                <w:rFonts w:ascii="Times New Roman" w:hAnsi="Times New Roman"/>
                <w:sz w:val="16"/>
                <w:szCs w:val="16"/>
                <w:lang w:val="ro-RO"/>
              </w:rPr>
              <w:t xml:space="preserve">14,8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Merge/>
            <w:vAlign w:val="center"/>
          </w:tcPr>
          <w:p w:rsidR="00206C34" w:rsidRPr="00230A72" w:rsidRDefault="00206C34" w:rsidP="00206C34">
            <w:pPr>
              <w:spacing w:before="40" w:after="40"/>
              <w:jc w:val="center"/>
              <w:rPr>
                <w:rFonts w:ascii="Times New Roman" w:hAnsi="Times New Roman"/>
                <w:color w:val="FF0000"/>
                <w:sz w:val="20"/>
                <w:lang w:val="ro-RO"/>
              </w:rPr>
            </w:pPr>
          </w:p>
        </w:tc>
        <w:tc>
          <w:tcPr>
            <w:tcW w:w="463" w:type="pct"/>
            <w:vMerge/>
            <w:vAlign w:val="center"/>
          </w:tcPr>
          <w:p w:rsidR="00206C34" w:rsidRPr="00230A72" w:rsidRDefault="00206C34" w:rsidP="00206C34">
            <w:pPr>
              <w:spacing w:before="40" w:after="40"/>
              <w:jc w:val="center"/>
              <w:rPr>
                <w:rFonts w:ascii="Times New Roman" w:hAnsi="Times New Roman"/>
                <w:color w:val="FF0000"/>
                <w:sz w:val="20"/>
                <w:lang w:val="ro-RO"/>
              </w:rPr>
            </w:pP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230A72" w:rsidRDefault="00206C34" w:rsidP="00206C34">
            <w:pPr>
              <w:spacing w:before="0" w:after="0"/>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interioare de încălzire</w:t>
            </w:r>
          </w:p>
        </w:tc>
        <w:tc>
          <w:tcPr>
            <w:tcW w:w="478" w:type="pct"/>
          </w:tcPr>
          <w:p w:rsidR="00206C34" w:rsidRPr="00230A72" w:rsidRDefault="00206C34" w:rsidP="00206C34">
            <w:pPr>
              <w:spacing w:before="40" w:after="40"/>
              <w:jc w:val="center"/>
              <w:rPr>
                <w:rFonts w:ascii="Times New Roman" w:hAnsi="Times New Roman"/>
                <w:sz w:val="18"/>
                <w:szCs w:val="18"/>
                <w:lang w:val="ro-RO"/>
              </w:rPr>
            </w:pPr>
          </w:p>
          <w:p w:rsidR="00206C34" w:rsidRPr="00230A72" w:rsidRDefault="00206C34" w:rsidP="00206C34">
            <w:pPr>
              <w:spacing w:before="40" w:after="40"/>
              <w:jc w:val="center"/>
              <w:rPr>
                <w:rFonts w:ascii="Times New Roman" w:hAnsi="Times New Roman"/>
                <w:sz w:val="16"/>
                <w:szCs w:val="16"/>
                <w:lang w:val="ro-RO"/>
              </w:rPr>
            </w:pPr>
            <w:r w:rsidRPr="00230A72">
              <w:rPr>
                <w:rFonts w:ascii="Times New Roman" w:hAnsi="Times New Roman"/>
                <w:sz w:val="18"/>
                <w:szCs w:val="18"/>
                <w:lang w:val="ro-RO"/>
              </w:rPr>
              <w:t>corpuri</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115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230A72" w:rsidRDefault="00206C34" w:rsidP="00206C34">
            <w:pPr>
              <w:spacing w:before="0" w:after="0"/>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Montarea Punctului Termic Individual</w:t>
            </w:r>
          </w:p>
        </w:tc>
        <w:tc>
          <w:tcPr>
            <w:tcW w:w="478" w:type="pct"/>
          </w:tcPr>
          <w:p w:rsidR="00206C34" w:rsidRPr="00230A72" w:rsidRDefault="00206C34" w:rsidP="00206C34">
            <w:pPr>
              <w:spacing w:before="40" w:after="40"/>
              <w:jc w:val="center"/>
              <w:rPr>
                <w:rFonts w:ascii="Times New Roman" w:hAnsi="Times New Roman"/>
                <w:sz w:val="16"/>
                <w:szCs w:val="16"/>
                <w:lang w:val="ro-RO"/>
              </w:rPr>
            </w:pPr>
            <w:r>
              <w:rPr>
                <w:rFonts w:ascii="Times New Roman" w:hAnsi="Times New Roman"/>
                <w:sz w:val="16"/>
                <w:szCs w:val="16"/>
                <w:lang w:val="ro-RO"/>
              </w:rPr>
              <w:t>kW instalat</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133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230A72" w:rsidRDefault="00206C34" w:rsidP="00206C34">
            <w:pPr>
              <w:spacing w:before="0" w:after="0"/>
              <w:jc w:val="left"/>
              <w:rPr>
                <w:rFonts w:ascii="Times New Roman" w:hAnsi="Times New Roman"/>
                <w:b/>
                <w:sz w:val="20"/>
                <w:lang w:val="ro-RO"/>
              </w:rPr>
            </w:pPr>
          </w:p>
        </w:tc>
        <w:tc>
          <w:tcPr>
            <w:tcW w:w="968" w:type="pct"/>
            <w:vAlign w:val="center"/>
          </w:tcPr>
          <w:p w:rsidR="00206C34" w:rsidRPr="00230A72" w:rsidRDefault="00206C34" w:rsidP="00206C34">
            <w:pPr>
              <w:spacing w:before="40" w:after="40"/>
              <w:ind w:left="-85" w:right="-85"/>
              <w:jc w:val="left"/>
              <w:rPr>
                <w:rFonts w:ascii="Times New Roman" w:hAnsi="Times New Roman"/>
                <w:sz w:val="20"/>
                <w:lang w:val="ro-RO"/>
              </w:rPr>
            </w:pPr>
            <w:r w:rsidRPr="00230A72">
              <w:rPr>
                <w:rFonts w:ascii="Times New Roman" w:hAnsi="Times New Roman"/>
                <w:sz w:val="20"/>
                <w:lang w:val="ro-RO"/>
              </w:rPr>
              <w:t>Modernizarea instalației de iluminat interior</w:t>
            </w:r>
          </w:p>
        </w:tc>
        <w:tc>
          <w:tcPr>
            <w:tcW w:w="478" w:type="pct"/>
          </w:tcPr>
          <w:p w:rsidR="00206C34" w:rsidRPr="00230A72" w:rsidRDefault="00206C34" w:rsidP="00206C34">
            <w:pPr>
              <w:spacing w:before="40" w:after="40"/>
              <w:jc w:val="center"/>
              <w:rPr>
                <w:rFonts w:ascii="Times New Roman" w:hAnsi="Times New Roman"/>
                <w:sz w:val="18"/>
                <w:szCs w:val="18"/>
                <w:lang w:val="ro-RO"/>
              </w:rPr>
            </w:pPr>
          </w:p>
          <w:p w:rsidR="00206C34" w:rsidRPr="00230A72" w:rsidRDefault="00206C34" w:rsidP="00206C34">
            <w:pPr>
              <w:spacing w:before="40" w:after="40"/>
              <w:jc w:val="center"/>
              <w:rPr>
                <w:rFonts w:ascii="Times New Roman" w:hAnsi="Times New Roman"/>
                <w:sz w:val="16"/>
                <w:szCs w:val="16"/>
                <w:lang w:val="ro-RO"/>
              </w:rPr>
            </w:pPr>
            <w:r w:rsidRPr="00230A72">
              <w:rPr>
                <w:rFonts w:ascii="Times New Roman" w:hAnsi="Times New Roman"/>
                <w:sz w:val="18"/>
                <w:szCs w:val="18"/>
                <w:lang w:val="ro-RO"/>
              </w:rPr>
              <w:t>corpuri</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128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r w:rsidR="00206C34" w:rsidRPr="00230A72" w:rsidTr="00206C34">
        <w:tc>
          <w:tcPr>
            <w:tcW w:w="697" w:type="pct"/>
            <w:vMerge/>
            <w:vAlign w:val="center"/>
          </w:tcPr>
          <w:p w:rsidR="00206C34" w:rsidRPr="00230A72" w:rsidRDefault="00206C34" w:rsidP="00206C34">
            <w:pPr>
              <w:spacing w:before="0" w:after="0"/>
              <w:jc w:val="left"/>
              <w:rPr>
                <w:rFonts w:ascii="Times New Roman" w:hAnsi="Times New Roman"/>
                <w:b/>
                <w:sz w:val="20"/>
                <w:lang w:val="ro-RO"/>
              </w:rPr>
            </w:pPr>
          </w:p>
        </w:tc>
        <w:tc>
          <w:tcPr>
            <w:tcW w:w="968" w:type="pct"/>
            <w:vAlign w:val="center"/>
          </w:tcPr>
          <w:p w:rsidR="00206C34" w:rsidRPr="00230A72" w:rsidRDefault="00206C34" w:rsidP="00206C34">
            <w:pPr>
              <w:spacing w:before="0" w:after="0"/>
              <w:ind w:left="-85" w:right="-85"/>
              <w:jc w:val="left"/>
              <w:rPr>
                <w:rFonts w:ascii="Times New Roman" w:hAnsi="Times New Roman"/>
                <w:sz w:val="20"/>
                <w:lang w:val="ro-RO"/>
              </w:rPr>
            </w:pPr>
            <w:r w:rsidRPr="00230A72">
              <w:rPr>
                <w:rFonts w:ascii="Times New Roman" w:hAnsi="Times New Roman"/>
                <w:sz w:val="20"/>
                <w:lang w:val="ro-RO"/>
              </w:rPr>
              <w:t>Reutilarea cu echipament nou, a secției fierbinți a bucătăriei instituției</w:t>
            </w:r>
          </w:p>
        </w:tc>
        <w:tc>
          <w:tcPr>
            <w:tcW w:w="478" w:type="pct"/>
          </w:tcPr>
          <w:p w:rsidR="00206C34" w:rsidRPr="00230A72" w:rsidRDefault="00206C34" w:rsidP="00206C34">
            <w:pPr>
              <w:spacing w:before="40" w:after="40"/>
              <w:jc w:val="center"/>
              <w:rPr>
                <w:rFonts w:ascii="Times New Roman" w:hAnsi="Times New Roman"/>
                <w:sz w:val="16"/>
                <w:szCs w:val="16"/>
                <w:lang w:val="ro-RO"/>
              </w:rPr>
            </w:pPr>
          </w:p>
          <w:p w:rsidR="00206C34" w:rsidRPr="00230A72" w:rsidRDefault="00206C34" w:rsidP="00206C34">
            <w:pPr>
              <w:spacing w:before="40" w:after="40"/>
              <w:jc w:val="center"/>
              <w:rPr>
                <w:rFonts w:ascii="Times New Roman" w:hAnsi="Times New Roman"/>
                <w:sz w:val="16"/>
                <w:szCs w:val="16"/>
                <w:lang w:val="ro-RO"/>
              </w:rPr>
            </w:pPr>
            <w:r w:rsidRPr="00230A72">
              <w:rPr>
                <w:rFonts w:ascii="Times New Roman" w:hAnsi="Times New Roman"/>
                <w:sz w:val="16"/>
                <w:szCs w:val="16"/>
                <w:lang w:val="ro-RO"/>
              </w:rPr>
              <w:t>plită electrică</w:t>
            </w:r>
          </w:p>
        </w:tc>
        <w:tc>
          <w:tcPr>
            <w:tcW w:w="451" w:type="pct"/>
            <w:vAlign w:val="center"/>
          </w:tcPr>
          <w:p w:rsidR="00206C34" w:rsidRPr="00230A72" w:rsidRDefault="00206C34" w:rsidP="00206C34">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1 </w:t>
            </w:r>
          </w:p>
        </w:tc>
        <w:tc>
          <w:tcPr>
            <w:tcW w:w="488" w:type="pct"/>
            <w:vMerge/>
            <w:vAlign w:val="center"/>
          </w:tcPr>
          <w:p w:rsidR="00206C34" w:rsidRPr="00230A72" w:rsidRDefault="00206C34" w:rsidP="00206C34">
            <w:pPr>
              <w:spacing w:before="40" w:after="40"/>
              <w:jc w:val="right"/>
              <w:rPr>
                <w:rFonts w:ascii="Times New Roman" w:hAnsi="Times New Roman"/>
                <w:color w:val="FF0000"/>
                <w:sz w:val="20"/>
                <w:lang w:val="ro-RO"/>
              </w:rPr>
            </w:pPr>
          </w:p>
        </w:tc>
        <w:tc>
          <w:tcPr>
            <w:tcW w:w="632"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63" w:type="pct"/>
            <w:vAlign w:val="center"/>
          </w:tcPr>
          <w:p w:rsidR="00206C34" w:rsidRPr="00206C34" w:rsidRDefault="00206C34" w:rsidP="00206C34">
            <w:pPr>
              <w:spacing w:before="40" w:after="40"/>
              <w:jc w:val="center"/>
              <w:rPr>
                <w:rFonts w:ascii="Times New Roman" w:hAnsi="Times New Roman"/>
                <w:sz w:val="20"/>
                <w:lang w:val="ro-RO"/>
              </w:rPr>
            </w:pPr>
            <w:r w:rsidRPr="00206C34">
              <w:rPr>
                <w:rFonts w:ascii="Times New Roman" w:hAnsi="Times New Roman"/>
                <w:sz w:val="20"/>
                <w:lang w:val="ro-RO"/>
              </w:rPr>
              <w:t>-</w:t>
            </w:r>
          </w:p>
        </w:tc>
        <w:tc>
          <w:tcPr>
            <w:tcW w:w="405"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c>
          <w:tcPr>
            <w:tcW w:w="416" w:type="pct"/>
            <w:vAlign w:val="center"/>
          </w:tcPr>
          <w:p w:rsidR="00206C34" w:rsidRPr="00206C34" w:rsidRDefault="00206C34" w:rsidP="00206C34">
            <w:pPr>
              <w:spacing w:before="40" w:after="40"/>
              <w:jc w:val="center"/>
              <w:rPr>
                <w:rFonts w:ascii="Times New Roman" w:hAnsi="Times New Roman"/>
                <w:sz w:val="16"/>
                <w:szCs w:val="16"/>
                <w:lang w:val="ro-RO"/>
              </w:rPr>
            </w:pPr>
            <w:r w:rsidRPr="00206C34">
              <w:rPr>
                <w:rFonts w:ascii="Times New Roman" w:hAnsi="Times New Roman"/>
                <w:sz w:val="16"/>
                <w:szCs w:val="16"/>
                <w:lang w:val="ro-RO"/>
              </w:rPr>
              <w:t>-</w:t>
            </w:r>
          </w:p>
        </w:tc>
      </w:tr>
    </w:tbl>
    <w:p w:rsidR="00085CE3" w:rsidRPr="00230A72" w:rsidRDefault="00085CE3" w:rsidP="00D31D43">
      <w:pPr>
        <w:spacing w:before="240" w:after="0" w:line="276" w:lineRule="auto"/>
        <w:rPr>
          <w:rFonts w:ascii="Times New Roman" w:hAnsi="Times New Roman"/>
          <w:sz w:val="24"/>
          <w:lang w:val="ro-RO"/>
        </w:rPr>
      </w:pPr>
    </w:p>
    <w:p w:rsidR="00085CE3" w:rsidRPr="00230A72" w:rsidRDefault="00085CE3">
      <w:pPr>
        <w:spacing w:before="0" w:after="200" w:line="276" w:lineRule="auto"/>
        <w:jc w:val="left"/>
        <w:rPr>
          <w:rFonts w:ascii="Times New Roman" w:hAnsi="Times New Roman"/>
          <w:sz w:val="24"/>
          <w:lang w:val="ro-RO"/>
        </w:rPr>
      </w:pPr>
      <w:r w:rsidRPr="00230A72">
        <w:rPr>
          <w:rFonts w:ascii="Times New Roman" w:hAnsi="Times New Roman"/>
          <w:sz w:val="24"/>
          <w:lang w:val="ro-RO"/>
        </w:rPr>
        <w:br w:type="page"/>
      </w:r>
    </w:p>
    <w:p w:rsidR="004318DC" w:rsidRPr="00230A72" w:rsidRDefault="004318DC" w:rsidP="004318DC">
      <w:pPr>
        <w:spacing w:before="120" w:after="120" w:line="276" w:lineRule="auto"/>
        <w:rPr>
          <w:rFonts w:ascii="Times New Roman" w:hAnsi="Times New Roman"/>
          <w:b/>
          <w:spacing w:val="-2"/>
          <w:sz w:val="24"/>
          <w:lang w:val="ro-RO"/>
        </w:rPr>
      </w:pPr>
      <w:r w:rsidRPr="00230A72">
        <w:rPr>
          <w:rFonts w:ascii="Times New Roman" w:hAnsi="Times New Roman"/>
          <w:b/>
          <w:sz w:val="24"/>
          <w:lang w:val="ro-RO"/>
        </w:rPr>
        <w:lastRenderedPageBreak/>
        <w:t>4.3. Comunicarea și mediatizarea</w:t>
      </w:r>
    </w:p>
    <w:p w:rsidR="007A3B7C" w:rsidRPr="00230A72" w:rsidRDefault="007A3B7C" w:rsidP="007A3B7C">
      <w:pPr>
        <w:spacing w:before="240" w:after="0" w:line="276" w:lineRule="auto"/>
        <w:rPr>
          <w:rFonts w:ascii="Times New Roman" w:hAnsi="Times New Roman"/>
          <w:sz w:val="24"/>
          <w:lang w:val="ro-RO"/>
        </w:rPr>
      </w:pPr>
      <w:r w:rsidRPr="00230A72">
        <w:rPr>
          <w:rFonts w:ascii="Times New Roman" w:hAnsi="Times New Roman"/>
          <w:sz w:val="24"/>
          <w:lang w:val="ro-RO"/>
        </w:rPr>
        <w:t xml:space="preserve">În domeniul comunicării și mediatizării subiectelor legate de EE/SER, UAT planifică organizarea activitățile prezentate în tabelul 4.3.1. </w:t>
      </w:r>
    </w:p>
    <w:p w:rsidR="007A3B7C" w:rsidRPr="00230A72" w:rsidRDefault="007A3B7C" w:rsidP="007A3B7C">
      <w:pPr>
        <w:spacing w:before="240" w:after="0" w:line="276" w:lineRule="auto"/>
        <w:rPr>
          <w:rFonts w:ascii="Times New Roman" w:hAnsi="Times New Roman"/>
          <w:sz w:val="24"/>
          <w:lang w:val="ro-RO"/>
        </w:rPr>
      </w:pPr>
      <w:r w:rsidRPr="00230A72">
        <w:rPr>
          <w:rFonts w:ascii="Times New Roman" w:hAnsi="Times New Roman"/>
          <w:b/>
          <w:lang w:val="ro-RO"/>
        </w:rPr>
        <w:t>Tabelul 4.3.1.</w:t>
      </w:r>
      <w:r w:rsidRPr="00230A72">
        <w:rPr>
          <w:rFonts w:ascii="Times New Roman" w:hAnsi="Times New Roman"/>
          <w:sz w:val="24"/>
          <w:lang w:val="ro-RO"/>
        </w:rPr>
        <w:t xml:space="preserve"> Lista activităților de comunicare și mediatizare planificate</w:t>
      </w:r>
    </w:p>
    <w:tbl>
      <w:tblPr>
        <w:tblW w:w="4894"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2002"/>
        <w:gridCol w:w="2002"/>
        <w:gridCol w:w="2002"/>
      </w:tblGrid>
      <w:tr w:rsidR="007A3B7C" w:rsidRPr="00230A72" w:rsidTr="00F86A65">
        <w:tc>
          <w:tcPr>
            <w:tcW w:w="1813" w:type="pct"/>
            <w:tcBorders>
              <w:top w:val="single" w:sz="4" w:space="0" w:color="auto"/>
              <w:left w:val="single" w:sz="4" w:space="0" w:color="auto"/>
              <w:bottom w:val="single" w:sz="4" w:space="0" w:color="auto"/>
              <w:right w:val="single" w:sz="4" w:space="0" w:color="auto"/>
            </w:tcBorders>
            <w:shd w:val="clear" w:color="auto" w:fill="FDE9D9"/>
            <w:vAlign w:val="center"/>
            <w:hideMark/>
          </w:tcPr>
          <w:p w:rsidR="007A3B7C" w:rsidRPr="00230A72" w:rsidRDefault="007A3B7C" w:rsidP="00F86A65">
            <w:pPr>
              <w:tabs>
                <w:tab w:val="left" w:pos="1276"/>
              </w:tabs>
              <w:spacing w:before="120" w:after="120"/>
              <w:ind w:left="-85" w:right="-85"/>
              <w:jc w:val="center"/>
              <w:rPr>
                <w:rFonts w:ascii="Times New Roman" w:hAnsi="Times New Roman"/>
                <w:b/>
                <w:sz w:val="20"/>
                <w:lang w:val="ro-RO"/>
              </w:rPr>
            </w:pPr>
            <w:r w:rsidRPr="00230A72">
              <w:rPr>
                <w:rFonts w:ascii="Times New Roman" w:hAnsi="Times New Roman"/>
                <w:b/>
                <w:sz w:val="20"/>
                <w:lang w:val="ro-RO"/>
              </w:rPr>
              <w:t>Activitate de comunicare planificată</w:t>
            </w:r>
          </w:p>
        </w:tc>
        <w:tc>
          <w:tcPr>
            <w:tcW w:w="1062" w:type="pct"/>
            <w:tcBorders>
              <w:top w:val="single" w:sz="4" w:space="0" w:color="auto"/>
              <w:left w:val="single" w:sz="4" w:space="0" w:color="auto"/>
              <w:bottom w:val="single" w:sz="4" w:space="0" w:color="auto"/>
              <w:right w:val="single" w:sz="4" w:space="0" w:color="auto"/>
            </w:tcBorders>
            <w:shd w:val="clear" w:color="auto" w:fill="FDE9D9"/>
            <w:vAlign w:val="center"/>
            <w:hideMark/>
          </w:tcPr>
          <w:p w:rsidR="007A3B7C" w:rsidRPr="00230A72" w:rsidRDefault="007A3B7C" w:rsidP="00F86A65">
            <w:pPr>
              <w:tabs>
                <w:tab w:val="left" w:pos="1276"/>
              </w:tabs>
              <w:spacing w:before="120" w:after="120"/>
              <w:ind w:left="-85" w:right="-85"/>
              <w:jc w:val="center"/>
              <w:rPr>
                <w:rFonts w:ascii="Times New Roman" w:hAnsi="Times New Roman"/>
                <w:b/>
                <w:sz w:val="20"/>
                <w:lang w:val="ro-RO"/>
              </w:rPr>
            </w:pPr>
            <w:r w:rsidRPr="00230A72">
              <w:rPr>
                <w:rFonts w:ascii="Times New Roman" w:hAnsi="Times New Roman"/>
                <w:b/>
                <w:sz w:val="20"/>
                <w:lang w:val="ro-RO"/>
              </w:rPr>
              <w:t>Perioadă implementare</w:t>
            </w:r>
          </w:p>
        </w:tc>
        <w:tc>
          <w:tcPr>
            <w:tcW w:w="1062" w:type="pct"/>
            <w:tcBorders>
              <w:top w:val="single" w:sz="4" w:space="0" w:color="auto"/>
              <w:left w:val="single" w:sz="4" w:space="0" w:color="auto"/>
              <w:bottom w:val="single" w:sz="4" w:space="0" w:color="auto"/>
              <w:right w:val="single" w:sz="4" w:space="0" w:color="auto"/>
            </w:tcBorders>
            <w:shd w:val="clear" w:color="auto" w:fill="FDE9D9"/>
            <w:vAlign w:val="center"/>
            <w:hideMark/>
          </w:tcPr>
          <w:p w:rsidR="007A3B7C" w:rsidRPr="00230A72" w:rsidRDefault="007A3B7C" w:rsidP="00F86A65">
            <w:pPr>
              <w:tabs>
                <w:tab w:val="left" w:pos="1276"/>
              </w:tabs>
              <w:spacing w:before="120" w:after="120"/>
              <w:ind w:left="-85" w:right="-85"/>
              <w:jc w:val="center"/>
              <w:rPr>
                <w:rFonts w:ascii="Times New Roman" w:hAnsi="Times New Roman"/>
                <w:b/>
                <w:sz w:val="20"/>
                <w:lang w:val="ro-RO"/>
              </w:rPr>
            </w:pPr>
            <w:r w:rsidRPr="00230A72">
              <w:rPr>
                <w:rFonts w:ascii="Times New Roman" w:hAnsi="Times New Roman"/>
                <w:b/>
                <w:sz w:val="20"/>
                <w:lang w:val="ro-RO"/>
              </w:rPr>
              <w:t>Tematică abordată</w:t>
            </w:r>
          </w:p>
        </w:tc>
        <w:tc>
          <w:tcPr>
            <w:tcW w:w="1062" w:type="pct"/>
            <w:tcBorders>
              <w:top w:val="single" w:sz="4" w:space="0" w:color="auto"/>
              <w:left w:val="single" w:sz="4" w:space="0" w:color="auto"/>
              <w:bottom w:val="single" w:sz="4" w:space="0" w:color="auto"/>
              <w:right w:val="single" w:sz="4" w:space="0" w:color="auto"/>
            </w:tcBorders>
            <w:shd w:val="clear" w:color="auto" w:fill="FDE9D9"/>
            <w:vAlign w:val="center"/>
            <w:hideMark/>
          </w:tcPr>
          <w:p w:rsidR="007A3B7C" w:rsidRPr="00230A72" w:rsidRDefault="007A3B7C" w:rsidP="00F86A65">
            <w:pPr>
              <w:tabs>
                <w:tab w:val="left" w:pos="1276"/>
              </w:tabs>
              <w:spacing w:before="120" w:after="120"/>
              <w:ind w:left="-85" w:right="-85"/>
              <w:jc w:val="center"/>
              <w:rPr>
                <w:rFonts w:ascii="Times New Roman" w:hAnsi="Times New Roman"/>
                <w:b/>
                <w:sz w:val="20"/>
                <w:lang w:val="ro-RO"/>
              </w:rPr>
            </w:pPr>
            <w:r w:rsidRPr="00230A72">
              <w:rPr>
                <w:rFonts w:ascii="Times New Roman" w:hAnsi="Times New Roman"/>
                <w:b/>
                <w:sz w:val="20"/>
                <w:lang w:val="ro-RO"/>
              </w:rPr>
              <w:t>Manager de proiect</w:t>
            </w:r>
          </w:p>
        </w:tc>
      </w:tr>
      <w:tr w:rsidR="007A3B7C" w:rsidRPr="00230A72" w:rsidTr="00F86A65">
        <w:tc>
          <w:tcPr>
            <w:tcW w:w="1813" w:type="pct"/>
            <w:tcBorders>
              <w:top w:val="single" w:sz="4" w:space="0" w:color="auto"/>
              <w:left w:val="single" w:sz="4" w:space="0" w:color="auto"/>
              <w:bottom w:val="single" w:sz="4" w:space="0" w:color="auto"/>
              <w:right w:val="single" w:sz="4" w:space="0" w:color="auto"/>
            </w:tcBorders>
            <w:vAlign w:val="center"/>
          </w:tcPr>
          <w:p w:rsidR="007A3B7C" w:rsidRPr="00230A72" w:rsidRDefault="007A3B7C" w:rsidP="00F86A65">
            <w:pPr>
              <w:tabs>
                <w:tab w:val="left" w:pos="1276"/>
              </w:tabs>
              <w:spacing w:before="40" w:after="40"/>
              <w:ind w:left="-85" w:right="-85"/>
              <w:jc w:val="left"/>
              <w:rPr>
                <w:rFonts w:ascii="Times New Roman" w:hAnsi="Times New Roman"/>
                <w:sz w:val="20"/>
                <w:lang w:val="ro-RO"/>
              </w:rPr>
            </w:pPr>
            <w:r w:rsidRPr="00230A72">
              <w:rPr>
                <w:rFonts w:ascii="Times New Roman" w:hAnsi="Times New Roman"/>
                <w:sz w:val="20"/>
                <w:lang w:val="ro-RO"/>
              </w:rPr>
              <w:t>Săptămâna Europeană a Energiei Durabile</w:t>
            </w:r>
          </w:p>
        </w:tc>
        <w:tc>
          <w:tcPr>
            <w:tcW w:w="1062" w:type="pct"/>
            <w:tcBorders>
              <w:top w:val="single" w:sz="4" w:space="0" w:color="auto"/>
              <w:left w:val="single" w:sz="4" w:space="0" w:color="auto"/>
              <w:bottom w:val="single" w:sz="4" w:space="0" w:color="auto"/>
              <w:right w:val="single" w:sz="4" w:space="0" w:color="auto"/>
            </w:tcBorders>
            <w:vAlign w:val="center"/>
          </w:tcPr>
          <w:p w:rsidR="007A3B7C" w:rsidRPr="00230A72" w:rsidRDefault="007A3B7C" w:rsidP="00F86A65">
            <w:pPr>
              <w:tabs>
                <w:tab w:val="left" w:pos="1276"/>
              </w:tabs>
              <w:spacing w:before="40" w:after="40"/>
              <w:ind w:left="-85" w:right="-85"/>
              <w:jc w:val="center"/>
              <w:rPr>
                <w:rFonts w:ascii="Times New Roman" w:hAnsi="Times New Roman"/>
                <w:sz w:val="20"/>
                <w:lang w:val="ro-RO"/>
              </w:rPr>
            </w:pPr>
            <w:r w:rsidRPr="00230A72">
              <w:rPr>
                <w:rFonts w:ascii="Times New Roman" w:hAnsi="Times New Roman"/>
                <w:sz w:val="20"/>
                <w:lang w:val="ro-RO"/>
              </w:rPr>
              <w:t>a doua săptămână a lunii iunie a fiecărui an</w:t>
            </w:r>
          </w:p>
        </w:tc>
        <w:tc>
          <w:tcPr>
            <w:tcW w:w="1062" w:type="pct"/>
            <w:tcBorders>
              <w:top w:val="single" w:sz="4" w:space="0" w:color="auto"/>
              <w:left w:val="single" w:sz="4" w:space="0" w:color="auto"/>
              <w:bottom w:val="single" w:sz="4" w:space="0" w:color="auto"/>
              <w:right w:val="single" w:sz="4" w:space="0" w:color="auto"/>
            </w:tcBorders>
            <w:vAlign w:val="center"/>
          </w:tcPr>
          <w:p w:rsidR="007A3B7C" w:rsidRPr="00230A72" w:rsidRDefault="007A3B7C" w:rsidP="00F86A65">
            <w:pPr>
              <w:tabs>
                <w:tab w:val="left" w:pos="1276"/>
              </w:tabs>
              <w:spacing w:before="40" w:after="40"/>
              <w:ind w:left="-85" w:right="-85"/>
              <w:jc w:val="center"/>
              <w:rPr>
                <w:rFonts w:ascii="Times New Roman" w:hAnsi="Times New Roman"/>
                <w:sz w:val="20"/>
                <w:lang w:val="ro-RO"/>
              </w:rPr>
            </w:pPr>
            <w:r w:rsidRPr="00230A72">
              <w:rPr>
                <w:rFonts w:ascii="Times New Roman" w:hAnsi="Times New Roman"/>
                <w:sz w:val="20"/>
                <w:lang w:val="ro-RO"/>
              </w:rPr>
              <w:t>Proiecte de EE/SER implementate în UAT</w:t>
            </w:r>
          </w:p>
        </w:tc>
        <w:tc>
          <w:tcPr>
            <w:tcW w:w="1062" w:type="pct"/>
            <w:tcBorders>
              <w:top w:val="single" w:sz="4" w:space="0" w:color="auto"/>
              <w:left w:val="single" w:sz="4" w:space="0" w:color="auto"/>
              <w:bottom w:val="single" w:sz="4" w:space="0" w:color="auto"/>
              <w:right w:val="single" w:sz="4" w:space="0" w:color="auto"/>
            </w:tcBorders>
            <w:vAlign w:val="center"/>
          </w:tcPr>
          <w:p w:rsidR="007A3B7C" w:rsidRPr="00230A72" w:rsidRDefault="007A3B7C" w:rsidP="00F86A65">
            <w:pPr>
              <w:tabs>
                <w:tab w:val="left" w:pos="1276"/>
              </w:tabs>
              <w:spacing w:before="40" w:after="40"/>
              <w:ind w:left="-85" w:right="-85"/>
              <w:jc w:val="center"/>
              <w:rPr>
                <w:rFonts w:ascii="Times New Roman" w:hAnsi="Times New Roman"/>
                <w:sz w:val="20"/>
                <w:lang w:val="ro-RO"/>
              </w:rPr>
            </w:pPr>
            <w:r w:rsidRPr="00230A72">
              <w:rPr>
                <w:rFonts w:ascii="Times New Roman" w:hAnsi="Times New Roman"/>
                <w:sz w:val="20"/>
                <w:lang w:val="ro-RO"/>
              </w:rPr>
              <w:t>Manager de proiect 1</w:t>
            </w:r>
          </w:p>
        </w:tc>
      </w:tr>
      <w:tr w:rsidR="007A3B7C" w:rsidRPr="00230A72" w:rsidTr="00F86A65">
        <w:tc>
          <w:tcPr>
            <w:tcW w:w="1813" w:type="pct"/>
            <w:tcBorders>
              <w:top w:val="single" w:sz="4" w:space="0" w:color="auto"/>
              <w:left w:val="single" w:sz="4" w:space="0" w:color="auto"/>
              <w:bottom w:val="single" w:sz="4" w:space="0" w:color="auto"/>
              <w:right w:val="single" w:sz="4" w:space="0" w:color="auto"/>
            </w:tcBorders>
            <w:vAlign w:val="center"/>
          </w:tcPr>
          <w:p w:rsidR="007A3B7C" w:rsidRPr="00230A72" w:rsidRDefault="007A3B7C" w:rsidP="00F86A65">
            <w:pPr>
              <w:tabs>
                <w:tab w:val="left" w:pos="1276"/>
              </w:tabs>
              <w:spacing w:before="40" w:after="40"/>
              <w:ind w:left="-85" w:right="-85"/>
              <w:jc w:val="left"/>
              <w:rPr>
                <w:rFonts w:ascii="Times New Roman" w:hAnsi="Times New Roman"/>
                <w:sz w:val="20"/>
                <w:lang w:val="ro-RO"/>
              </w:rPr>
            </w:pPr>
            <w:r w:rsidRPr="00230A72">
              <w:rPr>
                <w:rFonts w:ascii="Times New Roman" w:hAnsi="Times New Roman"/>
                <w:sz w:val="20"/>
                <w:lang w:val="ro-RO"/>
              </w:rPr>
              <w:t>Ziua Mondială a Mediului</w:t>
            </w:r>
          </w:p>
        </w:tc>
        <w:tc>
          <w:tcPr>
            <w:tcW w:w="1062" w:type="pct"/>
            <w:tcBorders>
              <w:top w:val="single" w:sz="4" w:space="0" w:color="auto"/>
              <w:left w:val="single" w:sz="4" w:space="0" w:color="auto"/>
              <w:bottom w:val="single" w:sz="4" w:space="0" w:color="auto"/>
              <w:right w:val="single" w:sz="4" w:space="0" w:color="auto"/>
            </w:tcBorders>
            <w:vAlign w:val="center"/>
          </w:tcPr>
          <w:p w:rsidR="007A3B7C" w:rsidRPr="00230A72" w:rsidRDefault="007A3B7C" w:rsidP="00F86A65">
            <w:pPr>
              <w:tabs>
                <w:tab w:val="left" w:pos="1276"/>
              </w:tabs>
              <w:spacing w:before="40" w:after="40"/>
              <w:ind w:left="-85" w:right="-85"/>
              <w:jc w:val="center"/>
              <w:rPr>
                <w:rFonts w:ascii="Times New Roman" w:hAnsi="Times New Roman"/>
                <w:sz w:val="20"/>
                <w:lang w:val="ro-RO"/>
              </w:rPr>
            </w:pPr>
            <w:r w:rsidRPr="00230A72">
              <w:rPr>
                <w:rFonts w:ascii="Times New Roman" w:hAnsi="Times New Roman"/>
                <w:sz w:val="20"/>
                <w:lang w:val="ro-RO"/>
              </w:rPr>
              <w:t>5 iunie 2020</w:t>
            </w:r>
          </w:p>
        </w:tc>
        <w:tc>
          <w:tcPr>
            <w:tcW w:w="1062" w:type="pct"/>
            <w:tcBorders>
              <w:top w:val="single" w:sz="4" w:space="0" w:color="auto"/>
              <w:left w:val="single" w:sz="4" w:space="0" w:color="auto"/>
              <w:bottom w:val="single" w:sz="4" w:space="0" w:color="auto"/>
              <w:right w:val="single" w:sz="4" w:space="0" w:color="auto"/>
            </w:tcBorders>
            <w:vAlign w:val="center"/>
          </w:tcPr>
          <w:p w:rsidR="007A3B7C" w:rsidRPr="00230A72" w:rsidRDefault="007A3B7C" w:rsidP="00F86A65">
            <w:pPr>
              <w:tabs>
                <w:tab w:val="left" w:pos="1276"/>
              </w:tabs>
              <w:spacing w:before="40" w:after="40"/>
              <w:ind w:left="-85" w:right="-85"/>
              <w:jc w:val="center"/>
              <w:rPr>
                <w:rFonts w:ascii="Times New Roman" w:hAnsi="Times New Roman"/>
                <w:sz w:val="20"/>
                <w:lang w:val="ro-RO"/>
              </w:rPr>
            </w:pPr>
            <w:r w:rsidRPr="00230A72">
              <w:rPr>
                <w:rFonts w:ascii="Times New Roman" w:hAnsi="Times New Roman"/>
                <w:sz w:val="20"/>
                <w:lang w:val="ro-RO"/>
              </w:rPr>
              <w:t>Impactul sectorului energetic asupra mediului ambiant</w:t>
            </w:r>
          </w:p>
        </w:tc>
        <w:tc>
          <w:tcPr>
            <w:tcW w:w="1062" w:type="pct"/>
            <w:tcBorders>
              <w:top w:val="single" w:sz="4" w:space="0" w:color="auto"/>
              <w:left w:val="single" w:sz="4" w:space="0" w:color="auto"/>
              <w:bottom w:val="single" w:sz="4" w:space="0" w:color="auto"/>
              <w:right w:val="single" w:sz="4" w:space="0" w:color="auto"/>
            </w:tcBorders>
            <w:vAlign w:val="center"/>
          </w:tcPr>
          <w:p w:rsidR="007A3B7C" w:rsidRPr="00230A72" w:rsidRDefault="007A3B7C" w:rsidP="00F86A65">
            <w:pPr>
              <w:tabs>
                <w:tab w:val="left" w:pos="1276"/>
              </w:tabs>
              <w:spacing w:before="40" w:after="40"/>
              <w:ind w:left="-85" w:right="-85"/>
              <w:jc w:val="center"/>
              <w:rPr>
                <w:rFonts w:ascii="Times New Roman" w:hAnsi="Times New Roman"/>
                <w:sz w:val="20"/>
                <w:lang w:val="ro-RO"/>
              </w:rPr>
            </w:pPr>
            <w:r w:rsidRPr="00230A72">
              <w:rPr>
                <w:rFonts w:ascii="Times New Roman" w:hAnsi="Times New Roman"/>
                <w:sz w:val="20"/>
                <w:lang w:val="ro-RO"/>
              </w:rPr>
              <w:t>Manager de proiect 2</w:t>
            </w:r>
          </w:p>
        </w:tc>
      </w:tr>
      <w:tr w:rsidR="007A3B7C" w:rsidRPr="00230A72" w:rsidTr="00F86A65">
        <w:tc>
          <w:tcPr>
            <w:tcW w:w="1813" w:type="pct"/>
            <w:tcBorders>
              <w:top w:val="single" w:sz="4" w:space="0" w:color="auto"/>
              <w:left w:val="single" w:sz="4" w:space="0" w:color="auto"/>
              <w:bottom w:val="single" w:sz="4" w:space="0" w:color="auto"/>
              <w:right w:val="single" w:sz="4" w:space="0" w:color="auto"/>
            </w:tcBorders>
            <w:vAlign w:val="center"/>
          </w:tcPr>
          <w:p w:rsidR="007A3B7C" w:rsidRPr="00230A72" w:rsidRDefault="007A3B7C" w:rsidP="00F86A65">
            <w:pPr>
              <w:tabs>
                <w:tab w:val="left" w:pos="1276"/>
              </w:tabs>
              <w:spacing w:before="40" w:after="40"/>
              <w:ind w:left="-85" w:right="-85"/>
              <w:jc w:val="left"/>
              <w:rPr>
                <w:rFonts w:ascii="Times New Roman" w:hAnsi="Times New Roman"/>
                <w:sz w:val="20"/>
                <w:lang w:val="ro-RO"/>
              </w:rPr>
            </w:pPr>
            <w:r w:rsidRPr="00230A72">
              <w:rPr>
                <w:rFonts w:ascii="Times New Roman" w:hAnsi="Times New Roman"/>
                <w:sz w:val="20"/>
                <w:lang w:val="ro-RO"/>
              </w:rPr>
              <w:t>Ora Pământului</w:t>
            </w:r>
          </w:p>
        </w:tc>
        <w:tc>
          <w:tcPr>
            <w:tcW w:w="1062" w:type="pct"/>
            <w:tcBorders>
              <w:top w:val="single" w:sz="4" w:space="0" w:color="auto"/>
              <w:left w:val="single" w:sz="4" w:space="0" w:color="auto"/>
              <w:bottom w:val="single" w:sz="4" w:space="0" w:color="auto"/>
              <w:right w:val="single" w:sz="4" w:space="0" w:color="auto"/>
            </w:tcBorders>
            <w:vAlign w:val="center"/>
          </w:tcPr>
          <w:p w:rsidR="007A3B7C" w:rsidRPr="00230A72" w:rsidRDefault="007A3B7C" w:rsidP="00F86A65">
            <w:pPr>
              <w:tabs>
                <w:tab w:val="left" w:pos="1276"/>
              </w:tabs>
              <w:spacing w:before="40" w:after="40"/>
              <w:ind w:left="-85" w:right="-85"/>
              <w:jc w:val="center"/>
              <w:rPr>
                <w:rFonts w:ascii="Times New Roman" w:hAnsi="Times New Roman"/>
                <w:sz w:val="20"/>
                <w:lang w:val="ro-RO"/>
              </w:rPr>
            </w:pPr>
            <w:r w:rsidRPr="00230A72">
              <w:rPr>
                <w:rFonts w:ascii="Times New Roman" w:hAnsi="Times New Roman"/>
                <w:sz w:val="20"/>
                <w:lang w:val="ro-RO"/>
              </w:rPr>
              <w:t>ultima sâmbătă a lunii martie a fiecărui an</w:t>
            </w:r>
          </w:p>
        </w:tc>
        <w:tc>
          <w:tcPr>
            <w:tcW w:w="1062" w:type="pct"/>
            <w:tcBorders>
              <w:top w:val="single" w:sz="4" w:space="0" w:color="auto"/>
              <w:left w:val="single" w:sz="4" w:space="0" w:color="auto"/>
              <w:bottom w:val="single" w:sz="4" w:space="0" w:color="auto"/>
              <w:right w:val="single" w:sz="4" w:space="0" w:color="auto"/>
            </w:tcBorders>
            <w:vAlign w:val="center"/>
          </w:tcPr>
          <w:p w:rsidR="007A3B7C" w:rsidRPr="00230A72" w:rsidRDefault="007A3B7C" w:rsidP="00F86A65">
            <w:pPr>
              <w:tabs>
                <w:tab w:val="left" w:pos="1276"/>
              </w:tabs>
              <w:spacing w:before="40" w:after="40"/>
              <w:ind w:left="-85" w:right="-85"/>
              <w:jc w:val="center"/>
              <w:rPr>
                <w:rFonts w:ascii="Times New Roman" w:hAnsi="Times New Roman"/>
                <w:sz w:val="20"/>
                <w:lang w:val="ro-RO"/>
              </w:rPr>
            </w:pPr>
            <w:r w:rsidRPr="00230A72">
              <w:rPr>
                <w:rFonts w:ascii="Times New Roman" w:hAnsi="Times New Roman"/>
                <w:sz w:val="20"/>
                <w:lang w:val="ro-RO"/>
              </w:rPr>
              <w:t>Impactul sectorului energetic asupra mediului ambiant</w:t>
            </w:r>
          </w:p>
        </w:tc>
        <w:tc>
          <w:tcPr>
            <w:tcW w:w="1062" w:type="pct"/>
            <w:tcBorders>
              <w:top w:val="single" w:sz="4" w:space="0" w:color="auto"/>
              <w:left w:val="single" w:sz="4" w:space="0" w:color="auto"/>
              <w:bottom w:val="single" w:sz="4" w:space="0" w:color="auto"/>
              <w:right w:val="single" w:sz="4" w:space="0" w:color="auto"/>
            </w:tcBorders>
            <w:vAlign w:val="center"/>
          </w:tcPr>
          <w:p w:rsidR="007A3B7C" w:rsidRPr="00230A72" w:rsidRDefault="007A3B7C" w:rsidP="00F86A65">
            <w:pPr>
              <w:tabs>
                <w:tab w:val="left" w:pos="1276"/>
              </w:tabs>
              <w:spacing w:before="40" w:after="40"/>
              <w:ind w:left="-85" w:right="-85"/>
              <w:jc w:val="center"/>
              <w:rPr>
                <w:rFonts w:ascii="Times New Roman" w:hAnsi="Times New Roman"/>
                <w:sz w:val="20"/>
                <w:lang w:val="ro-RO"/>
              </w:rPr>
            </w:pPr>
            <w:r w:rsidRPr="00230A72">
              <w:rPr>
                <w:rFonts w:ascii="Times New Roman" w:hAnsi="Times New Roman"/>
                <w:sz w:val="20"/>
                <w:lang w:val="ro-RO"/>
              </w:rPr>
              <w:t>Manager de proiect 3</w:t>
            </w:r>
          </w:p>
        </w:tc>
      </w:tr>
      <w:tr w:rsidR="007A3B7C" w:rsidRPr="00230A72" w:rsidTr="00F86A65">
        <w:tc>
          <w:tcPr>
            <w:tcW w:w="1813" w:type="pct"/>
            <w:tcBorders>
              <w:top w:val="single" w:sz="4" w:space="0" w:color="auto"/>
              <w:left w:val="single" w:sz="4" w:space="0" w:color="auto"/>
              <w:bottom w:val="single" w:sz="4" w:space="0" w:color="auto"/>
              <w:right w:val="single" w:sz="4" w:space="0" w:color="auto"/>
            </w:tcBorders>
            <w:vAlign w:val="center"/>
          </w:tcPr>
          <w:p w:rsidR="007A3B7C" w:rsidRPr="00230A72" w:rsidRDefault="007A3B7C" w:rsidP="00F86A65">
            <w:pPr>
              <w:tabs>
                <w:tab w:val="left" w:pos="1276"/>
              </w:tabs>
              <w:spacing w:before="40" w:after="40"/>
              <w:ind w:left="-85" w:right="-85"/>
              <w:jc w:val="left"/>
              <w:rPr>
                <w:rFonts w:ascii="Times New Roman" w:hAnsi="Times New Roman"/>
                <w:sz w:val="20"/>
                <w:lang w:val="ro-RO"/>
              </w:rPr>
            </w:pPr>
            <w:r w:rsidRPr="00230A72">
              <w:rPr>
                <w:rFonts w:ascii="Times New Roman" w:hAnsi="Times New Roman"/>
                <w:sz w:val="20"/>
                <w:lang w:val="ro-RO"/>
              </w:rPr>
              <w:t>Prelegere publică „Eficiența Energetică și Sursele Regenerabile de Energie”</w:t>
            </w:r>
          </w:p>
        </w:tc>
        <w:tc>
          <w:tcPr>
            <w:tcW w:w="1062" w:type="pct"/>
            <w:tcBorders>
              <w:top w:val="single" w:sz="4" w:space="0" w:color="auto"/>
              <w:left w:val="single" w:sz="4" w:space="0" w:color="auto"/>
              <w:bottom w:val="single" w:sz="4" w:space="0" w:color="auto"/>
              <w:right w:val="single" w:sz="4" w:space="0" w:color="auto"/>
            </w:tcBorders>
            <w:vAlign w:val="center"/>
          </w:tcPr>
          <w:p w:rsidR="007A3B7C" w:rsidRPr="00230A72" w:rsidRDefault="007A3B7C" w:rsidP="00F86A65">
            <w:pPr>
              <w:tabs>
                <w:tab w:val="left" w:pos="1276"/>
              </w:tabs>
              <w:spacing w:before="40" w:after="40"/>
              <w:ind w:left="-85" w:right="-85"/>
              <w:jc w:val="center"/>
              <w:rPr>
                <w:rFonts w:ascii="Times New Roman" w:hAnsi="Times New Roman"/>
                <w:sz w:val="20"/>
                <w:lang w:val="ro-RO"/>
              </w:rPr>
            </w:pPr>
            <w:r w:rsidRPr="00230A72">
              <w:rPr>
                <w:rFonts w:ascii="Times New Roman" w:hAnsi="Times New Roman"/>
                <w:sz w:val="20"/>
                <w:lang w:val="ro-RO"/>
              </w:rPr>
              <w:t>22 decembrie 2019</w:t>
            </w:r>
          </w:p>
        </w:tc>
        <w:tc>
          <w:tcPr>
            <w:tcW w:w="1062" w:type="pct"/>
            <w:tcBorders>
              <w:top w:val="single" w:sz="4" w:space="0" w:color="auto"/>
              <w:left w:val="single" w:sz="4" w:space="0" w:color="auto"/>
              <w:bottom w:val="single" w:sz="4" w:space="0" w:color="auto"/>
              <w:right w:val="single" w:sz="4" w:space="0" w:color="auto"/>
            </w:tcBorders>
            <w:vAlign w:val="center"/>
          </w:tcPr>
          <w:p w:rsidR="007A3B7C" w:rsidRPr="00230A72" w:rsidRDefault="007A3B7C" w:rsidP="00F86A65">
            <w:pPr>
              <w:tabs>
                <w:tab w:val="left" w:pos="1276"/>
              </w:tabs>
              <w:spacing w:before="40" w:after="40"/>
              <w:ind w:left="-85" w:right="-85"/>
              <w:jc w:val="center"/>
              <w:rPr>
                <w:rFonts w:ascii="Times New Roman" w:hAnsi="Times New Roman"/>
                <w:sz w:val="20"/>
                <w:lang w:val="ro-RO"/>
              </w:rPr>
            </w:pPr>
            <w:r w:rsidRPr="00230A72">
              <w:rPr>
                <w:rFonts w:ascii="Times New Roman" w:hAnsi="Times New Roman"/>
                <w:sz w:val="20"/>
                <w:lang w:val="ro-RO"/>
              </w:rPr>
              <w:t>Proiecte de EE/SER implementate în UAT</w:t>
            </w:r>
          </w:p>
        </w:tc>
        <w:tc>
          <w:tcPr>
            <w:tcW w:w="1062" w:type="pct"/>
            <w:tcBorders>
              <w:top w:val="single" w:sz="4" w:space="0" w:color="auto"/>
              <w:left w:val="single" w:sz="4" w:space="0" w:color="auto"/>
              <w:bottom w:val="single" w:sz="4" w:space="0" w:color="auto"/>
              <w:right w:val="single" w:sz="4" w:space="0" w:color="auto"/>
            </w:tcBorders>
            <w:vAlign w:val="center"/>
          </w:tcPr>
          <w:p w:rsidR="007A3B7C" w:rsidRPr="00230A72" w:rsidRDefault="007A3B7C" w:rsidP="00F86A65">
            <w:pPr>
              <w:tabs>
                <w:tab w:val="left" w:pos="1276"/>
              </w:tabs>
              <w:spacing w:before="40" w:after="40"/>
              <w:ind w:left="-85" w:right="-85"/>
              <w:jc w:val="center"/>
              <w:rPr>
                <w:rFonts w:ascii="Times New Roman" w:hAnsi="Times New Roman"/>
                <w:sz w:val="20"/>
                <w:lang w:val="ro-RO"/>
              </w:rPr>
            </w:pPr>
            <w:r w:rsidRPr="00230A72">
              <w:rPr>
                <w:rFonts w:ascii="Times New Roman" w:hAnsi="Times New Roman"/>
                <w:sz w:val="20"/>
                <w:lang w:val="ro-RO"/>
              </w:rPr>
              <w:t>Manager de proiect 4</w:t>
            </w:r>
          </w:p>
        </w:tc>
      </w:tr>
      <w:tr w:rsidR="007A3B7C" w:rsidRPr="00230A72" w:rsidTr="00F86A65">
        <w:tc>
          <w:tcPr>
            <w:tcW w:w="1813" w:type="pct"/>
            <w:tcBorders>
              <w:top w:val="single" w:sz="4" w:space="0" w:color="auto"/>
              <w:left w:val="single" w:sz="4" w:space="0" w:color="auto"/>
              <w:bottom w:val="single" w:sz="4" w:space="0" w:color="auto"/>
              <w:right w:val="single" w:sz="4" w:space="0" w:color="auto"/>
            </w:tcBorders>
            <w:vAlign w:val="center"/>
          </w:tcPr>
          <w:p w:rsidR="007A3B7C" w:rsidRPr="00230A72" w:rsidRDefault="007A3B7C" w:rsidP="00F86A65">
            <w:pPr>
              <w:tabs>
                <w:tab w:val="left" w:pos="1276"/>
              </w:tabs>
              <w:spacing w:before="40" w:after="40"/>
              <w:ind w:left="-85" w:right="-85"/>
              <w:jc w:val="left"/>
              <w:rPr>
                <w:rFonts w:ascii="Times New Roman" w:hAnsi="Times New Roman"/>
                <w:sz w:val="20"/>
                <w:lang w:val="ro-RO"/>
              </w:rPr>
            </w:pPr>
            <w:r w:rsidRPr="00230A72">
              <w:rPr>
                <w:rFonts w:ascii="Times New Roman" w:hAnsi="Times New Roman"/>
                <w:sz w:val="20"/>
                <w:lang w:val="ro-RO"/>
              </w:rPr>
              <w:t>Ziua Mondială a Eficienței Energetice</w:t>
            </w:r>
          </w:p>
        </w:tc>
        <w:tc>
          <w:tcPr>
            <w:tcW w:w="1062" w:type="pct"/>
            <w:tcBorders>
              <w:top w:val="single" w:sz="4" w:space="0" w:color="auto"/>
              <w:left w:val="single" w:sz="4" w:space="0" w:color="auto"/>
              <w:bottom w:val="single" w:sz="4" w:space="0" w:color="auto"/>
              <w:right w:val="single" w:sz="4" w:space="0" w:color="auto"/>
            </w:tcBorders>
            <w:vAlign w:val="center"/>
          </w:tcPr>
          <w:p w:rsidR="007A3B7C" w:rsidRPr="00230A72" w:rsidRDefault="007A3B7C" w:rsidP="00F86A65">
            <w:pPr>
              <w:tabs>
                <w:tab w:val="left" w:pos="1276"/>
              </w:tabs>
              <w:spacing w:before="40" w:after="40"/>
              <w:ind w:left="-85" w:right="-85"/>
              <w:jc w:val="center"/>
              <w:rPr>
                <w:rFonts w:ascii="Times New Roman" w:hAnsi="Times New Roman"/>
                <w:sz w:val="20"/>
                <w:lang w:val="ro-RO"/>
              </w:rPr>
            </w:pPr>
            <w:r w:rsidRPr="00230A72">
              <w:rPr>
                <w:rFonts w:ascii="Times New Roman" w:hAnsi="Times New Roman"/>
                <w:sz w:val="20"/>
                <w:lang w:val="ro-RO"/>
              </w:rPr>
              <w:t>5 martie 2020</w:t>
            </w:r>
          </w:p>
        </w:tc>
        <w:tc>
          <w:tcPr>
            <w:tcW w:w="1062" w:type="pct"/>
            <w:tcBorders>
              <w:top w:val="single" w:sz="4" w:space="0" w:color="auto"/>
              <w:left w:val="single" w:sz="4" w:space="0" w:color="auto"/>
              <w:bottom w:val="single" w:sz="4" w:space="0" w:color="auto"/>
              <w:right w:val="single" w:sz="4" w:space="0" w:color="auto"/>
            </w:tcBorders>
            <w:vAlign w:val="center"/>
          </w:tcPr>
          <w:p w:rsidR="007A3B7C" w:rsidRPr="00230A72" w:rsidRDefault="007A3B7C" w:rsidP="00F86A65">
            <w:pPr>
              <w:tabs>
                <w:tab w:val="left" w:pos="1276"/>
              </w:tabs>
              <w:spacing w:before="40" w:after="40"/>
              <w:ind w:left="-85" w:right="-85"/>
              <w:jc w:val="center"/>
              <w:rPr>
                <w:rFonts w:ascii="Times New Roman" w:hAnsi="Times New Roman"/>
                <w:sz w:val="20"/>
                <w:lang w:val="ro-RO"/>
              </w:rPr>
            </w:pPr>
            <w:r w:rsidRPr="00230A72">
              <w:rPr>
                <w:rFonts w:ascii="Times New Roman" w:hAnsi="Times New Roman"/>
                <w:sz w:val="20"/>
                <w:lang w:val="ro-RO"/>
              </w:rPr>
              <w:t>Proiecte de EE/SER implementate în UAT</w:t>
            </w:r>
          </w:p>
        </w:tc>
        <w:tc>
          <w:tcPr>
            <w:tcW w:w="1062" w:type="pct"/>
            <w:tcBorders>
              <w:top w:val="single" w:sz="4" w:space="0" w:color="auto"/>
              <w:left w:val="single" w:sz="4" w:space="0" w:color="auto"/>
              <w:bottom w:val="single" w:sz="4" w:space="0" w:color="auto"/>
              <w:right w:val="single" w:sz="4" w:space="0" w:color="auto"/>
            </w:tcBorders>
            <w:vAlign w:val="center"/>
          </w:tcPr>
          <w:p w:rsidR="007A3B7C" w:rsidRPr="00230A72" w:rsidRDefault="007A3B7C" w:rsidP="00F86A65">
            <w:pPr>
              <w:tabs>
                <w:tab w:val="left" w:pos="1276"/>
              </w:tabs>
              <w:spacing w:before="40" w:after="40"/>
              <w:ind w:left="-85" w:right="-85"/>
              <w:jc w:val="center"/>
              <w:rPr>
                <w:rFonts w:ascii="Times New Roman" w:hAnsi="Times New Roman"/>
                <w:sz w:val="20"/>
                <w:lang w:val="ro-RO"/>
              </w:rPr>
            </w:pPr>
            <w:r w:rsidRPr="00230A72">
              <w:rPr>
                <w:rFonts w:ascii="Times New Roman" w:hAnsi="Times New Roman"/>
                <w:sz w:val="20"/>
                <w:lang w:val="ro-RO"/>
              </w:rPr>
              <w:t>Manager de proiect 5</w:t>
            </w:r>
          </w:p>
        </w:tc>
      </w:tr>
      <w:tr w:rsidR="007A3B7C" w:rsidRPr="00230A72" w:rsidTr="00F86A65">
        <w:tc>
          <w:tcPr>
            <w:tcW w:w="1813" w:type="pct"/>
            <w:tcBorders>
              <w:top w:val="single" w:sz="4" w:space="0" w:color="auto"/>
              <w:left w:val="single" w:sz="4" w:space="0" w:color="auto"/>
              <w:bottom w:val="single" w:sz="4" w:space="0" w:color="auto"/>
              <w:right w:val="single" w:sz="4" w:space="0" w:color="auto"/>
            </w:tcBorders>
            <w:vAlign w:val="center"/>
          </w:tcPr>
          <w:p w:rsidR="007A3B7C" w:rsidRPr="00230A72" w:rsidRDefault="007A3B7C" w:rsidP="00F86A65">
            <w:pPr>
              <w:tabs>
                <w:tab w:val="left" w:pos="1276"/>
              </w:tabs>
              <w:spacing w:before="40" w:after="40"/>
              <w:ind w:left="-85" w:right="-85"/>
              <w:jc w:val="left"/>
              <w:rPr>
                <w:rFonts w:ascii="Times New Roman" w:hAnsi="Times New Roman"/>
                <w:sz w:val="20"/>
                <w:lang w:val="ro-RO"/>
              </w:rPr>
            </w:pPr>
            <w:r w:rsidRPr="00230A72">
              <w:rPr>
                <w:rFonts w:ascii="Times New Roman" w:hAnsi="Times New Roman"/>
                <w:sz w:val="20"/>
                <w:lang w:val="ro-RO"/>
              </w:rPr>
              <w:t xml:space="preserve">Moldova </w:t>
            </w:r>
            <w:proofErr w:type="spellStart"/>
            <w:r w:rsidRPr="00230A72">
              <w:rPr>
                <w:rFonts w:ascii="Times New Roman" w:hAnsi="Times New Roman"/>
                <w:sz w:val="20"/>
                <w:lang w:val="ro-RO"/>
              </w:rPr>
              <w:t>Ecoenergetica</w:t>
            </w:r>
            <w:proofErr w:type="spellEnd"/>
          </w:p>
        </w:tc>
        <w:tc>
          <w:tcPr>
            <w:tcW w:w="1062" w:type="pct"/>
            <w:tcBorders>
              <w:top w:val="single" w:sz="4" w:space="0" w:color="auto"/>
              <w:left w:val="single" w:sz="4" w:space="0" w:color="auto"/>
              <w:bottom w:val="single" w:sz="4" w:space="0" w:color="auto"/>
              <w:right w:val="single" w:sz="4" w:space="0" w:color="auto"/>
            </w:tcBorders>
            <w:vAlign w:val="center"/>
          </w:tcPr>
          <w:p w:rsidR="007A3B7C" w:rsidRPr="00230A72" w:rsidRDefault="007A3B7C" w:rsidP="00F86A65">
            <w:pPr>
              <w:tabs>
                <w:tab w:val="left" w:pos="1276"/>
              </w:tabs>
              <w:spacing w:before="40" w:after="40"/>
              <w:ind w:left="-85" w:right="-85"/>
              <w:jc w:val="center"/>
              <w:rPr>
                <w:rFonts w:ascii="Times New Roman" w:hAnsi="Times New Roman"/>
                <w:sz w:val="20"/>
                <w:lang w:val="ro-RO"/>
              </w:rPr>
            </w:pPr>
            <w:proofErr w:type="spellStart"/>
            <w:r w:rsidRPr="00230A72">
              <w:rPr>
                <w:rFonts w:ascii="Times New Roman" w:hAnsi="Times New Roman"/>
                <w:sz w:val="20"/>
                <w:lang w:val="ro-RO"/>
              </w:rPr>
              <w:t>Trim</w:t>
            </w:r>
            <w:proofErr w:type="spellEnd"/>
            <w:r w:rsidRPr="00230A72">
              <w:rPr>
                <w:rFonts w:ascii="Times New Roman" w:hAnsi="Times New Roman"/>
                <w:sz w:val="20"/>
                <w:lang w:val="ro-RO"/>
              </w:rPr>
              <w:t xml:space="preserve"> IV</w:t>
            </w:r>
          </w:p>
        </w:tc>
        <w:tc>
          <w:tcPr>
            <w:tcW w:w="1062" w:type="pct"/>
            <w:tcBorders>
              <w:top w:val="single" w:sz="4" w:space="0" w:color="auto"/>
              <w:left w:val="single" w:sz="4" w:space="0" w:color="auto"/>
              <w:bottom w:val="single" w:sz="4" w:space="0" w:color="auto"/>
              <w:right w:val="single" w:sz="4" w:space="0" w:color="auto"/>
            </w:tcBorders>
            <w:vAlign w:val="center"/>
          </w:tcPr>
          <w:p w:rsidR="007A3B7C" w:rsidRPr="00230A72" w:rsidRDefault="007A3B7C" w:rsidP="00F86A65">
            <w:pPr>
              <w:tabs>
                <w:tab w:val="left" w:pos="1276"/>
              </w:tabs>
              <w:spacing w:before="40" w:after="40"/>
              <w:ind w:left="-85" w:right="-85"/>
              <w:jc w:val="center"/>
              <w:rPr>
                <w:rFonts w:ascii="Times New Roman" w:hAnsi="Times New Roman"/>
                <w:sz w:val="20"/>
                <w:lang w:val="ro-RO"/>
              </w:rPr>
            </w:pPr>
            <w:r w:rsidRPr="00230A72">
              <w:rPr>
                <w:rFonts w:ascii="Times New Roman" w:hAnsi="Times New Roman"/>
                <w:sz w:val="20"/>
                <w:lang w:val="ro-RO"/>
              </w:rPr>
              <w:t xml:space="preserve">Eveniment de promovare a </w:t>
            </w:r>
            <w:r w:rsidR="00230A72" w:rsidRPr="00230A72">
              <w:rPr>
                <w:rFonts w:ascii="Times New Roman" w:hAnsi="Times New Roman"/>
                <w:sz w:val="20"/>
                <w:lang w:val="ro-RO"/>
              </w:rPr>
              <w:t>inițiativelor</w:t>
            </w:r>
            <w:r w:rsidRPr="00230A72">
              <w:rPr>
                <w:rFonts w:ascii="Times New Roman" w:hAnsi="Times New Roman"/>
                <w:sz w:val="20"/>
                <w:lang w:val="ro-RO"/>
              </w:rPr>
              <w:t xml:space="preserve"> in EE/SER</w:t>
            </w:r>
          </w:p>
        </w:tc>
        <w:tc>
          <w:tcPr>
            <w:tcW w:w="1062" w:type="pct"/>
            <w:tcBorders>
              <w:top w:val="single" w:sz="4" w:space="0" w:color="auto"/>
              <w:left w:val="single" w:sz="4" w:space="0" w:color="auto"/>
              <w:bottom w:val="single" w:sz="4" w:space="0" w:color="auto"/>
              <w:right w:val="single" w:sz="4" w:space="0" w:color="auto"/>
            </w:tcBorders>
            <w:vAlign w:val="center"/>
          </w:tcPr>
          <w:p w:rsidR="007A3B7C" w:rsidRPr="00230A72" w:rsidRDefault="007A3B7C" w:rsidP="00F86A65">
            <w:pPr>
              <w:tabs>
                <w:tab w:val="left" w:pos="1276"/>
              </w:tabs>
              <w:spacing w:before="40" w:after="40"/>
              <w:ind w:left="-85" w:right="-85"/>
              <w:jc w:val="center"/>
              <w:rPr>
                <w:rFonts w:ascii="Times New Roman" w:hAnsi="Times New Roman"/>
                <w:sz w:val="20"/>
                <w:lang w:val="ro-RO"/>
              </w:rPr>
            </w:pPr>
            <w:r w:rsidRPr="00230A72">
              <w:rPr>
                <w:rFonts w:ascii="Times New Roman" w:hAnsi="Times New Roman"/>
                <w:sz w:val="20"/>
                <w:lang w:val="ro-RO"/>
              </w:rPr>
              <w:t>Manager de proiect 6</w:t>
            </w:r>
          </w:p>
        </w:tc>
      </w:tr>
    </w:tbl>
    <w:p w:rsidR="007A3B7C" w:rsidRPr="00230A72" w:rsidRDefault="007A3B7C" w:rsidP="007A3B7C">
      <w:pPr>
        <w:spacing w:before="0" w:after="0"/>
        <w:ind w:right="-760"/>
        <w:jc w:val="left"/>
        <w:rPr>
          <w:rFonts w:ascii="Times New Roman" w:hAnsi="Times New Roman"/>
          <w:b/>
          <w:sz w:val="24"/>
          <w:szCs w:val="24"/>
          <w:lang w:val="ro-RO"/>
        </w:rPr>
      </w:pPr>
    </w:p>
    <w:p w:rsidR="001B0E13" w:rsidRPr="00230A72" w:rsidRDefault="007A3B7C" w:rsidP="001B0E13">
      <w:pPr>
        <w:spacing w:before="0"/>
        <w:ind w:right="-760"/>
        <w:jc w:val="left"/>
        <w:rPr>
          <w:rFonts w:ascii="Times New Roman" w:hAnsi="Times New Roman"/>
          <w:sz w:val="24"/>
          <w:szCs w:val="24"/>
          <w:lang w:val="ro-RO"/>
        </w:rPr>
      </w:pPr>
      <w:r w:rsidRPr="00230A72">
        <w:rPr>
          <w:rFonts w:ascii="Times New Roman" w:hAnsi="Times New Roman"/>
          <w:sz w:val="24"/>
          <w:szCs w:val="24"/>
          <w:lang w:val="ro-RO"/>
        </w:rPr>
        <w:t>Totodată ca acțiuni de informare pot fi efectuate următoarele activități:</w:t>
      </w:r>
    </w:p>
    <w:p w:rsidR="007A3B7C" w:rsidRPr="00230A72" w:rsidRDefault="007A3B7C" w:rsidP="007A3B7C">
      <w:pPr>
        <w:pStyle w:val="ListParagraph"/>
        <w:numPr>
          <w:ilvl w:val="0"/>
          <w:numId w:val="23"/>
        </w:numPr>
        <w:spacing w:before="0" w:after="0"/>
        <w:ind w:right="-760"/>
        <w:jc w:val="left"/>
        <w:rPr>
          <w:rFonts w:ascii="Times New Roman" w:hAnsi="Times New Roman"/>
          <w:sz w:val="24"/>
          <w:szCs w:val="24"/>
        </w:rPr>
      </w:pPr>
      <w:r w:rsidRPr="00230A72">
        <w:rPr>
          <w:rFonts w:ascii="Times New Roman" w:hAnsi="Times New Roman"/>
          <w:sz w:val="24"/>
          <w:szCs w:val="24"/>
        </w:rPr>
        <w:t xml:space="preserve">Sesiuni de instruire dedicate funcționarilor din primărie, consumatorilor finali cu privire la măsuri de eficiență energetică posibile și la modul lor de </w:t>
      </w:r>
      <w:r w:rsidR="00230A72" w:rsidRPr="00230A72">
        <w:rPr>
          <w:rFonts w:ascii="Times New Roman" w:hAnsi="Times New Roman"/>
          <w:sz w:val="24"/>
          <w:szCs w:val="24"/>
        </w:rPr>
        <w:t>implementare</w:t>
      </w:r>
      <w:r w:rsidRPr="00230A72">
        <w:rPr>
          <w:rFonts w:ascii="Times New Roman" w:hAnsi="Times New Roman"/>
          <w:sz w:val="24"/>
          <w:szCs w:val="24"/>
        </w:rPr>
        <w:t xml:space="preserve">. </w:t>
      </w:r>
    </w:p>
    <w:p w:rsidR="007A3B7C" w:rsidRPr="00230A72" w:rsidRDefault="007A3B7C" w:rsidP="007A3B7C">
      <w:pPr>
        <w:pStyle w:val="ListParagraph"/>
        <w:numPr>
          <w:ilvl w:val="0"/>
          <w:numId w:val="23"/>
        </w:numPr>
        <w:spacing w:before="0" w:after="0"/>
        <w:ind w:right="-760"/>
        <w:jc w:val="left"/>
        <w:rPr>
          <w:rFonts w:ascii="Times New Roman" w:hAnsi="Times New Roman"/>
          <w:sz w:val="24"/>
          <w:szCs w:val="24"/>
        </w:rPr>
      </w:pPr>
      <w:r w:rsidRPr="00230A72">
        <w:rPr>
          <w:rFonts w:ascii="Times New Roman" w:hAnsi="Times New Roman"/>
          <w:sz w:val="24"/>
          <w:szCs w:val="24"/>
        </w:rPr>
        <w:t xml:space="preserve">Campanii de informare în școli cu exemple de bună practică. Va crește astfel gradul de conștientizare cu privire la aceste aspecte și va fi stimulat un comportament care favorizează reducerea consumurilor de energie. </w:t>
      </w:r>
    </w:p>
    <w:p w:rsidR="007A3B7C" w:rsidRPr="00230A72" w:rsidRDefault="007A3B7C" w:rsidP="007A3B7C">
      <w:pPr>
        <w:pStyle w:val="ListParagraph"/>
        <w:numPr>
          <w:ilvl w:val="0"/>
          <w:numId w:val="23"/>
        </w:numPr>
        <w:spacing w:before="0" w:after="0"/>
        <w:ind w:right="-760"/>
        <w:jc w:val="left"/>
        <w:rPr>
          <w:rFonts w:ascii="Times New Roman" w:hAnsi="Times New Roman"/>
          <w:sz w:val="24"/>
          <w:szCs w:val="24"/>
        </w:rPr>
      </w:pPr>
      <w:r w:rsidRPr="00230A72">
        <w:rPr>
          <w:rFonts w:ascii="Times New Roman" w:hAnsi="Times New Roman"/>
          <w:sz w:val="24"/>
          <w:szCs w:val="24"/>
        </w:rPr>
        <w:t xml:space="preserve">Organizarea de servicii sau/ și a unui punct de informare cu privire la eficiența energetică. Zona de informare poate fi și pe pagina web a primăriei.  </w:t>
      </w:r>
    </w:p>
    <w:p w:rsidR="00691019" w:rsidRPr="00230A72" w:rsidRDefault="00691019" w:rsidP="00691019">
      <w:pPr>
        <w:spacing w:before="0" w:after="0"/>
        <w:ind w:right="-760"/>
        <w:jc w:val="left"/>
        <w:rPr>
          <w:rFonts w:ascii="Times New Roman" w:hAnsi="Times New Roman"/>
          <w:b/>
          <w:sz w:val="24"/>
          <w:szCs w:val="24"/>
          <w:lang w:val="ro-RO"/>
        </w:rPr>
      </w:pPr>
    </w:p>
    <w:p w:rsidR="00691019" w:rsidRPr="00230A72" w:rsidRDefault="00691019" w:rsidP="00691019">
      <w:pPr>
        <w:spacing w:before="0" w:after="0"/>
        <w:ind w:right="-760"/>
        <w:jc w:val="left"/>
        <w:rPr>
          <w:rFonts w:ascii="Times New Roman" w:hAnsi="Times New Roman"/>
          <w:b/>
          <w:sz w:val="24"/>
          <w:szCs w:val="24"/>
          <w:lang w:val="ro-RO"/>
        </w:rPr>
      </w:pPr>
    </w:p>
    <w:p w:rsidR="007A3B7C" w:rsidRPr="00230A72" w:rsidRDefault="007A3B7C">
      <w:pPr>
        <w:spacing w:before="0" w:after="200" w:line="276" w:lineRule="auto"/>
        <w:jc w:val="left"/>
        <w:rPr>
          <w:rFonts w:ascii="Times New Roman" w:hAnsi="Times New Roman"/>
          <w:b/>
          <w:sz w:val="24"/>
          <w:szCs w:val="24"/>
          <w:lang w:val="ro-RO"/>
        </w:rPr>
      </w:pPr>
      <w:r w:rsidRPr="00230A72">
        <w:rPr>
          <w:rFonts w:ascii="Times New Roman" w:hAnsi="Times New Roman"/>
          <w:b/>
          <w:sz w:val="24"/>
          <w:szCs w:val="24"/>
          <w:lang w:val="ro-RO"/>
        </w:rPr>
        <w:br w:type="page"/>
      </w:r>
    </w:p>
    <w:p w:rsidR="00D8039B" w:rsidRPr="00230A72" w:rsidRDefault="00D8039B" w:rsidP="008D37D8">
      <w:pPr>
        <w:spacing w:before="240" w:after="0"/>
        <w:ind w:right="-1"/>
        <w:jc w:val="left"/>
        <w:rPr>
          <w:rFonts w:ascii="Times New Roman" w:hAnsi="Times New Roman"/>
          <w:b/>
          <w:lang w:val="ro-RO"/>
        </w:rPr>
      </w:pPr>
      <w:r w:rsidRPr="00230A72">
        <w:rPr>
          <w:rFonts w:ascii="Times New Roman" w:hAnsi="Times New Roman"/>
          <w:b/>
          <w:sz w:val="24"/>
          <w:szCs w:val="24"/>
          <w:lang w:val="ro-RO"/>
        </w:rPr>
        <w:lastRenderedPageBreak/>
        <w:t>BIBLIOGRAFIE</w:t>
      </w:r>
      <w:r w:rsidRPr="00230A72">
        <w:rPr>
          <w:rFonts w:ascii="Times New Roman" w:hAnsi="Times New Roman"/>
          <w:b/>
          <w:lang w:val="ro-RO"/>
        </w:rPr>
        <w:t xml:space="preserve"> </w:t>
      </w:r>
    </w:p>
    <w:p w:rsidR="00096A35" w:rsidRPr="00230A72" w:rsidRDefault="00096A35" w:rsidP="004049D3">
      <w:pPr>
        <w:pStyle w:val="ListParagraph"/>
        <w:numPr>
          <w:ilvl w:val="0"/>
          <w:numId w:val="31"/>
        </w:numPr>
        <w:spacing w:before="240" w:after="120"/>
        <w:ind w:right="-1"/>
        <w:rPr>
          <w:rFonts w:ascii="Times New Roman" w:hAnsi="Times New Roman"/>
        </w:rPr>
      </w:pPr>
      <w:r w:rsidRPr="00230A72">
        <w:rPr>
          <w:rFonts w:ascii="Times New Roman" w:hAnsi="Times New Roman"/>
          <w:b/>
        </w:rPr>
        <w:t>NCM M.01.01:2016</w:t>
      </w:r>
      <w:r w:rsidRPr="00230A72">
        <w:rPr>
          <w:rFonts w:ascii="Times New Roman" w:hAnsi="Times New Roman"/>
        </w:rPr>
        <w:t xml:space="preserve">  Performanța energetică a clădirilor. Cerințe minime de performanță energetică a clădirilor. ICȘC  </w:t>
      </w:r>
      <w:proofErr w:type="spellStart"/>
      <w:r w:rsidRPr="00230A72">
        <w:rPr>
          <w:rFonts w:ascii="Times New Roman" w:hAnsi="Times New Roman"/>
        </w:rPr>
        <w:t>Incercom</w:t>
      </w:r>
      <w:proofErr w:type="spellEnd"/>
      <w:r w:rsidRPr="00230A72">
        <w:rPr>
          <w:rFonts w:ascii="Times New Roman" w:hAnsi="Times New Roman"/>
        </w:rPr>
        <w:t>, MDRC ord. 137 din 22.11.2016, Intrat in vigoare 01.03.2017.</w:t>
      </w:r>
    </w:p>
    <w:p w:rsidR="00096A35" w:rsidRPr="00230A72" w:rsidRDefault="00096A35" w:rsidP="004049D3">
      <w:pPr>
        <w:pStyle w:val="ListParagraph"/>
        <w:numPr>
          <w:ilvl w:val="0"/>
          <w:numId w:val="31"/>
        </w:numPr>
        <w:spacing w:before="120" w:after="120"/>
        <w:ind w:right="-1"/>
        <w:rPr>
          <w:rFonts w:ascii="Times New Roman" w:hAnsi="Times New Roman"/>
        </w:rPr>
      </w:pPr>
      <w:r w:rsidRPr="00230A72">
        <w:rPr>
          <w:rFonts w:ascii="Times New Roman" w:hAnsi="Times New Roman"/>
          <w:b/>
        </w:rPr>
        <w:t>NCM M.01.02:2016</w:t>
      </w:r>
      <w:r w:rsidRPr="00230A72">
        <w:rPr>
          <w:rFonts w:ascii="Times New Roman" w:hAnsi="Times New Roman"/>
        </w:rPr>
        <w:t xml:space="preserve">  Performanța energetică a clădirilor. Metodologia de calcul al performanței energetice a clădirilor. ICȘC  </w:t>
      </w:r>
      <w:proofErr w:type="spellStart"/>
      <w:r w:rsidRPr="00230A72">
        <w:rPr>
          <w:rFonts w:ascii="Times New Roman" w:hAnsi="Times New Roman"/>
        </w:rPr>
        <w:t>Incercom</w:t>
      </w:r>
      <w:proofErr w:type="spellEnd"/>
      <w:r w:rsidRPr="00230A72">
        <w:rPr>
          <w:rFonts w:ascii="Times New Roman" w:hAnsi="Times New Roman"/>
        </w:rPr>
        <w:t>, MDRC ord. 138 din 22.11.2016, Intrat in vigoare 01.03.2017</w:t>
      </w:r>
      <w:r w:rsidR="00D01BAA" w:rsidRPr="00230A72">
        <w:rPr>
          <w:rFonts w:ascii="Times New Roman" w:hAnsi="Times New Roman"/>
        </w:rPr>
        <w:t>.</w:t>
      </w:r>
    </w:p>
    <w:p w:rsidR="00096A35" w:rsidRPr="00230A72" w:rsidRDefault="00096A35" w:rsidP="004049D3">
      <w:pPr>
        <w:pStyle w:val="ListParagraph"/>
        <w:numPr>
          <w:ilvl w:val="0"/>
          <w:numId w:val="31"/>
        </w:numPr>
        <w:spacing w:before="120" w:after="120"/>
        <w:ind w:right="-1"/>
        <w:rPr>
          <w:rFonts w:ascii="Times New Roman" w:hAnsi="Times New Roman"/>
        </w:rPr>
      </w:pPr>
      <w:r w:rsidRPr="00230A72">
        <w:rPr>
          <w:rFonts w:ascii="Times New Roman" w:hAnsi="Times New Roman"/>
          <w:b/>
        </w:rPr>
        <w:t>NCM M.01.03:2016</w:t>
      </w:r>
      <w:r w:rsidRPr="00230A72">
        <w:rPr>
          <w:rFonts w:ascii="Times New Roman" w:hAnsi="Times New Roman"/>
        </w:rPr>
        <w:t xml:space="preserve">  Eficiența energetică a clădirilor social culturale. Performanța energetică a clădirilor. Terminologie. ICȘC  </w:t>
      </w:r>
      <w:proofErr w:type="spellStart"/>
      <w:r w:rsidRPr="00230A72">
        <w:rPr>
          <w:rFonts w:ascii="Times New Roman" w:hAnsi="Times New Roman"/>
        </w:rPr>
        <w:t>Incercom</w:t>
      </w:r>
      <w:proofErr w:type="spellEnd"/>
      <w:r w:rsidRPr="00230A72">
        <w:rPr>
          <w:rFonts w:ascii="Times New Roman" w:hAnsi="Times New Roman"/>
        </w:rPr>
        <w:t>, MDRC ord. 162 din 26.12.2016, Intrat in vigoare 14.07.2017</w:t>
      </w:r>
      <w:r w:rsidR="00D01BAA" w:rsidRPr="00230A72">
        <w:rPr>
          <w:rFonts w:ascii="Times New Roman" w:hAnsi="Times New Roman"/>
        </w:rPr>
        <w:t>.</w:t>
      </w:r>
    </w:p>
    <w:p w:rsidR="00096A35" w:rsidRPr="00230A72" w:rsidRDefault="00096A35" w:rsidP="004049D3">
      <w:pPr>
        <w:pStyle w:val="ListParagraph"/>
        <w:numPr>
          <w:ilvl w:val="0"/>
          <w:numId w:val="31"/>
        </w:numPr>
        <w:spacing w:before="120" w:after="120"/>
        <w:ind w:right="-1"/>
        <w:rPr>
          <w:rFonts w:ascii="Times New Roman" w:hAnsi="Times New Roman"/>
        </w:rPr>
      </w:pPr>
      <w:r w:rsidRPr="00230A72">
        <w:rPr>
          <w:rFonts w:ascii="Times New Roman" w:hAnsi="Times New Roman"/>
          <w:b/>
        </w:rPr>
        <w:t>NCM M.01.04:2016</w:t>
      </w:r>
      <w:r w:rsidRPr="00230A72">
        <w:rPr>
          <w:rFonts w:ascii="Times New Roman" w:hAnsi="Times New Roman"/>
        </w:rPr>
        <w:t xml:space="preserve">  Metodologia de calcul al nivelurilor optime din punctul de vedere al costurilor, al cerințe minime de performanță energetică a clădirilor și a elementelor acestora.  ICȘC  </w:t>
      </w:r>
      <w:proofErr w:type="spellStart"/>
      <w:r w:rsidRPr="00230A72">
        <w:rPr>
          <w:rFonts w:ascii="Times New Roman" w:hAnsi="Times New Roman"/>
        </w:rPr>
        <w:t>Incercom</w:t>
      </w:r>
      <w:proofErr w:type="spellEnd"/>
      <w:r w:rsidRPr="00230A72">
        <w:rPr>
          <w:rFonts w:ascii="Times New Roman" w:hAnsi="Times New Roman"/>
        </w:rPr>
        <w:t>, MDRC ord. 163 din 26.12.2016, Intrat in vigoare 01.04.2017</w:t>
      </w:r>
      <w:r w:rsidR="00D01BAA" w:rsidRPr="00230A72">
        <w:rPr>
          <w:rFonts w:ascii="Times New Roman" w:hAnsi="Times New Roman"/>
        </w:rPr>
        <w:t>.</w:t>
      </w:r>
    </w:p>
    <w:p w:rsidR="00096A35" w:rsidRPr="00230A72" w:rsidRDefault="00096A35" w:rsidP="004049D3">
      <w:pPr>
        <w:pStyle w:val="ListParagraph"/>
        <w:numPr>
          <w:ilvl w:val="0"/>
          <w:numId w:val="31"/>
        </w:numPr>
        <w:spacing w:before="120" w:after="120"/>
        <w:ind w:right="-1"/>
        <w:rPr>
          <w:rFonts w:ascii="Times New Roman" w:hAnsi="Times New Roman"/>
        </w:rPr>
      </w:pPr>
      <w:r w:rsidRPr="00230A72">
        <w:rPr>
          <w:rFonts w:ascii="Times New Roman" w:hAnsi="Times New Roman"/>
          <w:b/>
        </w:rPr>
        <w:t>NCM E.04.01:2017</w:t>
      </w:r>
      <w:r w:rsidRPr="00230A72">
        <w:rPr>
          <w:rFonts w:ascii="Times New Roman" w:hAnsi="Times New Roman"/>
        </w:rPr>
        <w:t xml:space="preserve">  Protecția contra acțiunilor mediului ambiant. Protecția termică a clădirilor.  ICȘC </w:t>
      </w:r>
      <w:proofErr w:type="spellStart"/>
      <w:r w:rsidRPr="00230A72">
        <w:rPr>
          <w:rFonts w:ascii="Times New Roman" w:hAnsi="Times New Roman"/>
        </w:rPr>
        <w:t>Incercom</w:t>
      </w:r>
      <w:proofErr w:type="spellEnd"/>
      <w:r w:rsidRPr="00230A72">
        <w:rPr>
          <w:rFonts w:ascii="Times New Roman" w:hAnsi="Times New Roman"/>
        </w:rPr>
        <w:t>, MDRC, Intrat in vigoare 01.12.2017, Chișinău, 2017, 64 p.</w:t>
      </w:r>
    </w:p>
    <w:p w:rsidR="00096A35" w:rsidRPr="00230A72" w:rsidRDefault="00096A35" w:rsidP="004049D3">
      <w:pPr>
        <w:pStyle w:val="ListParagraph"/>
        <w:numPr>
          <w:ilvl w:val="0"/>
          <w:numId w:val="31"/>
        </w:numPr>
        <w:spacing w:before="120" w:after="120"/>
        <w:ind w:right="-1"/>
        <w:rPr>
          <w:rFonts w:ascii="Times New Roman" w:hAnsi="Times New Roman"/>
        </w:rPr>
      </w:pPr>
      <w:r w:rsidRPr="00230A72">
        <w:rPr>
          <w:rFonts w:ascii="Times New Roman" w:hAnsi="Times New Roman"/>
          <w:b/>
        </w:rPr>
        <w:t>CP E.04.05:2017</w:t>
      </w:r>
      <w:r w:rsidRPr="00230A72">
        <w:rPr>
          <w:rFonts w:ascii="Times New Roman" w:hAnsi="Times New Roman"/>
        </w:rPr>
        <w:t xml:space="preserve">  Protecția contra acțiunilor mediului ambiant. Proiectarea protecției termice a clădirilor. Chișinău, 2017, 146 p.</w:t>
      </w:r>
    </w:p>
    <w:p w:rsidR="00096A35" w:rsidRPr="00230A72" w:rsidRDefault="00096A35" w:rsidP="004049D3">
      <w:pPr>
        <w:pStyle w:val="ListParagraph"/>
        <w:numPr>
          <w:ilvl w:val="0"/>
          <w:numId w:val="31"/>
        </w:numPr>
        <w:spacing w:before="120" w:after="120"/>
        <w:ind w:right="-1"/>
        <w:rPr>
          <w:rFonts w:ascii="Times New Roman" w:hAnsi="Times New Roman"/>
        </w:rPr>
      </w:pPr>
      <w:r w:rsidRPr="00230A72">
        <w:rPr>
          <w:rFonts w:ascii="Times New Roman" w:hAnsi="Times New Roman"/>
          <w:b/>
        </w:rPr>
        <w:t>CP M.01.01:2016</w:t>
      </w:r>
      <w:r w:rsidRPr="00230A72">
        <w:rPr>
          <w:rFonts w:ascii="Times New Roman" w:hAnsi="Times New Roman"/>
        </w:rPr>
        <w:t xml:space="preserve">  Auditul energetic al clădirilor, ICȘC </w:t>
      </w:r>
      <w:proofErr w:type="spellStart"/>
      <w:r w:rsidRPr="00230A72">
        <w:rPr>
          <w:rFonts w:ascii="Times New Roman" w:hAnsi="Times New Roman"/>
        </w:rPr>
        <w:t>Incercom</w:t>
      </w:r>
      <w:proofErr w:type="spellEnd"/>
      <w:r w:rsidRPr="00230A72">
        <w:rPr>
          <w:rFonts w:ascii="Times New Roman" w:hAnsi="Times New Roman"/>
        </w:rPr>
        <w:t xml:space="preserve"> MDRC, ord. 161 din 26.12.2016, Intrat in vigoare 01.03.2017</w:t>
      </w:r>
      <w:r w:rsidR="00D01BAA" w:rsidRPr="00230A72">
        <w:rPr>
          <w:rFonts w:ascii="Times New Roman" w:hAnsi="Times New Roman"/>
        </w:rPr>
        <w:t>.</w:t>
      </w:r>
    </w:p>
    <w:p w:rsidR="00096A35" w:rsidRPr="00230A72" w:rsidRDefault="00096A35" w:rsidP="004049D3">
      <w:pPr>
        <w:pStyle w:val="ListParagraph"/>
        <w:numPr>
          <w:ilvl w:val="0"/>
          <w:numId w:val="31"/>
        </w:numPr>
        <w:spacing w:before="120" w:after="120"/>
        <w:ind w:right="-1"/>
        <w:rPr>
          <w:rFonts w:ascii="Times New Roman" w:hAnsi="Times New Roman"/>
        </w:rPr>
      </w:pPr>
      <w:r w:rsidRPr="00230A72">
        <w:rPr>
          <w:rFonts w:ascii="Times New Roman" w:hAnsi="Times New Roman"/>
          <w:b/>
        </w:rPr>
        <w:t>SM SR EN 15603:2011</w:t>
      </w:r>
      <w:r w:rsidRPr="00230A72">
        <w:rPr>
          <w:rFonts w:ascii="Times New Roman" w:hAnsi="Times New Roman"/>
        </w:rPr>
        <w:t xml:space="preserve">  Performan</w:t>
      </w:r>
      <w:r w:rsidR="00230A72">
        <w:rPr>
          <w:rFonts w:ascii="Times New Roman" w:hAnsi="Times New Roman"/>
        </w:rPr>
        <w:t>ț</w:t>
      </w:r>
      <w:r w:rsidRPr="00230A72">
        <w:rPr>
          <w:rFonts w:ascii="Times New Roman" w:hAnsi="Times New Roman"/>
        </w:rPr>
        <w:t xml:space="preserve">a energetică a clădirilor. Consum total de energie </w:t>
      </w:r>
      <w:r w:rsidR="00230A72" w:rsidRPr="00230A72">
        <w:rPr>
          <w:rFonts w:ascii="Times New Roman" w:hAnsi="Times New Roman"/>
        </w:rPr>
        <w:t>și</w:t>
      </w:r>
      <w:r w:rsidRPr="00230A72">
        <w:rPr>
          <w:rFonts w:ascii="Times New Roman" w:hAnsi="Times New Roman"/>
        </w:rPr>
        <w:t xml:space="preserve"> definirea evaluărilor energetice.</w:t>
      </w:r>
    </w:p>
    <w:p w:rsidR="00096A35" w:rsidRPr="00230A72" w:rsidRDefault="00096A35" w:rsidP="004049D3">
      <w:pPr>
        <w:pStyle w:val="ListParagraph"/>
        <w:numPr>
          <w:ilvl w:val="0"/>
          <w:numId w:val="31"/>
        </w:numPr>
        <w:spacing w:before="120" w:after="120"/>
        <w:ind w:right="-1"/>
        <w:rPr>
          <w:rFonts w:ascii="Times New Roman" w:hAnsi="Times New Roman"/>
        </w:rPr>
      </w:pPr>
      <w:r w:rsidRPr="00230A72">
        <w:rPr>
          <w:rFonts w:ascii="Times New Roman" w:hAnsi="Times New Roman"/>
          <w:b/>
        </w:rPr>
        <w:t>SM SR EN ISO 6946:2011</w:t>
      </w:r>
      <w:r w:rsidRPr="00230A72">
        <w:rPr>
          <w:rFonts w:ascii="Times New Roman" w:hAnsi="Times New Roman"/>
        </w:rPr>
        <w:t xml:space="preserve"> Părți și elemente de construcție. Rezistența termică și coeficient de transmisie termică. Metodă de calcul.</w:t>
      </w:r>
    </w:p>
    <w:p w:rsidR="00096A35" w:rsidRPr="00230A72" w:rsidRDefault="00096A35" w:rsidP="004049D3">
      <w:pPr>
        <w:pStyle w:val="ListParagraph"/>
        <w:numPr>
          <w:ilvl w:val="0"/>
          <w:numId w:val="31"/>
        </w:numPr>
        <w:spacing w:before="120" w:after="120"/>
        <w:ind w:right="-1"/>
        <w:rPr>
          <w:rFonts w:ascii="Times New Roman" w:hAnsi="Times New Roman"/>
        </w:rPr>
      </w:pPr>
      <w:r w:rsidRPr="00230A72">
        <w:rPr>
          <w:rFonts w:ascii="Times New Roman" w:hAnsi="Times New Roman"/>
        </w:rPr>
        <w:t>Marian G., Biocombustibilii: solizi producere și proprietăți. Manual pentru uzul producătorilor de biocombustibili solizi, Chișinău, Ti</w:t>
      </w:r>
      <w:r w:rsidR="00D01BAA" w:rsidRPr="00230A72">
        <w:rPr>
          <w:rFonts w:ascii="Times New Roman" w:hAnsi="Times New Roman"/>
        </w:rPr>
        <w:t>pografia “</w:t>
      </w:r>
      <w:proofErr w:type="spellStart"/>
      <w:r w:rsidR="00D01BAA" w:rsidRPr="00230A72">
        <w:rPr>
          <w:rFonts w:ascii="Times New Roman" w:hAnsi="Times New Roman"/>
        </w:rPr>
        <w:t>Bons</w:t>
      </w:r>
      <w:proofErr w:type="spellEnd"/>
      <w:r w:rsidR="00D01BAA" w:rsidRPr="00230A72">
        <w:rPr>
          <w:rFonts w:ascii="Times New Roman" w:hAnsi="Times New Roman"/>
        </w:rPr>
        <w:t xml:space="preserve"> </w:t>
      </w:r>
      <w:proofErr w:type="spellStart"/>
      <w:r w:rsidR="00D01BAA" w:rsidRPr="00230A72">
        <w:rPr>
          <w:rFonts w:ascii="Times New Roman" w:hAnsi="Times New Roman"/>
        </w:rPr>
        <w:t>Offices</w:t>
      </w:r>
      <w:proofErr w:type="spellEnd"/>
      <w:r w:rsidR="00D01BAA" w:rsidRPr="00230A72">
        <w:rPr>
          <w:rFonts w:ascii="Times New Roman" w:hAnsi="Times New Roman"/>
        </w:rPr>
        <w:t>”, 2016,</w:t>
      </w:r>
      <w:r w:rsidRPr="00230A72">
        <w:rPr>
          <w:rFonts w:ascii="Times New Roman" w:hAnsi="Times New Roman"/>
        </w:rPr>
        <w:t xml:space="preserve"> 172 p.</w:t>
      </w:r>
    </w:p>
    <w:p w:rsidR="00096A35" w:rsidRPr="00230A72" w:rsidRDefault="00096A35" w:rsidP="004049D3">
      <w:pPr>
        <w:pStyle w:val="ListParagraph"/>
        <w:numPr>
          <w:ilvl w:val="0"/>
          <w:numId w:val="31"/>
        </w:numPr>
        <w:spacing w:before="120" w:after="120"/>
        <w:ind w:right="-1"/>
        <w:rPr>
          <w:rFonts w:ascii="Times New Roman" w:hAnsi="Times New Roman"/>
        </w:rPr>
      </w:pPr>
      <w:proofErr w:type="spellStart"/>
      <w:r w:rsidRPr="00230A72">
        <w:rPr>
          <w:rFonts w:ascii="Times New Roman" w:hAnsi="Times New Roman"/>
        </w:rPr>
        <w:t>Galupa</w:t>
      </w:r>
      <w:proofErr w:type="spellEnd"/>
      <w:r w:rsidRPr="00230A72">
        <w:rPr>
          <w:rFonts w:ascii="Times New Roman" w:hAnsi="Times New Roman"/>
        </w:rPr>
        <w:t xml:space="preserve"> D., Ciobanu A., Scrobioală M.,  Tăierile ilicite ale vegetației forestiere in Republica Moldova, Studiu analitic, Agenția </w:t>
      </w:r>
      <w:proofErr w:type="spellStart"/>
      <w:r w:rsidRPr="00230A72">
        <w:rPr>
          <w:rFonts w:ascii="Times New Roman" w:hAnsi="Times New Roman"/>
        </w:rPr>
        <w:t>Moldsilva</w:t>
      </w:r>
      <w:proofErr w:type="spellEnd"/>
      <w:r w:rsidRPr="00230A72">
        <w:rPr>
          <w:rFonts w:ascii="Times New Roman" w:hAnsi="Times New Roman"/>
        </w:rPr>
        <w:t>, Chișinău, 2011, 38p.</w:t>
      </w:r>
    </w:p>
    <w:p w:rsidR="00096A35" w:rsidRPr="00230A72" w:rsidRDefault="00096A35" w:rsidP="004049D3">
      <w:pPr>
        <w:pStyle w:val="ListParagraph"/>
        <w:numPr>
          <w:ilvl w:val="0"/>
          <w:numId w:val="31"/>
        </w:numPr>
        <w:spacing w:before="120" w:after="120"/>
        <w:ind w:right="-1"/>
        <w:rPr>
          <w:rFonts w:ascii="Times New Roman" w:hAnsi="Times New Roman"/>
        </w:rPr>
      </w:pPr>
      <w:r w:rsidRPr="00230A72">
        <w:rPr>
          <w:rFonts w:ascii="Times New Roman" w:hAnsi="Times New Roman"/>
        </w:rPr>
        <w:t>Costul estimativ pe o unitate a măsurilor de EE la anvelopa clădirii. AT pentru implementarea programului de PSPS Energie ”Asistență pentru reforma sectorului energetic”, Versiunea 3.2: Oct .2013, Fondul de Eficiență Energetică, 186p.</w:t>
      </w:r>
    </w:p>
    <w:p w:rsidR="00096A35" w:rsidRPr="00230A72" w:rsidRDefault="00096A35" w:rsidP="004049D3">
      <w:pPr>
        <w:pStyle w:val="ListParagraph"/>
        <w:numPr>
          <w:ilvl w:val="0"/>
          <w:numId w:val="31"/>
        </w:numPr>
        <w:spacing w:before="120" w:after="120"/>
        <w:ind w:right="-1"/>
        <w:rPr>
          <w:rFonts w:ascii="Times New Roman" w:hAnsi="Times New Roman"/>
        </w:rPr>
      </w:pPr>
      <w:r w:rsidRPr="00230A72">
        <w:rPr>
          <w:rFonts w:ascii="Times New Roman" w:hAnsi="Times New Roman"/>
        </w:rPr>
        <w:t xml:space="preserve">Proiectul Eficiența energetică (EE) și renovarea termică a clădirilor în Chișinău. Descrierea proiectului,  PPT, 23 feb. 2017, LDK, 33 p. </w:t>
      </w:r>
    </w:p>
    <w:p w:rsidR="00096A35" w:rsidRPr="00230A72" w:rsidRDefault="00096A35" w:rsidP="004049D3">
      <w:pPr>
        <w:pStyle w:val="ListParagraph"/>
        <w:numPr>
          <w:ilvl w:val="0"/>
          <w:numId w:val="31"/>
        </w:numPr>
        <w:spacing w:before="120" w:after="120"/>
        <w:ind w:right="-1"/>
        <w:rPr>
          <w:rFonts w:ascii="Times New Roman" w:hAnsi="Times New Roman"/>
        </w:rPr>
      </w:pPr>
      <w:r w:rsidRPr="00230A72">
        <w:rPr>
          <w:rFonts w:ascii="Times New Roman" w:hAnsi="Times New Roman"/>
        </w:rPr>
        <w:t xml:space="preserve">Ghid privind evaluarea economică a proiectelor din domeniile eficienței energetice și energiilor regenerabile / AEE; executori: </w:t>
      </w:r>
      <w:proofErr w:type="spellStart"/>
      <w:r w:rsidRPr="00230A72">
        <w:rPr>
          <w:rFonts w:ascii="Times New Roman" w:hAnsi="Times New Roman"/>
        </w:rPr>
        <w:t>V.Arion</w:t>
      </w:r>
      <w:proofErr w:type="spellEnd"/>
      <w:r w:rsidRPr="00230A72">
        <w:rPr>
          <w:rFonts w:ascii="Times New Roman" w:hAnsi="Times New Roman"/>
        </w:rPr>
        <w:t xml:space="preserve"> [et al.]. Tipografia Sirius, Chișinău, 2014, 204 p.</w:t>
      </w:r>
    </w:p>
    <w:p w:rsidR="00096A35" w:rsidRPr="00230A72" w:rsidRDefault="00096A35" w:rsidP="004049D3">
      <w:pPr>
        <w:pStyle w:val="ListParagraph"/>
        <w:numPr>
          <w:ilvl w:val="0"/>
          <w:numId w:val="31"/>
        </w:numPr>
        <w:spacing w:before="120" w:after="120"/>
        <w:ind w:right="-1"/>
        <w:rPr>
          <w:rFonts w:ascii="Times New Roman" w:hAnsi="Times New Roman"/>
        </w:rPr>
      </w:pPr>
      <w:r w:rsidRPr="00230A72">
        <w:rPr>
          <w:rFonts w:ascii="Times New Roman" w:hAnsi="Times New Roman"/>
        </w:rPr>
        <w:t xml:space="preserve">Optimizarea nivelului de protecție termică a clădirilor din sectorul public (ghid). AEE; executori: </w:t>
      </w:r>
      <w:proofErr w:type="spellStart"/>
      <w:r w:rsidRPr="00230A72">
        <w:rPr>
          <w:rFonts w:ascii="Times New Roman" w:hAnsi="Times New Roman"/>
        </w:rPr>
        <w:t>V.Arion</w:t>
      </w:r>
      <w:proofErr w:type="spellEnd"/>
      <w:r w:rsidRPr="00230A72">
        <w:rPr>
          <w:rFonts w:ascii="Times New Roman" w:hAnsi="Times New Roman"/>
        </w:rPr>
        <w:t xml:space="preserve"> [et al.], Chișinău, 2015, 152 p.</w:t>
      </w:r>
    </w:p>
    <w:p w:rsidR="00096A35" w:rsidRPr="00230A72" w:rsidRDefault="00096A35" w:rsidP="004049D3">
      <w:pPr>
        <w:pStyle w:val="ListParagraph"/>
        <w:numPr>
          <w:ilvl w:val="0"/>
          <w:numId w:val="31"/>
        </w:numPr>
        <w:spacing w:before="120" w:after="120"/>
        <w:ind w:right="-1"/>
        <w:rPr>
          <w:rFonts w:ascii="Times New Roman" w:hAnsi="Times New Roman"/>
        </w:rPr>
      </w:pPr>
      <w:r w:rsidRPr="00230A72">
        <w:rPr>
          <w:rFonts w:ascii="Times New Roman" w:hAnsi="Times New Roman"/>
        </w:rPr>
        <w:t xml:space="preserve">Sisteme de încălzire pe biomasă și panouri solare instalate în </w:t>
      </w:r>
      <w:r w:rsidR="00230A72" w:rsidRPr="00230A72">
        <w:rPr>
          <w:rFonts w:ascii="Times New Roman" w:hAnsi="Times New Roman"/>
        </w:rPr>
        <w:t>instituțiile</w:t>
      </w:r>
      <w:r w:rsidRPr="00230A72">
        <w:rPr>
          <w:rFonts w:ascii="Times New Roman" w:hAnsi="Times New Roman"/>
        </w:rPr>
        <w:t xml:space="preserve"> publice în cadrul Proiectului Energie </w:t>
      </w:r>
      <w:r w:rsidR="00230A72" w:rsidRPr="00230A72">
        <w:rPr>
          <w:rFonts w:ascii="Times New Roman" w:hAnsi="Times New Roman"/>
        </w:rPr>
        <w:t>și</w:t>
      </w:r>
      <w:r w:rsidRPr="00230A72">
        <w:rPr>
          <w:rFonts w:ascii="Times New Roman" w:hAnsi="Times New Roman"/>
        </w:rPr>
        <w:t xml:space="preserve"> Biomasă în Moldova II, Chișinău, 2015</w:t>
      </w:r>
      <w:r w:rsidR="00D01BAA" w:rsidRPr="00230A72">
        <w:rPr>
          <w:rFonts w:ascii="Times New Roman" w:hAnsi="Times New Roman"/>
        </w:rPr>
        <w:t>.</w:t>
      </w:r>
    </w:p>
    <w:p w:rsidR="00096A35" w:rsidRPr="00230A72" w:rsidRDefault="00096A35" w:rsidP="004049D3">
      <w:pPr>
        <w:pStyle w:val="ListParagraph"/>
        <w:numPr>
          <w:ilvl w:val="0"/>
          <w:numId w:val="31"/>
        </w:numPr>
        <w:spacing w:before="120" w:after="120"/>
        <w:ind w:right="-1"/>
        <w:rPr>
          <w:rFonts w:ascii="Times New Roman" w:hAnsi="Times New Roman"/>
        </w:rPr>
      </w:pPr>
      <w:r w:rsidRPr="00230A72">
        <w:rPr>
          <w:rFonts w:ascii="Times New Roman" w:hAnsi="Times New Roman"/>
        </w:rPr>
        <w:t xml:space="preserve">Energy Audit (pre design) </w:t>
      </w:r>
      <w:proofErr w:type="spellStart"/>
      <w:r w:rsidRPr="00230A72">
        <w:rPr>
          <w:rFonts w:ascii="Times New Roman" w:hAnsi="Times New Roman"/>
        </w:rPr>
        <w:t>Assessment</w:t>
      </w:r>
      <w:proofErr w:type="spellEnd"/>
      <w:r w:rsidRPr="00230A72">
        <w:rPr>
          <w:rFonts w:ascii="Times New Roman" w:hAnsi="Times New Roman"/>
        </w:rPr>
        <w:t xml:space="preserve">.  </w:t>
      </w:r>
      <w:proofErr w:type="spellStart"/>
      <w:r w:rsidRPr="00230A72">
        <w:rPr>
          <w:rFonts w:ascii="Times New Roman" w:hAnsi="Times New Roman"/>
        </w:rPr>
        <w:t>Kindergarten</w:t>
      </w:r>
      <w:proofErr w:type="spellEnd"/>
      <w:r w:rsidRPr="00230A72">
        <w:rPr>
          <w:rFonts w:ascii="Times New Roman" w:hAnsi="Times New Roman"/>
        </w:rPr>
        <w:t xml:space="preserve"> nr.11 “Licurici”, 7A, Ungheni, Moldova, 2015,</w:t>
      </w:r>
      <w:r w:rsidR="00D01BAA" w:rsidRPr="00230A72">
        <w:rPr>
          <w:rFonts w:ascii="Times New Roman" w:hAnsi="Times New Roman"/>
        </w:rPr>
        <w:t xml:space="preserve"> </w:t>
      </w:r>
      <w:r w:rsidRPr="00230A72">
        <w:rPr>
          <w:rFonts w:ascii="Times New Roman" w:hAnsi="Times New Roman"/>
        </w:rPr>
        <w:t>30 p.</w:t>
      </w:r>
    </w:p>
    <w:p w:rsidR="0006721F" w:rsidRPr="00230A72" w:rsidRDefault="0006721F" w:rsidP="004049D3">
      <w:pPr>
        <w:pStyle w:val="ListParagraph"/>
        <w:numPr>
          <w:ilvl w:val="0"/>
          <w:numId w:val="31"/>
        </w:numPr>
        <w:spacing w:before="120" w:after="120"/>
        <w:ind w:right="-1"/>
        <w:rPr>
          <w:rFonts w:ascii="Times New Roman" w:hAnsi="Times New Roman"/>
        </w:rPr>
      </w:pPr>
      <w:r w:rsidRPr="00230A72">
        <w:rPr>
          <w:rFonts w:ascii="Times New Roman" w:hAnsi="Times New Roman"/>
        </w:rPr>
        <w:t>Legea nr. 139 din 19.07.2018 cu privire la eficiența energetică.  MO nr.309-320, art.476.</w:t>
      </w:r>
    </w:p>
    <w:p w:rsidR="00157CD7" w:rsidRPr="00230A72" w:rsidRDefault="00C748AF" w:rsidP="00C748AF">
      <w:pPr>
        <w:spacing w:before="0" w:after="200" w:line="276" w:lineRule="auto"/>
        <w:rPr>
          <w:rFonts w:ascii="Times New Roman" w:hAnsi="Times New Roman"/>
          <w:b/>
          <w:sz w:val="96"/>
          <w:szCs w:val="96"/>
          <w:lang w:val="ro-RO"/>
        </w:rPr>
      </w:pPr>
      <w:r w:rsidRPr="00230A72">
        <w:rPr>
          <w:rFonts w:ascii="Times New Roman" w:hAnsi="Times New Roman"/>
          <w:b/>
          <w:sz w:val="96"/>
          <w:szCs w:val="96"/>
          <w:lang w:val="ro-RO"/>
        </w:rPr>
        <w:t xml:space="preserve">          </w:t>
      </w:r>
    </w:p>
    <w:p w:rsidR="00157CD7" w:rsidRPr="00230A72" w:rsidRDefault="00157CD7" w:rsidP="00C748AF">
      <w:pPr>
        <w:spacing w:before="0" w:after="200" w:line="276" w:lineRule="auto"/>
        <w:rPr>
          <w:rFonts w:ascii="Times New Roman" w:hAnsi="Times New Roman"/>
          <w:b/>
          <w:sz w:val="96"/>
          <w:szCs w:val="96"/>
          <w:lang w:val="ro-RO"/>
        </w:rPr>
      </w:pPr>
    </w:p>
    <w:p w:rsidR="00157CD7" w:rsidRPr="00230A72" w:rsidRDefault="00157CD7" w:rsidP="00C748AF">
      <w:pPr>
        <w:spacing w:before="0" w:after="200" w:line="276" w:lineRule="auto"/>
        <w:rPr>
          <w:rFonts w:ascii="Times New Roman" w:hAnsi="Times New Roman"/>
          <w:b/>
          <w:sz w:val="96"/>
          <w:szCs w:val="96"/>
          <w:lang w:val="ro-RO"/>
        </w:rPr>
      </w:pPr>
    </w:p>
    <w:p w:rsidR="00536481" w:rsidRPr="00230A72" w:rsidRDefault="00637A48" w:rsidP="00637A48">
      <w:pPr>
        <w:spacing w:before="0" w:after="200" w:line="276" w:lineRule="auto"/>
        <w:rPr>
          <w:rFonts w:ascii="Times New Roman" w:hAnsi="Times New Roman"/>
          <w:b/>
          <w:sz w:val="96"/>
          <w:szCs w:val="96"/>
          <w:lang w:val="ro-RO"/>
        </w:rPr>
      </w:pPr>
      <w:r w:rsidRPr="00230A72">
        <w:rPr>
          <w:rFonts w:ascii="Times New Roman" w:hAnsi="Times New Roman"/>
          <w:b/>
          <w:sz w:val="96"/>
          <w:szCs w:val="96"/>
          <w:lang w:val="ro-RO"/>
        </w:rPr>
        <w:t xml:space="preserve">          </w:t>
      </w:r>
      <w:r w:rsidR="00536481" w:rsidRPr="00230A72">
        <w:rPr>
          <w:rFonts w:ascii="Times New Roman" w:hAnsi="Times New Roman"/>
          <w:b/>
          <w:sz w:val="96"/>
          <w:szCs w:val="96"/>
          <w:lang w:val="ro-RO"/>
        </w:rPr>
        <w:t>ANEXE</w:t>
      </w:r>
      <w:r w:rsidR="00536481" w:rsidRPr="00230A72">
        <w:rPr>
          <w:rFonts w:ascii="Times New Roman" w:hAnsi="Times New Roman"/>
          <w:b/>
          <w:sz w:val="96"/>
          <w:szCs w:val="96"/>
          <w:lang w:val="ro-RO"/>
        </w:rPr>
        <w:br w:type="page"/>
      </w:r>
    </w:p>
    <w:p w:rsidR="00A453C7" w:rsidRPr="00230A72" w:rsidRDefault="00AE3321" w:rsidP="00AE3321">
      <w:pPr>
        <w:pageBreakBefore/>
        <w:spacing w:before="220"/>
        <w:jc w:val="left"/>
        <w:rPr>
          <w:rFonts w:ascii="Times New Roman" w:hAnsi="Times New Roman"/>
          <w:b/>
          <w:sz w:val="20"/>
          <w:lang w:val="ro-RO"/>
        </w:rPr>
      </w:pPr>
      <w:r w:rsidRPr="00230A72">
        <w:rPr>
          <w:rFonts w:ascii="Times New Roman" w:hAnsi="Times New Roman"/>
          <w:b/>
          <w:sz w:val="24"/>
          <w:szCs w:val="24"/>
          <w:lang w:val="ro-RO"/>
        </w:rPr>
        <w:lastRenderedPageBreak/>
        <w:t xml:space="preserve">                                                                                                                                                  </w:t>
      </w:r>
      <w:r w:rsidR="005A3814" w:rsidRPr="00230A72">
        <w:rPr>
          <w:rFonts w:ascii="Times New Roman" w:hAnsi="Times New Roman"/>
          <w:b/>
          <w:sz w:val="24"/>
          <w:szCs w:val="24"/>
          <w:lang w:val="ro-RO"/>
        </w:rPr>
        <w:t>Anexa 1</w:t>
      </w:r>
      <w:r w:rsidR="00157CD7" w:rsidRPr="00230A72">
        <w:rPr>
          <w:rFonts w:ascii="Times New Roman" w:hAnsi="Times New Roman"/>
          <w:b/>
          <w:sz w:val="24"/>
          <w:szCs w:val="24"/>
          <w:lang w:val="ro-RO"/>
        </w:rPr>
        <w:br/>
      </w:r>
      <w:r w:rsidR="00157CD7" w:rsidRPr="00230A72">
        <w:rPr>
          <w:rFonts w:ascii="Times New Roman" w:hAnsi="Times New Roman"/>
          <w:b/>
          <w:sz w:val="24"/>
          <w:szCs w:val="24"/>
          <w:lang w:val="ro-RO"/>
        </w:rPr>
        <w:br/>
      </w:r>
      <w:r w:rsidR="00F8138E" w:rsidRPr="00230A72">
        <w:rPr>
          <w:rFonts w:ascii="Times New Roman" w:hAnsi="Times New Roman"/>
          <w:b/>
          <w:sz w:val="24"/>
          <w:szCs w:val="24"/>
          <w:lang w:val="ro-RO"/>
        </w:rPr>
        <w:t>Lista principalelor acte</w:t>
      </w:r>
      <w:r w:rsidR="00E6011B" w:rsidRPr="00230A72">
        <w:rPr>
          <w:rFonts w:ascii="Times New Roman" w:hAnsi="Times New Roman"/>
          <w:b/>
          <w:sz w:val="24"/>
          <w:szCs w:val="24"/>
          <w:lang w:val="ro-RO"/>
        </w:rPr>
        <w:t xml:space="preserve"> aferente</w:t>
      </w:r>
      <w:r w:rsidR="003F20A6" w:rsidRPr="00230A72">
        <w:rPr>
          <w:rFonts w:ascii="Times New Roman" w:hAnsi="Times New Roman"/>
          <w:b/>
          <w:sz w:val="24"/>
          <w:szCs w:val="24"/>
          <w:lang w:val="ro-RO"/>
        </w:rPr>
        <w:t xml:space="preserve"> politicii na</w:t>
      </w:r>
      <w:r w:rsidR="006808AA" w:rsidRPr="00230A72">
        <w:rPr>
          <w:rFonts w:ascii="Times New Roman" w:hAnsi="Times New Roman"/>
          <w:b/>
          <w:sz w:val="24"/>
          <w:szCs w:val="24"/>
          <w:lang w:val="ro-RO"/>
        </w:rPr>
        <w:t>ț</w:t>
      </w:r>
      <w:r w:rsidR="003F20A6" w:rsidRPr="00230A72">
        <w:rPr>
          <w:rFonts w:ascii="Times New Roman" w:hAnsi="Times New Roman"/>
          <w:b/>
          <w:sz w:val="24"/>
          <w:szCs w:val="24"/>
          <w:lang w:val="ro-RO"/>
        </w:rPr>
        <w:t>ionale in</w:t>
      </w:r>
      <w:r w:rsidR="00E6011B" w:rsidRPr="00230A72">
        <w:rPr>
          <w:rFonts w:ascii="Times New Roman" w:hAnsi="Times New Roman"/>
          <w:b/>
          <w:sz w:val="24"/>
          <w:szCs w:val="24"/>
          <w:lang w:val="ro-RO"/>
        </w:rPr>
        <w:t xml:space="preserve"> domeniului EE/SER</w:t>
      </w:r>
      <w:r w:rsidR="00A453C7" w:rsidRPr="00230A72">
        <w:rPr>
          <w:rFonts w:ascii="Times New Roman" w:hAnsi="Times New Roman"/>
          <w:b/>
          <w:sz w:val="24"/>
          <w:szCs w:val="24"/>
          <w:lang w:val="ro-RO"/>
        </w:rPr>
        <w:br/>
      </w:r>
    </w:p>
    <w:p w:rsidR="00A453C7" w:rsidRPr="00230A72" w:rsidRDefault="00A453C7" w:rsidP="00947BD5">
      <w:pPr>
        <w:jc w:val="left"/>
        <w:rPr>
          <w:rFonts w:ascii="Times New Roman" w:hAnsi="Times New Roman"/>
          <w:b/>
          <w:sz w:val="20"/>
          <w:lang w:val="ro-RO"/>
        </w:rPr>
      </w:pPr>
      <w:r w:rsidRPr="00230A72">
        <w:rPr>
          <w:rFonts w:ascii="Times New Roman" w:hAnsi="Times New Roman"/>
          <w:b/>
          <w:sz w:val="20"/>
          <w:lang w:val="ro-RO"/>
        </w:rPr>
        <w:t>IMPORTANTE DIRECTIVE EUROPENE, AFERENTE DOMENIULUI</w:t>
      </w:r>
    </w:p>
    <w:p w:rsidR="00947BD5" w:rsidRPr="00230A72" w:rsidRDefault="00947BD5" w:rsidP="001B2D20">
      <w:pPr>
        <w:pStyle w:val="ListParagraph"/>
        <w:numPr>
          <w:ilvl w:val="0"/>
          <w:numId w:val="2"/>
        </w:numPr>
        <w:spacing w:before="120" w:after="0" w:line="276" w:lineRule="auto"/>
        <w:jc w:val="left"/>
        <w:rPr>
          <w:rFonts w:ascii="Times New Roman" w:hAnsi="Times New Roman"/>
          <w:sz w:val="20"/>
        </w:rPr>
      </w:pPr>
      <w:r w:rsidRPr="00230A72">
        <w:rPr>
          <w:rFonts w:ascii="Times New Roman" w:hAnsi="Times New Roman"/>
          <w:sz w:val="20"/>
        </w:rPr>
        <w:t xml:space="preserve">Directiva nr. 2012/27/UE privind eficiența energetică; </w:t>
      </w:r>
    </w:p>
    <w:p w:rsidR="00947BD5" w:rsidRPr="00230A72" w:rsidRDefault="00947BD5" w:rsidP="001B2D20">
      <w:pPr>
        <w:pStyle w:val="ListParagraph"/>
        <w:numPr>
          <w:ilvl w:val="0"/>
          <w:numId w:val="2"/>
        </w:numPr>
        <w:spacing w:before="120" w:after="0" w:line="276" w:lineRule="auto"/>
        <w:jc w:val="left"/>
        <w:rPr>
          <w:rFonts w:ascii="Times New Roman" w:hAnsi="Times New Roman"/>
          <w:sz w:val="20"/>
        </w:rPr>
      </w:pPr>
      <w:r w:rsidRPr="00230A72">
        <w:rPr>
          <w:rFonts w:ascii="Times New Roman" w:hAnsi="Times New Roman"/>
          <w:sz w:val="20"/>
        </w:rPr>
        <w:t xml:space="preserve">Directiva nr. 2009/28/UE privind promovarea utilizării energiei din surse regenerabile; </w:t>
      </w:r>
    </w:p>
    <w:p w:rsidR="00947BD5" w:rsidRPr="00230A72" w:rsidRDefault="00947BD5" w:rsidP="001B2D20">
      <w:pPr>
        <w:pStyle w:val="ListParagraph"/>
        <w:numPr>
          <w:ilvl w:val="0"/>
          <w:numId w:val="2"/>
        </w:numPr>
        <w:spacing w:before="120" w:after="0" w:line="276" w:lineRule="auto"/>
        <w:jc w:val="left"/>
        <w:rPr>
          <w:rFonts w:ascii="Times New Roman" w:hAnsi="Times New Roman"/>
          <w:sz w:val="20"/>
        </w:rPr>
      </w:pPr>
      <w:r w:rsidRPr="00230A72">
        <w:rPr>
          <w:rFonts w:ascii="Times New Roman" w:hAnsi="Times New Roman"/>
          <w:sz w:val="20"/>
        </w:rPr>
        <w:t xml:space="preserve">Directiva nr. 2010/31/UE privind performanța energetică a clădirilor. </w:t>
      </w:r>
    </w:p>
    <w:p w:rsidR="00F8138E" w:rsidRPr="00230A72" w:rsidRDefault="00F8138E" w:rsidP="00947BD5">
      <w:pPr>
        <w:spacing w:before="220"/>
        <w:rPr>
          <w:rFonts w:ascii="Times New Roman" w:hAnsi="Times New Roman"/>
          <w:sz w:val="24"/>
          <w:szCs w:val="24"/>
          <w:lang w:val="ro-RO"/>
        </w:rPr>
      </w:pPr>
      <w:r w:rsidRPr="00230A72">
        <w:rPr>
          <w:rFonts w:ascii="Times New Roman" w:hAnsi="Times New Roman"/>
          <w:b/>
          <w:sz w:val="20"/>
          <w:lang w:val="ro-RO"/>
        </w:rPr>
        <w:t>CADRUL JURIDIC GENERAL</w:t>
      </w:r>
      <w:r w:rsidR="00947BD5" w:rsidRPr="00230A72">
        <w:rPr>
          <w:rFonts w:ascii="Times New Roman" w:hAnsi="Times New Roman"/>
          <w:b/>
          <w:sz w:val="20"/>
          <w:lang w:val="ro-RO"/>
        </w:rPr>
        <w:t xml:space="preserve"> NAȚIONAL</w:t>
      </w:r>
    </w:p>
    <w:p w:rsidR="00F8138E" w:rsidRPr="00230A72" w:rsidRDefault="00F8138E" w:rsidP="001B2D20">
      <w:pPr>
        <w:pStyle w:val="ListParagraph"/>
        <w:numPr>
          <w:ilvl w:val="0"/>
          <w:numId w:val="2"/>
        </w:numPr>
        <w:spacing w:before="120" w:after="0" w:line="276" w:lineRule="auto"/>
        <w:jc w:val="left"/>
        <w:rPr>
          <w:rFonts w:ascii="Times New Roman" w:hAnsi="Times New Roman"/>
          <w:sz w:val="20"/>
        </w:rPr>
      </w:pPr>
      <w:r w:rsidRPr="00230A72">
        <w:rPr>
          <w:rFonts w:ascii="Times New Roman" w:hAnsi="Times New Roman"/>
          <w:sz w:val="20"/>
        </w:rPr>
        <w:t>Legea nr. 436 din 28.12.2006 privind administra</w:t>
      </w:r>
      <w:r w:rsidR="006808AA" w:rsidRPr="00230A72">
        <w:rPr>
          <w:rFonts w:ascii="Times New Roman" w:hAnsi="Times New Roman"/>
          <w:sz w:val="20"/>
        </w:rPr>
        <w:t>ț</w:t>
      </w:r>
      <w:r w:rsidRPr="00230A72">
        <w:rPr>
          <w:rFonts w:ascii="Times New Roman" w:hAnsi="Times New Roman"/>
          <w:sz w:val="20"/>
        </w:rPr>
        <w:t>ia publică locală</w:t>
      </w:r>
      <w:r w:rsidR="003F20A6" w:rsidRPr="00230A72">
        <w:rPr>
          <w:rFonts w:ascii="Times New Roman" w:hAnsi="Times New Roman"/>
          <w:sz w:val="20"/>
        </w:rPr>
        <w:t>;</w:t>
      </w:r>
    </w:p>
    <w:p w:rsidR="00F8138E" w:rsidRPr="00230A72" w:rsidRDefault="00F8138E" w:rsidP="001B2D20">
      <w:pPr>
        <w:pStyle w:val="ListParagraph"/>
        <w:numPr>
          <w:ilvl w:val="0"/>
          <w:numId w:val="2"/>
        </w:numPr>
        <w:spacing w:before="0" w:after="0" w:line="276" w:lineRule="auto"/>
        <w:jc w:val="left"/>
        <w:rPr>
          <w:rFonts w:ascii="Times New Roman" w:hAnsi="Times New Roman"/>
          <w:sz w:val="20"/>
        </w:rPr>
      </w:pPr>
      <w:r w:rsidRPr="00230A72">
        <w:rPr>
          <w:rFonts w:ascii="Times New Roman" w:hAnsi="Times New Roman"/>
          <w:sz w:val="20"/>
        </w:rPr>
        <w:t>Legea nr. 100 din 22.12.2017 cu privire la actele normative</w:t>
      </w:r>
      <w:r w:rsidR="003F20A6" w:rsidRPr="00230A72">
        <w:rPr>
          <w:rFonts w:ascii="Times New Roman" w:hAnsi="Times New Roman"/>
          <w:sz w:val="20"/>
        </w:rPr>
        <w:t>;</w:t>
      </w:r>
      <w:r w:rsidRPr="00230A72">
        <w:rPr>
          <w:rFonts w:ascii="Times New Roman" w:hAnsi="Times New Roman"/>
          <w:sz w:val="20"/>
        </w:rPr>
        <w:t xml:space="preserve"> </w:t>
      </w:r>
    </w:p>
    <w:p w:rsidR="00F8138E" w:rsidRPr="00230A72" w:rsidRDefault="00F8138E" w:rsidP="001B2D20">
      <w:pPr>
        <w:pStyle w:val="ListParagraph"/>
        <w:numPr>
          <w:ilvl w:val="0"/>
          <w:numId w:val="2"/>
        </w:numPr>
        <w:spacing w:before="0" w:after="0" w:line="276" w:lineRule="auto"/>
        <w:jc w:val="left"/>
        <w:rPr>
          <w:rFonts w:ascii="Times New Roman" w:hAnsi="Times New Roman"/>
          <w:sz w:val="20"/>
        </w:rPr>
      </w:pPr>
      <w:r w:rsidRPr="00230A72">
        <w:rPr>
          <w:rFonts w:ascii="Times New Roman" w:hAnsi="Times New Roman"/>
          <w:sz w:val="20"/>
        </w:rPr>
        <w:t>Legea nr. 239 din 13.11.2008 privind transparen</w:t>
      </w:r>
      <w:r w:rsidR="006808AA" w:rsidRPr="00230A72">
        <w:rPr>
          <w:rFonts w:ascii="Times New Roman" w:hAnsi="Times New Roman"/>
          <w:sz w:val="20"/>
        </w:rPr>
        <w:t>ț</w:t>
      </w:r>
      <w:r w:rsidRPr="00230A72">
        <w:rPr>
          <w:rFonts w:ascii="Times New Roman" w:hAnsi="Times New Roman"/>
          <w:sz w:val="20"/>
        </w:rPr>
        <w:t>a în procesul decizional</w:t>
      </w:r>
      <w:r w:rsidR="003F20A6" w:rsidRPr="00230A72">
        <w:rPr>
          <w:rFonts w:ascii="Times New Roman" w:hAnsi="Times New Roman"/>
          <w:sz w:val="20"/>
        </w:rPr>
        <w:t>;</w:t>
      </w:r>
    </w:p>
    <w:p w:rsidR="00F8138E" w:rsidRPr="00230A72" w:rsidRDefault="00F8138E" w:rsidP="001B2D20">
      <w:pPr>
        <w:pStyle w:val="ListParagraph"/>
        <w:numPr>
          <w:ilvl w:val="0"/>
          <w:numId w:val="2"/>
        </w:numPr>
        <w:spacing w:before="120" w:after="120" w:line="276" w:lineRule="auto"/>
        <w:jc w:val="left"/>
        <w:rPr>
          <w:rFonts w:ascii="Times New Roman" w:hAnsi="Times New Roman"/>
          <w:sz w:val="20"/>
        </w:rPr>
      </w:pPr>
      <w:r w:rsidRPr="00230A72">
        <w:rPr>
          <w:rFonts w:ascii="Times New Roman" w:hAnsi="Times New Roman"/>
          <w:sz w:val="20"/>
        </w:rPr>
        <w:t xml:space="preserve">Regulile de elaborare </w:t>
      </w:r>
      <w:r w:rsidR="006808AA" w:rsidRPr="00230A72">
        <w:rPr>
          <w:rFonts w:ascii="Times New Roman" w:hAnsi="Times New Roman"/>
          <w:sz w:val="20"/>
        </w:rPr>
        <w:t>ș</w:t>
      </w:r>
      <w:r w:rsidRPr="00230A72">
        <w:rPr>
          <w:rFonts w:ascii="Times New Roman" w:hAnsi="Times New Roman"/>
          <w:sz w:val="20"/>
        </w:rPr>
        <w:t>i cerin</w:t>
      </w:r>
      <w:r w:rsidR="006808AA" w:rsidRPr="00230A72">
        <w:rPr>
          <w:rFonts w:ascii="Times New Roman" w:hAnsi="Times New Roman"/>
          <w:sz w:val="20"/>
        </w:rPr>
        <w:t>ț</w:t>
      </w:r>
      <w:r w:rsidRPr="00230A72">
        <w:rPr>
          <w:rFonts w:ascii="Times New Roman" w:hAnsi="Times New Roman"/>
          <w:sz w:val="20"/>
        </w:rPr>
        <w:t>ele unificate fa</w:t>
      </w:r>
      <w:r w:rsidR="006808AA" w:rsidRPr="00230A72">
        <w:rPr>
          <w:rFonts w:ascii="Times New Roman" w:hAnsi="Times New Roman"/>
          <w:sz w:val="20"/>
        </w:rPr>
        <w:t>ț</w:t>
      </w:r>
      <w:r w:rsidRPr="00230A72">
        <w:rPr>
          <w:rFonts w:ascii="Times New Roman" w:hAnsi="Times New Roman"/>
          <w:sz w:val="20"/>
        </w:rPr>
        <w:t>ă de documentele de politici,</w:t>
      </w:r>
      <w:r w:rsidRPr="00230A72">
        <w:rPr>
          <w:rFonts w:ascii="Times New Roman" w:hAnsi="Times New Roman"/>
          <w:sz w:val="20"/>
        </w:rPr>
        <w:br/>
        <w:t>aprobare prin Hotărârea Guvernul nr. 33 din 11.01.2007</w:t>
      </w:r>
      <w:r w:rsidR="003F20A6" w:rsidRPr="00230A72">
        <w:rPr>
          <w:rFonts w:ascii="Times New Roman" w:hAnsi="Times New Roman"/>
          <w:sz w:val="20"/>
        </w:rPr>
        <w:t>.</w:t>
      </w:r>
    </w:p>
    <w:p w:rsidR="00F8138E" w:rsidRPr="00230A72" w:rsidRDefault="00F8138E" w:rsidP="00947BD5">
      <w:pPr>
        <w:spacing w:before="240"/>
        <w:ind w:right="-57"/>
        <w:rPr>
          <w:rFonts w:ascii="Times New Roman" w:hAnsi="Times New Roman"/>
          <w:sz w:val="20"/>
          <w:lang w:val="ro-RO"/>
        </w:rPr>
      </w:pPr>
      <w:r w:rsidRPr="00230A72">
        <w:rPr>
          <w:rFonts w:ascii="Times New Roman" w:hAnsi="Times New Roman"/>
          <w:b/>
          <w:sz w:val="20"/>
          <w:lang w:val="ro-RO"/>
        </w:rPr>
        <w:t>CADRUL JURIDIC SPECIAL</w:t>
      </w:r>
    </w:p>
    <w:p w:rsidR="00F8138E" w:rsidRPr="00230A72" w:rsidRDefault="00F8138E" w:rsidP="001B2D20">
      <w:pPr>
        <w:pStyle w:val="ListParagraph"/>
        <w:numPr>
          <w:ilvl w:val="0"/>
          <w:numId w:val="2"/>
        </w:numPr>
        <w:spacing w:before="120" w:after="0" w:line="276" w:lineRule="auto"/>
        <w:jc w:val="left"/>
        <w:rPr>
          <w:rFonts w:ascii="Times New Roman" w:hAnsi="Times New Roman"/>
          <w:sz w:val="20"/>
        </w:rPr>
      </w:pPr>
      <w:r w:rsidRPr="00230A72">
        <w:rPr>
          <w:rFonts w:ascii="Times New Roman" w:hAnsi="Times New Roman"/>
          <w:sz w:val="20"/>
        </w:rPr>
        <w:t xml:space="preserve">Legea nr. </w:t>
      </w:r>
      <w:r w:rsidR="00C81C6B" w:rsidRPr="00230A72">
        <w:rPr>
          <w:rFonts w:ascii="Times New Roman" w:hAnsi="Times New Roman"/>
          <w:sz w:val="20"/>
        </w:rPr>
        <w:t xml:space="preserve">139 </w:t>
      </w:r>
      <w:r w:rsidRPr="00230A72">
        <w:rPr>
          <w:rFonts w:ascii="Times New Roman" w:hAnsi="Times New Roman"/>
          <w:sz w:val="20"/>
        </w:rPr>
        <w:t xml:space="preserve">din </w:t>
      </w:r>
      <w:r w:rsidR="00C81C6B" w:rsidRPr="00230A72">
        <w:rPr>
          <w:rFonts w:ascii="Times New Roman" w:hAnsi="Times New Roman"/>
          <w:sz w:val="20"/>
        </w:rPr>
        <w:t>19</w:t>
      </w:r>
      <w:r w:rsidRPr="00230A72">
        <w:rPr>
          <w:rFonts w:ascii="Times New Roman" w:hAnsi="Times New Roman"/>
          <w:sz w:val="20"/>
        </w:rPr>
        <w:t>.0</w:t>
      </w:r>
      <w:r w:rsidR="00C81C6B" w:rsidRPr="00230A72">
        <w:rPr>
          <w:rFonts w:ascii="Times New Roman" w:hAnsi="Times New Roman"/>
          <w:sz w:val="20"/>
        </w:rPr>
        <w:t>7</w:t>
      </w:r>
      <w:r w:rsidRPr="00230A72">
        <w:rPr>
          <w:rFonts w:ascii="Times New Roman" w:hAnsi="Times New Roman"/>
          <w:sz w:val="20"/>
        </w:rPr>
        <w:t>.2018 din cu privire la eficien</w:t>
      </w:r>
      <w:r w:rsidR="006808AA" w:rsidRPr="00230A72">
        <w:rPr>
          <w:rFonts w:ascii="Times New Roman" w:hAnsi="Times New Roman"/>
          <w:sz w:val="20"/>
        </w:rPr>
        <w:t>ț</w:t>
      </w:r>
      <w:r w:rsidRPr="00230A72">
        <w:rPr>
          <w:rFonts w:ascii="Times New Roman" w:hAnsi="Times New Roman"/>
          <w:sz w:val="20"/>
        </w:rPr>
        <w:t>a energetică</w:t>
      </w:r>
      <w:r w:rsidR="003F20A6" w:rsidRPr="00230A72">
        <w:rPr>
          <w:rFonts w:ascii="Times New Roman" w:hAnsi="Times New Roman"/>
          <w:sz w:val="20"/>
        </w:rPr>
        <w:t>;</w:t>
      </w:r>
    </w:p>
    <w:p w:rsidR="00F8138E" w:rsidRPr="00230A72" w:rsidRDefault="00F8138E" w:rsidP="001B2D20">
      <w:pPr>
        <w:pStyle w:val="ListParagraph"/>
        <w:numPr>
          <w:ilvl w:val="0"/>
          <w:numId w:val="2"/>
        </w:numPr>
        <w:spacing w:before="0" w:after="0" w:line="276" w:lineRule="auto"/>
        <w:jc w:val="left"/>
        <w:rPr>
          <w:rFonts w:ascii="Times New Roman" w:hAnsi="Times New Roman"/>
          <w:sz w:val="20"/>
        </w:rPr>
      </w:pPr>
      <w:r w:rsidRPr="00230A72">
        <w:rPr>
          <w:rFonts w:ascii="Times New Roman" w:hAnsi="Times New Roman"/>
          <w:sz w:val="20"/>
        </w:rPr>
        <w:t>Legea nr. 10 din 26.02.2016 privind promovarea utilizării energiei din surse regenerabile</w:t>
      </w:r>
      <w:r w:rsidR="003F20A6" w:rsidRPr="00230A72">
        <w:rPr>
          <w:rFonts w:ascii="Times New Roman" w:hAnsi="Times New Roman"/>
          <w:sz w:val="20"/>
        </w:rPr>
        <w:t>;</w:t>
      </w:r>
    </w:p>
    <w:p w:rsidR="00F8138E" w:rsidRPr="00230A72" w:rsidRDefault="00F8138E" w:rsidP="001B2D20">
      <w:pPr>
        <w:pStyle w:val="ListParagraph"/>
        <w:numPr>
          <w:ilvl w:val="0"/>
          <w:numId w:val="2"/>
        </w:numPr>
        <w:spacing w:before="0" w:after="0" w:line="276" w:lineRule="auto"/>
        <w:jc w:val="left"/>
        <w:rPr>
          <w:rFonts w:ascii="Times New Roman" w:hAnsi="Times New Roman"/>
          <w:sz w:val="20"/>
        </w:rPr>
      </w:pPr>
      <w:r w:rsidRPr="00230A72">
        <w:rPr>
          <w:rFonts w:ascii="Times New Roman" w:hAnsi="Times New Roman"/>
          <w:sz w:val="20"/>
        </w:rPr>
        <w:t>Legea nr. 128 din 11.07.2014 privind performan</w:t>
      </w:r>
      <w:r w:rsidR="006808AA" w:rsidRPr="00230A72">
        <w:rPr>
          <w:rFonts w:ascii="Times New Roman" w:hAnsi="Times New Roman"/>
          <w:sz w:val="20"/>
        </w:rPr>
        <w:t>ț</w:t>
      </w:r>
      <w:r w:rsidRPr="00230A72">
        <w:rPr>
          <w:rFonts w:ascii="Times New Roman" w:hAnsi="Times New Roman"/>
          <w:sz w:val="20"/>
        </w:rPr>
        <w:t>a energetică a clădirilor</w:t>
      </w:r>
      <w:r w:rsidR="003F20A6" w:rsidRPr="00230A72">
        <w:rPr>
          <w:rFonts w:ascii="Times New Roman" w:hAnsi="Times New Roman"/>
          <w:sz w:val="20"/>
        </w:rPr>
        <w:t>;</w:t>
      </w:r>
      <w:r w:rsidRPr="00230A72">
        <w:rPr>
          <w:rFonts w:ascii="Times New Roman" w:hAnsi="Times New Roman"/>
          <w:sz w:val="20"/>
        </w:rPr>
        <w:t xml:space="preserve"> </w:t>
      </w:r>
    </w:p>
    <w:p w:rsidR="00F8138E" w:rsidRPr="00230A72" w:rsidRDefault="00F8138E" w:rsidP="001B2D20">
      <w:pPr>
        <w:pStyle w:val="ListParagraph"/>
        <w:numPr>
          <w:ilvl w:val="0"/>
          <w:numId w:val="2"/>
        </w:numPr>
        <w:spacing w:before="0" w:after="0" w:line="276" w:lineRule="auto"/>
        <w:jc w:val="left"/>
        <w:rPr>
          <w:rFonts w:ascii="Times New Roman" w:hAnsi="Times New Roman"/>
          <w:sz w:val="20"/>
        </w:rPr>
      </w:pPr>
      <w:r w:rsidRPr="00230A72">
        <w:rPr>
          <w:rFonts w:ascii="Times New Roman" w:hAnsi="Times New Roman"/>
          <w:sz w:val="20"/>
        </w:rPr>
        <w:t>Legea nr. 1402 din 24.10.2002 serviciilor publice de gospodărie comunală</w:t>
      </w:r>
      <w:r w:rsidR="003F20A6" w:rsidRPr="00230A72">
        <w:rPr>
          <w:rFonts w:ascii="Times New Roman" w:hAnsi="Times New Roman"/>
          <w:sz w:val="20"/>
        </w:rPr>
        <w:t>;</w:t>
      </w:r>
    </w:p>
    <w:p w:rsidR="00F8138E" w:rsidRPr="00230A72" w:rsidRDefault="00F8138E" w:rsidP="001B2D20">
      <w:pPr>
        <w:pStyle w:val="ListParagraph"/>
        <w:numPr>
          <w:ilvl w:val="0"/>
          <w:numId w:val="2"/>
        </w:numPr>
        <w:spacing w:before="0" w:after="0" w:line="276" w:lineRule="auto"/>
        <w:jc w:val="left"/>
        <w:rPr>
          <w:rFonts w:ascii="Times New Roman" w:hAnsi="Times New Roman"/>
          <w:sz w:val="20"/>
        </w:rPr>
      </w:pPr>
      <w:r w:rsidRPr="00230A72">
        <w:rPr>
          <w:rFonts w:ascii="Times New Roman" w:hAnsi="Times New Roman"/>
          <w:sz w:val="20"/>
        </w:rPr>
        <w:t xml:space="preserve">Legea nr. 92 din  29.05.2014 cu privire la energia termică </w:t>
      </w:r>
      <w:r w:rsidR="006808AA" w:rsidRPr="00230A72">
        <w:rPr>
          <w:rFonts w:ascii="Times New Roman" w:hAnsi="Times New Roman"/>
          <w:sz w:val="20"/>
        </w:rPr>
        <w:t>ș</w:t>
      </w:r>
      <w:r w:rsidRPr="00230A72">
        <w:rPr>
          <w:rFonts w:ascii="Times New Roman" w:hAnsi="Times New Roman"/>
          <w:sz w:val="20"/>
        </w:rPr>
        <w:t>i promovarea cogenerării</w:t>
      </w:r>
      <w:r w:rsidR="003F20A6" w:rsidRPr="00230A72">
        <w:rPr>
          <w:rFonts w:ascii="Times New Roman" w:hAnsi="Times New Roman"/>
          <w:sz w:val="20"/>
        </w:rPr>
        <w:t>;</w:t>
      </w:r>
    </w:p>
    <w:p w:rsidR="00F8138E" w:rsidRPr="00230A72" w:rsidRDefault="00F8138E" w:rsidP="001B2D20">
      <w:pPr>
        <w:pStyle w:val="ListParagraph"/>
        <w:numPr>
          <w:ilvl w:val="0"/>
          <w:numId w:val="2"/>
        </w:numPr>
        <w:spacing w:before="0" w:after="120" w:line="276" w:lineRule="auto"/>
        <w:jc w:val="left"/>
        <w:rPr>
          <w:rFonts w:ascii="Times New Roman" w:hAnsi="Times New Roman"/>
          <w:sz w:val="20"/>
        </w:rPr>
      </w:pPr>
      <w:r w:rsidRPr="00230A72">
        <w:rPr>
          <w:rFonts w:ascii="Times New Roman" w:hAnsi="Times New Roman"/>
          <w:sz w:val="20"/>
        </w:rPr>
        <w:t xml:space="preserve">Legea nr. 303 din 13.12.2013 privind serviciul public de alimentare cu apă </w:t>
      </w:r>
      <w:r w:rsidR="006808AA" w:rsidRPr="00230A72">
        <w:rPr>
          <w:rFonts w:ascii="Times New Roman" w:hAnsi="Times New Roman"/>
          <w:sz w:val="20"/>
        </w:rPr>
        <w:t>ș</w:t>
      </w:r>
      <w:r w:rsidRPr="00230A72">
        <w:rPr>
          <w:rFonts w:ascii="Times New Roman" w:hAnsi="Times New Roman"/>
          <w:sz w:val="20"/>
        </w:rPr>
        <w:t>i de canalizare</w:t>
      </w:r>
      <w:r w:rsidR="003F20A6" w:rsidRPr="00230A72">
        <w:rPr>
          <w:rFonts w:ascii="Times New Roman" w:hAnsi="Times New Roman"/>
          <w:sz w:val="20"/>
        </w:rPr>
        <w:t>.</w:t>
      </w:r>
    </w:p>
    <w:p w:rsidR="00F8138E" w:rsidRPr="00230A72" w:rsidRDefault="00F8138E" w:rsidP="00947BD5">
      <w:pPr>
        <w:spacing w:before="240"/>
        <w:ind w:right="-57"/>
        <w:rPr>
          <w:rFonts w:ascii="Times New Roman" w:hAnsi="Times New Roman"/>
          <w:b/>
          <w:spacing w:val="-6"/>
          <w:sz w:val="20"/>
          <w:lang w:val="ro-RO"/>
        </w:rPr>
      </w:pPr>
      <w:r w:rsidRPr="00230A72">
        <w:rPr>
          <w:rFonts w:ascii="Times New Roman" w:hAnsi="Times New Roman"/>
          <w:b/>
          <w:sz w:val="20"/>
          <w:lang w:val="ro-RO"/>
        </w:rPr>
        <w:t>DOCUMENTE DE POLICITI NA</w:t>
      </w:r>
      <w:r w:rsidR="006808AA" w:rsidRPr="00230A72">
        <w:rPr>
          <w:rFonts w:ascii="Times New Roman" w:hAnsi="Times New Roman"/>
          <w:b/>
          <w:sz w:val="20"/>
          <w:lang w:val="ro-RO"/>
        </w:rPr>
        <w:t>Ț</w:t>
      </w:r>
      <w:r w:rsidRPr="00230A72">
        <w:rPr>
          <w:rFonts w:ascii="Times New Roman" w:hAnsi="Times New Roman"/>
          <w:b/>
          <w:sz w:val="20"/>
          <w:lang w:val="ro-RO"/>
        </w:rPr>
        <w:t>IONALE</w:t>
      </w:r>
    </w:p>
    <w:p w:rsidR="00F8138E" w:rsidRPr="00230A72" w:rsidRDefault="00F8138E" w:rsidP="0074710C">
      <w:pPr>
        <w:pStyle w:val="ListParagraph"/>
        <w:numPr>
          <w:ilvl w:val="0"/>
          <w:numId w:val="2"/>
        </w:numPr>
        <w:spacing w:before="60" w:after="0" w:line="240" w:lineRule="auto"/>
        <w:ind w:left="714" w:hanging="357"/>
        <w:contextualSpacing w:val="0"/>
        <w:jc w:val="left"/>
        <w:rPr>
          <w:rFonts w:ascii="Times New Roman" w:hAnsi="Times New Roman"/>
          <w:sz w:val="20"/>
        </w:rPr>
      </w:pPr>
      <w:r w:rsidRPr="00230A72">
        <w:rPr>
          <w:rFonts w:ascii="Times New Roman" w:hAnsi="Times New Roman"/>
          <w:sz w:val="20"/>
        </w:rPr>
        <w:t>Strategia na</w:t>
      </w:r>
      <w:r w:rsidR="006808AA" w:rsidRPr="00230A72">
        <w:rPr>
          <w:rFonts w:ascii="Times New Roman" w:hAnsi="Times New Roman"/>
          <w:sz w:val="20"/>
        </w:rPr>
        <w:t>ț</w:t>
      </w:r>
      <w:r w:rsidRPr="00230A72">
        <w:rPr>
          <w:rFonts w:ascii="Times New Roman" w:hAnsi="Times New Roman"/>
          <w:sz w:val="20"/>
        </w:rPr>
        <w:t xml:space="preserve">ională de dezvoltare „Moldova 2020”, </w:t>
      </w:r>
      <w:r w:rsidR="00A453C7" w:rsidRPr="00230A72">
        <w:rPr>
          <w:rFonts w:ascii="Times New Roman" w:hAnsi="Times New Roman"/>
          <w:sz w:val="20"/>
        </w:rPr>
        <w:t>adoptată prin Legea nr. 166 din 11.07.2012 ;</w:t>
      </w:r>
    </w:p>
    <w:p w:rsidR="00F8138E" w:rsidRPr="00230A72" w:rsidRDefault="00F8138E" w:rsidP="0074710C">
      <w:pPr>
        <w:pStyle w:val="ListParagraph"/>
        <w:numPr>
          <w:ilvl w:val="0"/>
          <w:numId w:val="2"/>
        </w:numPr>
        <w:spacing w:before="60" w:after="0" w:line="240" w:lineRule="auto"/>
        <w:ind w:left="714" w:right="-1" w:hanging="357"/>
        <w:contextualSpacing w:val="0"/>
        <w:jc w:val="left"/>
        <w:rPr>
          <w:rFonts w:ascii="Times New Roman" w:hAnsi="Times New Roman"/>
          <w:sz w:val="20"/>
        </w:rPr>
      </w:pPr>
      <w:r w:rsidRPr="00230A72">
        <w:rPr>
          <w:rFonts w:ascii="Times New Roman" w:hAnsi="Times New Roman"/>
          <w:sz w:val="20"/>
        </w:rPr>
        <w:t>Strategia na</w:t>
      </w:r>
      <w:r w:rsidR="006808AA" w:rsidRPr="00230A72">
        <w:rPr>
          <w:rFonts w:ascii="Times New Roman" w:hAnsi="Times New Roman"/>
          <w:sz w:val="20"/>
        </w:rPr>
        <w:t>ț</w:t>
      </w:r>
      <w:r w:rsidRPr="00230A72">
        <w:rPr>
          <w:rFonts w:ascii="Times New Roman" w:hAnsi="Times New Roman"/>
          <w:sz w:val="20"/>
        </w:rPr>
        <w:t>ională de dezvoltare r</w:t>
      </w:r>
      <w:r w:rsidR="00A453C7" w:rsidRPr="00230A72">
        <w:rPr>
          <w:rFonts w:ascii="Times New Roman" w:hAnsi="Times New Roman"/>
          <w:sz w:val="20"/>
        </w:rPr>
        <w:t>egională pentru anii 2016-2020, adoptată prin Legea nr.239 din 13.10.2016;</w:t>
      </w:r>
    </w:p>
    <w:p w:rsidR="00F8138E" w:rsidRPr="00230A72" w:rsidRDefault="00F8138E" w:rsidP="0074710C">
      <w:pPr>
        <w:pStyle w:val="ListParagraph"/>
        <w:numPr>
          <w:ilvl w:val="0"/>
          <w:numId w:val="2"/>
        </w:numPr>
        <w:spacing w:before="60" w:after="0" w:line="240" w:lineRule="auto"/>
        <w:ind w:left="714" w:hanging="357"/>
        <w:contextualSpacing w:val="0"/>
        <w:jc w:val="left"/>
        <w:rPr>
          <w:rFonts w:ascii="Times New Roman" w:hAnsi="Times New Roman"/>
          <w:sz w:val="20"/>
        </w:rPr>
      </w:pPr>
      <w:r w:rsidRPr="00230A72">
        <w:rPr>
          <w:rFonts w:ascii="Times New Roman" w:hAnsi="Times New Roman"/>
          <w:sz w:val="20"/>
        </w:rPr>
        <w:t xml:space="preserve">Strategia energetică a Republicii Moldova până în anul 2030, </w:t>
      </w:r>
      <w:r w:rsidRPr="00230A72">
        <w:rPr>
          <w:rFonts w:ascii="Times New Roman" w:hAnsi="Times New Roman"/>
          <w:sz w:val="20"/>
        </w:rPr>
        <w:br/>
        <w:t xml:space="preserve">aprobată prin Hotărârea </w:t>
      </w:r>
      <w:r w:rsidR="003F20A6" w:rsidRPr="00230A72">
        <w:rPr>
          <w:rFonts w:ascii="Times New Roman" w:hAnsi="Times New Roman"/>
          <w:sz w:val="20"/>
        </w:rPr>
        <w:t>Guvernul nr. 102 din 05.02.2013;</w:t>
      </w:r>
    </w:p>
    <w:p w:rsidR="00F8138E" w:rsidRPr="00230A72" w:rsidRDefault="00F8138E" w:rsidP="0074710C">
      <w:pPr>
        <w:pStyle w:val="ListParagraph"/>
        <w:numPr>
          <w:ilvl w:val="0"/>
          <w:numId w:val="2"/>
        </w:numPr>
        <w:spacing w:before="60" w:after="0" w:line="240" w:lineRule="auto"/>
        <w:ind w:left="714" w:hanging="357"/>
        <w:contextualSpacing w:val="0"/>
        <w:jc w:val="left"/>
        <w:rPr>
          <w:rFonts w:ascii="Times New Roman" w:hAnsi="Times New Roman"/>
          <w:sz w:val="20"/>
        </w:rPr>
      </w:pPr>
      <w:r w:rsidRPr="00230A72">
        <w:rPr>
          <w:rFonts w:ascii="Times New Roman" w:hAnsi="Times New Roman"/>
          <w:sz w:val="20"/>
        </w:rPr>
        <w:t>Programul na</w:t>
      </w:r>
      <w:r w:rsidR="006808AA" w:rsidRPr="00230A72">
        <w:rPr>
          <w:rFonts w:ascii="Times New Roman" w:hAnsi="Times New Roman"/>
          <w:sz w:val="20"/>
        </w:rPr>
        <w:t>ț</w:t>
      </w:r>
      <w:r w:rsidRPr="00230A72">
        <w:rPr>
          <w:rFonts w:ascii="Times New Roman" w:hAnsi="Times New Roman"/>
          <w:sz w:val="20"/>
        </w:rPr>
        <w:t>ional pentru eficien</w:t>
      </w:r>
      <w:r w:rsidR="006808AA" w:rsidRPr="00230A72">
        <w:rPr>
          <w:rFonts w:ascii="Times New Roman" w:hAnsi="Times New Roman"/>
          <w:sz w:val="20"/>
        </w:rPr>
        <w:t>ț</w:t>
      </w:r>
      <w:r w:rsidRPr="00230A72">
        <w:rPr>
          <w:rFonts w:ascii="Times New Roman" w:hAnsi="Times New Roman"/>
          <w:sz w:val="20"/>
        </w:rPr>
        <w:t xml:space="preserve">ă energetică 2011-2020, </w:t>
      </w:r>
      <w:r w:rsidRPr="00230A72">
        <w:rPr>
          <w:rFonts w:ascii="Times New Roman" w:hAnsi="Times New Roman"/>
          <w:sz w:val="20"/>
        </w:rPr>
        <w:br/>
        <w:t>aprobat prin Hotărârea Guvernului nr. 833 din 10.11.2011</w:t>
      </w:r>
      <w:r w:rsidR="003F20A6" w:rsidRPr="00230A72">
        <w:rPr>
          <w:rFonts w:ascii="Times New Roman" w:hAnsi="Times New Roman"/>
          <w:sz w:val="20"/>
        </w:rPr>
        <w:t>;</w:t>
      </w:r>
    </w:p>
    <w:p w:rsidR="00F8138E" w:rsidRPr="00230A72" w:rsidRDefault="00F8138E" w:rsidP="0074710C">
      <w:pPr>
        <w:pStyle w:val="ListParagraph"/>
        <w:numPr>
          <w:ilvl w:val="0"/>
          <w:numId w:val="2"/>
        </w:numPr>
        <w:spacing w:before="60" w:after="0" w:line="240" w:lineRule="auto"/>
        <w:ind w:left="714" w:hanging="357"/>
        <w:contextualSpacing w:val="0"/>
        <w:jc w:val="left"/>
        <w:rPr>
          <w:rFonts w:ascii="Times New Roman" w:hAnsi="Times New Roman"/>
          <w:sz w:val="20"/>
        </w:rPr>
      </w:pPr>
      <w:r w:rsidRPr="00230A72">
        <w:rPr>
          <w:rFonts w:ascii="Times New Roman" w:hAnsi="Times New Roman"/>
          <w:sz w:val="20"/>
        </w:rPr>
        <w:t>Planul na</w:t>
      </w:r>
      <w:r w:rsidR="006808AA" w:rsidRPr="00230A72">
        <w:rPr>
          <w:rFonts w:ascii="Times New Roman" w:hAnsi="Times New Roman"/>
          <w:sz w:val="20"/>
        </w:rPr>
        <w:t>ț</w:t>
      </w:r>
      <w:r w:rsidRPr="00230A72">
        <w:rPr>
          <w:rFonts w:ascii="Times New Roman" w:hAnsi="Times New Roman"/>
          <w:sz w:val="20"/>
        </w:rPr>
        <w:t>ional de ac</w:t>
      </w:r>
      <w:r w:rsidR="006808AA" w:rsidRPr="00230A72">
        <w:rPr>
          <w:rFonts w:ascii="Times New Roman" w:hAnsi="Times New Roman"/>
          <w:sz w:val="20"/>
        </w:rPr>
        <w:t>ț</w:t>
      </w:r>
      <w:r w:rsidRPr="00230A72">
        <w:rPr>
          <w:rFonts w:ascii="Times New Roman" w:hAnsi="Times New Roman"/>
          <w:sz w:val="20"/>
        </w:rPr>
        <w:t xml:space="preserve">iuni în domeniul energiei din surse regenerabile pentru anii 2013-2020, </w:t>
      </w:r>
      <w:r w:rsidRPr="00230A72">
        <w:rPr>
          <w:rFonts w:ascii="Times New Roman" w:hAnsi="Times New Roman"/>
          <w:sz w:val="20"/>
        </w:rPr>
        <w:br/>
        <w:t>aprobat prin Hotărârea Guvernului nr. 1073 din 27.12.2013</w:t>
      </w:r>
      <w:r w:rsidR="003F20A6" w:rsidRPr="00230A72">
        <w:rPr>
          <w:rFonts w:ascii="Times New Roman" w:hAnsi="Times New Roman"/>
          <w:sz w:val="20"/>
        </w:rPr>
        <w:t>;</w:t>
      </w:r>
      <w:r w:rsidRPr="00230A72">
        <w:rPr>
          <w:rFonts w:ascii="Times New Roman" w:hAnsi="Times New Roman"/>
          <w:sz w:val="20"/>
        </w:rPr>
        <w:t xml:space="preserve"> </w:t>
      </w:r>
    </w:p>
    <w:p w:rsidR="00F8138E" w:rsidRPr="00230A72" w:rsidRDefault="00F8138E" w:rsidP="0074710C">
      <w:pPr>
        <w:pStyle w:val="ListParagraph"/>
        <w:numPr>
          <w:ilvl w:val="0"/>
          <w:numId w:val="2"/>
        </w:numPr>
        <w:spacing w:before="60" w:after="0" w:line="240" w:lineRule="auto"/>
        <w:ind w:left="714" w:hanging="357"/>
        <w:contextualSpacing w:val="0"/>
        <w:jc w:val="left"/>
        <w:rPr>
          <w:rFonts w:ascii="Times New Roman" w:hAnsi="Times New Roman"/>
          <w:sz w:val="20"/>
        </w:rPr>
      </w:pPr>
      <w:r w:rsidRPr="00230A72">
        <w:rPr>
          <w:rFonts w:ascii="Times New Roman" w:hAnsi="Times New Roman"/>
          <w:sz w:val="20"/>
        </w:rPr>
        <w:t>Planul na</w:t>
      </w:r>
      <w:r w:rsidR="006808AA" w:rsidRPr="00230A72">
        <w:rPr>
          <w:rFonts w:ascii="Times New Roman" w:hAnsi="Times New Roman"/>
          <w:sz w:val="20"/>
        </w:rPr>
        <w:t>ț</w:t>
      </w:r>
      <w:r w:rsidRPr="00230A72">
        <w:rPr>
          <w:rFonts w:ascii="Times New Roman" w:hAnsi="Times New Roman"/>
          <w:sz w:val="20"/>
        </w:rPr>
        <w:t>ional de ac</w:t>
      </w:r>
      <w:r w:rsidR="006808AA" w:rsidRPr="00230A72">
        <w:rPr>
          <w:rFonts w:ascii="Times New Roman" w:hAnsi="Times New Roman"/>
          <w:sz w:val="20"/>
        </w:rPr>
        <w:t>ț</w:t>
      </w:r>
      <w:r w:rsidRPr="00230A72">
        <w:rPr>
          <w:rFonts w:ascii="Times New Roman" w:hAnsi="Times New Roman"/>
          <w:sz w:val="20"/>
        </w:rPr>
        <w:t>iuni în domeniul eficien</w:t>
      </w:r>
      <w:r w:rsidR="006808AA" w:rsidRPr="00230A72">
        <w:rPr>
          <w:rFonts w:ascii="Times New Roman" w:hAnsi="Times New Roman"/>
          <w:sz w:val="20"/>
        </w:rPr>
        <w:t>ț</w:t>
      </w:r>
      <w:r w:rsidRPr="00230A72">
        <w:rPr>
          <w:rFonts w:ascii="Times New Roman" w:hAnsi="Times New Roman"/>
          <w:sz w:val="20"/>
        </w:rPr>
        <w:t xml:space="preserve">ei energetice pentru anii 2016-2018, </w:t>
      </w:r>
      <w:r w:rsidRPr="00230A72">
        <w:rPr>
          <w:rFonts w:ascii="Times New Roman" w:hAnsi="Times New Roman"/>
          <w:sz w:val="20"/>
        </w:rPr>
        <w:br/>
        <w:t>aprobat prin Hotărârea Guvernului nr. 1471 din 30.12.2016</w:t>
      </w:r>
      <w:r w:rsidR="003F20A6" w:rsidRPr="00230A72">
        <w:rPr>
          <w:rFonts w:ascii="Times New Roman" w:hAnsi="Times New Roman"/>
          <w:sz w:val="20"/>
        </w:rPr>
        <w:t>;</w:t>
      </w:r>
      <w:r w:rsidRPr="00230A72">
        <w:rPr>
          <w:rFonts w:ascii="Times New Roman" w:hAnsi="Times New Roman"/>
          <w:sz w:val="20"/>
        </w:rPr>
        <w:t xml:space="preserve"> </w:t>
      </w:r>
    </w:p>
    <w:p w:rsidR="00F8138E" w:rsidRPr="00230A72" w:rsidRDefault="00F8138E" w:rsidP="0074710C">
      <w:pPr>
        <w:pStyle w:val="ListParagraph"/>
        <w:numPr>
          <w:ilvl w:val="0"/>
          <w:numId w:val="2"/>
        </w:numPr>
        <w:spacing w:before="60" w:after="0" w:line="240" w:lineRule="auto"/>
        <w:ind w:left="714" w:hanging="357"/>
        <w:contextualSpacing w:val="0"/>
        <w:jc w:val="left"/>
        <w:rPr>
          <w:rFonts w:ascii="Times New Roman" w:hAnsi="Times New Roman"/>
          <w:sz w:val="20"/>
        </w:rPr>
      </w:pPr>
      <w:r w:rsidRPr="00230A72">
        <w:rPr>
          <w:rFonts w:ascii="Times New Roman" w:hAnsi="Times New Roman"/>
          <w:sz w:val="20"/>
        </w:rPr>
        <w:t xml:space="preserve">Strategia de mediu pentru anii 2014-2023 </w:t>
      </w:r>
      <w:r w:rsidR="006808AA" w:rsidRPr="00230A72">
        <w:rPr>
          <w:rFonts w:ascii="Times New Roman" w:hAnsi="Times New Roman"/>
          <w:sz w:val="20"/>
        </w:rPr>
        <w:t>ș</w:t>
      </w:r>
      <w:r w:rsidRPr="00230A72">
        <w:rPr>
          <w:rFonts w:ascii="Times New Roman" w:hAnsi="Times New Roman"/>
          <w:sz w:val="20"/>
        </w:rPr>
        <w:t>i Planul de ac</w:t>
      </w:r>
      <w:r w:rsidR="006808AA" w:rsidRPr="00230A72">
        <w:rPr>
          <w:rFonts w:ascii="Times New Roman" w:hAnsi="Times New Roman"/>
          <w:sz w:val="20"/>
        </w:rPr>
        <w:t>ț</w:t>
      </w:r>
      <w:r w:rsidRPr="00230A72">
        <w:rPr>
          <w:rFonts w:ascii="Times New Roman" w:hAnsi="Times New Roman"/>
          <w:sz w:val="20"/>
        </w:rPr>
        <w:t xml:space="preserve">iuni pentru implementarea acesteia, </w:t>
      </w:r>
      <w:r w:rsidRPr="00230A72">
        <w:rPr>
          <w:rFonts w:ascii="Times New Roman" w:hAnsi="Times New Roman"/>
          <w:sz w:val="20"/>
        </w:rPr>
        <w:br/>
        <w:t>aprobate prin Hotărârea Guvernului nr. 301 din 24.04.2014</w:t>
      </w:r>
      <w:r w:rsidR="003F20A6" w:rsidRPr="00230A72">
        <w:rPr>
          <w:rFonts w:ascii="Times New Roman" w:hAnsi="Times New Roman"/>
          <w:sz w:val="20"/>
        </w:rPr>
        <w:t>;</w:t>
      </w:r>
      <w:r w:rsidRPr="00230A72">
        <w:rPr>
          <w:rFonts w:ascii="Times New Roman" w:hAnsi="Times New Roman"/>
          <w:sz w:val="20"/>
        </w:rPr>
        <w:t xml:space="preserve"> </w:t>
      </w:r>
    </w:p>
    <w:p w:rsidR="00F8138E" w:rsidRPr="00230A72" w:rsidRDefault="00F8138E" w:rsidP="0074710C">
      <w:pPr>
        <w:pStyle w:val="ListParagraph"/>
        <w:numPr>
          <w:ilvl w:val="0"/>
          <w:numId w:val="2"/>
        </w:numPr>
        <w:spacing w:before="60" w:after="0" w:line="240" w:lineRule="auto"/>
        <w:ind w:left="714" w:hanging="357"/>
        <w:contextualSpacing w:val="0"/>
        <w:jc w:val="left"/>
        <w:rPr>
          <w:rFonts w:ascii="Times New Roman" w:hAnsi="Times New Roman"/>
          <w:sz w:val="20"/>
        </w:rPr>
      </w:pPr>
      <w:r w:rsidRPr="00230A72">
        <w:rPr>
          <w:rFonts w:ascii="Times New Roman" w:hAnsi="Times New Roman"/>
          <w:sz w:val="20"/>
        </w:rPr>
        <w:t xml:space="preserve">Strategia Republicii Moldova de adaptare la schimbarea climei până în anul 2020 </w:t>
      </w:r>
      <w:r w:rsidR="006808AA" w:rsidRPr="00230A72">
        <w:rPr>
          <w:rFonts w:ascii="Times New Roman" w:hAnsi="Times New Roman"/>
          <w:sz w:val="20"/>
        </w:rPr>
        <w:t>ș</w:t>
      </w:r>
      <w:r w:rsidRPr="00230A72">
        <w:rPr>
          <w:rFonts w:ascii="Times New Roman" w:hAnsi="Times New Roman"/>
          <w:sz w:val="20"/>
        </w:rPr>
        <w:t xml:space="preserve">i </w:t>
      </w:r>
      <w:r w:rsidRPr="00230A72">
        <w:rPr>
          <w:rFonts w:ascii="Times New Roman" w:hAnsi="Times New Roman"/>
          <w:sz w:val="20"/>
        </w:rPr>
        <w:br/>
        <w:t>Planul de ac</w:t>
      </w:r>
      <w:r w:rsidR="006808AA" w:rsidRPr="00230A72">
        <w:rPr>
          <w:rFonts w:ascii="Times New Roman" w:hAnsi="Times New Roman"/>
          <w:sz w:val="20"/>
        </w:rPr>
        <w:t>ț</w:t>
      </w:r>
      <w:r w:rsidRPr="00230A72">
        <w:rPr>
          <w:rFonts w:ascii="Times New Roman" w:hAnsi="Times New Roman"/>
          <w:sz w:val="20"/>
        </w:rPr>
        <w:t xml:space="preserve">iuni pentru implementarea acesteia, </w:t>
      </w:r>
      <w:r w:rsidR="00A453C7" w:rsidRPr="00230A72">
        <w:rPr>
          <w:rFonts w:ascii="Times New Roman" w:hAnsi="Times New Roman"/>
          <w:sz w:val="20"/>
        </w:rPr>
        <w:t>aprobate prin Hotărârea Guvernului nr. 1009 din 10.12.2014;</w:t>
      </w:r>
    </w:p>
    <w:p w:rsidR="00F8138E" w:rsidRPr="00230A72" w:rsidRDefault="00F8138E" w:rsidP="0074710C">
      <w:pPr>
        <w:pStyle w:val="ListParagraph"/>
        <w:numPr>
          <w:ilvl w:val="0"/>
          <w:numId w:val="2"/>
        </w:numPr>
        <w:spacing w:before="60" w:after="0" w:line="240" w:lineRule="auto"/>
        <w:ind w:left="714" w:hanging="357"/>
        <w:contextualSpacing w:val="0"/>
        <w:jc w:val="left"/>
        <w:rPr>
          <w:rFonts w:ascii="Times New Roman" w:hAnsi="Times New Roman"/>
          <w:sz w:val="20"/>
        </w:rPr>
      </w:pPr>
      <w:r w:rsidRPr="00230A72">
        <w:rPr>
          <w:rFonts w:ascii="Times New Roman" w:hAnsi="Times New Roman"/>
          <w:sz w:val="20"/>
        </w:rPr>
        <w:t xml:space="preserve">Strategia de dezvoltare cu emisii reduse a Republicii Moldova până în anul 2030 </w:t>
      </w:r>
      <w:r w:rsidR="006808AA" w:rsidRPr="00230A72">
        <w:rPr>
          <w:rFonts w:ascii="Times New Roman" w:hAnsi="Times New Roman"/>
          <w:sz w:val="20"/>
        </w:rPr>
        <w:t>ș</w:t>
      </w:r>
      <w:r w:rsidRPr="00230A72">
        <w:rPr>
          <w:rFonts w:ascii="Times New Roman" w:hAnsi="Times New Roman"/>
          <w:sz w:val="20"/>
        </w:rPr>
        <w:t xml:space="preserve">i </w:t>
      </w:r>
      <w:r w:rsidRPr="00230A72">
        <w:rPr>
          <w:rFonts w:ascii="Times New Roman" w:hAnsi="Times New Roman"/>
          <w:sz w:val="20"/>
        </w:rPr>
        <w:br/>
        <w:t>Planul de ac</w:t>
      </w:r>
      <w:r w:rsidR="006808AA" w:rsidRPr="00230A72">
        <w:rPr>
          <w:rFonts w:ascii="Times New Roman" w:hAnsi="Times New Roman"/>
          <w:sz w:val="20"/>
        </w:rPr>
        <w:t>ț</w:t>
      </w:r>
      <w:r w:rsidRPr="00230A72">
        <w:rPr>
          <w:rFonts w:ascii="Times New Roman" w:hAnsi="Times New Roman"/>
          <w:sz w:val="20"/>
        </w:rPr>
        <w:t>iuni</w:t>
      </w:r>
      <w:r w:rsidR="00A453C7" w:rsidRPr="00230A72">
        <w:rPr>
          <w:rFonts w:ascii="Times New Roman" w:hAnsi="Times New Roman"/>
          <w:sz w:val="20"/>
        </w:rPr>
        <w:t xml:space="preserve"> pentru implementarea acesteia, aprobate prin Hotărârea Guvernului nr. 1470 din 30.12.2016;</w:t>
      </w:r>
    </w:p>
    <w:p w:rsidR="00F8138E" w:rsidRPr="00230A72" w:rsidRDefault="00F8138E" w:rsidP="0074710C">
      <w:pPr>
        <w:pStyle w:val="ListParagraph"/>
        <w:numPr>
          <w:ilvl w:val="0"/>
          <w:numId w:val="2"/>
        </w:numPr>
        <w:spacing w:before="60" w:after="0" w:line="240" w:lineRule="auto"/>
        <w:ind w:left="714" w:hanging="357"/>
        <w:contextualSpacing w:val="0"/>
        <w:jc w:val="left"/>
        <w:rPr>
          <w:rFonts w:ascii="Times New Roman" w:hAnsi="Times New Roman"/>
          <w:sz w:val="20"/>
        </w:rPr>
      </w:pPr>
      <w:r w:rsidRPr="00230A72">
        <w:rPr>
          <w:rFonts w:ascii="Times New Roman" w:hAnsi="Times New Roman"/>
          <w:sz w:val="20"/>
        </w:rPr>
        <w:t>Strategia na</w:t>
      </w:r>
      <w:r w:rsidR="006808AA" w:rsidRPr="00230A72">
        <w:rPr>
          <w:rFonts w:ascii="Times New Roman" w:hAnsi="Times New Roman"/>
          <w:sz w:val="20"/>
        </w:rPr>
        <w:t>ț</w:t>
      </w:r>
      <w:r w:rsidRPr="00230A72">
        <w:rPr>
          <w:rFonts w:ascii="Times New Roman" w:hAnsi="Times New Roman"/>
          <w:sz w:val="20"/>
        </w:rPr>
        <w:t xml:space="preserve">ională de dezvoltare agricolă </w:t>
      </w:r>
      <w:r w:rsidR="006808AA" w:rsidRPr="00230A72">
        <w:rPr>
          <w:rFonts w:ascii="Times New Roman" w:hAnsi="Times New Roman"/>
          <w:sz w:val="20"/>
        </w:rPr>
        <w:t>ș</w:t>
      </w:r>
      <w:r w:rsidRPr="00230A72">
        <w:rPr>
          <w:rFonts w:ascii="Times New Roman" w:hAnsi="Times New Roman"/>
          <w:sz w:val="20"/>
        </w:rPr>
        <w:t xml:space="preserve">i rurală pentru anii 2014-2020, </w:t>
      </w:r>
      <w:r w:rsidRPr="00230A72">
        <w:rPr>
          <w:rFonts w:ascii="Times New Roman" w:hAnsi="Times New Roman"/>
          <w:sz w:val="20"/>
        </w:rPr>
        <w:br/>
        <w:t>aprobată prin Hotărârea Guvernului nr. 409 din 04.06.2014</w:t>
      </w:r>
      <w:r w:rsidR="003F20A6" w:rsidRPr="00230A72">
        <w:rPr>
          <w:rFonts w:ascii="Times New Roman" w:hAnsi="Times New Roman"/>
          <w:sz w:val="20"/>
        </w:rPr>
        <w:t>;</w:t>
      </w:r>
      <w:r w:rsidRPr="00230A72">
        <w:rPr>
          <w:rFonts w:ascii="Times New Roman" w:hAnsi="Times New Roman"/>
          <w:sz w:val="20"/>
        </w:rPr>
        <w:t xml:space="preserve"> </w:t>
      </w:r>
    </w:p>
    <w:p w:rsidR="00F8138E" w:rsidRPr="00230A72" w:rsidRDefault="00F8138E" w:rsidP="0074710C">
      <w:pPr>
        <w:pStyle w:val="ListParagraph"/>
        <w:numPr>
          <w:ilvl w:val="0"/>
          <w:numId w:val="2"/>
        </w:numPr>
        <w:spacing w:before="60" w:after="0" w:line="240" w:lineRule="auto"/>
        <w:ind w:left="714" w:hanging="357"/>
        <w:contextualSpacing w:val="0"/>
        <w:jc w:val="left"/>
        <w:rPr>
          <w:rFonts w:ascii="Times New Roman" w:hAnsi="Times New Roman"/>
          <w:sz w:val="20"/>
        </w:rPr>
      </w:pPr>
      <w:r w:rsidRPr="00230A72">
        <w:rPr>
          <w:rFonts w:ascii="Times New Roman" w:hAnsi="Times New Roman"/>
          <w:sz w:val="20"/>
        </w:rPr>
        <w:t xml:space="preserve">Strategia dezvoltării durabile a sectorului forestier din Republica Moldova, </w:t>
      </w:r>
      <w:r w:rsidRPr="00230A72">
        <w:rPr>
          <w:rFonts w:ascii="Times New Roman" w:hAnsi="Times New Roman"/>
          <w:sz w:val="20"/>
        </w:rPr>
        <w:br/>
        <w:t xml:space="preserve">adoptată prin Hotărârea Parlamentul nr. 350 din 12.07.2001 </w:t>
      </w:r>
      <w:r w:rsidR="003F20A6" w:rsidRPr="00230A72">
        <w:rPr>
          <w:rFonts w:ascii="Times New Roman" w:hAnsi="Times New Roman"/>
          <w:sz w:val="20"/>
        </w:rPr>
        <w:t>;</w:t>
      </w:r>
    </w:p>
    <w:p w:rsidR="00F8138E" w:rsidRPr="00230A72" w:rsidRDefault="00F8138E" w:rsidP="0074710C">
      <w:pPr>
        <w:pStyle w:val="ListParagraph"/>
        <w:numPr>
          <w:ilvl w:val="0"/>
          <w:numId w:val="2"/>
        </w:numPr>
        <w:spacing w:before="60" w:after="0" w:line="240" w:lineRule="auto"/>
        <w:ind w:left="714" w:hanging="357"/>
        <w:contextualSpacing w:val="0"/>
        <w:jc w:val="left"/>
        <w:rPr>
          <w:rFonts w:ascii="Times New Roman" w:hAnsi="Times New Roman"/>
          <w:sz w:val="20"/>
        </w:rPr>
      </w:pPr>
      <w:r w:rsidRPr="00230A72">
        <w:rPr>
          <w:rFonts w:ascii="Times New Roman" w:hAnsi="Times New Roman"/>
          <w:sz w:val="20"/>
        </w:rPr>
        <w:t>Strategia de gestionare a de</w:t>
      </w:r>
      <w:r w:rsidR="006808AA" w:rsidRPr="00230A72">
        <w:rPr>
          <w:rFonts w:ascii="Times New Roman" w:hAnsi="Times New Roman"/>
          <w:sz w:val="20"/>
        </w:rPr>
        <w:t>ș</w:t>
      </w:r>
      <w:r w:rsidRPr="00230A72">
        <w:rPr>
          <w:rFonts w:ascii="Times New Roman" w:hAnsi="Times New Roman"/>
          <w:sz w:val="20"/>
        </w:rPr>
        <w:t xml:space="preserve">eurilor în Republica Moldova pentru anii 2013-2027, </w:t>
      </w:r>
      <w:r w:rsidRPr="00230A72">
        <w:rPr>
          <w:rFonts w:ascii="Times New Roman" w:hAnsi="Times New Roman"/>
          <w:sz w:val="20"/>
        </w:rPr>
        <w:br/>
        <w:t>aprobată prin Hotărârea Guvernului nr. 248 din 10.04.2013</w:t>
      </w:r>
      <w:r w:rsidR="003F20A6" w:rsidRPr="00230A72">
        <w:rPr>
          <w:rFonts w:ascii="Times New Roman" w:hAnsi="Times New Roman"/>
          <w:sz w:val="20"/>
        </w:rPr>
        <w:t>;</w:t>
      </w:r>
      <w:r w:rsidRPr="00230A72">
        <w:rPr>
          <w:rFonts w:ascii="Times New Roman" w:hAnsi="Times New Roman"/>
          <w:sz w:val="20"/>
        </w:rPr>
        <w:t xml:space="preserve">  </w:t>
      </w:r>
    </w:p>
    <w:p w:rsidR="00F8138E" w:rsidRPr="00230A72" w:rsidRDefault="00BC2F45" w:rsidP="0074710C">
      <w:pPr>
        <w:pStyle w:val="ListParagraph"/>
        <w:numPr>
          <w:ilvl w:val="0"/>
          <w:numId w:val="2"/>
        </w:numPr>
        <w:spacing w:before="60" w:after="0"/>
        <w:contextualSpacing w:val="0"/>
        <w:jc w:val="left"/>
        <w:rPr>
          <w:rFonts w:ascii="Times New Roman" w:hAnsi="Times New Roman"/>
          <w:sz w:val="20"/>
        </w:rPr>
      </w:pPr>
      <w:r w:rsidRPr="00230A72">
        <w:rPr>
          <w:rFonts w:ascii="Times New Roman" w:hAnsi="Times New Roman"/>
          <w:sz w:val="20"/>
        </w:rPr>
        <w:t xml:space="preserve">Programul de promovare a economiei „verzi”  în Republica Moldova pentru anii 2018-2020 </w:t>
      </w:r>
      <w:r w:rsidR="006808AA" w:rsidRPr="00230A72">
        <w:rPr>
          <w:rFonts w:ascii="Times New Roman" w:hAnsi="Times New Roman"/>
          <w:sz w:val="20"/>
        </w:rPr>
        <w:t>ș</w:t>
      </w:r>
      <w:r w:rsidRPr="00230A72">
        <w:rPr>
          <w:rFonts w:ascii="Times New Roman" w:hAnsi="Times New Roman"/>
          <w:sz w:val="20"/>
        </w:rPr>
        <w:t xml:space="preserve">i </w:t>
      </w:r>
      <w:r w:rsidRPr="00230A72">
        <w:rPr>
          <w:rFonts w:ascii="Times New Roman" w:hAnsi="Times New Roman"/>
          <w:sz w:val="20"/>
        </w:rPr>
        <w:br/>
        <w:t>Planul de ac</w:t>
      </w:r>
      <w:r w:rsidR="006808AA" w:rsidRPr="00230A72">
        <w:rPr>
          <w:rFonts w:ascii="Times New Roman" w:hAnsi="Times New Roman"/>
          <w:sz w:val="20"/>
        </w:rPr>
        <w:t>ț</w:t>
      </w:r>
      <w:r w:rsidRPr="00230A72">
        <w:rPr>
          <w:rFonts w:ascii="Times New Roman" w:hAnsi="Times New Roman"/>
          <w:sz w:val="20"/>
        </w:rPr>
        <w:t xml:space="preserve">iuni pentru implementarea acestuia, </w:t>
      </w:r>
      <w:r w:rsidR="00A453C7" w:rsidRPr="00230A72">
        <w:rPr>
          <w:rFonts w:ascii="Times New Roman" w:hAnsi="Times New Roman"/>
          <w:sz w:val="20"/>
        </w:rPr>
        <w:t>aprobate prin Hotărârea Guvernului nr. 160 din  21.02.2018 .</w:t>
      </w:r>
      <w:r w:rsidRPr="00230A72">
        <w:rPr>
          <w:rFonts w:ascii="Times New Roman" w:hAnsi="Times New Roman"/>
          <w:sz w:val="20"/>
        </w:rPr>
        <w:br/>
      </w:r>
      <w:r w:rsidR="00F8138E" w:rsidRPr="00230A72">
        <w:rPr>
          <w:rFonts w:ascii="Times New Roman" w:hAnsi="Times New Roman"/>
          <w:sz w:val="20"/>
        </w:rPr>
        <w:br w:type="page"/>
      </w:r>
    </w:p>
    <w:p w:rsidR="00AE13A0" w:rsidRPr="00230A72" w:rsidRDefault="0087502F" w:rsidP="00FB49B9">
      <w:pPr>
        <w:pStyle w:val="Default"/>
        <w:pageBreakBefore/>
        <w:spacing w:after="120"/>
        <w:jc w:val="right"/>
        <w:rPr>
          <w:rFonts w:ascii="Times New Roman" w:hAnsi="Times New Roman" w:cs="Times New Roman"/>
          <w:b/>
          <w:color w:val="auto"/>
          <w:szCs w:val="22"/>
          <w:lang w:val="ro-RO"/>
        </w:rPr>
      </w:pPr>
      <w:r w:rsidRPr="00230A72">
        <w:rPr>
          <w:rFonts w:ascii="Times New Roman" w:hAnsi="Times New Roman" w:cs="Times New Roman"/>
          <w:b/>
          <w:color w:val="auto"/>
          <w:szCs w:val="22"/>
          <w:lang w:val="ro-RO"/>
        </w:rPr>
        <w:lastRenderedPageBreak/>
        <w:t>Anexa 2</w:t>
      </w:r>
      <w:r w:rsidR="00AE13A0" w:rsidRPr="00230A72">
        <w:rPr>
          <w:rFonts w:ascii="Times New Roman" w:hAnsi="Times New Roman" w:cs="Times New Roman"/>
          <w:color w:val="auto"/>
          <w:lang w:val="ro-RO"/>
        </w:rPr>
        <w:t xml:space="preserve">  </w:t>
      </w:r>
    </w:p>
    <w:p w:rsidR="00A64F08" w:rsidRPr="00230A72" w:rsidRDefault="00A64F08" w:rsidP="00A9590F">
      <w:pPr>
        <w:pStyle w:val="Default"/>
        <w:spacing w:after="120"/>
        <w:rPr>
          <w:rFonts w:ascii="Times New Roman" w:eastAsia="Times New Roman" w:hAnsi="Times New Roman" w:cs="Times New Roman"/>
          <w:b/>
          <w:bCs/>
          <w:color w:val="auto"/>
          <w:sz w:val="22"/>
          <w:szCs w:val="22"/>
          <w:lang w:val="ro-RO"/>
        </w:rPr>
      </w:pPr>
    </w:p>
    <w:p w:rsidR="00AE13A0" w:rsidRPr="00230A72" w:rsidRDefault="00BE6BFF" w:rsidP="00A9590F">
      <w:pPr>
        <w:pStyle w:val="Default"/>
        <w:spacing w:after="120"/>
        <w:rPr>
          <w:rFonts w:ascii="Times New Roman" w:hAnsi="Times New Roman" w:cs="Times New Roman"/>
          <w:color w:val="auto"/>
          <w:lang w:val="ro-RO"/>
        </w:rPr>
      </w:pPr>
      <w:r w:rsidRPr="00230A72">
        <w:rPr>
          <w:rFonts w:ascii="Times New Roman" w:eastAsia="Times New Roman" w:hAnsi="Times New Roman" w:cs="Times New Roman"/>
          <w:b/>
          <w:bCs/>
          <w:color w:val="auto"/>
          <w:sz w:val="22"/>
          <w:szCs w:val="22"/>
          <w:lang w:val="ro-RO"/>
        </w:rPr>
        <w:t>Tabelul A1</w:t>
      </w:r>
      <w:r w:rsidR="00AE13A0" w:rsidRPr="00230A72">
        <w:rPr>
          <w:rFonts w:ascii="Times New Roman" w:eastAsia="Times New Roman" w:hAnsi="Times New Roman" w:cs="Times New Roman"/>
          <w:bCs/>
          <w:color w:val="auto"/>
          <w:sz w:val="22"/>
          <w:szCs w:val="22"/>
          <w:lang w:val="ro-RO"/>
        </w:rPr>
        <w:t>.</w:t>
      </w:r>
      <w:r w:rsidR="00AE13A0" w:rsidRPr="00230A72">
        <w:rPr>
          <w:rFonts w:ascii="Times New Roman" w:eastAsia="Times New Roman" w:hAnsi="Times New Roman" w:cs="Times New Roman"/>
          <w:bCs/>
          <w:color w:val="auto"/>
          <w:szCs w:val="22"/>
          <w:lang w:val="ro-RO"/>
        </w:rPr>
        <w:t xml:space="preserve"> Căldura de </w:t>
      </w:r>
      <w:r w:rsidR="00C81C6B" w:rsidRPr="00230A72">
        <w:rPr>
          <w:rFonts w:ascii="Times New Roman" w:eastAsia="Times New Roman" w:hAnsi="Times New Roman" w:cs="Times New Roman"/>
          <w:bCs/>
          <w:color w:val="auto"/>
          <w:szCs w:val="22"/>
          <w:lang w:val="ro-RO"/>
        </w:rPr>
        <w:t xml:space="preserve">ardere </w:t>
      </w:r>
      <w:r w:rsidR="00AE3321" w:rsidRPr="00230A72">
        <w:rPr>
          <w:rFonts w:ascii="Times New Roman" w:eastAsia="Times New Roman" w:hAnsi="Times New Roman" w:cs="Times New Roman"/>
          <w:bCs/>
          <w:color w:val="auto"/>
          <w:szCs w:val="22"/>
          <w:lang w:val="ro-RO"/>
        </w:rPr>
        <w:t xml:space="preserve">(puterea calorică) </w:t>
      </w:r>
      <w:r w:rsidR="00AE13A0" w:rsidRPr="00230A72">
        <w:rPr>
          <w:rFonts w:ascii="Times New Roman" w:eastAsia="Times New Roman" w:hAnsi="Times New Roman" w:cs="Times New Roman"/>
          <w:bCs/>
          <w:color w:val="auto"/>
          <w:szCs w:val="22"/>
          <w:lang w:val="ro-RO"/>
        </w:rPr>
        <w:t xml:space="preserve"> a combustibililor</w:t>
      </w:r>
      <w:r w:rsidR="00AE3321" w:rsidRPr="00230A72">
        <w:rPr>
          <w:rFonts w:ascii="Times New Roman" w:eastAsia="Times New Roman" w:hAnsi="Times New Roman" w:cs="Times New Roman"/>
          <w:bCs/>
          <w:color w:val="auto"/>
          <w:szCs w:val="22"/>
          <w:lang w:val="ro-RO"/>
        </w:rPr>
        <w:t xml:space="preserve">, </w:t>
      </w:r>
      <w:r w:rsidR="00B97AC9" w:rsidRPr="00230A72">
        <w:rPr>
          <w:rFonts w:ascii="Times New Roman" w:eastAsia="Times New Roman" w:hAnsi="Times New Roman" w:cs="Times New Roman"/>
          <w:bCs/>
          <w:color w:val="auto"/>
          <w:szCs w:val="22"/>
          <w:lang w:val="ro-RO"/>
        </w:rPr>
        <w:t xml:space="preserve"> </w:t>
      </w:r>
      <w:r w:rsidR="00A9590F" w:rsidRPr="00230A72">
        <w:rPr>
          <w:rFonts w:ascii="Times New Roman" w:eastAsia="Times New Roman" w:hAnsi="Times New Roman" w:cs="Times New Roman"/>
          <w:bCs/>
          <w:color w:val="auto"/>
          <w:szCs w:val="22"/>
          <w:lang w:val="ro-RO"/>
        </w:rPr>
        <w:t>factorul de emisie</w:t>
      </w:r>
      <w:r w:rsidR="00AE13A0" w:rsidRPr="00230A72">
        <w:rPr>
          <w:rFonts w:ascii="Times New Roman" w:eastAsia="Times New Roman" w:hAnsi="Times New Roman" w:cs="Times New Roman"/>
          <w:bCs/>
          <w:color w:val="auto"/>
          <w:szCs w:val="22"/>
          <w:lang w:val="ro-RO"/>
        </w:rPr>
        <w:t xml:space="preserve"> CO</w:t>
      </w:r>
      <w:r w:rsidR="00AE13A0" w:rsidRPr="00230A72">
        <w:rPr>
          <w:rFonts w:ascii="Times New Roman" w:eastAsia="Times New Roman" w:hAnsi="Times New Roman" w:cs="Times New Roman"/>
          <w:bCs/>
          <w:color w:val="auto"/>
          <w:szCs w:val="22"/>
          <w:vertAlign w:val="subscript"/>
          <w:lang w:val="ro-RO"/>
        </w:rPr>
        <w:t>2</w:t>
      </w:r>
      <w:r w:rsidR="00A9590F" w:rsidRPr="00230A72">
        <w:rPr>
          <w:rFonts w:ascii="Times New Roman" w:eastAsia="Times New Roman" w:hAnsi="Times New Roman" w:cs="Times New Roman"/>
          <w:bCs/>
          <w:color w:val="auto"/>
          <w:szCs w:val="22"/>
          <w:vertAlign w:val="subscript"/>
          <w:lang w:val="ro-RO"/>
        </w:rPr>
        <w:t>e</w:t>
      </w:r>
      <w:r w:rsidR="00A9590F" w:rsidRPr="00230A72">
        <w:rPr>
          <w:rFonts w:ascii="Times New Roman" w:eastAsia="Times New Roman" w:hAnsi="Times New Roman" w:cs="Times New Roman"/>
          <w:bCs/>
          <w:color w:val="auto"/>
          <w:szCs w:val="22"/>
          <w:lang w:val="ro-RO"/>
        </w:rPr>
        <w:t xml:space="preserve"> </w:t>
      </w:r>
      <w:r w:rsidR="004D6E0F" w:rsidRPr="00230A72">
        <w:rPr>
          <w:rFonts w:ascii="Times New Roman" w:eastAsia="Times New Roman" w:hAnsi="Times New Roman" w:cs="Times New Roman"/>
          <w:bCs/>
          <w:color w:val="auto"/>
          <w:szCs w:val="22"/>
          <w:lang w:val="ro-RO"/>
        </w:rPr>
        <w:br/>
        <w:t xml:space="preserve">                    </w:t>
      </w:r>
      <w:r w:rsidR="00A9590F" w:rsidRPr="00230A72">
        <w:rPr>
          <w:rFonts w:ascii="Times New Roman" w:eastAsia="Times New Roman" w:hAnsi="Times New Roman" w:cs="Times New Roman"/>
          <w:bCs/>
          <w:color w:val="auto"/>
          <w:szCs w:val="22"/>
          <w:lang w:val="ro-RO"/>
        </w:rPr>
        <w:t xml:space="preserve">a acestora și </w:t>
      </w:r>
      <w:r w:rsidR="00AE13A0" w:rsidRPr="00230A72">
        <w:rPr>
          <w:rFonts w:ascii="Times New Roman" w:eastAsia="Times New Roman" w:hAnsi="Times New Roman" w:cs="Times New Roman"/>
          <w:bCs/>
          <w:color w:val="auto"/>
          <w:szCs w:val="22"/>
          <w:lang w:val="ro-RO"/>
        </w:rPr>
        <w:t>factorul de conversie a energiei livrate în energie primară</w:t>
      </w:r>
      <w:r w:rsidR="00AE13A0" w:rsidRPr="00230A72">
        <w:rPr>
          <w:rFonts w:ascii="Times New Roman" w:hAnsi="Times New Roman" w:cs="Times New Roman"/>
          <w:color w:val="auto"/>
          <w:lang w:val="ro-RO"/>
        </w:rPr>
        <w:t xml:space="preserve"> (valori medii)</w:t>
      </w:r>
    </w:p>
    <w:p w:rsidR="00A64F08" w:rsidRPr="00230A72" w:rsidRDefault="00A64F08" w:rsidP="00A9590F">
      <w:pPr>
        <w:pStyle w:val="Default"/>
        <w:spacing w:after="120"/>
        <w:rPr>
          <w:rFonts w:ascii="Times New Roman" w:hAnsi="Times New Roman" w:cs="Times New Roman"/>
          <w:color w:val="auto"/>
          <w:lang w:val="ro-RO"/>
        </w:rPr>
      </w:pPr>
      <w:r w:rsidRPr="00230A72">
        <w:rPr>
          <w:rFonts w:ascii="Times New Roman" w:hAnsi="Times New Roman" w:cs="Times New Roman"/>
          <w:noProof/>
          <w:color w:val="auto"/>
        </w:rPr>
        <w:drawing>
          <wp:inline distT="0" distB="0" distL="0" distR="0" wp14:anchorId="4C11949E" wp14:editId="597F5CB2">
            <wp:extent cx="6115050" cy="52768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8305" cy="5279659"/>
                    </a:xfrm>
                    <a:prstGeom prst="rect">
                      <a:avLst/>
                    </a:prstGeom>
                    <a:noFill/>
                    <a:extLst/>
                  </pic:spPr>
                </pic:pic>
              </a:graphicData>
            </a:graphic>
          </wp:inline>
        </w:drawing>
      </w:r>
    </w:p>
    <w:p w:rsidR="00BE58F5" w:rsidRPr="00230A72" w:rsidRDefault="00BE58F5" w:rsidP="00BE58F5">
      <w:pPr>
        <w:spacing w:before="0"/>
        <w:rPr>
          <w:rFonts w:ascii="Times New Roman" w:eastAsia="Times New Roman" w:hAnsi="Times New Roman"/>
          <w:sz w:val="20"/>
          <w:lang w:val="ro-RO"/>
        </w:rPr>
      </w:pPr>
      <w:r w:rsidRPr="00230A72">
        <w:rPr>
          <w:rFonts w:ascii="Times New Roman" w:eastAsia="Times New Roman" w:hAnsi="Times New Roman"/>
          <w:sz w:val="20"/>
          <w:vertAlign w:val="superscript"/>
          <w:lang w:val="ro-RO"/>
        </w:rPr>
        <w:t xml:space="preserve">       </w:t>
      </w:r>
      <w:r w:rsidRPr="00230A72">
        <w:rPr>
          <w:rFonts w:ascii="Times New Roman" w:eastAsia="Times New Roman" w:hAnsi="Times New Roman"/>
          <w:szCs w:val="22"/>
          <w:vertAlign w:val="superscript"/>
          <w:lang w:val="ro-RO"/>
        </w:rPr>
        <w:t xml:space="preserve"> 1</w:t>
      </w:r>
      <w:r w:rsidRPr="00230A72">
        <w:rPr>
          <w:rFonts w:ascii="Times New Roman" w:eastAsia="Times New Roman" w:hAnsi="Times New Roman"/>
          <w:sz w:val="20"/>
          <w:vertAlign w:val="superscript"/>
          <w:lang w:val="ro-RO"/>
        </w:rPr>
        <w:t xml:space="preserve"> </w:t>
      </w:r>
      <w:r w:rsidRPr="00230A72">
        <w:rPr>
          <w:rFonts w:ascii="Times New Roman" w:eastAsia="Times New Roman" w:hAnsi="Times New Roman"/>
          <w:sz w:val="20"/>
          <w:lang w:val="ro-RO"/>
        </w:rPr>
        <w:t>paie, tulpini floarea soarelui, tulpini porumb, știuleți de porumb desfăcut de boabe</w:t>
      </w:r>
    </w:p>
    <w:p w:rsidR="00EC6952" w:rsidRPr="00230A72" w:rsidRDefault="00EC6952">
      <w:pPr>
        <w:spacing w:before="0" w:after="200" w:line="276" w:lineRule="auto"/>
        <w:jc w:val="left"/>
        <w:rPr>
          <w:rFonts w:ascii="Times New Roman" w:hAnsi="Times New Roman"/>
          <w:b/>
          <w:sz w:val="24"/>
          <w:szCs w:val="24"/>
          <w:lang w:val="ro-RO"/>
        </w:rPr>
      </w:pPr>
      <w:r w:rsidRPr="00230A72">
        <w:rPr>
          <w:rFonts w:ascii="Times New Roman" w:hAnsi="Times New Roman"/>
          <w:b/>
          <w:sz w:val="24"/>
          <w:szCs w:val="24"/>
          <w:lang w:val="ro-RO"/>
        </w:rPr>
        <w:br w:type="page"/>
      </w:r>
    </w:p>
    <w:p w:rsidR="006E42D9" w:rsidRPr="00230A72" w:rsidRDefault="006D576C" w:rsidP="00FB49B9">
      <w:pPr>
        <w:jc w:val="right"/>
        <w:rPr>
          <w:rFonts w:ascii="Times New Roman" w:hAnsi="Times New Roman"/>
          <w:b/>
          <w:sz w:val="24"/>
          <w:szCs w:val="24"/>
          <w:lang w:val="ro-RO"/>
        </w:rPr>
      </w:pPr>
      <w:r w:rsidRPr="00230A72">
        <w:rPr>
          <w:rFonts w:ascii="Times New Roman" w:hAnsi="Times New Roman"/>
          <w:b/>
          <w:sz w:val="24"/>
          <w:szCs w:val="24"/>
          <w:lang w:val="ro-RO"/>
        </w:rPr>
        <w:lastRenderedPageBreak/>
        <w:t>Anexa 3</w:t>
      </w:r>
    </w:p>
    <w:p w:rsidR="00D242A0" w:rsidRPr="00230A72" w:rsidRDefault="004A63B3" w:rsidP="007749FA">
      <w:pPr>
        <w:spacing w:before="220"/>
        <w:jc w:val="left"/>
        <w:rPr>
          <w:rFonts w:ascii="Times New Roman" w:hAnsi="Times New Roman"/>
          <w:b/>
          <w:sz w:val="24"/>
          <w:szCs w:val="24"/>
          <w:lang w:val="ro-RO"/>
        </w:rPr>
      </w:pPr>
      <w:r w:rsidRPr="00230A72">
        <w:rPr>
          <w:rFonts w:ascii="Times New Roman" w:hAnsi="Times New Roman"/>
          <w:b/>
          <w:szCs w:val="22"/>
          <w:lang w:val="ro-RO"/>
        </w:rPr>
        <w:t xml:space="preserve">  </w:t>
      </w:r>
      <w:r w:rsidR="006E42D9" w:rsidRPr="00230A72">
        <w:rPr>
          <w:rFonts w:ascii="Times New Roman" w:hAnsi="Times New Roman"/>
          <w:b/>
          <w:szCs w:val="22"/>
          <w:lang w:val="ro-RO"/>
        </w:rPr>
        <w:t xml:space="preserve">Tabelul </w:t>
      </w:r>
      <w:r w:rsidR="0075587B" w:rsidRPr="00230A72">
        <w:rPr>
          <w:rFonts w:ascii="Times New Roman" w:hAnsi="Times New Roman"/>
          <w:b/>
          <w:szCs w:val="22"/>
          <w:lang w:val="ro-RO"/>
        </w:rPr>
        <w:t xml:space="preserve"> A</w:t>
      </w:r>
      <w:r w:rsidR="006E42D9" w:rsidRPr="00230A72">
        <w:rPr>
          <w:rFonts w:ascii="Times New Roman" w:hAnsi="Times New Roman"/>
          <w:b/>
          <w:szCs w:val="22"/>
          <w:lang w:val="ro-RO"/>
        </w:rPr>
        <w:t>2.</w:t>
      </w:r>
      <w:r w:rsidR="006E42D9" w:rsidRPr="00230A72">
        <w:rPr>
          <w:rFonts w:ascii="Times New Roman" w:hAnsi="Times New Roman"/>
          <w:b/>
          <w:sz w:val="24"/>
          <w:szCs w:val="24"/>
          <w:lang w:val="ro-RO"/>
        </w:rPr>
        <w:t xml:space="preserve"> </w:t>
      </w:r>
      <w:r w:rsidR="00661715" w:rsidRPr="00230A72">
        <w:rPr>
          <w:rFonts w:ascii="Times New Roman" w:hAnsi="Times New Roman"/>
          <w:b/>
          <w:sz w:val="24"/>
          <w:szCs w:val="24"/>
          <w:lang w:val="ro-RO"/>
        </w:rPr>
        <w:t xml:space="preserve"> </w:t>
      </w:r>
      <w:r w:rsidR="006E42D9" w:rsidRPr="00230A72">
        <w:rPr>
          <w:rFonts w:ascii="Times New Roman" w:hAnsi="Times New Roman"/>
          <w:sz w:val="24"/>
          <w:szCs w:val="24"/>
          <w:lang w:val="ro-RO"/>
        </w:rPr>
        <w:t xml:space="preserve">Coeficienți  de conversie a unităților de combustibil și energie in  </w:t>
      </w:r>
      <w:proofErr w:type="spellStart"/>
      <w:r w:rsidR="006E42D9" w:rsidRPr="00230A72">
        <w:rPr>
          <w:rFonts w:ascii="Times New Roman" w:hAnsi="Times New Roman"/>
          <w:b/>
          <w:sz w:val="24"/>
          <w:szCs w:val="24"/>
          <w:lang w:val="ro-RO"/>
        </w:rPr>
        <w:t>tep</w:t>
      </w:r>
      <w:proofErr w:type="spellEnd"/>
      <w:r w:rsidR="006E42D9" w:rsidRPr="00230A72">
        <w:rPr>
          <w:rFonts w:ascii="Times New Roman" w:hAnsi="Times New Roman"/>
          <w:b/>
          <w:sz w:val="24"/>
          <w:szCs w:val="24"/>
          <w:lang w:val="ro-RO"/>
        </w:rPr>
        <w:t xml:space="preserve"> </w:t>
      </w:r>
      <w:r w:rsidR="00F205A0" w:rsidRPr="00230A72">
        <w:rPr>
          <w:rFonts w:ascii="Times New Roman" w:hAnsi="Times New Roman"/>
          <w:b/>
          <w:sz w:val="24"/>
          <w:szCs w:val="24"/>
          <w:lang w:val="ro-RO"/>
        </w:rPr>
        <w:t xml:space="preserve"> </w:t>
      </w:r>
      <w:r w:rsidR="006E42D9" w:rsidRPr="00230A72">
        <w:rPr>
          <w:rFonts w:ascii="Times New Roman" w:hAnsi="Times New Roman"/>
          <w:sz w:val="20"/>
          <w:lang w:val="ro-RO"/>
        </w:rPr>
        <w:t>și</w:t>
      </w:r>
      <w:r w:rsidR="006E42D9" w:rsidRPr="00230A72">
        <w:rPr>
          <w:rFonts w:ascii="Times New Roman" w:hAnsi="Times New Roman"/>
          <w:b/>
          <w:sz w:val="24"/>
          <w:szCs w:val="24"/>
          <w:lang w:val="ro-RO"/>
        </w:rPr>
        <w:t xml:space="preserve"> </w:t>
      </w:r>
      <w:r w:rsidR="00F205A0" w:rsidRPr="00230A72">
        <w:rPr>
          <w:rFonts w:ascii="Times New Roman" w:hAnsi="Times New Roman"/>
          <w:b/>
          <w:sz w:val="24"/>
          <w:szCs w:val="24"/>
          <w:lang w:val="ro-RO"/>
        </w:rPr>
        <w:t xml:space="preserve"> </w:t>
      </w:r>
      <w:r w:rsidR="006E42D9" w:rsidRPr="00230A72">
        <w:rPr>
          <w:rFonts w:ascii="Times New Roman" w:hAnsi="Times New Roman"/>
          <w:b/>
          <w:sz w:val="24"/>
          <w:szCs w:val="24"/>
          <w:lang w:val="ro-RO"/>
        </w:rPr>
        <w:t>kWh</w:t>
      </w:r>
    </w:p>
    <w:p w:rsidR="00D242A0" w:rsidRPr="00230A72" w:rsidRDefault="00BE58F5" w:rsidP="007749FA">
      <w:pPr>
        <w:spacing w:before="220"/>
        <w:jc w:val="left"/>
        <w:rPr>
          <w:rFonts w:ascii="Times New Roman" w:hAnsi="Times New Roman"/>
          <w:b/>
          <w:sz w:val="24"/>
          <w:szCs w:val="24"/>
          <w:lang w:val="ro-RO"/>
        </w:rPr>
      </w:pPr>
      <w:r w:rsidRPr="00230A72">
        <w:rPr>
          <w:rFonts w:ascii="Times New Roman" w:hAnsi="Times New Roman"/>
          <w:noProof/>
          <w:lang w:val="en-US" w:eastAsia="en-US"/>
        </w:rPr>
        <w:drawing>
          <wp:inline distT="0" distB="0" distL="0" distR="0" wp14:anchorId="3E5B7B49" wp14:editId="569564D4">
            <wp:extent cx="5943600" cy="5106035"/>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5106035"/>
                    </a:xfrm>
                    <a:prstGeom prst="rect">
                      <a:avLst/>
                    </a:prstGeom>
                    <a:noFill/>
                    <a:extLst/>
                  </pic:spPr>
                </pic:pic>
              </a:graphicData>
            </a:graphic>
          </wp:inline>
        </w:drawing>
      </w:r>
    </w:p>
    <w:p w:rsidR="004D6E0F" w:rsidRPr="00230A72" w:rsidRDefault="004D6E0F" w:rsidP="00A80DE2">
      <w:pPr>
        <w:spacing w:before="0"/>
        <w:rPr>
          <w:rFonts w:ascii="Times New Roman" w:eastAsia="Times New Roman" w:hAnsi="Times New Roman"/>
          <w:sz w:val="20"/>
          <w:lang w:val="ro-RO"/>
        </w:rPr>
      </w:pPr>
      <w:r w:rsidRPr="00230A72">
        <w:rPr>
          <w:rFonts w:ascii="Times New Roman" w:eastAsia="Times New Roman" w:hAnsi="Times New Roman"/>
          <w:sz w:val="20"/>
          <w:vertAlign w:val="superscript"/>
          <w:lang w:val="ro-RO"/>
        </w:rPr>
        <w:t xml:space="preserve">        1 </w:t>
      </w:r>
      <w:r w:rsidRPr="00230A72">
        <w:rPr>
          <w:rFonts w:ascii="Times New Roman" w:eastAsia="Times New Roman" w:hAnsi="Times New Roman"/>
          <w:sz w:val="20"/>
          <w:lang w:val="ro-RO"/>
        </w:rPr>
        <w:t>paie, tulpini floarea soarelui, tulpini porumb, știuleți de porumb desfăcut de boabe</w:t>
      </w:r>
    </w:p>
    <w:p w:rsidR="0075587B" w:rsidRPr="00230A72" w:rsidRDefault="004D4A73" w:rsidP="00D242A0">
      <w:pPr>
        <w:spacing w:before="180"/>
        <w:rPr>
          <w:rFonts w:ascii="Times New Roman" w:eastAsia="Times New Roman" w:hAnsi="Times New Roman"/>
          <w:sz w:val="20"/>
          <w:lang w:val="ro-RO"/>
        </w:rPr>
      </w:pPr>
      <w:r w:rsidRPr="00230A72">
        <w:rPr>
          <w:rFonts w:ascii="Times New Roman" w:eastAsia="Times New Roman" w:hAnsi="Times New Roman"/>
          <w:szCs w:val="22"/>
          <w:lang w:val="ro-RO"/>
        </w:rPr>
        <w:t xml:space="preserve">Coeficienții din tab. A2 </w:t>
      </w:r>
      <w:r w:rsidR="0075587B" w:rsidRPr="00230A72">
        <w:rPr>
          <w:rFonts w:ascii="Times New Roman" w:eastAsia="Times New Roman" w:hAnsi="Times New Roman"/>
          <w:szCs w:val="22"/>
          <w:lang w:val="ro-RO"/>
        </w:rPr>
        <w:t xml:space="preserve"> </w:t>
      </w:r>
      <w:r w:rsidR="00BE6BFF" w:rsidRPr="00230A72">
        <w:rPr>
          <w:rFonts w:ascii="Times New Roman" w:eastAsia="Times New Roman" w:hAnsi="Times New Roman"/>
          <w:szCs w:val="22"/>
          <w:lang w:val="ro-RO"/>
        </w:rPr>
        <w:t>p</w:t>
      </w:r>
      <w:r w:rsidR="002F4EBE" w:rsidRPr="00230A72">
        <w:rPr>
          <w:rFonts w:ascii="Times New Roman" w:eastAsia="Times New Roman" w:hAnsi="Times New Roman"/>
          <w:szCs w:val="22"/>
          <w:lang w:val="ro-RO"/>
        </w:rPr>
        <w:t>ermit uș</w:t>
      </w:r>
      <w:r w:rsidR="00BE6BFF" w:rsidRPr="00230A72">
        <w:rPr>
          <w:rFonts w:ascii="Times New Roman" w:eastAsia="Times New Roman" w:hAnsi="Times New Roman"/>
          <w:szCs w:val="22"/>
          <w:lang w:val="ro-RO"/>
        </w:rPr>
        <w:t xml:space="preserve">or de a exprima </w:t>
      </w:r>
      <w:r w:rsidR="007B0295" w:rsidRPr="00230A72">
        <w:rPr>
          <w:rFonts w:ascii="Times New Roman" w:eastAsia="Times New Roman" w:hAnsi="Times New Roman"/>
          <w:szCs w:val="22"/>
          <w:lang w:val="ro-RO"/>
        </w:rPr>
        <w:t xml:space="preserve">întreaga cantitate a combustibililor </w:t>
      </w:r>
      <w:r w:rsidR="002F4EBE" w:rsidRPr="00230A72">
        <w:rPr>
          <w:rFonts w:ascii="Times New Roman" w:eastAsia="Times New Roman" w:hAnsi="Times New Roman"/>
          <w:szCs w:val="22"/>
          <w:lang w:val="ro-RO"/>
        </w:rPr>
        <w:t>consumați in</w:t>
      </w:r>
      <w:r w:rsidR="00865425" w:rsidRPr="00230A72">
        <w:rPr>
          <w:rFonts w:ascii="Times New Roman" w:eastAsia="Times New Roman" w:hAnsi="Times New Roman"/>
          <w:szCs w:val="22"/>
          <w:lang w:val="ro-RO"/>
        </w:rPr>
        <w:t xml:space="preserve"> una și aceiași unitate – fie </w:t>
      </w:r>
      <w:proofErr w:type="spellStart"/>
      <w:r w:rsidR="00865425" w:rsidRPr="00230A72">
        <w:rPr>
          <w:rFonts w:ascii="Times New Roman" w:eastAsia="Times New Roman" w:hAnsi="Times New Roman"/>
          <w:b/>
          <w:szCs w:val="22"/>
          <w:lang w:val="ro-RO"/>
        </w:rPr>
        <w:t>tep</w:t>
      </w:r>
      <w:proofErr w:type="spellEnd"/>
      <w:r w:rsidR="00865425" w:rsidRPr="00230A72">
        <w:rPr>
          <w:rFonts w:ascii="Times New Roman" w:eastAsia="Times New Roman" w:hAnsi="Times New Roman"/>
          <w:szCs w:val="22"/>
          <w:lang w:val="ro-RO"/>
        </w:rPr>
        <w:t xml:space="preserve"> sau </w:t>
      </w:r>
      <w:r w:rsidR="00865425" w:rsidRPr="00230A72">
        <w:rPr>
          <w:rFonts w:ascii="Times New Roman" w:eastAsia="Times New Roman" w:hAnsi="Times New Roman"/>
          <w:b/>
          <w:szCs w:val="22"/>
          <w:lang w:val="ro-RO"/>
        </w:rPr>
        <w:t>MWh</w:t>
      </w:r>
      <w:r w:rsidR="00865425" w:rsidRPr="00230A72">
        <w:rPr>
          <w:rFonts w:ascii="Times New Roman" w:eastAsia="Times New Roman" w:hAnsi="Times New Roman"/>
          <w:szCs w:val="22"/>
          <w:lang w:val="ro-RO"/>
        </w:rPr>
        <w:t>.</w:t>
      </w:r>
    </w:p>
    <w:p w:rsidR="00554B12" w:rsidRPr="00230A72" w:rsidRDefault="00554B12" w:rsidP="00C373B7">
      <w:pPr>
        <w:spacing w:before="240" w:after="60"/>
        <w:rPr>
          <w:rFonts w:ascii="Times New Roman" w:hAnsi="Times New Roman"/>
          <w:szCs w:val="22"/>
          <w:lang w:val="ro-RO"/>
        </w:rPr>
      </w:pPr>
      <w:r w:rsidRPr="00230A72">
        <w:rPr>
          <w:rFonts w:ascii="Times New Roman" w:hAnsi="Times New Roman"/>
          <w:b/>
          <w:szCs w:val="22"/>
          <w:lang w:val="ro-RO"/>
        </w:rPr>
        <w:t>Exemplul 1:</w:t>
      </w:r>
      <w:r w:rsidRPr="00230A72">
        <w:rPr>
          <w:rFonts w:ascii="Times New Roman" w:hAnsi="Times New Roman"/>
          <w:szCs w:val="22"/>
          <w:lang w:val="ro-RO"/>
        </w:rPr>
        <w:t xml:space="preserve">  Se cere de a converti -  47,17 tone cărbune antracit, 5,5 m3 de lemne și 25445 m3 de gaze naturale in tone echivalent petrol (</w:t>
      </w:r>
      <w:proofErr w:type="spellStart"/>
      <w:r w:rsidRPr="00230A72">
        <w:rPr>
          <w:rFonts w:ascii="Times New Roman" w:hAnsi="Times New Roman"/>
          <w:szCs w:val="22"/>
          <w:lang w:val="ro-RO"/>
        </w:rPr>
        <w:t>tep</w:t>
      </w:r>
      <w:proofErr w:type="spellEnd"/>
      <w:r w:rsidRPr="00230A72">
        <w:rPr>
          <w:rFonts w:ascii="Times New Roman" w:hAnsi="Times New Roman"/>
          <w:szCs w:val="22"/>
          <w:lang w:val="ro-RO"/>
        </w:rPr>
        <w:t xml:space="preserve">). </w:t>
      </w:r>
      <w:r w:rsidR="00230A72" w:rsidRPr="00230A72">
        <w:rPr>
          <w:rFonts w:ascii="Times New Roman" w:hAnsi="Times New Roman"/>
          <w:szCs w:val="22"/>
          <w:lang w:val="ro-RO"/>
        </w:rPr>
        <w:t>Aplicând</w:t>
      </w:r>
      <w:r w:rsidRPr="00230A72">
        <w:rPr>
          <w:rFonts w:ascii="Times New Roman" w:hAnsi="Times New Roman"/>
          <w:szCs w:val="22"/>
          <w:lang w:val="ro-RO"/>
        </w:rPr>
        <w:t xml:space="preserve"> coeficienții din tab. </w:t>
      </w:r>
      <w:r w:rsidR="007A5C3D" w:rsidRPr="00230A72">
        <w:rPr>
          <w:rFonts w:ascii="Times New Roman" w:hAnsi="Times New Roman"/>
          <w:szCs w:val="22"/>
          <w:lang w:val="ro-RO"/>
        </w:rPr>
        <w:t>A</w:t>
      </w:r>
      <w:r w:rsidRPr="00230A72">
        <w:rPr>
          <w:rFonts w:ascii="Times New Roman" w:hAnsi="Times New Roman"/>
          <w:szCs w:val="22"/>
          <w:lang w:val="ro-RO"/>
        </w:rPr>
        <w:t xml:space="preserve">2 obținem: </w:t>
      </w:r>
    </w:p>
    <w:p w:rsidR="00554B12" w:rsidRPr="00230A72" w:rsidRDefault="00554B12" w:rsidP="004049D3">
      <w:pPr>
        <w:pStyle w:val="ListParagraph"/>
        <w:numPr>
          <w:ilvl w:val="0"/>
          <w:numId w:val="30"/>
        </w:numPr>
        <w:spacing w:before="0"/>
        <w:jc w:val="left"/>
        <w:rPr>
          <w:rFonts w:ascii="Times New Roman" w:hAnsi="Times New Roman"/>
          <w:szCs w:val="22"/>
        </w:rPr>
      </w:pPr>
      <w:r w:rsidRPr="00230A72">
        <w:rPr>
          <w:rFonts w:ascii="Times New Roman" w:hAnsi="Times New Roman"/>
          <w:szCs w:val="22"/>
        </w:rPr>
        <w:t xml:space="preserve">47,17 tone cărbune antracit = 41,17 tone • 0,613 </w:t>
      </w:r>
      <w:proofErr w:type="spellStart"/>
      <w:r w:rsidRPr="00230A72">
        <w:rPr>
          <w:rFonts w:ascii="Times New Roman" w:hAnsi="Times New Roman"/>
          <w:szCs w:val="22"/>
        </w:rPr>
        <w:t>tep</w:t>
      </w:r>
      <w:proofErr w:type="spellEnd"/>
      <w:r w:rsidRPr="00230A72">
        <w:rPr>
          <w:rFonts w:ascii="Times New Roman" w:hAnsi="Times New Roman"/>
          <w:szCs w:val="22"/>
        </w:rPr>
        <w:t xml:space="preserve">/tonă =  25,237 </w:t>
      </w:r>
      <w:proofErr w:type="spellStart"/>
      <w:r w:rsidRPr="00230A72">
        <w:rPr>
          <w:rFonts w:ascii="Times New Roman" w:hAnsi="Times New Roman"/>
          <w:szCs w:val="22"/>
        </w:rPr>
        <w:t>tep</w:t>
      </w:r>
      <w:proofErr w:type="spellEnd"/>
      <w:r w:rsidRPr="00230A72">
        <w:rPr>
          <w:rFonts w:ascii="Times New Roman" w:hAnsi="Times New Roman"/>
          <w:szCs w:val="22"/>
        </w:rPr>
        <w:t>,</w:t>
      </w:r>
    </w:p>
    <w:p w:rsidR="00554B12" w:rsidRPr="00230A72" w:rsidRDefault="00554B12" w:rsidP="004049D3">
      <w:pPr>
        <w:pStyle w:val="ListParagraph"/>
        <w:numPr>
          <w:ilvl w:val="0"/>
          <w:numId w:val="30"/>
        </w:numPr>
        <w:spacing w:before="0"/>
        <w:jc w:val="left"/>
        <w:rPr>
          <w:rFonts w:ascii="Times New Roman" w:hAnsi="Times New Roman"/>
          <w:szCs w:val="22"/>
        </w:rPr>
      </w:pPr>
      <w:r w:rsidRPr="00230A72">
        <w:rPr>
          <w:rFonts w:ascii="Times New Roman" w:hAnsi="Times New Roman"/>
          <w:szCs w:val="22"/>
        </w:rPr>
        <w:t xml:space="preserve">5,5 m3 de lemne                  = 5,5 m3 • 0,65 tone/m3 • 0,329 </w:t>
      </w:r>
      <w:proofErr w:type="spellStart"/>
      <w:r w:rsidRPr="00230A72">
        <w:rPr>
          <w:rFonts w:ascii="Times New Roman" w:hAnsi="Times New Roman"/>
          <w:szCs w:val="22"/>
        </w:rPr>
        <w:t>tep</w:t>
      </w:r>
      <w:proofErr w:type="spellEnd"/>
      <w:r w:rsidRPr="00230A72">
        <w:rPr>
          <w:rFonts w:ascii="Times New Roman" w:hAnsi="Times New Roman"/>
          <w:szCs w:val="22"/>
        </w:rPr>
        <w:t xml:space="preserve">/tonă = 1,176 </w:t>
      </w:r>
      <w:proofErr w:type="spellStart"/>
      <w:r w:rsidRPr="00230A72">
        <w:rPr>
          <w:rFonts w:ascii="Times New Roman" w:hAnsi="Times New Roman"/>
          <w:szCs w:val="22"/>
        </w:rPr>
        <w:t>tep</w:t>
      </w:r>
      <w:proofErr w:type="spellEnd"/>
      <w:r w:rsidRPr="00230A72">
        <w:rPr>
          <w:rFonts w:ascii="Times New Roman" w:hAnsi="Times New Roman"/>
          <w:szCs w:val="22"/>
        </w:rPr>
        <w:t>.</w:t>
      </w:r>
    </w:p>
    <w:p w:rsidR="00554B12" w:rsidRPr="00230A72" w:rsidRDefault="00554B12" w:rsidP="004049D3">
      <w:pPr>
        <w:pStyle w:val="ListParagraph"/>
        <w:numPr>
          <w:ilvl w:val="0"/>
          <w:numId w:val="30"/>
        </w:numPr>
        <w:spacing w:before="0" w:after="0" w:line="240" w:lineRule="auto"/>
        <w:jc w:val="left"/>
        <w:rPr>
          <w:rFonts w:ascii="Times New Roman" w:eastAsia="Times New Roman" w:hAnsi="Times New Roman"/>
          <w:szCs w:val="22"/>
        </w:rPr>
      </w:pPr>
      <w:r w:rsidRPr="00230A72">
        <w:rPr>
          <w:rFonts w:ascii="Times New Roman" w:eastAsia="Times New Roman" w:hAnsi="Times New Roman"/>
          <w:szCs w:val="22"/>
        </w:rPr>
        <w:t xml:space="preserve">25445 m3 gaze naturale      = 25,445 mii m3 </w:t>
      </w:r>
      <w:r w:rsidRPr="00230A72">
        <w:rPr>
          <w:rFonts w:ascii="Times New Roman" w:hAnsi="Times New Roman"/>
          <w:szCs w:val="22"/>
        </w:rPr>
        <w:t>•</w:t>
      </w:r>
      <w:r w:rsidRPr="00230A72">
        <w:rPr>
          <w:rFonts w:ascii="Times New Roman" w:eastAsia="Times New Roman" w:hAnsi="Times New Roman"/>
          <w:szCs w:val="22"/>
        </w:rPr>
        <w:t xml:space="preserve"> 0.809 </w:t>
      </w:r>
      <w:proofErr w:type="spellStart"/>
      <w:r w:rsidRPr="00230A72">
        <w:rPr>
          <w:rFonts w:ascii="Times New Roman" w:eastAsia="Times New Roman" w:hAnsi="Times New Roman"/>
          <w:szCs w:val="22"/>
        </w:rPr>
        <w:t>tep</w:t>
      </w:r>
      <w:proofErr w:type="spellEnd"/>
      <w:r w:rsidRPr="00230A72">
        <w:rPr>
          <w:rFonts w:ascii="Times New Roman" w:eastAsia="Times New Roman" w:hAnsi="Times New Roman"/>
          <w:szCs w:val="22"/>
        </w:rPr>
        <w:t xml:space="preserve">/mie m3 =20,585 </w:t>
      </w:r>
      <w:proofErr w:type="spellStart"/>
      <w:r w:rsidRPr="00230A72">
        <w:rPr>
          <w:rFonts w:ascii="Times New Roman" w:eastAsia="Times New Roman" w:hAnsi="Times New Roman"/>
          <w:szCs w:val="22"/>
        </w:rPr>
        <w:t>tep</w:t>
      </w:r>
      <w:proofErr w:type="spellEnd"/>
      <w:r w:rsidRPr="00230A72">
        <w:rPr>
          <w:rFonts w:ascii="Times New Roman" w:eastAsia="Times New Roman" w:hAnsi="Times New Roman"/>
          <w:szCs w:val="22"/>
        </w:rPr>
        <w:t>.</w:t>
      </w:r>
    </w:p>
    <w:p w:rsidR="00554B12" w:rsidRPr="00230A72" w:rsidRDefault="00554B12" w:rsidP="00554B12">
      <w:pPr>
        <w:spacing w:before="120" w:after="0"/>
        <w:rPr>
          <w:rFonts w:ascii="Times New Roman" w:eastAsia="Times New Roman" w:hAnsi="Times New Roman"/>
          <w:szCs w:val="22"/>
          <w:lang w:val="ro-RO"/>
        </w:rPr>
      </w:pPr>
      <w:r w:rsidRPr="00230A72">
        <w:rPr>
          <w:rFonts w:ascii="Times New Roman" w:eastAsia="Times New Roman" w:hAnsi="Times New Roman"/>
          <w:szCs w:val="22"/>
          <w:lang w:val="ro-RO"/>
        </w:rPr>
        <w:t xml:space="preserve">Total:  </w:t>
      </w:r>
      <w:r w:rsidRPr="00230A72">
        <w:rPr>
          <w:rFonts w:ascii="Times New Roman" w:hAnsi="Times New Roman"/>
          <w:szCs w:val="22"/>
          <w:lang w:val="ro-RO"/>
        </w:rPr>
        <w:t xml:space="preserve">25,237 + 1,176 + 20,585 </w:t>
      </w:r>
      <w:r w:rsidRPr="00230A72">
        <w:rPr>
          <w:rFonts w:ascii="Times New Roman" w:hAnsi="Times New Roman"/>
          <w:b/>
          <w:szCs w:val="22"/>
          <w:lang w:val="ro-RO"/>
        </w:rPr>
        <w:sym w:font="Symbol" w:char="F0BB"/>
      </w:r>
      <w:r w:rsidRPr="00230A72">
        <w:rPr>
          <w:rFonts w:ascii="Times New Roman" w:hAnsi="Times New Roman"/>
          <w:szCs w:val="22"/>
          <w:lang w:val="ro-RO"/>
        </w:rPr>
        <w:t xml:space="preserve"> 47 </w:t>
      </w:r>
      <w:proofErr w:type="spellStart"/>
      <w:r w:rsidRPr="00230A72">
        <w:rPr>
          <w:rFonts w:ascii="Times New Roman" w:hAnsi="Times New Roman"/>
          <w:szCs w:val="22"/>
          <w:lang w:val="ro-RO"/>
        </w:rPr>
        <w:t>tep</w:t>
      </w:r>
      <w:proofErr w:type="spellEnd"/>
      <w:r w:rsidRPr="00230A72">
        <w:rPr>
          <w:rFonts w:ascii="Times New Roman" w:hAnsi="Times New Roman"/>
          <w:szCs w:val="22"/>
          <w:lang w:val="ro-RO"/>
        </w:rPr>
        <w:t>.</w:t>
      </w:r>
    </w:p>
    <w:p w:rsidR="00554B12" w:rsidRPr="00230A72" w:rsidRDefault="00554B12" w:rsidP="00554B12">
      <w:pPr>
        <w:spacing w:before="240" w:after="60"/>
        <w:rPr>
          <w:rFonts w:ascii="Times New Roman" w:hAnsi="Times New Roman"/>
          <w:szCs w:val="22"/>
          <w:lang w:val="ro-RO"/>
        </w:rPr>
      </w:pPr>
      <w:r w:rsidRPr="00230A72">
        <w:rPr>
          <w:rFonts w:ascii="Times New Roman" w:hAnsi="Times New Roman"/>
          <w:b/>
          <w:szCs w:val="22"/>
          <w:lang w:val="ro-RO"/>
        </w:rPr>
        <w:t>Exemplul 2:</w:t>
      </w:r>
      <w:r w:rsidRPr="00230A72">
        <w:rPr>
          <w:rFonts w:ascii="Times New Roman" w:hAnsi="Times New Roman"/>
          <w:szCs w:val="22"/>
          <w:lang w:val="ro-RO"/>
        </w:rPr>
        <w:t xml:space="preserve"> Se cere de a converti consumurile de resurse energetice din Ex.1 in kWh: </w:t>
      </w:r>
    </w:p>
    <w:p w:rsidR="00554B12" w:rsidRPr="00230A72" w:rsidRDefault="00554B12" w:rsidP="004049D3">
      <w:pPr>
        <w:pStyle w:val="ListParagraph"/>
        <w:numPr>
          <w:ilvl w:val="0"/>
          <w:numId w:val="29"/>
        </w:numPr>
        <w:spacing w:before="0" w:after="20"/>
        <w:ind w:left="426" w:hanging="285"/>
        <w:jc w:val="left"/>
        <w:rPr>
          <w:rFonts w:ascii="Times New Roman" w:hAnsi="Times New Roman"/>
          <w:szCs w:val="22"/>
        </w:rPr>
      </w:pPr>
      <w:r w:rsidRPr="00230A72">
        <w:rPr>
          <w:rFonts w:ascii="Times New Roman" w:hAnsi="Times New Roman"/>
          <w:szCs w:val="22"/>
        </w:rPr>
        <w:t>47,17 tone cărbune antracit = 41,17 tone • 71</w:t>
      </w:r>
      <w:r w:rsidR="00507738" w:rsidRPr="00230A72">
        <w:rPr>
          <w:rFonts w:ascii="Times New Roman" w:hAnsi="Times New Roman"/>
          <w:szCs w:val="22"/>
        </w:rPr>
        <w:t>25,000 kWh/tonă =  293336,3 kWh sau 293,3 MWh,</w:t>
      </w:r>
    </w:p>
    <w:p w:rsidR="00554B12" w:rsidRPr="00230A72" w:rsidRDefault="00554B12" w:rsidP="004049D3">
      <w:pPr>
        <w:pStyle w:val="ListParagraph"/>
        <w:numPr>
          <w:ilvl w:val="0"/>
          <w:numId w:val="29"/>
        </w:numPr>
        <w:spacing w:before="0" w:after="20"/>
        <w:ind w:left="426" w:hanging="285"/>
        <w:jc w:val="left"/>
        <w:rPr>
          <w:rFonts w:ascii="Times New Roman" w:hAnsi="Times New Roman"/>
          <w:szCs w:val="22"/>
        </w:rPr>
      </w:pPr>
      <w:r w:rsidRPr="00230A72">
        <w:rPr>
          <w:rFonts w:ascii="Times New Roman" w:hAnsi="Times New Roman"/>
          <w:szCs w:val="22"/>
        </w:rPr>
        <w:t xml:space="preserve">5,5 m3 de lemne                  = 5,5 m3 • 0,65 tone/m3 • 3825 kWh/tonă = </w:t>
      </w:r>
      <w:r w:rsidR="00EA61A1" w:rsidRPr="00230A72">
        <w:rPr>
          <w:rFonts w:ascii="Times New Roman" w:hAnsi="Times New Roman"/>
          <w:szCs w:val="22"/>
        </w:rPr>
        <w:t>13674,4 kWh sau 13,7 MWh,</w:t>
      </w:r>
    </w:p>
    <w:p w:rsidR="00554B12" w:rsidRPr="00230A72" w:rsidRDefault="00554B12" w:rsidP="004049D3">
      <w:pPr>
        <w:pStyle w:val="ListParagraph"/>
        <w:numPr>
          <w:ilvl w:val="0"/>
          <w:numId w:val="29"/>
        </w:numPr>
        <w:spacing w:before="0" w:after="20"/>
        <w:ind w:left="426" w:hanging="285"/>
        <w:jc w:val="left"/>
        <w:rPr>
          <w:rFonts w:ascii="Times New Roman" w:hAnsi="Times New Roman"/>
          <w:szCs w:val="22"/>
        </w:rPr>
      </w:pPr>
      <w:r w:rsidRPr="00230A72">
        <w:rPr>
          <w:rFonts w:ascii="Times New Roman" w:hAnsi="Times New Roman"/>
          <w:szCs w:val="22"/>
        </w:rPr>
        <w:t xml:space="preserve">25445 m3 gaze naturale      </w:t>
      </w:r>
      <w:r w:rsidR="00EA61A1" w:rsidRPr="00230A72">
        <w:rPr>
          <w:rFonts w:ascii="Times New Roman" w:hAnsi="Times New Roman"/>
          <w:szCs w:val="22"/>
        </w:rPr>
        <w:t>=</w:t>
      </w:r>
      <w:r w:rsidR="004644B9" w:rsidRPr="00230A72">
        <w:rPr>
          <w:rFonts w:ascii="Times New Roman" w:hAnsi="Times New Roman"/>
          <w:szCs w:val="22"/>
        </w:rPr>
        <w:t xml:space="preserve"> </w:t>
      </w:r>
      <w:r w:rsidRPr="00230A72">
        <w:rPr>
          <w:rFonts w:ascii="Times New Roman" w:hAnsi="Times New Roman"/>
          <w:szCs w:val="22"/>
        </w:rPr>
        <w:t>25,445 mii m3 • 9405,556 kWh /mie m3 =239324,4 kWh</w:t>
      </w:r>
      <w:r w:rsidR="00EA61A1" w:rsidRPr="00230A72">
        <w:rPr>
          <w:rFonts w:ascii="Times New Roman" w:hAnsi="Times New Roman"/>
          <w:szCs w:val="22"/>
        </w:rPr>
        <w:t xml:space="preserve"> sau 239,3 MWh.</w:t>
      </w:r>
    </w:p>
    <w:p w:rsidR="00554B12" w:rsidRPr="00230A72" w:rsidRDefault="00554B12" w:rsidP="00554B12">
      <w:pPr>
        <w:spacing w:before="120" w:after="0"/>
        <w:rPr>
          <w:rFonts w:ascii="Times New Roman" w:hAnsi="Times New Roman"/>
          <w:szCs w:val="22"/>
          <w:lang w:val="ro-RO"/>
        </w:rPr>
      </w:pPr>
      <w:r w:rsidRPr="00230A72">
        <w:rPr>
          <w:rFonts w:ascii="Times New Roman" w:eastAsia="Times New Roman" w:hAnsi="Times New Roman"/>
          <w:szCs w:val="22"/>
          <w:lang w:val="ro-RO"/>
        </w:rPr>
        <w:t xml:space="preserve">Total: </w:t>
      </w:r>
      <w:r w:rsidRPr="00230A72">
        <w:rPr>
          <w:rFonts w:ascii="Times New Roman" w:hAnsi="Times New Roman"/>
          <w:szCs w:val="22"/>
          <w:lang w:val="ro-RO"/>
        </w:rPr>
        <w:t>293336,3 + 13674,4 + 239324,4  = 546335,0</w:t>
      </w:r>
      <w:r w:rsidRPr="00230A72">
        <w:rPr>
          <w:rFonts w:ascii="Times New Roman" w:eastAsia="Times New Roman" w:hAnsi="Times New Roman"/>
          <w:szCs w:val="22"/>
          <w:lang w:val="ro-RO"/>
        </w:rPr>
        <w:t xml:space="preserve"> </w:t>
      </w:r>
      <w:r w:rsidRPr="00230A72">
        <w:rPr>
          <w:rFonts w:ascii="Times New Roman" w:hAnsi="Times New Roman"/>
          <w:szCs w:val="22"/>
          <w:lang w:val="ro-RO"/>
        </w:rPr>
        <w:t>kWh  sau  546,335 MWh.</w:t>
      </w:r>
    </w:p>
    <w:p w:rsidR="00554B12" w:rsidRPr="00230A72" w:rsidRDefault="00554B12" w:rsidP="00554B12">
      <w:pPr>
        <w:spacing w:after="0"/>
        <w:rPr>
          <w:rFonts w:ascii="Times New Roman" w:hAnsi="Times New Roman"/>
          <w:szCs w:val="22"/>
          <w:lang w:val="ro-RO"/>
        </w:rPr>
      </w:pPr>
      <w:r w:rsidRPr="00230A72">
        <w:rPr>
          <w:rFonts w:ascii="Times New Roman" w:eastAsia="Times New Roman" w:hAnsi="Times New Roman"/>
          <w:szCs w:val="22"/>
          <w:lang w:val="ro-RO"/>
        </w:rPr>
        <w:t xml:space="preserve">Verificare: </w:t>
      </w:r>
      <w:r w:rsidR="00230A72">
        <w:rPr>
          <w:rFonts w:ascii="Times New Roman" w:hAnsi="Times New Roman"/>
          <w:szCs w:val="22"/>
          <w:lang w:val="ro-RO"/>
        </w:rPr>
        <w:t xml:space="preserve">546,334 MWh • 0,086 </w:t>
      </w:r>
      <w:proofErr w:type="spellStart"/>
      <w:r w:rsidR="00230A72">
        <w:rPr>
          <w:rFonts w:ascii="Times New Roman" w:hAnsi="Times New Roman"/>
          <w:szCs w:val="22"/>
          <w:lang w:val="ro-RO"/>
        </w:rPr>
        <w:t>tep</w:t>
      </w:r>
      <w:proofErr w:type="spellEnd"/>
      <w:r w:rsidR="00230A72">
        <w:rPr>
          <w:rFonts w:ascii="Times New Roman" w:hAnsi="Times New Roman"/>
          <w:szCs w:val="22"/>
          <w:lang w:val="ro-RO"/>
        </w:rPr>
        <w:t>/MW</w:t>
      </w:r>
      <w:r w:rsidRPr="00230A72">
        <w:rPr>
          <w:rFonts w:ascii="Times New Roman" w:hAnsi="Times New Roman"/>
          <w:szCs w:val="22"/>
          <w:lang w:val="ro-RO"/>
        </w:rPr>
        <w:t xml:space="preserve">h = 47 </w:t>
      </w:r>
      <w:proofErr w:type="spellStart"/>
      <w:r w:rsidRPr="00230A72">
        <w:rPr>
          <w:rFonts w:ascii="Times New Roman" w:hAnsi="Times New Roman"/>
          <w:szCs w:val="22"/>
          <w:lang w:val="ro-RO"/>
        </w:rPr>
        <w:t>tep</w:t>
      </w:r>
      <w:proofErr w:type="spellEnd"/>
      <w:r w:rsidRPr="00230A72">
        <w:rPr>
          <w:rFonts w:ascii="Times New Roman" w:hAnsi="Times New Roman"/>
          <w:szCs w:val="22"/>
          <w:lang w:val="ro-RO"/>
        </w:rPr>
        <w:t xml:space="preserve">. </w:t>
      </w:r>
    </w:p>
    <w:p w:rsidR="009A096B" w:rsidRPr="00230A72" w:rsidRDefault="009A096B" w:rsidP="00F766AB">
      <w:pPr>
        <w:spacing w:before="0"/>
        <w:jc w:val="right"/>
        <w:rPr>
          <w:rFonts w:ascii="Times New Roman" w:hAnsi="Times New Roman"/>
          <w:b/>
          <w:sz w:val="24"/>
          <w:szCs w:val="24"/>
          <w:lang w:val="ro-RO"/>
        </w:rPr>
      </w:pPr>
    </w:p>
    <w:p w:rsidR="00F766AB" w:rsidRPr="00230A72" w:rsidRDefault="00F766AB" w:rsidP="00F766AB">
      <w:pPr>
        <w:spacing w:before="0"/>
        <w:jc w:val="right"/>
        <w:rPr>
          <w:rFonts w:ascii="Times New Roman" w:hAnsi="Times New Roman"/>
          <w:b/>
          <w:sz w:val="24"/>
          <w:szCs w:val="24"/>
          <w:lang w:val="ro-RO"/>
        </w:rPr>
      </w:pPr>
      <w:r w:rsidRPr="00230A72">
        <w:rPr>
          <w:rFonts w:ascii="Times New Roman" w:hAnsi="Times New Roman"/>
          <w:b/>
          <w:sz w:val="24"/>
          <w:szCs w:val="24"/>
          <w:lang w:val="ro-RO"/>
        </w:rPr>
        <w:lastRenderedPageBreak/>
        <w:t>Anexa 4</w:t>
      </w:r>
    </w:p>
    <w:p w:rsidR="00C91D24" w:rsidRPr="00230A72" w:rsidRDefault="00C91D24" w:rsidP="00F766AB">
      <w:pPr>
        <w:spacing w:before="0"/>
        <w:jc w:val="right"/>
        <w:rPr>
          <w:rFonts w:ascii="Times New Roman" w:hAnsi="Times New Roman"/>
          <w:b/>
          <w:sz w:val="24"/>
          <w:szCs w:val="24"/>
          <w:lang w:val="ro-RO"/>
        </w:rPr>
      </w:pPr>
    </w:p>
    <w:p w:rsidR="00F766AB" w:rsidRPr="00230A72" w:rsidRDefault="00F766AB" w:rsidP="00F766AB">
      <w:pPr>
        <w:spacing w:after="120"/>
        <w:jc w:val="left"/>
        <w:rPr>
          <w:rFonts w:ascii="Times New Roman" w:hAnsi="Times New Roman"/>
          <w:b/>
          <w:sz w:val="24"/>
          <w:szCs w:val="24"/>
          <w:lang w:val="ro-RO"/>
        </w:rPr>
      </w:pPr>
      <w:r w:rsidRPr="00230A72">
        <w:rPr>
          <w:rFonts w:ascii="Times New Roman" w:hAnsi="Times New Roman"/>
          <w:b/>
          <w:sz w:val="24"/>
          <w:szCs w:val="24"/>
          <w:lang w:val="ro-RO"/>
        </w:rPr>
        <w:t xml:space="preserve">Tabelul </w:t>
      </w:r>
      <w:r w:rsidR="0075587B" w:rsidRPr="00230A72">
        <w:rPr>
          <w:rFonts w:ascii="Times New Roman" w:hAnsi="Times New Roman"/>
          <w:b/>
          <w:sz w:val="24"/>
          <w:szCs w:val="24"/>
          <w:lang w:val="ro-RO"/>
        </w:rPr>
        <w:t xml:space="preserve"> A</w:t>
      </w:r>
      <w:r w:rsidRPr="00230A72">
        <w:rPr>
          <w:rFonts w:ascii="Times New Roman" w:hAnsi="Times New Roman"/>
          <w:b/>
          <w:sz w:val="24"/>
          <w:szCs w:val="24"/>
          <w:lang w:val="ro-RO"/>
        </w:rPr>
        <w:t xml:space="preserve">3.  </w:t>
      </w:r>
      <w:r w:rsidRPr="00230A72">
        <w:rPr>
          <w:rFonts w:ascii="Times New Roman" w:hAnsi="Times New Roman"/>
          <w:sz w:val="24"/>
          <w:szCs w:val="24"/>
          <w:lang w:val="ro-RO"/>
        </w:rPr>
        <w:t xml:space="preserve">Coeficienții de echivalență a unităților de combustibil cu  </w:t>
      </w:r>
      <w:r w:rsidRPr="00230A72">
        <w:rPr>
          <w:rFonts w:ascii="Times New Roman" w:hAnsi="Times New Roman"/>
          <w:b/>
          <w:sz w:val="24"/>
          <w:szCs w:val="24"/>
          <w:lang w:val="ro-RO"/>
        </w:rPr>
        <w:t xml:space="preserve">1 </w:t>
      </w:r>
      <w:proofErr w:type="spellStart"/>
      <w:r w:rsidRPr="00230A72">
        <w:rPr>
          <w:rFonts w:ascii="Times New Roman" w:hAnsi="Times New Roman"/>
          <w:b/>
          <w:sz w:val="24"/>
          <w:szCs w:val="24"/>
          <w:lang w:val="ro-RO"/>
        </w:rPr>
        <w:t>tep</w:t>
      </w:r>
      <w:proofErr w:type="spellEnd"/>
      <w:r w:rsidRPr="00230A72">
        <w:rPr>
          <w:rFonts w:ascii="Times New Roman" w:hAnsi="Times New Roman"/>
          <w:b/>
          <w:sz w:val="24"/>
          <w:szCs w:val="24"/>
          <w:lang w:val="ro-RO"/>
        </w:rPr>
        <w:t xml:space="preserve"> </w:t>
      </w:r>
      <w:r w:rsidRPr="00230A72">
        <w:rPr>
          <w:rFonts w:ascii="Times New Roman" w:hAnsi="Times New Roman"/>
          <w:sz w:val="24"/>
          <w:szCs w:val="24"/>
          <w:lang w:val="ro-RO"/>
        </w:rPr>
        <w:t>și cu</w:t>
      </w:r>
      <w:r w:rsidRPr="00230A72">
        <w:rPr>
          <w:rFonts w:ascii="Times New Roman" w:hAnsi="Times New Roman"/>
          <w:b/>
          <w:sz w:val="24"/>
          <w:szCs w:val="24"/>
          <w:lang w:val="ro-RO"/>
        </w:rPr>
        <w:t xml:space="preserve"> 1 MWh</w:t>
      </w:r>
    </w:p>
    <w:p w:rsidR="00F766AB" w:rsidRPr="00230A72" w:rsidRDefault="00F766AB">
      <w:pPr>
        <w:spacing w:before="0" w:after="200" w:line="276" w:lineRule="auto"/>
        <w:jc w:val="left"/>
        <w:rPr>
          <w:rFonts w:ascii="Times New Roman" w:eastAsia="Times New Roman" w:hAnsi="Times New Roman"/>
          <w:b/>
          <w:bCs/>
          <w:szCs w:val="22"/>
          <w:lang w:val="ro-RO"/>
        </w:rPr>
      </w:pPr>
      <w:r w:rsidRPr="00230A72">
        <w:rPr>
          <w:rFonts w:ascii="Times New Roman" w:hAnsi="Times New Roman"/>
          <w:noProof/>
          <w:lang w:val="en-US" w:eastAsia="en-US"/>
        </w:rPr>
        <w:drawing>
          <wp:inline distT="0" distB="0" distL="0" distR="0" wp14:anchorId="516CC053" wp14:editId="541B1E72">
            <wp:extent cx="5278755" cy="53530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4651"/>
                    <a:stretch/>
                  </pic:blipFill>
                  <pic:spPr bwMode="auto">
                    <a:xfrm>
                      <a:off x="0" y="0"/>
                      <a:ext cx="5278755" cy="5353014"/>
                    </a:xfrm>
                    <a:prstGeom prst="rect">
                      <a:avLst/>
                    </a:prstGeom>
                    <a:noFill/>
                    <a:ln>
                      <a:noFill/>
                    </a:ln>
                    <a:extLst>
                      <a:ext uri="{53640926-AAD7-44D8-BBD7-CCE9431645EC}">
                        <a14:shadowObscured xmlns:a14="http://schemas.microsoft.com/office/drawing/2010/main"/>
                      </a:ext>
                    </a:extLst>
                  </pic:spPr>
                </pic:pic>
              </a:graphicData>
            </a:graphic>
          </wp:inline>
        </w:drawing>
      </w:r>
    </w:p>
    <w:p w:rsidR="00F766AB" w:rsidRPr="00230A72" w:rsidRDefault="00F766AB" w:rsidP="00EC703A">
      <w:pPr>
        <w:spacing w:before="180"/>
        <w:jc w:val="left"/>
        <w:rPr>
          <w:rFonts w:ascii="Times New Roman" w:eastAsia="Times New Roman" w:hAnsi="Times New Roman"/>
          <w:szCs w:val="22"/>
          <w:lang w:val="ro-RO"/>
        </w:rPr>
      </w:pPr>
      <w:r w:rsidRPr="00230A72">
        <w:rPr>
          <w:rFonts w:ascii="Times New Roman" w:eastAsia="Times New Roman" w:hAnsi="Times New Roman"/>
          <w:szCs w:val="22"/>
          <w:lang w:val="ro-RO"/>
        </w:rPr>
        <w:t>Coeficienții din tab.</w:t>
      </w:r>
      <w:r w:rsidR="0075587B" w:rsidRPr="00230A72">
        <w:rPr>
          <w:rFonts w:ascii="Times New Roman" w:eastAsia="Times New Roman" w:hAnsi="Times New Roman"/>
          <w:szCs w:val="22"/>
          <w:lang w:val="ro-RO"/>
        </w:rPr>
        <w:t xml:space="preserve"> A</w:t>
      </w:r>
      <w:r w:rsidRPr="00230A72">
        <w:rPr>
          <w:rFonts w:ascii="Times New Roman" w:eastAsia="Times New Roman" w:hAnsi="Times New Roman"/>
          <w:szCs w:val="22"/>
          <w:lang w:val="ro-RO"/>
        </w:rPr>
        <w:t xml:space="preserve">3 ne facilitează trecerea de la </w:t>
      </w:r>
      <w:proofErr w:type="spellStart"/>
      <w:r w:rsidRPr="00230A72">
        <w:rPr>
          <w:rFonts w:ascii="Times New Roman" w:eastAsia="Times New Roman" w:hAnsi="Times New Roman"/>
          <w:b/>
          <w:szCs w:val="22"/>
          <w:lang w:val="ro-RO"/>
        </w:rPr>
        <w:t>tep</w:t>
      </w:r>
      <w:proofErr w:type="spellEnd"/>
      <w:r w:rsidRPr="00230A72">
        <w:rPr>
          <w:rFonts w:ascii="Times New Roman" w:eastAsia="Times New Roman" w:hAnsi="Times New Roman"/>
          <w:b/>
          <w:szCs w:val="22"/>
          <w:lang w:val="ro-RO"/>
        </w:rPr>
        <w:t xml:space="preserve"> </w:t>
      </w:r>
      <w:r w:rsidR="003E4ACE" w:rsidRPr="00230A72">
        <w:rPr>
          <w:rFonts w:ascii="Times New Roman" w:eastAsia="Times New Roman" w:hAnsi="Times New Roman"/>
          <w:b/>
          <w:szCs w:val="22"/>
          <w:lang w:val="ro-RO"/>
        </w:rPr>
        <w:t xml:space="preserve"> </w:t>
      </w:r>
      <w:r w:rsidR="003E4ACE" w:rsidRPr="00230A72">
        <w:rPr>
          <w:rFonts w:ascii="Times New Roman" w:eastAsia="Times New Roman" w:hAnsi="Times New Roman"/>
          <w:szCs w:val="22"/>
          <w:lang w:val="ro-RO"/>
        </w:rPr>
        <w:t xml:space="preserve">sau </w:t>
      </w:r>
      <w:r w:rsidR="003E4ACE" w:rsidRPr="00230A72">
        <w:rPr>
          <w:rFonts w:ascii="Times New Roman" w:eastAsia="Times New Roman" w:hAnsi="Times New Roman"/>
          <w:b/>
          <w:szCs w:val="22"/>
          <w:lang w:val="ro-RO"/>
        </w:rPr>
        <w:t xml:space="preserve"> MWh </w:t>
      </w:r>
      <w:r w:rsidRPr="00230A72">
        <w:rPr>
          <w:rFonts w:ascii="Times New Roman" w:eastAsia="Times New Roman" w:hAnsi="Times New Roman"/>
          <w:szCs w:val="22"/>
          <w:lang w:val="ro-RO"/>
        </w:rPr>
        <w:t xml:space="preserve"> la unitățile naturale</w:t>
      </w:r>
      <w:r w:rsidR="006A56CF" w:rsidRPr="00230A72">
        <w:rPr>
          <w:rFonts w:ascii="Times New Roman" w:eastAsia="Times New Roman" w:hAnsi="Times New Roman"/>
          <w:szCs w:val="22"/>
          <w:lang w:val="ro-RO"/>
        </w:rPr>
        <w:t xml:space="preserve"> (</w:t>
      </w:r>
      <w:proofErr w:type="spellStart"/>
      <w:r w:rsidR="006A56CF" w:rsidRPr="00230A72">
        <w:rPr>
          <w:rFonts w:ascii="Times New Roman" w:eastAsia="Times New Roman" w:hAnsi="Times New Roman"/>
          <w:szCs w:val="22"/>
          <w:lang w:val="ro-RO"/>
        </w:rPr>
        <w:t>masice</w:t>
      </w:r>
      <w:proofErr w:type="spellEnd"/>
      <w:r w:rsidR="006A56CF" w:rsidRPr="00230A72">
        <w:rPr>
          <w:rFonts w:ascii="Times New Roman" w:eastAsia="Times New Roman" w:hAnsi="Times New Roman"/>
          <w:szCs w:val="22"/>
          <w:lang w:val="ro-RO"/>
        </w:rPr>
        <w:t>/volumetrice)</w:t>
      </w:r>
      <w:r w:rsidRPr="00230A72">
        <w:rPr>
          <w:rFonts w:ascii="Times New Roman" w:eastAsia="Times New Roman" w:hAnsi="Times New Roman"/>
          <w:szCs w:val="22"/>
          <w:lang w:val="ro-RO"/>
        </w:rPr>
        <w:t xml:space="preserve"> ale combustibililor.</w:t>
      </w:r>
    </w:p>
    <w:p w:rsidR="00F766AB" w:rsidRPr="00230A72" w:rsidRDefault="00F766AB" w:rsidP="009A0078">
      <w:pPr>
        <w:spacing w:before="300"/>
        <w:jc w:val="left"/>
        <w:rPr>
          <w:rFonts w:ascii="Times New Roman" w:eastAsia="Times New Roman" w:hAnsi="Times New Roman"/>
          <w:szCs w:val="22"/>
          <w:lang w:val="ro-RO"/>
        </w:rPr>
      </w:pPr>
      <w:r w:rsidRPr="00230A72">
        <w:rPr>
          <w:rFonts w:ascii="Times New Roman" w:eastAsia="Times New Roman" w:hAnsi="Times New Roman"/>
          <w:b/>
          <w:szCs w:val="22"/>
          <w:lang w:val="ro-RO"/>
        </w:rPr>
        <w:t>Exemplul 1:</w:t>
      </w:r>
      <w:r w:rsidRPr="00230A72">
        <w:rPr>
          <w:rFonts w:ascii="Times New Roman" w:eastAsia="Times New Roman" w:hAnsi="Times New Roman"/>
          <w:szCs w:val="22"/>
          <w:lang w:val="ro-RO"/>
        </w:rPr>
        <w:t xml:space="preserve"> Care este echivalentul a 6 </w:t>
      </w:r>
      <w:proofErr w:type="spellStart"/>
      <w:r w:rsidRPr="00230A72">
        <w:rPr>
          <w:rFonts w:ascii="Times New Roman" w:eastAsia="Times New Roman" w:hAnsi="Times New Roman"/>
          <w:szCs w:val="22"/>
          <w:lang w:val="ro-RO"/>
        </w:rPr>
        <w:t>tep</w:t>
      </w:r>
      <w:proofErr w:type="spellEnd"/>
      <w:r w:rsidRPr="00230A72">
        <w:rPr>
          <w:rFonts w:ascii="Times New Roman" w:eastAsia="Times New Roman" w:hAnsi="Times New Roman"/>
          <w:szCs w:val="22"/>
          <w:lang w:val="ro-RO"/>
        </w:rPr>
        <w:t xml:space="preserve">, exprimat in Gcal  energie termică? </w:t>
      </w:r>
      <w:r w:rsidRPr="00230A72">
        <w:rPr>
          <w:rFonts w:ascii="Times New Roman" w:eastAsia="Times New Roman" w:hAnsi="Times New Roman"/>
          <w:szCs w:val="22"/>
          <w:lang w:val="ro-RO"/>
        </w:rPr>
        <w:br/>
        <w:t xml:space="preserve">Răspuns:  6 </w:t>
      </w:r>
      <w:proofErr w:type="spellStart"/>
      <w:r w:rsidRPr="00230A72">
        <w:rPr>
          <w:rFonts w:ascii="Times New Roman" w:eastAsia="Times New Roman" w:hAnsi="Times New Roman"/>
          <w:szCs w:val="22"/>
          <w:lang w:val="ro-RO"/>
        </w:rPr>
        <w:t>tep</w:t>
      </w:r>
      <w:proofErr w:type="spellEnd"/>
      <w:r w:rsidRPr="00230A72">
        <w:rPr>
          <w:rFonts w:ascii="Times New Roman" w:eastAsia="Times New Roman" w:hAnsi="Times New Roman"/>
          <w:szCs w:val="22"/>
          <w:lang w:val="ro-RO"/>
        </w:rPr>
        <w:t xml:space="preserve"> = 6 </w:t>
      </w:r>
      <w:r w:rsidRPr="00230A72">
        <w:rPr>
          <w:rFonts w:ascii="Times New Roman" w:hAnsi="Times New Roman"/>
          <w:szCs w:val="22"/>
          <w:lang w:val="ro-RO"/>
        </w:rPr>
        <w:t xml:space="preserve">• </w:t>
      </w:r>
      <w:r w:rsidRPr="00230A72">
        <w:rPr>
          <w:rFonts w:ascii="Times New Roman" w:eastAsia="Times New Roman" w:hAnsi="Times New Roman"/>
          <w:szCs w:val="22"/>
          <w:lang w:val="ro-RO"/>
        </w:rPr>
        <w:t xml:space="preserve">10 Gcal/ </w:t>
      </w:r>
      <w:proofErr w:type="spellStart"/>
      <w:r w:rsidRPr="00230A72">
        <w:rPr>
          <w:rFonts w:ascii="Times New Roman" w:eastAsia="Times New Roman" w:hAnsi="Times New Roman"/>
          <w:szCs w:val="22"/>
          <w:lang w:val="ro-RO"/>
        </w:rPr>
        <w:t>tep</w:t>
      </w:r>
      <w:proofErr w:type="spellEnd"/>
      <w:r w:rsidRPr="00230A72">
        <w:rPr>
          <w:rFonts w:ascii="Times New Roman" w:eastAsia="Times New Roman" w:hAnsi="Times New Roman"/>
          <w:szCs w:val="22"/>
          <w:lang w:val="ro-RO"/>
        </w:rPr>
        <w:t xml:space="preserve"> = 60 Gcal.</w:t>
      </w:r>
    </w:p>
    <w:p w:rsidR="00F766AB" w:rsidRPr="00230A72" w:rsidRDefault="00F766AB" w:rsidP="00EC703A">
      <w:pPr>
        <w:spacing w:before="180"/>
        <w:jc w:val="left"/>
        <w:rPr>
          <w:rFonts w:ascii="Times New Roman" w:hAnsi="Times New Roman"/>
          <w:szCs w:val="22"/>
          <w:lang w:val="ro-RO"/>
        </w:rPr>
      </w:pPr>
      <w:r w:rsidRPr="00230A72">
        <w:rPr>
          <w:rFonts w:ascii="Times New Roman" w:eastAsia="Times New Roman" w:hAnsi="Times New Roman"/>
          <w:b/>
          <w:szCs w:val="22"/>
          <w:lang w:val="ro-RO"/>
        </w:rPr>
        <w:t>Exemplul 2:</w:t>
      </w:r>
      <w:r w:rsidRPr="00230A72">
        <w:rPr>
          <w:rFonts w:ascii="Times New Roman" w:eastAsia="Times New Roman" w:hAnsi="Times New Roman"/>
          <w:szCs w:val="22"/>
          <w:lang w:val="ro-RO"/>
        </w:rPr>
        <w:t xml:space="preserve"> Care este echivalentul a 50 </w:t>
      </w:r>
      <w:proofErr w:type="spellStart"/>
      <w:r w:rsidRPr="00230A72">
        <w:rPr>
          <w:rFonts w:ascii="Times New Roman" w:eastAsia="Times New Roman" w:hAnsi="Times New Roman"/>
          <w:szCs w:val="22"/>
          <w:lang w:val="ro-RO"/>
        </w:rPr>
        <w:t>tep</w:t>
      </w:r>
      <w:proofErr w:type="spellEnd"/>
      <w:r w:rsidRPr="00230A72">
        <w:rPr>
          <w:rFonts w:ascii="Times New Roman" w:eastAsia="Times New Roman" w:hAnsi="Times New Roman"/>
          <w:szCs w:val="22"/>
          <w:lang w:val="ro-RO"/>
        </w:rPr>
        <w:t xml:space="preserve">, exprimat in mii m3 gaze naturale? </w:t>
      </w:r>
      <w:r w:rsidRPr="00230A72">
        <w:rPr>
          <w:rFonts w:ascii="Times New Roman" w:eastAsia="Times New Roman" w:hAnsi="Times New Roman"/>
          <w:szCs w:val="22"/>
          <w:lang w:val="ro-RO"/>
        </w:rPr>
        <w:br/>
        <w:t xml:space="preserve">Răspuns:  50 </w:t>
      </w:r>
      <w:proofErr w:type="spellStart"/>
      <w:r w:rsidRPr="00230A72">
        <w:rPr>
          <w:rFonts w:ascii="Times New Roman" w:eastAsia="Times New Roman" w:hAnsi="Times New Roman"/>
          <w:szCs w:val="22"/>
          <w:lang w:val="ro-RO"/>
        </w:rPr>
        <w:t>tep</w:t>
      </w:r>
      <w:proofErr w:type="spellEnd"/>
      <w:r w:rsidRPr="00230A72">
        <w:rPr>
          <w:rFonts w:ascii="Times New Roman" w:eastAsia="Times New Roman" w:hAnsi="Times New Roman"/>
          <w:szCs w:val="22"/>
          <w:lang w:val="ro-RO"/>
        </w:rPr>
        <w:t xml:space="preserve"> = 50 </w:t>
      </w:r>
      <w:r w:rsidRPr="00230A72">
        <w:rPr>
          <w:rFonts w:ascii="Times New Roman" w:hAnsi="Times New Roman"/>
          <w:szCs w:val="22"/>
          <w:lang w:val="ro-RO"/>
        </w:rPr>
        <w:t xml:space="preserve">• </w:t>
      </w:r>
      <w:r w:rsidRPr="00230A72">
        <w:rPr>
          <w:rFonts w:ascii="Times New Roman" w:eastAsia="Times New Roman" w:hAnsi="Times New Roman"/>
          <w:szCs w:val="22"/>
          <w:lang w:val="ro-RO"/>
        </w:rPr>
        <w:t xml:space="preserve">1236,5 m3/ </w:t>
      </w:r>
      <w:proofErr w:type="spellStart"/>
      <w:r w:rsidRPr="00230A72">
        <w:rPr>
          <w:rFonts w:ascii="Times New Roman" w:eastAsia="Times New Roman" w:hAnsi="Times New Roman"/>
          <w:szCs w:val="22"/>
          <w:lang w:val="ro-RO"/>
        </w:rPr>
        <w:t>tep</w:t>
      </w:r>
      <w:proofErr w:type="spellEnd"/>
      <w:r w:rsidRPr="00230A72">
        <w:rPr>
          <w:rFonts w:ascii="Times New Roman" w:eastAsia="Times New Roman" w:hAnsi="Times New Roman"/>
          <w:szCs w:val="22"/>
          <w:lang w:val="ro-RO"/>
        </w:rPr>
        <w:t xml:space="preserve"> = 61628 m3 sau 61,63 mii m3 gaze naturale.</w:t>
      </w:r>
    </w:p>
    <w:p w:rsidR="00F766AB" w:rsidRPr="00230A72" w:rsidRDefault="00F766AB">
      <w:pPr>
        <w:spacing w:before="0" w:after="200" w:line="276" w:lineRule="auto"/>
        <w:jc w:val="left"/>
        <w:rPr>
          <w:rFonts w:ascii="Times New Roman" w:eastAsia="Times New Roman" w:hAnsi="Times New Roman"/>
          <w:b/>
          <w:bCs/>
          <w:sz w:val="24"/>
          <w:szCs w:val="22"/>
          <w:lang w:val="ro-RO" w:eastAsia="en-US"/>
        </w:rPr>
      </w:pPr>
      <w:r w:rsidRPr="00230A72">
        <w:rPr>
          <w:rFonts w:ascii="Times New Roman" w:eastAsia="Times New Roman" w:hAnsi="Times New Roman"/>
          <w:b/>
          <w:bCs/>
          <w:szCs w:val="22"/>
          <w:lang w:val="ro-RO"/>
        </w:rPr>
        <w:br w:type="page"/>
      </w:r>
    </w:p>
    <w:p w:rsidR="00FB49B9" w:rsidRPr="00230A72" w:rsidRDefault="00170508" w:rsidP="00FB49B9">
      <w:pPr>
        <w:pStyle w:val="Default"/>
        <w:spacing w:after="120"/>
        <w:jc w:val="right"/>
        <w:rPr>
          <w:rFonts w:ascii="Times New Roman" w:eastAsia="Times New Roman" w:hAnsi="Times New Roman" w:cs="Times New Roman"/>
          <w:b/>
          <w:bCs/>
          <w:color w:val="auto"/>
          <w:szCs w:val="22"/>
          <w:lang w:val="ro-RO"/>
        </w:rPr>
      </w:pPr>
      <w:r w:rsidRPr="00230A72">
        <w:rPr>
          <w:rFonts w:ascii="Times New Roman" w:eastAsia="Times New Roman" w:hAnsi="Times New Roman" w:cs="Times New Roman"/>
          <w:b/>
          <w:bCs/>
          <w:color w:val="auto"/>
          <w:szCs w:val="22"/>
          <w:lang w:val="ro-RO"/>
        </w:rPr>
        <w:lastRenderedPageBreak/>
        <w:t xml:space="preserve">Anexa </w:t>
      </w:r>
      <w:r w:rsidR="00393175" w:rsidRPr="00230A72">
        <w:rPr>
          <w:rFonts w:ascii="Times New Roman" w:eastAsia="Times New Roman" w:hAnsi="Times New Roman" w:cs="Times New Roman"/>
          <w:b/>
          <w:bCs/>
          <w:color w:val="auto"/>
          <w:szCs w:val="22"/>
          <w:lang w:val="ro-RO"/>
        </w:rPr>
        <w:t>5</w:t>
      </w:r>
      <w:r w:rsidRPr="00230A72">
        <w:rPr>
          <w:rFonts w:ascii="Times New Roman" w:eastAsia="Times New Roman" w:hAnsi="Times New Roman" w:cs="Times New Roman"/>
          <w:b/>
          <w:bCs/>
          <w:color w:val="auto"/>
          <w:szCs w:val="22"/>
          <w:lang w:val="ro-RO"/>
        </w:rPr>
        <w:t xml:space="preserve"> </w:t>
      </w:r>
    </w:p>
    <w:p w:rsidR="00F33C0B" w:rsidRPr="00230A72" w:rsidRDefault="00F33C0B" w:rsidP="00F33C0B">
      <w:pPr>
        <w:pStyle w:val="Default"/>
        <w:spacing w:after="120"/>
        <w:rPr>
          <w:rFonts w:ascii="Times New Roman" w:hAnsi="Times New Roman" w:cs="Times New Roman"/>
          <w:b/>
          <w:color w:val="auto"/>
          <w:szCs w:val="22"/>
          <w:lang w:val="ro-RO"/>
        </w:rPr>
      </w:pPr>
      <w:r w:rsidRPr="00230A72">
        <w:rPr>
          <w:rFonts w:ascii="Times New Roman" w:hAnsi="Times New Roman" w:cs="Times New Roman"/>
          <w:b/>
          <w:color w:val="auto"/>
          <w:szCs w:val="22"/>
          <w:lang w:val="ro-RO"/>
        </w:rPr>
        <w:t xml:space="preserve">Chestionar de colectare a datelor  ce privesc  clădirile publice </w:t>
      </w:r>
    </w:p>
    <w:p w:rsidR="00F33C0B" w:rsidRPr="00230A72" w:rsidRDefault="00F33C0B" w:rsidP="00F33C0B">
      <w:pPr>
        <w:spacing w:before="120" w:after="120" w:line="276" w:lineRule="auto"/>
        <w:rPr>
          <w:rFonts w:ascii="Times New Roman" w:hAnsi="Times New Roman"/>
          <w:sz w:val="24"/>
          <w:szCs w:val="24"/>
          <w:lang w:val="ro-RO"/>
        </w:rPr>
      </w:pPr>
      <w:r w:rsidRPr="00230A72">
        <w:rPr>
          <w:rFonts w:ascii="Times New Roman" w:hAnsi="Times New Roman"/>
          <w:b/>
          <w:szCs w:val="22"/>
          <w:lang w:val="ro-RO"/>
        </w:rPr>
        <w:t>Tabelul A4.</w:t>
      </w:r>
      <w:r w:rsidRPr="00230A72">
        <w:rPr>
          <w:rFonts w:ascii="Times New Roman" w:hAnsi="Times New Roman"/>
          <w:sz w:val="24"/>
          <w:szCs w:val="24"/>
          <w:lang w:val="ro-RO"/>
        </w:rPr>
        <w:t xml:space="preserve"> Informație generală despre clădire </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3382"/>
        <w:gridCol w:w="5527"/>
      </w:tblGrid>
      <w:tr w:rsidR="00F33C0B" w:rsidRPr="00230A72" w:rsidTr="00F86A65">
        <w:trPr>
          <w:tblHeader/>
        </w:trPr>
        <w:tc>
          <w:tcPr>
            <w:tcW w:w="266" w:type="pct"/>
            <w:shd w:val="clear" w:color="auto" w:fill="FBE4D5"/>
            <w:vAlign w:val="center"/>
          </w:tcPr>
          <w:p w:rsidR="00F33C0B" w:rsidRPr="00230A72" w:rsidRDefault="00F33C0B" w:rsidP="00F86A65">
            <w:pPr>
              <w:spacing w:before="120" w:after="120"/>
              <w:jc w:val="center"/>
              <w:rPr>
                <w:rFonts w:ascii="Times New Roman" w:hAnsi="Times New Roman"/>
                <w:b/>
                <w:sz w:val="20"/>
                <w:lang w:val="ro-RO"/>
              </w:rPr>
            </w:pPr>
            <w:r w:rsidRPr="00230A72">
              <w:rPr>
                <w:rFonts w:ascii="Times New Roman" w:hAnsi="Times New Roman"/>
                <w:b/>
                <w:sz w:val="20"/>
                <w:lang w:val="ro-RO"/>
              </w:rPr>
              <w:t>Nr.</w:t>
            </w:r>
          </w:p>
        </w:tc>
        <w:tc>
          <w:tcPr>
            <w:tcW w:w="1797" w:type="pct"/>
            <w:shd w:val="clear" w:color="auto" w:fill="FBE4D5"/>
            <w:vAlign w:val="center"/>
          </w:tcPr>
          <w:p w:rsidR="00F33C0B" w:rsidRPr="00230A72" w:rsidRDefault="00F33C0B" w:rsidP="00F86A65">
            <w:pPr>
              <w:spacing w:before="120" w:after="120"/>
              <w:jc w:val="center"/>
              <w:rPr>
                <w:rFonts w:ascii="Times New Roman" w:hAnsi="Times New Roman"/>
                <w:b/>
                <w:sz w:val="20"/>
                <w:lang w:val="ro-RO"/>
              </w:rPr>
            </w:pPr>
            <w:r w:rsidRPr="00230A72">
              <w:rPr>
                <w:rFonts w:ascii="Times New Roman" w:hAnsi="Times New Roman"/>
                <w:b/>
                <w:sz w:val="20"/>
                <w:lang w:val="ro-RO"/>
              </w:rPr>
              <w:t xml:space="preserve">Caracteristica clădirii </w:t>
            </w:r>
          </w:p>
        </w:tc>
        <w:tc>
          <w:tcPr>
            <w:tcW w:w="2937" w:type="pct"/>
            <w:shd w:val="clear" w:color="auto" w:fill="FBE4D5"/>
            <w:vAlign w:val="center"/>
          </w:tcPr>
          <w:p w:rsidR="00F33C0B" w:rsidRPr="00230A72" w:rsidRDefault="00F33C0B" w:rsidP="00F86A65">
            <w:pPr>
              <w:spacing w:before="120" w:after="120"/>
              <w:jc w:val="center"/>
              <w:rPr>
                <w:rFonts w:ascii="Times New Roman" w:hAnsi="Times New Roman"/>
                <w:b/>
                <w:sz w:val="20"/>
                <w:lang w:val="ro-RO"/>
              </w:rPr>
            </w:pPr>
            <w:r w:rsidRPr="00230A72">
              <w:rPr>
                <w:rFonts w:ascii="Times New Roman" w:hAnsi="Times New Roman"/>
                <w:b/>
                <w:sz w:val="20"/>
                <w:lang w:val="ro-RO"/>
              </w:rPr>
              <w:t xml:space="preserve">Răspuns </w:t>
            </w: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1</w:t>
            </w:r>
          </w:p>
        </w:tc>
        <w:tc>
          <w:tcPr>
            <w:tcW w:w="1797" w:type="pct"/>
            <w:vAlign w:val="center"/>
          </w:tcPr>
          <w:p w:rsidR="00F33C0B" w:rsidRPr="00230A72" w:rsidRDefault="00F33C0B" w:rsidP="00F86A65">
            <w:pPr>
              <w:spacing w:before="40" w:after="40"/>
              <w:jc w:val="left"/>
              <w:rPr>
                <w:rFonts w:ascii="Times New Roman" w:hAnsi="Times New Roman"/>
                <w:sz w:val="20"/>
                <w:lang w:val="ro-RO"/>
              </w:rPr>
            </w:pPr>
            <w:r w:rsidRPr="00230A72">
              <w:rPr>
                <w:rFonts w:ascii="Times New Roman" w:hAnsi="Times New Roman"/>
                <w:sz w:val="20"/>
                <w:lang w:val="ro-RO"/>
              </w:rPr>
              <w:t xml:space="preserve">Denumirea clădirii </w:t>
            </w:r>
          </w:p>
        </w:tc>
        <w:tc>
          <w:tcPr>
            <w:tcW w:w="2937" w:type="pct"/>
            <w:vAlign w:val="center"/>
          </w:tcPr>
          <w:p w:rsidR="00F33C0B" w:rsidRPr="00230A72" w:rsidRDefault="00F33C0B" w:rsidP="00F86A65">
            <w:pPr>
              <w:spacing w:before="40" w:after="40"/>
              <w:rPr>
                <w:rFonts w:ascii="Times New Roman" w:hAnsi="Times New Roman"/>
                <w:sz w:val="20"/>
                <w:lang w:val="ro-RO"/>
              </w:rPr>
            </w:pPr>
            <w:r w:rsidRPr="00230A72">
              <w:rPr>
                <w:rFonts w:ascii="Times New Roman" w:hAnsi="Times New Roman"/>
                <w:sz w:val="20"/>
                <w:lang w:val="ro-RO"/>
              </w:rPr>
              <w:t>Denumirea întreagă a clădirii (denumirea instituției care activează în clădire).</w:t>
            </w: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2</w:t>
            </w:r>
          </w:p>
        </w:tc>
        <w:tc>
          <w:tcPr>
            <w:tcW w:w="1797" w:type="pct"/>
            <w:vAlign w:val="center"/>
          </w:tcPr>
          <w:p w:rsidR="00F33C0B" w:rsidRPr="00230A72" w:rsidRDefault="00F33C0B" w:rsidP="00F86A65">
            <w:pPr>
              <w:spacing w:before="40" w:after="40"/>
              <w:jc w:val="left"/>
              <w:rPr>
                <w:rFonts w:ascii="Times New Roman" w:hAnsi="Times New Roman"/>
                <w:sz w:val="20"/>
                <w:lang w:val="ro-RO"/>
              </w:rPr>
            </w:pPr>
            <w:r w:rsidRPr="00230A72">
              <w:rPr>
                <w:rFonts w:ascii="Times New Roman" w:hAnsi="Times New Roman"/>
                <w:sz w:val="20"/>
                <w:lang w:val="ro-RO"/>
              </w:rPr>
              <w:t>Destinația clădirii</w:t>
            </w:r>
            <w:r w:rsidRPr="00230A72">
              <w:rPr>
                <w:rStyle w:val="FootnoteReference"/>
                <w:rFonts w:ascii="Times New Roman" w:hAnsi="Times New Roman"/>
                <w:sz w:val="20"/>
                <w:lang w:val="ro-RO"/>
              </w:rPr>
              <w:footnoteReference w:id="5"/>
            </w:r>
          </w:p>
        </w:tc>
        <w:tc>
          <w:tcPr>
            <w:tcW w:w="2937" w:type="pct"/>
            <w:vAlign w:val="center"/>
          </w:tcPr>
          <w:p w:rsidR="00F33C0B" w:rsidRPr="00230A72" w:rsidRDefault="00F33C0B" w:rsidP="00F86A65">
            <w:pPr>
              <w:spacing w:before="40" w:after="40"/>
              <w:rPr>
                <w:rFonts w:ascii="Times New Roman" w:hAnsi="Times New Roman"/>
                <w:sz w:val="20"/>
                <w:lang w:val="ro-RO"/>
              </w:rPr>
            </w:pPr>
            <w:r w:rsidRPr="00230A72">
              <w:rPr>
                <w:rFonts w:ascii="Times New Roman" w:hAnsi="Times New Roman"/>
                <w:sz w:val="20"/>
                <w:lang w:val="ro-RO"/>
              </w:rPr>
              <w:t xml:space="preserve"> </w:t>
            </w: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3</w:t>
            </w:r>
          </w:p>
        </w:tc>
        <w:tc>
          <w:tcPr>
            <w:tcW w:w="1797" w:type="pct"/>
            <w:vAlign w:val="center"/>
          </w:tcPr>
          <w:p w:rsidR="00F33C0B" w:rsidRPr="00230A72" w:rsidRDefault="00F33C0B" w:rsidP="00F86A65">
            <w:pPr>
              <w:spacing w:before="40" w:after="40"/>
              <w:jc w:val="left"/>
              <w:rPr>
                <w:rFonts w:ascii="Times New Roman" w:hAnsi="Times New Roman"/>
                <w:sz w:val="20"/>
                <w:lang w:val="ro-RO"/>
              </w:rPr>
            </w:pPr>
            <w:r w:rsidRPr="00230A72">
              <w:rPr>
                <w:rFonts w:ascii="Times New Roman" w:hAnsi="Times New Roman"/>
                <w:sz w:val="20"/>
                <w:lang w:val="ro-RO"/>
              </w:rPr>
              <w:t xml:space="preserve">Numele persoanei de contact </w:t>
            </w:r>
          </w:p>
        </w:tc>
        <w:tc>
          <w:tcPr>
            <w:tcW w:w="2937" w:type="pct"/>
            <w:vAlign w:val="center"/>
          </w:tcPr>
          <w:p w:rsidR="00F33C0B" w:rsidRPr="00230A72" w:rsidRDefault="00F33C0B" w:rsidP="00F86A65">
            <w:pPr>
              <w:spacing w:before="40" w:after="40"/>
              <w:rPr>
                <w:rFonts w:ascii="Times New Roman" w:hAnsi="Times New Roman"/>
                <w:sz w:val="20"/>
                <w:lang w:val="ro-RO"/>
              </w:rPr>
            </w:pPr>
            <w:r w:rsidRPr="00230A72">
              <w:rPr>
                <w:rFonts w:ascii="Times New Roman" w:hAnsi="Times New Roman"/>
                <w:sz w:val="20"/>
                <w:lang w:val="ro-RO"/>
              </w:rPr>
              <w:t>Numele / Prenumele persoanei responsabile care a completat chestionarul – inclusiv responsabilă pentru corectitudinea informației oferite.</w:t>
            </w: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4</w:t>
            </w:r>
          </w:p>
        </w:tc>
        <w:tc>
          <w:tcPr>
            <w:tcW w:w="1797" w:type="pct"/>
            <w:vAlign w:val="center"/>
          </w:tcPr>
          <w:p w:rsidR="00F33C0B" w:rsidRPr="00230A72" w:rsidRDefault="00F33C0B" w:rsidP="00F86A65">
            <w:pPr>
              <w:spacing w:before="40" w:after="40"/>
              <w:jc w:val="left"/>
              <w:rPr>
                <w:rFonts w:ascii="Times New Roman" w:hAnsi="Times New Roman"/>
                <w:sz w:val="20"/>
                <w:lang w:val="ro-RO"/>
              </w:rPr>
            </w:pPr>
            <w:r w:rsidRPr="00230A72">
              <w:rPr>
                <w:rFonts w:ascii="Times New Roman" w:hAnsi="Times New Roman"/>
                <w:sz w:val="20"/>
                <w:lang w:val="ro-RO"/>
              </w:rPr>
              <w:t xml:space="preserve">Numărul de telefon a persoanei de contact </w:t>
            </w:r>
          </w:p>
        </w:tc>
        <w:tc>
          <w:tcPr>
            <w:tcW w:w="2937" w:type="pct"/>
            <w:vAlign w:val="center"/>
          </w:tcPr>
          <w:p w:rsidR="00F33C0B" w:rsidRPr="00230A72" w:rsidRDefault="00F33C0B" w:rsidP="00F86A65">
            <w:pPr>
              <w:spacing w:before="40" w:after="40"/>
              <w:rPr>
                <w:rFonts w:ascii="Times New Roman" w:hAnsi="Times New Roman"/>
                <w:sz w:val="20"/>
                <w:lang w:val="ro-RO"/>
              </w:rPr>
            </w:pPr>
            <w:r w:rsidRPr="00230A72">
              <w:rPr>
                <w:rFonts w:ascii="Times New Roman" w:hAnsi="Times New Roman"/>
                <w:sz w:val="20"/>
                <w:lang w:val="ro-RO"/>
              </w:rPr>
              <w:t>Număr de telefon mobil sau fix a persoanei responsabile de completarea chestionarului.</w:t>
            </w: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5</w:t>
            </w:r>
          </w:p>
        </w:tc>
        <w:tc>
          <w:tcPr>
            <w:tcW w:w="1797" w:type="pct"/>
            <w:vAlign w:val="center"/>
          </w:tcPr>
          <w:p w:rsidR="00F33C0B" w:rsidRPr="00230A72" w:rsidRDefault="00F33C0B" w:rsidP="00F86A65">
            <w:pPr>
              <w:spacing w:before="40" w:after="40"/>
              <w:jc w:val="left"/>
              <w:rPr>
                <w:rFonts w:ascii="Times New Roman" w:hAnsi="Times New Roman"/>
                <w:sz w:val="20"/>
                <w:lang w:val="ro-RO"/>
              </w:rPr>
            </w:pPr>
            <w:r w:rsidRPr="00230A72">
              <w:rPr>
                <w:rFonts w:ascii="Times New Roman" w:hAnsi="Times New Roman"/>
                <w:sz w:val="20"/>
                <w:lang w:val="ro-RO"/>
              </w:rPr>
              <w:t xml:space="preserve">Poșta electronică a persoanei de contact </w:t>
            </w:r>
          </w:p>
        </w:tc>
        <w:tc>
          <w:tcPr>
            <w:tcW w:w="2937" w:type="pct"/>
            <w:vAlign w:val="center"/>
          </w:tcPr>
          <w:p w:rsidR="00F33C0B" w:rsidRPr="00230A72" w:rsidRDefault="00F33C0B" w:rsidP="00F86A65">
            <w:pPr>
              <w:spacing w:before="40" w:after="40"/>
              <w:rPr>
                <w:rFonts w:ascii="Times New Roman" w:hAnsi="Times New Roman"/>
                <w:sz w:val="20"/>
                <w:lang w:val="ro-RO"/>
              </w:rPr>
            </w:pPr>
            <w:r w:rsidRPr="00230A72">
              <w:rPr>
                <w:rFonts w:ascii="Times New Roman" w:hAnsi="Times New Roman"/>
                <w:sz w:val="20"/>
                <w:lang w:val="ro-RO"/>
              </w:rPr>
              <w:t>Poșta electronică (e-mail) a persoanei care a completat chestionarul</w:t>
            </w: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6</w:t>
            </w:r>
          </w:p>
        </w:tc>
        <w:tc>
          <w:tcPr>
            <w:tcW w:w="1797" w:type="pct"/>
            <w:vAlign w:val="center"/>
          </w:tcPr>
          <w:p w:rsidR="00F33C0B" w:rsidRPr="00230A72" w:rsidRDefault="00F33C0B" w:rsidP="00F86A65">
            <w:pPr>
              <w:spacing w:before="40" w:after="40"/>
              <w:jc w:val="left"/>
              <w:rPr>
                <w:rFonts w:ascii="Times New Roman" w:hAnsi="Times New Roman"/>
                <w:sz w:val="20"/>
                <w:lang w:val="ro-RO"/>
              </w:rPr>
            </w:pPr>
            <w:r w:rsidRPr="00230A72">
              <w:rPr>
                <w:rFonts w:ascii="Times New Roman" w:hAnsi="Times New Roman"/>
                <w:sz w:val="20"/>
                <w:lang w:val="ro-RO"/>
              </w:rPr>
              <w:t xml:space="preserve">Proprietarul clădirii </w:t>
            </w:r>
          </w:p>
        </w:tc>
        <w:tc>
          <w:tcPr>
            <w:tcW w:w="2937" w:type="pct"/>
            <w:vAlign w:val="center"/>
          </w:tcPr>
          <w:p w:rsidR="00F33C0B" w:rsidRPr="00230A72" w:rsidRDefault="00F33C0B" w:rsidP="00F86A65">
            <w:pPr>
              <w:spacing w:before="40" w:after="40"/>
              <w:rPr>
                <w:rFonts w:ascii="Times New Roman" w:hAnsi="Times New Roman"/>
                <w:sz w:val="20"/>
                <w:lang w:val="ro-RO"/>
              </w:rPr>
            </w:pPr>
            <w:r w:rsidRPr="00230A72">
              <w:rPr>
                <w:rFonts w:ascii="Times New Roman" w:hAnsi="Times New Roman"/>
                <w:sz w:val="20"/>
                <w:lang w:val="ro-RO"/>
              </w:rPr>
              <w:t>Denumirea instituției după cum urmează:</w:t>
            </w:r>
          </w:p>
          <w:p w:rsidR="00F33C0B" w:rsidRPr="00230A72" w:rsidRDefault="00F33C0B" w:rsidP="00F33C0B">
            <w:pPr>
              <w:pStyle w:val="ListParagraph"/>
              <w:numPr>
                <w:ilvl w:val="0"/>
                <w:numId w:val="25"/>
              </w:numPr>
              <w:spacing w:before="40" w:after="40" w:line="240" w:lineRule="auto"/>
              <w:ind w:left="360"/>
              <w:contextualSpacing w:val="0"/>
              <w:jc w:val="left"/>
              <w:rPr>
                <w:rFonts w:ascii="Times New Roman" w:hAnsi="Times New Roman"/>
                <w:sz w:val="20"/>
              </w:rPr>
            </w:pPr>
            <w:r w:rsidRPr="00230A72">
              <w:rPr>
                <w:rFonts w:ascii="Times New Roman" w:hAnsi="Times New Roman"/>
                <w:sz w:val="20"/>
              </w:rPr>
              <w:t>APL I, APL II, Privat, Mixt, Neidentificat.</w:t>
            </w: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7</w:t>
            </w:r>
          </w:p>
        </w:tc>
        <w:tc>
          <w:tcPr>
            <w:tcW w:w="1797" w:type="pct"/>
            <w:vAlign w:val="center"/>
          </w:tcPr>
          <w:p w:rsidR="00F33C0B" w:rsidRPr="00230A72" w:rsidRDefault="00F33C0B" w:rsidP="00085034">
            <w:pPr>
              <w:spacing w:before="40" w:after="40"/>
              <w:ind w:right="-227"/>
              <w:jc w:val="left"/>
              <w:rPr>
                <w:rFonts w:ascii="Times New Roman" w:hAnsi="Times New Roman"/>
                <w:sz w:val="20"/>
                <w:lang w:val="ro-RO"/>
              </w:rPr>
            </w:pPr>
            <w:r w:rsidRPr="00230A72">
              <w:rPr>
                <w:rFonts w:ascii="Times New Roman" w:hAnsi="Times New Roman"/>
                <w:sz w:val="20"/>
                <w:lang w:val="ro-RO"/>
              </w:rPr>
              <w:t xml:space="preserve">Denumirea </w:t>
            </w:r>
            <w:r w:rsidR="00355E44" w:rsidRPr="00230A72">
              <w:rPr>
                <w:rFonts w:ascii="Times New Roman" w:hAnsi="Times New Roman"/>
                <w:sz w:val="20"/>
                <w:lang w:val="ro-RO"/>
              </w:rPr>
              <w:t>municipiu</w:t>
            </w:r>
            <w:r w:rsidRPr="00230A72">
              <w:rPr>
                <w:rFonts w:ascii="Times New Roman" w:hAnsi="Times New Roman"/>
                <w:sz w:val="20"/>
                <w:lang w:val="ro-RO"/>
              </w:rPr>
              <w:t xml:space="preserve"> </w:t>
            </w:r>
          </w:p>
        </w:tc>
        <w:tc>
          <w:tcPr>
            <w:tcW w:w="2937" w:type="pct"/>
            <w:vAlign w:val="center"/>
          </w:tcPr>
          <w:p w:rsidR="00355E44" w:rsidRPr="00230A72" w:rsidRDefault="00F33C0B" w:rsidP="00355E44">
            <w:pPr>
              <w:spacing w:before="40" w:after="40"/>
              <w:rPr>
                <w:rFonts w:ascii="Times New Roman" w:hAnsi="Times New Roman"/>
                <w:sz w:val="20"/>
                <w:lang w:val="ro-RO"/>
              </w:rPr>
            </w:pPr>
            <w:r w:rsidRPr="00230A72">
              <w:rPr>
                <w:rFonts w:ascii="Times New Roman" w:hAnsi="Times New Roman"/>
                <w:sz w:val="20"/>
                <w:lang w:val="ro-RO"/>
              </w:rPr>
              <w:t xml:space="preserve">Denumirea municipiului, de ex.: mun. Bălți </w:t>
            </w:r>
          </w:p>
          <w:p w:rsidR="00F33C0B" w:rsidRPr="00230A72" w:rsidRDefault="00F33C0B" w:rsidP="00F86A65">
            <w:pPr>
              <w:spacing w:before="40" w:after="40"/>
              <w:rPr>
                <w:rFonts w:ascii="Times New Roman" w:hAnsi="Times New Roman"/>
                <w:sz w:val="20"/>
                <w:lang w:val="ro-RO"/>
              </w:rPr>
            </w:pP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8</w:t>
            </w:r>
          </w:p>
        </w:tc>
        <w:tc>
          <w:tcPr>
            <w:tcW w:w="179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 xml:space="preserve">Denumirea localității </w:t>
            </w:r>
          </w:p>
        </w:tc>
        <w:tc>
          <w:tcPr>
            <w:tcW w:w="2937" w:type="pct"/>
            <w:vAlign w:val="center"/>
          </w:tcPr>
          <w:p w:rsidR="00F33C0B" w:rsidRPr="00230A72" w:rsidRDefault="00F33C0B" w:rsidP="00F86A65">
            <w:pPr>
              <w:spacing w:before="40" w:after="40"/>
              <w:rPr>
                <w:rFonts w:ascii="Times New Roman" w:hAnsi="Times New Roman"/>
                <w:sz w:val="20"/>
                <w:lang w:val="ro-RO"/>
              </w:rPr>
            </w:pPr>
            <w:r w:rsidRPr="00230A72">
              <w:rPr>
                <w:rFonts w:ascii="Times New Roman" w:hAnsi="Times New Roman"/>
                <w:sz w:val="20"/>
                <w:lang w:val="ro-RO"/>
              </w:rPr>
              <w:t>Denumirea (comunei, orașului).</w:t>
            </w: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9</w:t>
            </w:r>
          </w:p>
        </w:tc>
        <w:tc>
          <w:tcPr>
            <w:tcW w:w="179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 xml:space="preserve">Adresa </w:t>
            </w:r>
          </w:p>
        </w:tc>
        <w:tc>
          <w:tcPr>
            <w:tcW w:w="2937" w:type="pct"/>
            <w:vAlign w:val="center"/>
          </w:tcPr>
          <w:p w:rsidR="00F33C0B" w:rsidRPr="00230A72" w:rsidRDefault="00F33C0B" w:rsidP="00F86A65">
            <w:pPr>
              <w:spacing w:before="40" w:after="40"/>
              <w:rPr>
                <w:rFonts w:ascii="Times New Roman" w:hAnsi="Times New Roman"/>
                <w:sz w:val="20"/>
                <w:lang w:val="ro-RO"/>
              </w:rPr>
            </w:pPr>
            <w:r w:rsidRPr="00230A72">
              <w:rPr>
                <w:rFonts w:ascii="Times New Roman" w:hAnsi="Times New Roman"/>
                <w:sz w:val="20"/>
                <w:lang w:val="ro-RO"/>
              </w:rPr>
              <w:t>Adresa juridică - Denumirea străzii și numărul.</w:t>
            </w: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10</w:t>
            </w:r>
          </w:p>
        </w:tc>
        <w:tc>
          <w:tcPr>
            <w:tcW w:w="179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 xml:space="preserve">Numărul (codul cadastral) a clădirii </w:t>
            </w:r>
          </w:p>
        </w:tc>
        <w:tc>
          <w:tcPr>
            <w:tcW w:w="2937" w:type="pct"/>
            <w:vAlign w:val="center"/>
          </w:tcPr>
          <w:p w:rsidR="00F33C0B" w:rsidRPr="00230A72" w:rsidRDefault="00F33C0B" w:rsidP="00F86A65">
            <w:pPr>
              <w:spacing w:before="40" w:after="40"/>
              <w:rPr>
                <w:rFonts w:ascii="Times New Roman" w:hAnsi="Times New Roman"/>
                <w:sz w:val="20"/>
                <w:lang w:val="ro-RO"/>
              </w:rPr>
            </w:pPr>
            <w:r w:rsidRPr="00230A72">
              <w:rPr>
                <w:rFonts w:ascii="Times New Roman" w:hAnsi="Times New Roman"/>
                <w:sz w:val="20"/>
                <w:lang w:val="ro-RO"/>
              </w:rPr>
              <w:t>Numărul (codul cadastral) a clădirii.</w:t>
            </w: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11</w:t>
            </w:r>
          </w:p>
        </w:tc>
        <w:tc>
          <w:tcPr>
            <w:tcW w:w="179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 xml:space="preserve">Numărul (codul cadastral) a terenului </w:t>
            </w:r>
          </w:p>
        </w:tc>
        <w:tc>
          <w:tcPr>
            <w:tcW w:w="2937" w:type="pct"/>
            <w:vAlign w:val="center"/>
          </w:tcPr>
          <w:p w:rsidR="00F33C0B" w:rsidRPr="00230A72" w:rsidRDefault="00F33C0B" w:rsidP="00F86A65">
            <w:pPr>
              <w:spacing w:before="40" w:after="40"/>
              <w:rPr>
                <w:rFonts w:ascii="Times New Roman" w:hAnsi="Times New Roman"/>
                <w:sz w:val="20"/>
                <w:lang w:val="ro-RO"/>
              </w:rPr>
            </w:pPr>
            <w:r w:rsidRPr="00230A72">
              <w:rPr>
                <w:rFonts w:ascii="Times New Roman" w:hAnsi="Times New Roman"/>
                <w:sz w:val="20"/>
                <w:lang w:val="ro-RO"/>
              </w:rPr>
              <w:t>În coloana numărul (codul cadastral) a terenului.</w:t>
            </w: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12</w:t>
            </w:r>
          </w:p>
        </w:tc>
        <w:tc>
          <w:tcPr>
            <w:tcW w:w="179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 xml:space="preserve">Anul construcției </w:t>
            </w:r>
          </w:p>
        </w:tc>
        <w:tc>
          <w:tcPr>
            <w:tcW w:w="2937" w:type="pct"/>
            <w:vAlign w:val="center"/>
          </w:tcPr>
          <w:p w:rsidR="00F33C0B" w:rsidRPr="00230A72" w:rsidRDefault="00F33C0B" w:rsidP="00F86A65">
            <w:pPr>
              <w:spacing w:before="40" w:after="40"/>
              <w:rPr>
                <w:rFonts w:ascii="Times New Roman" w:hAnsi="Times New Roman"/>
                <w:sz w:val="20"/>
                <w:lang w:val="ro-RO"/>
              </w:rPr>
            </w:pPr>
            <w:r w:rsidRPr="00230A72">
              <w:rPr>
                <w:rFonts w:ascii="Times New Roman" w:hAnsi="Times New Roman"/>
                <w:sz w:val="20"/>
                <w:lang w:val="ro-RO"/>
              </w:rPr>
              <w:t>Anul construcției clădirii.</w:t>
            </w: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13</w:t>
            </w:r>
          </w:p>
        </w:tc>
        <w:tc>
          <w:tcPr>
            <w:tcW w:w="179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 xml:space="preserve">Anul renovării clădirii </w:t>
            </w:r>
          </w:p>
        </w:tc>
        <w:tc>
          <w:tcPr>
            <w:tcW w:w="2937" w:type="pct"/>
            <w:vAlign w:val="center"/>
          </w:tcPr>
          <w:p w:rsidR="00F33C0B" w:rsidRPr="00230A72" w:rsidRDefault="00F33C0B" w:rsidP="00F86A65">
            <w:pPr>
              <w:spacing w:before="40" w:after="40"/>
              <w:rPr>
                <w:rFonts w:ascii="Times New Roman" w:hAnsi="Times New Roman"/>
                <w:sz w:val="20"/>
                <w:lang w:val="ro-RO"/>
              </w:rPr>
            </w:pPr>
            <w:r w:rsidRPr="00230A72">
              <w:rPr>
                <w:rFonts w:ascii="Times New Roman" w:hAnsi="Times New Roman"/>
                <w:sz w:val="20"/>
                <w:lang w:val="ro-RO"/>
              </w:rPr>
              <w:t xml:space="preserve">Clădirea a fost reabilitată în ultimii 5 ani? Aplicați  DA sau NU. </w:t>
            </w: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14</w:t>
            </w:r>
          </w:p>
        </w:tc>
        <w:tc>
          <w:tcPr>
            <w:tcW w:w="1797" w:type="pct"/>
            <w:vAlign w:val="center"/>
          </w:tcPr>
          <w:p w:rsidR="00F33C0B" w:rsidRPr="00230A72" w:rsidRDefault="00F33C0B" w:rsidP="00F86A65">
            <w:pPr>
              <w:spacing w:before="40" w:after="40"/>
              <w:ind w:right="-227"/>
              <w:jc w:val="left"/>
              <w:rPr>
                <w:rFonts w:ascii="Times New Roman" w:hAnsi="Times New Roman"/>
                <w:sz w:val="20"/>
                <w:vertAlign w:val="superscript"/>
                <w:lang w:val="ro-RO"/>
              </w:rPr>
            </w:pPr>
            <w:r w:rsidRPr="00230A72">
              <w:rPr>
                <w:rFonts w:ascii="Times New Roman" w:hAnsi="Times New Roman"/>
                <w:sz w:val="20"/>
                <w:lang w:val="ro-RO"/>
              </w:rPr>
              <w:t xml:space="preserve">Existența documentației construcției ți instalațiilor aferente </w:t>
            </w:r>
            <w:r w:rsidRPr="00230A72">
              <w:rPr>
                <w:rFonts w:ascii="Times New Roman" w:hAnsi="Times New Roman"/>
                <w:sz w:val="20"/>
                <w:vertAlign w:val="superscript"/>
                <w:lang w:val="ro-RO"/>
              </w:rPr>
              <w:t>6</w:t>
            </w:r>
          </w:p>
        </w:tc>
        <w:tc>
          <w:tcPr>
            <w:tcW w:w="2937" w:type="pct"/>
            <w:vAlign w:val="center"/>
          </w:tcPr>
          <w:p w:rsidR="00F33C0B" w:rsidRPr="00230A72" w:rsidRDefault="00F33C0B" w:rsidP="00F86A65">
            <w:pPr>
              <w:spacing w:before="40" w:after="40"/>
              <w:rPr>
                <w:rFonts w:ascii="Times New Roman" w:hAnsi="Times New Roman"/>
                <w:sz w:val="20"/>
                <w:lang w:val="ro-RO"/>
              </w:rPr>
            </w:pPr>
          </w:p>
        </w:tc>
      </w:tr>
      <w:tr w:rsidR="00F33C0B" w:rsidRPr="00EC1D98"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15</w:t>
            </w:r>
          </w:p>
        </w:tc>
        <w:tc>
          <w:tcPr>
            <w:tcW w:w="179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 xml:space="preserve">Funcționalitatea clădirii </w:t>
            </w:r>
          </w:p>
        </w:tc>
        <w:tc>
          <w:tcPr>
            <w:tcW w:w="2937" w:type="pct"/>
            <w:vAlign w:val="center"/>
          </w:tcPr>
          <w:p w:rsidR="00F33C0B" w:rsidRPr="00230A72" w:rsidRDefault="00F33C0B" w:rsidP="00F86A65">
            <w:pPr>
              <w:spacing w:before="40" w:after="40"/>
              <w:rPr>
                <w:rFonts w:ascii="Times New Roman" w:hAnsi="Times New Roman"/>
                <w:sz w:val="20"/>
                <w:lang w:val="ro-RO"/>
              </w:rPr>
            </w:pPr>
            <w:r w:rsidRPr="00230A72">
              <w:rPr>
                <w:rFonts w:ascii="Times New Roman" w:hAnsi="Times New Roman"/>
                <w:sz w:val="20"/>
                <w:lang w:val="ro-RO"/>
              </w:rPr>
              <w:t>Aplicați  DA sau NU.</w:t>
            </w:r>
          </w:p>
          <w:p w:rsidR="00F33C0B" w:rsidRPr="00230A72" w:rsidRDefault="00F33C0B" w:rsidP="00F33C0B">
            <w:pPr>
              <w:pStyle w:val="ListParagraph"/>
              <w:numPr>
                <w:ilvl w:val="0"/>
                <w:numId w:val="26"/>
              </w:numPr>
              <w:spacing w:before="40" w:after="40" w:line="240" w:lineRule="auto"/>
              <w:ind w:left="0"/>
              <w:contextualSpacing w:val="0"/>
              <w:jc w:val="left"/>
              <w:rPr>
                <w:rFonts w:ascii="Times New Roman" w:hAnsi="Times New Roman"/>
                <w:sz w:val="20"/>
              </w:rPr>
            </w:pPr>
            <w:r w:rsidRPr="00230A72">
              <w:rPr>
                <w:rFonts w:ascii="Times New Roman" w:hAnsi="Times New Roman"/>
                <w:sz w:val="20"/>
              </w:rPr>
              <w:t>DA - înseamnă că ea este operațională (este încălzită) sau</w:t>
            </w:r>
          </w:p>
          <w:p w:rsidR="00F33C0B" w:rsidRPr="00230A72" w:rsidRDefault="00F33C0B" w:rsidP="00F33C0B">
            <w:pPr>
              <w:pStyle w:val="ListParagraph"/>
              <w:numPr>
                <w:ilvl w:val="0"/>
                <w:numId w:val="26"/>
              </w:numPr>
              <w:spacing w:before="40" w:after="40" w:line="240" w:lineRule="auto"/>
              <w:ind w:left="0"/>
              <w:contextualSpacing w:val="0"/>
              <w:jc w:val="left"/>
              <w:rPr>
                <w:rFonts w:ascii="Times New Roman" w:hAnsi="Times New Roman"/>
                <w:sz w:val="20"/>
              </w:rPr>
            </w:pPr>
            <w:r w:rsidRPr="00230A72">
              <w:rPr>
                <w:rFonts w:ascii="Times New Roman" w:hAnsi="Times New Roman"/>
                <w:sz w:val="20"/>
              </w:rPr>
              <w:t>NU - înseamnă că ea nu este operațională (nu funcționează sau nu este încălzită) .</w:t>
            </w: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16</w:t>
            </w:r>
          </w:p>
        </w:tc>
        <w:tc>
          <w:tcPr>
            <w:tcW w:w="179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 xml:space="preserve">Capacitatea maximă de beneficiari </w:t>
            </w:r>
            <w:r w:rsidRPr="00230A72">
              <w:rPr>
                <w:rFonts w:ascii="Times New Roman" w:hAnsi="Times New Roman"/>
                <w:sz w:val="20"/>
                <w:lang w:val="ro-RO"/>
              </w:rPr>
              <w:br/>
              <w:t xml:space="preserve">conform  proiectului clădirii </w:t>
            </w:r>
          </w:p>
        </w:tc>
        <w:tc>
          <w:tcPr>
            <w:tcW w:w="2937" w:type="pct"/>
            <w:vAlign w:val="center"/>
          </w:tcPr>
          <w:p w:rsidR="00F33C0B" w:rsidRPr="00230A72" w:rsidRDefault="00F33C0B" w:rsidP="00F86A65">
            <w:pPr>
              <w:spacing w:before="40" w:after="40"/>
              <w:rPr>
                <w:rFonts w:ascii="Times New Roman" w:hAnsi="Times New Roman"/>
                <w:sz w:val="20"/>
                <w:lang w:val="ro-RO"/>
              </w:rPr>
            </w:pP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17</w:t>
            </w:r>
          </w:p>
        </w:tc>
        <w:tc>
          <w:tcPr>
            <w:tcW w:w="179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 xml:space="preserve">Numărul mediu de beneficiari ai clădirii </w:t>
            </w:r>
            <w:r w:rsidRPr="00230A72">
              <w:rPr>
                <w:rFonts w:ascii="Times New Roman" w:hAnsi="Times New Roman"/>
                <w:sz w:val="20"/>
                <w:lang w:val="ro-RO"/>
              </w:rPr>
              <w:br/>
              <w:t>la moment</w:t>
            </w:r>
          </w:p>
        </w:tc>
        <w:tc>
          <w:tcPr>
            <w:tcW w:w="2937" w:type="pct"/>
            <w:vAlign w:val="center"/>
          </w:tcPr>
          <w:p w:rsidR="00F33C0B" w:rsidRPr="00230A72" w:rsidRDefault="00F33C0B" w:rsidP="00F86A65">
            <w:pPr>
              <w:spacing w:before="40" w:after="40"/>
              <w:rPr>
                <w:rFonts w:ascii="Times New Roman" w:hAnsi="Times New Roman"/>
                <w:sz w:val="20"/>
                <w:lang w:val="ro-RO"/>
              </w:rPr>
            </w:pPr>
            <w:r w:rsidRPr="00230A72">
              <w:rPr>
                <w:rFonts w:ascii="Times New Roman" w:hAnsi="Times New Roman"/>
                <w:sz w:val="20"/>
                <w:lang w:val="ro-RO"/>
              </w:rPr>
              <w:t>Număr femei, număr bărbați, număr persoane cu dezabilități.</w:t>
            </w: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18</w:t>
            </w:r>
          </w:p>
        </w:tc>
        <w:tc>
          <w:tcPr>
            <w:tcW w:w="179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Suprafața la sol a clădirii [m</w:t>
            </w:r>
            <w:r w:rsidRPr="00230A72">
              <w:rPr>
                <w:rFonts w:ascii="Times New Roman" w:hAnsi="Times New Roman"/>
                <w:sz w:val="20"/>
                <w:vertAlign w:val="superscript"/>
                <w:lang w:val="ro-RO"/>
              </w:rPr>
              <w:t>2</w:t>
            </w:r>
            <w:r w:rsidRPr="00230A72">
              <w:rPr>
                <w:rFonts w:ascii="Times New Roman" w:hAnsi="Times New Roman"/>
                <w:sz w:val="20"/>
                <w:lang w:val="ro-RO"/>
              </w:rPr>
              <w:t xml:space="preserve">] </w:t>
            </w:r>
          </w:p>
        </w:tc>
        <w:tc>
          <w:tcPr>
            <w:tcW w:w="2937" w:type="pct"/>
            <w:vAlign w:val="center"/>
          </w:tcPr>
          <w:p w:rsidR="00F33C0B" w:rsidRPr="00230A72" w:rsidRDefault="00F33C0B" w:rsidP="00F33C0B">
            <w:pPr>
              <w:pStyle w:val="ListParagraph"/>
              <w:numPr>
                <w:ilvl w:val="0"/>
                <w:numId w:val="27"/>
              </w:numPr>
              <w:spacing w:before="40" w:after="40" w:line="240" w:lineRule="auto"/>
              <w:ind w:left="0" w:hanging="176"/>
              <w:contextualSpacing w:val="0"/>
              <w:jc w:val="left"/>
              <w:rPr>
                <w:rFonts w:ascii="Times New Roman" w:hAnsi="Times New Roman"/>
                <w:sz w:val="20"/>
              </w:rPr>
            </w:pP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19</w:t>
            </w:r>
          </w:p>
        </w:tc>
        <w:tc>
          <w:tcPr>
            <w:tcW w:w="179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Suprafața totală a clădirii [m</w:t>
            </w:r>
            <w:r w:rsidRPr="00230A72">
              <w:rPr>
                <w:rFonts w:ascii="Times New Roman" w:hAnsi="Times New Roman"/>
                <w:sz w:val="20"/>
                <w:vertAlign w:val="superscript"/>
                <w:lang w:val="ro-RO"/>
              </w:rPr>
              <w:t>2</w:t>
            </w:r>
            <w:r w:rsidRPr="00230A72">
              <w:rPr>
                <w:rFonts w:ascii="Times New Roman" w:hAnsi="Times New Roman"/>
                <w:sz w:val="20"/>
                <w:lang w:val="ro-RO"/>
              </w:rPr>
              <w:t xml:space="preserve">] </w:t>
            </w:r>
          </w:p>
        </w:tc>
        <w:tc>
          <w:tcPr>
            <w:tcW w:w="2937" w:type="pct"/>
            <w:vAlign w:val="center"/>
          </w:tcPr>
          <w:p w:rsidR="00F33C0B" w:rsidRPr="00230A72" w:rsidRDefault="00F33C0B" w:rsidP="00F86A65">
            <w:pPr>
              <w:spacing w:before="40" w:after="40"/>
              <w:rPr>
                <w:rFonts w:ascii="Times New Roman" w:hAnsi="Times New Roman"/>
                <w:sz w:val="20"/>
                <w:lang w:val="ro-RO"/>
              </w:rPr>
            </w:pP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20</w:t>
            </w:r>
          </w:p>
        </w:tc>
        <w:tc>
          <w:tcPr>
            <w:tcW w:w="179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Suprafața utilă a clădirii [m</w:t>
            </w:r>
            <w:r w:rsidRPr="00230A72">
              <w:rPr>
                <w:rFonts w:ascii="Times New Roman" w:hAnsi="Times New Roman"/>
                <w:sz w:val="20"/>
                <w:vertAlign w:val="superscript"/>
                <w:lang w:val="ro-RO"/>
              </w:rPr>
              <w:t>2</w:t>
            </w:r>
            <w:r w:rsidRPr="00230A72">
              <w:rPr>
                <w:rFonts w:ascii="Times New Roman" w:hAnsi="Times New Roman"/>
                <w:sz w:val="20"/>
                <w:lang w:val="ro-RO"/>
              </w:rPr>
              <w:t xml:space="preserve">] </w:t>
            </w:r>
          </w:p>
        </w:tc>
        <w:tc>
          <w:tcPr>
            <w:tcW w:w="2937" w:type="pct"/>
            <w:vAlign w:val="center"/>
          </w:tcPr>
          <w:p w:rsidR="00F33C0B" w:rsidRPr="00230A72" w:rsidRDefault="00F33C0B" w:rsidP="00F86A65">
            <w:pPr>
              <w:spacing w:before="40" w:after="40"/>
              <w:rPr>
                <w:rFonts w:ascii="Times New Roman" w:hAnsi="Times New Roman"/>
                <w:sz w:val="20"/>
                <w:lang w:val="ro-RO"/>
              </w:rPr>
            </w:pP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21</w:t>
            </w:r>
          </w:p>
        </w:tc>
        <w:tc>
          <w:tcPr>
            <w:tcW w:w="179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Volumul constructiv a clădirii [m</w:t>
            </w:r>
            <w:r w:rsidRPr="00230A72">
              <w:rPr>
                <w:rFonts w:ascii="Times New Roman" w:hAnsi="Times New Roman"/>
                <w:sz w:val="20"/>
                <w:vertAlign w:val="superscript"/>
                <w:lang w:val="ro-RO"/>
              </w:rPr>
              <w:t>3</w:t>
            </w:r>
            <w:r w:rsidRPr="00230A72">
              <w:rPr>
                <w:rFonts w:ascii="Times New Roman" w:hAnsi="Times New Roman"/>
                <w:sz w:val="20"/>
                <w:lang w:val="ro-RO"/>
              </w:rPr>
              <w:t>]</w:t>
            </w:r>
          </w:p>
        </w:tc>
        <w:tc>
          <w:tcPr>
            <w:tcW w:w="2937" w:type="pct"/>
            <w:vAlign w:val="center"/>
          </w:tcPr>
          <w:p w:rsidR="00F33C0B" w:rsidRPr="00230A72" w:rsidRDefault="00F33C0B" w:rsidP="00F86A65">
            <w:pPr>
              <w:spacing w:before="40" w:after="40"/>
              <w:rPr>
                <w:rFonts w:ascii="Times New Roman" w:hAnsi="Times New Roman"/>
                <w:sz w:val="20"/>
                <w:lang w:val="ro-RO"/>
              </w:rPr>
            </w:pP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22</w:t>
            </w:r>
          </w:p>
        </w:tc>
        <w:tc>
          <w:tcPr>
            <w:tcW w:w="179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Existența subsol/demisol</w:t>
            </w:r>
          </w:p>
        </w:tc>
        <w:tc>
          <w:tcPr>
            <w:tcW w:w="2937" w:type="pct"/>
            <w:vAlign w:val="center"/>
          </w:tcPr>
          <w:p w:rsidR="00F33C0B" w:rsidRPr="00230A72" w:rsidRDefault="00F33C0B" w:rsidP="00F86A65">
            <w:pPr>
              <w:spacing w:before="40" w:after="40"/>
              <w:rPr>
                <w:rFonts w:ascii="Times New Roman" w:hAnsi="Times New Roman"/>
                <w:sz w:val="20"/>
                <w:lang w:val="ro-RO"/>
              </w:rPr>
            </w:pPr>
            <w:r w:rsidRPr="00230A72">
              <w:rPr>
                <w:rFonts w:ascii="Times New Roman" w:hAnsi="Times New Roman"/>
                <w:sz w:val="20"/>
                <w:lang w:val="ro-RO"/>
              </w:rPr>
              <w:t>Încălzit sau neîncălzit, suprafața și volumul constructiv.</w:t>
            </w: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23</w:t>
            </w:r>
          </w:p>
        </w:tc>
        <w:tc>
          <w:tcPr>
            <w:tcW w:w="179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Existența sală sportivă și festivă</w:t>
            </w:r>
          </w:p>
        </w:tc>
        <w:tc>
          <w:tcPr>
            <w:tcW w:w="2937" w:type="pct"/>
            <w:vAlign w:val="center"/>
          </w:tcPr>
          <w:p w:rsidR="00F33C0B" w:rsidRPr="00230A72" w:rsidRDefault="00F33C0B" w:rsidP="00F86A65">
            <w:pPr>
              <w:spacing w:before="40" w:after="40"/>
              <w:rPr>
                <w:rFonts w:ascii="Times New Roman" w:hAnsi="Times New Roman"/>
                <w:sz w:val="20"/>
                <w:lang w:val="ro-RO"/>
              </w:rPr>
            </w:pPr>
            <w:r w:rsidRPr="00230A72">
              <w:rPr>
                <w:rFonts w:ascii="Times New Roman" w:hAnsi="Times New Roman"/>
                <w:sz w:val="20"/>
                <w:lang w:val="ro-RO"/>
              </w:rPr>
              <w:t>Aplicați  DA sau NU.</w:t>
            </w: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24</w:t>
            </w:r>
          </w:p>
        </w:tc>
        <w:tc>
          <w:tcPr>
            <w:tcW w:w="179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Materialul pereților exteriori</w:t>
            </w:r>
          </w:p>
        </w:tc>
        <w:tc>
          <w:tcPr>
            <w:tcW w:w="293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beton armat, cărămidă, piatră de calcar, alta .</w:t>
            </w: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25</w:t>
            </w:r>
          </w:p>
        </w:tc>
        <w:tc>
          <w:tcPr>
            <w:tcW w:w="179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 xml:space="preserve">Grosimea pereților exteriori  </w:t>
            </w:r>
          </w:p>
        </w:tc>
        <w:tc>
          <w:tcPr>
            <w:tcW w:w="2937" w:type="pct"/>
            <w:vAlign w:val="center"/>
          </w:tcPr>
          <w:p w:rsidR="00F33C0B" w:rsidRPr="00230A72" w:rsidRDefault="00F33C0B" w:rsidP="00F86A65">
            <w:pPr>
              <w:spacing w:before="40" w:after="40"/>
              <w:rPr>
                <w:rFonts w:ascii="Times New Roman" w:hAnsi="Times New Roman"/>
                <w:sz w:val="20"/>
                <w:lang w:val="ro-RO"/>
              </w:rPr>
            </w:pPr>
            <w:r w:rsidRPr="00230A72">
              <w:rPr>
                <w:rFonts w:ascii="Times New Roman" w:hAnsi="Times New Roman"/>
                <w:sz w:val="20"/>
                <w:lang w:val="ro-RO"/>
              </w:rPr>
              <w:t>Se arată în mm.</w:t>
            </w: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26</w:t>
            </w:r>
          </w:p>
        </w:tc>
        <w:tc>
          <w:tcPr>
            <w:tcW w:w="179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Izolarea termică pereți exteriori</w:t>
            </w:r>
          </w:p>
        </w:tc>
        <w:tc>
          <w:tcPr>
            <w:tcW w:w="293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 xml:space="preserve">Se aplică Da, parțial, Nu. Dacă răspunsul la întrebarea anterioară este "Da" sau ”parțial”, se indică materialul și grosimea izolației </w:t>
            </w:r>
            <w:r w:rsidRPr="00230A72">
              <w:rPr>
                <w:rFonts w:ascii="Times New Roman" w:hAnsi="Times New Roman"/>
                <w:sz w:val="20"/>
                <w:lang w:val="ro-RO"/>
              </w:rPr>
              <w:lastRenderedPageBreak/>
              <w:t>termice prin bifarea vată minerală, polistiren, poliuretan, alta. De asemenea se arată grosimea în mm.</w:t>
            </w: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lastRenderedPageBreak/>
              <w:t>27</w:t>
            </w:r>
          </w:p>
        </w:tc>
        <w:tc>
          <w:tcPr>
            <w:tcW w:w="179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Tip acoperiș</w:t>
            </w:r>
          </w:p>
        </w:tc>
        <w:tc>
          <w:tcPr>
            <w:tcW w:w="2937" w:type="pct"/>
            <w:vAlign w:val="center"/>
          </w:tcPr>
          <w:p w:rsidR="00F33C0B" w:rsidRPr="00230A72" w:rsidRDefault="00F33C0B" w:rsidP="00F86A65">
            <w:pPr>
              <w:spacing w:before="40" w:after="40"/>
              <w:rPr>
                <w:rFonts w:ascii="Times New Roman" w:hAnsi="Times New Roman"/>
                <w:sz w:val="20"/>
                <w:lang w:val="ro-RO"/>
              </w:rPr>
            </w:pPr>
            <w:r w:rsidRPr="00230A72">
              <w:rPr>
                <w:rFonts w:ascii="Times New Roman" w:hAnsi="Times New Roman"/>
                <w:sz w:val="20"/>
                <w:lang w:val="ro-RO"/>
              </w:rPr>
              <w:t>Se bifează plan, în pante, combinat.</w:t>
            </w: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28</w:t>
            </w:r>
          </w:p>
        </w:tc>
        <w:tc>
          <w:tcPr>
            <w:tcW w:w="1797" w:type="pct"/>
            <w:vAlign w:val="center"/>
          </w:tcPr>
          <w:p w:rsidR="00F33C0B" w:rsidRPr="00230A72" w:rsidRDefault="00F33C0B" w:rsidP="00F86A65">
            <w:pPr>
              <w:spacing w:before="40" w:after="40"/>
              <w:ind w:right="-88"/>
              <w:jc w:val="left"/>
              <w:rPr>
                <w:rFonts w:ascii="Times New Roman" w:hAnsi="Times New Roman"/>
                <w:sz w:val="20"/>
                <w:lang w:val="ro-RO"/>
              </w:rPr>
            </w:pPr>
            <w:r w:rsidRPr="00230A72">
              <w:rPr>
                <w:rFonts w:ascii="Times New Roman" w:hAnsi="Times New Roman"/>
                <w:sz w:val="20"/>
                <w:lang w:val="ro-RO"/>
              </w:rPr>
              <w:t>Izolarea termică acoperiș plat/planșeu pod</w:t>
            </w:r>
          </w:p>
        </w:tc>
        <w:tc>
          <w:tcPr>
            <w:tcW w:w="293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Se bifează Da, parțial, Nu.</w:t>
            </w: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29</w:t>
            </w:r>
          </w:p>
        </w:tc>
        <w:tc>
          <w:tcPr>
            <w:tcW w:w="179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Izolarea planșeu peste subsol</w:t>
            </w:r>
          </w:p>
        </w:tc>
        <w:tc>
          <w:tcPr>
            <w:tcW w:w="2937" w:type="pct"/>
            <w:vAlign w:val="center"/>
          </w:tcPr>
          <w:p w:rsidR="00F33C0B" w:rsidRPr="00230A72" w:rsidRDefault="00F33C0B" w:rsidP="00F86A65">
            <w:pPr>
              <w:spacing w:before="40" w:after="40"/>
              <w:rPr>
                <w:rFonts w:ascii="Times New Roman" w:hAnsi="Times New Roman"/>
                <w:sz w:val="20"/>
                <w:lang w:val="ro-RO"/>
              </w:rPr>
            </w:pPr>
            <w:r w:rsidRPr="00230A72">
              <w:rPr>
                <w:rFonts w:ascii="Times New Roman" w:hAnsi="Times New Roman"/>
                <w:sz w:val="20"/>
                <w:lang w:val="ro-RO"/>
              </w:rPr>
              <w:t>Se bifează Da, parțial, Nu.</w:t>
            </w:r>
          </w:p>
        </w:tc>
      </w:tr>
      <w:tr w:rsidR="00F33C0B" w:rsidRPr="00EC1D98"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30</w:t>
            </w:r>
          </w:p>
        </w:tc>
        <w:tc>
          <w:tcPr>
            <w:tcW w:w="179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Tâmplăria (ferestre/uși) schimbată cu PVC/aluminiu</w:t>
            </w:r>
          </w:p>
        </w:tc>
        <w:tc>
          <w:tcPr>
            <w:tcW w:w="2937" w:type="pct"/>
            <w:vAlign w:val="center"/>
          </w:tcPr>
          <w:p w:rsidR="00F33C0B" w:rsidRPr="00230A72" w:rsidRDefault="00F33C0B" w:rsidP="00F86A65">
            <w:pPr>
              <w:spacing w:before="40" w:after="40"/>
              <w:rPr>
                <w:rFonts w:ascii="Times New Roman" w:hAnsi="Times New Roman"/>
                <w:sz w:val="20"/>
                <w:lang w:val="ro-RO"/>
              </w:rPr>
            </w:pPr>
            <w:r w:rsidRPr="00230A72">
              <w:rPr>
                <w:rFonts w:ascii="Times New Roman" w:hAnsi="Times New Roman"/>
                <w:sz w:val="20"/>
                <w:lang w:val="ro-RO"/>
              </w:rPr>
              <w:t>Se bifează până la 25%, până la 50%, până la 75% , până la 100% din suprafața tâmplăriei este din PVC sau Aluminiu.</w:t>
            </w: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31</w:t>
            </w:r>
          </w:p>
        </w:tc>
        <w:tc>
          <w:tcPr>
            <w:tcW w:w="179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Tipul combustibilului utilizat</w:t>
            </w:r>
          </w:p>
        </w:tc>
        <w:tc>
          <w:tcPr>
            <w:tcW w:w="2937" w:type="pct"/>
            <w:vAlign w:val="center"/>
          </w:tcPr>
          <w:p w:rsidR="00F33C0B" w:rsidRPr="00230A72" w:rsidRDefault="00F33C0B" w:rsidP="00F86A65">
            <w:pPr>
              <w:spacing w:before="40" w:after="40"/>
              <w:rPr>
                <w:rFonts w:ascii="Times New Roman" w:hAnsi="Times New Roman"/>
                <w:sz w:val="20"/>
                <w:lang w:val="ro-RO"/>
              </w:rPr>
            </w:pPr>
            <w:r w:rsidRPr="00230A72">
              <w:rPr>
                <w:rFonts w:ascii="Times New Roman" w:hAnsi="Times New Roman"/>
                <w:sz w:val="20"/>
                <w:lang w:val="ro-RO"/>
              </w:rPr>
              <w:t>Se bifează combustibilul utilizat la Centrala Termică gaze naturale, combustibil solid: cărbune, lemn, brichete, pelete, baloturi de paie, altele.</w:t>
            </w: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32</w:t>
            </w:r>
          </w:p>
        </w:tc>
        <w:tc>
          <w:tcPr>
            <w:tcW w:w="179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Sistem de încălzire local</w:t>
            </w:r>
          </w:p>
        </w:tc>
        <w:tc>
          <w:tcPr>
            <w:tcW w:w="293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Se bifează sistemul de distribuție utilizat de clădire sobe individuale în interiorul clădirii, centrală termică: individuală, pentru un complex de clădiri integru, de cartier, sistem de alimentare centralizată cu energie termică.</w:t>
            </w: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33</w:t>
            </w:r>
          </w:p>
        </w:tc>
        <w:tc>
          <w:tcPr>
            <w:tcW w:w="179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Tipul sistemului</w:t>
            </w:r>
          </w:p>
        </w:tc>
        <w:tc>
          <w:tcPr>
            <w:tcW w:w="2937" w:type="pct"/>
            <w:vAlign w:val="center"/>
          </w:tcPr>
          <w:p w:rsidR="00F33C0B" w:rsidRPr="00230A72" w:rsidRDefault="00F33C0B" w:rsidP="00F86A65">
            <w:pPr>
              <w:spacing w:before="40" w:after="40"/>
              <w:rPr>
                <w:rFonts w:ascii="Times New Roman" w:hAnsi="Times New Roman"/>
                <w:sz w:val="20"/>
                <w:lang w:val="ro-RO"/>
              </w:rPr>
            </w:pPr>
            <w:r w:rsidRPr="00230A72">
              <w:rPr>
                <w:rFonts w:ascii="Times New Roman" w:hAnsi="Times New Roman"/>
                <w:sz w:val="20"/>
                <w:lang w:val="ro-RO"/>
              </w:rPr>
              <w:t xml:space="preserve">Se bifează tipul sistemului interior de încălzire </w:t>
            </w:r>
            <w:proofErr w:type="spellStart"/>
            <w:r w:rsidRPr="00230A72">
              <w:rPr>
                <w:rFonts w:ascii="Times New Roman" w:hAnsi="Times New Roman"/>
                <w:sz w:val="20"/>
                <w:lang w:val="ro-RO"/>
              </w:rPr>
              <w:t>monotubular</w:t>
            </w:r>
            <w:proofErr w:type="spellEnd"/>
            <w:r w:rsidRPr="00230A72">
              <w:rPr>
                <w:rFonts w:ascii="Times New Roman" w:hAnsi="Times New Roman"/>
                <w:sz w:val="20"/>
                <w:lang w:val="ro-RO"/>
              </w:rPr>
              <w:t xml:space="preserve"> sau </w:t>
            </w:r>
            <w:proofErr w:type="spellStart"/>
            <w:r w:rsidRPr="00230A72">
              <w:rPr>
                <w:rFonts w:ascii="Times New Roman" w:hAnsi="Times New Roman"/>
                <w:sz w:val="20"/>
                <w:lang w:val="ro-RO"/>
              </w:rPr>
              <w:t>bitubular</w:t>
            </w:r>
            <w:proofErr w:type="spellEnd"/>
            <w:r w:rsidRPr="00230A72">
              <w:rPr>
                <w:rFonts w:ascii="Times New Roman" w:hAnsi="Times New Roman"/>
                <w:sz w:val="20"/>
                <w:lang w:val="ro-RO"/>
              </w:rPr>
              <w:t>.</w:t>
            </w: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34</w:t>
            </w:r>
          </w:p>
        </w:tc>
        <w:tc>
          <w:tcPr>
            <w:tcW w:w="179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Izolarea țevilor în încăperile neîncălzite (în subsoluri neîncălzite)</w:t>
            </w:r>
          </w:p>
        </w:tc>
        <w:tc>
          <w:tcPr>
            <w:tcW w:w="2937" w:type="pct"/>
            <w:vAlign w:val="center"/>
          </w:tcPr>
          <w:p w:rsidR="00F33C0B" w:rsidRPr="00230A72" w:rsidRDefault="00F33C0B" w:rsidP="00F86A65">
            <w:pPr>
              <w:spacing w:before="40" w:after="40"/>
              <w:rPr>
                <w:rFonts w:ascii="Times New Roman" w:hAnsi="Times New Roman"/>
                <w:sz w:val="20"/>
                <w:lang w:val="ro-RO"/>
              </w:rPr>
            </w:pPr>
            <w:r w:rsidRPr="00230A72">
              <w:rPr>
                <w:rFonts w:ascii="Times New Roman" w:hAnsi="Times New Roman"/>
                <w:sz w:val="20"/>
                <w:lang w:val="ro-RO"/>
              </w:rPr>
              <w:t>Se bifează Da sau Nu.</w:t>
            </w: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35</w:t>
            </w:r>
          </w:p>
        </w:tc>
        <w:tc>
          <w:tcPr>
            <w:tcW w:w="179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Materialul corpurilor de încălzire</w:t>
            </w:r>
          </w:p>
        </w:tc>
        <w:tc>
          <w:tcPr>
            <w:tcW w:w="2937" w:type="pct"/>
            <w:vAlign w:val="center"/>
          </w:tcPr>
          <w:p w:rsidR="00F33C0B" w:rsidRPr="00230A72" w:rsidRDefault="00F33C0B" w:rsidP="00F86A65">
            <w:pPr>
              <w:spacing w:before="40" w:after="40"/>
              <w:rPr>
                <w:rFonts w:ascii="Times New Roman" w:hAnsi="Times New Roman"/>
                <w:sz w:val="20"/>
                <w:lang w:val="ro-RO"/>
              </w:rPr>
            </w:pPr>
            <w:r w:rsidRPr="00230A72">
              <w:rPr>
                <w:rFonts w:ascii="Times New Roman" w:hAnsi="Times New Roman"/>
                <w:sz w:val="20"/>
                <w:lang w:val="ro-RO"/>
              </w:rPr>
              <w:t>Se bifează materialul corpurilor statice a sistemei interioare de căldură fontă, panou din oțel, aluminiu.</w:t>
            </w: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36</w:t>
            </w:r>
          </w:p>
        </w:tc>
        <w:tc>
          <w:tcPr>
            <w:tcW w:w="179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Dotarea corpurilor de încălzire cu robinete și capuri termostatice</w:t>
            </w:r>
          </w:p>
        </w:tc>
        <w:tc>
          <w:tcPr>
            <w:tcW w:w="2937" w:type="pct"/>
            <w:vAlign w:val="center"/>
          </w:tcPr>
          <w:p w:rsidR="00F33C0B" w:rsidRPr="00230A72" w:rsidRDefault="00F33C0B" w:rsidP="00F86A65">
            <w:pPr>
              <w:spacing w:before="40" w:after="40"/>
              <w:rPr>
                <w:rFonts w:ascii="Times New Roman" w:hAnsi="Times New Roman"/>
                <w:sz w:val="20"/>
                <w:lang w:val="ro-RO"/>
              </w:rPr>
            </w:pPr>
            <w:r w:rsidRPr="00230A72">
              <w:rPr>
                <w:rFonts w:ascii="Times New Roman" w:hAnsi="Times New Roman"/>
                <w:sz w:val="20"/>
                <w:lang w:val="ro-RO"/>
              </w:rPr>
              <w:t>Se bifează Da sau Nu.</w:t>
            </w: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37</w:t>
            </w:r>
          </w:p>
        </w:tc>
        <w:tc>
          <w:tcPr>
            <w:tcW w:w="179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Indicați dacă aveți apă caldă în clădire</w:t>
            </w:r>
          </w:p>
        </w:tc>
        <w:tc>
          <w:tcPr>
            <w:tcW w:w="2937" w:type="pct"/>
            <w:vAlign w:val="center"/>
          </w:tcPr>
          <w:p w:rsidR="00F33C0B" w:rsidRPr="00230A72" w:rsidRDefault="00F33C0B" w:rsidP="00F86A65">
            <w:pPr>
              <w:spacing w:before="40" w:after="40"/>
              <w:rPr>
                <w:rFonts w:ascii="Times New Roman" w:hAnsi="Times New Roman"/>
                <w:sz w:val="20"/>
                <w:lang w:val="ro-RO"/>
              </w:rPr>
            </w:pPr>
            <w:r w:rsidRPr="00230A72">
              <w:rPr>
                <w:rFonts w:ascii="Times New Roman" w:hAnsi="Times New Roman"/>
                <w:sz w:val="20"/>
                <w:lang w:val="ro-RO"/>
              </w:rPr>
              <w:t>Se bifează Da sau Nu.</w:t>
            </w: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38</w:t>
            </w:r>
          </w:p>
        </w:tc>
        <w:tc>
          <w:tcPr>
            <w:tcW w:w="179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Apa caldă este produsă de</w:t>
            </w:r>
          </w:p>
        </w:tc>
        <w:tc>
          <w:tcPr>
            <w:tcW w:w="2937" w:type="pct"/>
            <w:vAlign w:val="center"/>
          </w:tcPr>
          <w:p w:rsidR="00F33C0B" w:rsidRPr="00230A72" w:rsidRDefault="00F33C0B" w:rsidP="00F86A65">
            <w:pPr>
              <w:spacing w:before="40" w:after="40"/>
              <w:rPr>
                <w:rFonts w:ascii="Times New Roman" w:hAnsi="Times New Roman"/>
                <w:sz w:val="20"/>
                <w:lang w:val="ro-RO"/>
              </w:rPr>
            </w:pPr>
            <w:r w:rsidRPr="00230A72">
              <w:rPr>
                <w:rFonts w:ascii="Times New Roman" w:hAnsi="Times New Roman"/>
                <w:sz w:val="20"/>
                <w:lang w:val="ro-RO"/>
              </w:rPr>
              <w:t>Se bifează metoda de producere ACM sistem centralizat, centrală termică individuală (cazan individual), boiler electric, colectoare  solare, altele.</w:t>
            </w:r>
          </w:p>
        </w:tc>
      </w:tr>
      <w:tr w:rsidR="00F33C0B" w:rsidRPr="00EC1D98"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39</w:t>
            </w:r>
          </w:p>
        </w:tc>
        <w:tc>
          <w:tcPr>
            <w:tcW w:w="179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Sistem de ventilare centralizat în funcțiune</w:t>
            </w:r>
          </w:p>
        </w:tc>
        <w:tc>
          <w:tcPr>
            <w:tcW w:w="2937" w:type="pct"/>
            <w:vAlign w:val="center"/>
          </w:tcPr>
          <w:p w:rsidR="00F33C0B" w:rsidRPr="00230A72" w:rsidRDefault="00F33C0B" w:rsidP="00F86A65">
            <w:pPr>
              <w:spacing w:before="40" w:after="40"/>
              <w:rPr>
                <w:rFonts w:ascii="Times New Roman" w:hAnsi="Times New Roman"/>
                <w:sz w:val="20"/>
                <w:lang w:val="ro-RO"/>
              </w:rPr>
            </w:pPr>
            <w:r w:rsidRPr="00230A72">
              <w:rPr>
                <w:rFonts w:ascii="Times New Roman" w:hAnsi="Times New Roman"/>
                <w:sz w:val="20"/>
                <w:lang w:val="ro-RO"/>
              </w:rPr>
              <w:t>Se bifează doar în cazul ventilării funcționale ventilare naturală, ventilare mecanică. Ca remarcă ventilarea mecanică se bifează doar în cazul existenței și funcționării ventilării cu încălzirea aerului.</w:t>
            </w:r>
          </w:p>
        </w:tc>
      </w:tr>
      <w:tr w:rsidR="00F33C0B" w:rsidRPr="00230A72"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40</w:t>
            </w:r>
          </w:p>
        </w:tc>
        <w:tc>
          <w:tcPr>
            <w:tcW w:w="179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Sistem de climatizare centralizat în funcțiune</w:t>
            </w:r>
          </w:p>
        </w:tc>
        <w:tc>
          <w:tcPr>
            <w:tcW w:w="2937" w:type="pct"/>
            <w:vAlign w:val="center"/>
          </w:tcPr>
          <w:p w:rsidR="00F33C0B" w:rsidRPr="00230A72" w:rsidRDefault="00F33C0B" w:rsidP="00F86A65">
            <w:pPr>
              <w:spacing w:before="40" w:after="40"/>
              <w:rPr>
                <w:rFonts w:ascii="Times New Roman" w:hAnsi="Times New Roman"/>
                <w:sz w:val="20"/>
                <w:lang w:val="ro-RO"/>
              </w:rPr>
            </w:pPr>
            <w:r w:rsidRPr="00230A72">
              <w:rPr>
                <w:rFonts w:ascii="Times New Roman" w:hAnsi="Times New Roman"/>
                <w:sz w:val="20"/>
                <w:lang w:val="ro-RO"/>
              </w:rPr>
              <w:t>Se bifează Da sau Nu. Se analizează doar sistemul de climatizare centralizat.</w:t>
            </w:r>
          </w:p>
        </w:tc>
      </w:tr>
      <w:tr w:rsidR="00F33C0B" w:rsidRPr="00EC1D98" w:rsidTr="00F86A65">
        <w:tc>
          <w:tcPr>
            <w:tcW w:w="266" w:type="pct"/>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41</w:t>
            </w:r>
          </w:p>
        </w:tc>
        <w:tc>
          <w:tcPr>
            <w:tcW w:w="1797" w:type="pct"/>
            <w:vAlign w:val="center"/>
          </w:tcPr>
          <w:p w:rsidR="00F33C0B" w:rsidRPr="00230A72" w:rsidRDefault="00F33C0B" w:rsidP="00F86A65">
            <w:pPr>
              <w:spacing w:before="40" w:after="40"/>
              <w:ind w:right="-227"/>
              <w:jc w:val="left"/>
              <w:rPr>
                <w:rFonts w:ascii="Times New Roman" w:hAnsi="Times New Roman"/>
                <w:sz w:val="20"/>
                <w:lang w:val="ro-RO"/>
              </w:rPr>
            </w:pPr>
            <w:r w:rsidRPr="00230A72">
              <w:rPr>
                <w:rFonts w:ascii="Times New Roman" w:hAnsi="Times New Roman"/>
                <w:sz w:val="20"/>
                <w:lang w:val="ro-RO"/>
              </w:rPr>
              <w:t>Alimentarea cu apă rece centralizat din rețea</w:t>
            </w:r>
          </w:p>
        </w:tc>
        <w:tc>
          <w:tcPr>
            <w:tcW w:w="2937" w:type="pct"/>
            <w:vAlign w:val="center"/>
          </w:tcPr>
          <w:p w:rsidR="00F33C0B" w:rsidRPr="00230A72" w:rsidRDefault="00F33C0B" w:rsidP="00F86A65">
            <w:pPr>
              <w:spacing w:before="40" w:after="40"/>
              <w:rPr>
                <w:rFonts w:ascii="Times New Roman" w:hAnsi="Times New Roman"/>
                <w:sz w:val="20"/>
                <w:lang w:val="ro-RO"/>
              </w:rPr>
            </w:pPr>
            <w:r w:rsidRPr="00230A72">
              <w:rPr>
                <w:rFonts w:ascii="Times New Roman" w:hAnsi="Times New Roman"/>
                <w:sz w:val="20"/>
                <w:lang w:val="ro-RO"/>
              </w:rPr>
              <w:t xml:space="preserve">Se bifează Da sau Nu în cazul sistemului centralizat de alimentare cu apă menajeră sau sonda arteziană, puț (fântână), alta în cazul dacă apă menajeră nu este cu alimentarea centralizată.  </w:t>
            </w:r>
          </w:p>
        </w:tc>
      </w:tr>
    </w:tbl>
    <w:p w:rsidR="00097387" w:rsidRPr="00230A72" w:rsidRDefault="00097387" w:rsidP="00CF3285">
      <w:pPr>
        <w:spacing w:before="0" w:after="200" w:line="276" w:lineRule="auto"/>
        <w:jc w:val="left"/>
        <w:rPr>
          <w:rFonts w:ascii="Times New Roman" w:hAnsi="Times New Roman"/>
          <w:b/>
          <w:lang w:val="ro-RO"/>
        </w:rPr>
      </w:pPr>
      <w:r w:rsidRPr="00230A72">
        <w:rPr>
          <w:rFonts w:ascii="Times New Roman" w:hAnsi="Times New Roman"/>
          <w:b/>
          <w:lang w:val="ro-RO"/>
        </w:rPr>
        <w:br/>
      </w:r>
    </w:p>
    <w:p w:rsidR="00A5050A" w:rsidRDefault="00A5050A">
      <w:pPr>
        <w:spacing w:before="0" w:after="200" w:line="276" w:lineRule="auto"/>
        <w:jc w:val="left"/>
        <w:rPr>
          <w:rFonts w:ascii="Times New Roman" w:hAnsi="Times New Roman"/>
          <w:b/>
          <w:lang w:val="ro-RO"/>
        </w:rPr>
      </w:pPr>
      <w:r>
        <w:rPr>
          <w:rFonts w:ascii="Times New Roman" w:hAnsi="Times New Roman"/>
          <w:b/>
          <w:lang w:val="ro-RO"/>
        </w:rPr>
        <w:br w:type="page"/>
      </w:r>
    </w:p>
    <w:p w:rsidR="00133E24" w:rsidRPr="00230A72" w:rsidRDefault="00133E24" w:rsidP="00CF3285">
      <w:pPr>
        <w:spacing w:before="0" w:after="200" w:line="276" w:lineRule="auto"/>
        <w:jc w:val="left"/>
        <w:rPr>
          <w:rFonts w:ascii="Times New Roman" w:hAnsi="Times New Roman"/>
          <w:sz w:val="24"/>
          <w:szCs w:val="24"/>
          <w:lang w:val="ro-RO"/>
        </w:rPr>
      </w:pPr>
      <w:r w:rsidRPr="00230A72">
        <w:rPr>
          <w:rFonts w:ascii="Times New Roman" w:hAnsi="Times New Roman"/>
          <w:b/>
          <w:lang w:val="ro-RO"/>
        </w:rPr>
        <w:lastRenderedPageBreak/>
        <w:t>Tabelul A</w:t>
      </w:r>
      <w:r w:rsidR="00393175" w:rsidRPr="00230A72">
        <w:rPr>
          <w:rFonts w:ascii="Times New Roman" w:hAnsi="Times New Roman"/>
          <w:b/>
          <w:lang w:val="ro-RO"/>
        </w:rPr>
        <w:t>5</w:t>
      </w:r>
      <w:r w:rsidRPr="00230A72">
        <w:rPr>
          <w:rFonts w:ascii="Times New Roman" w:hAnsi="Times New Roman"/>
          <w:b/>
          <w:lang w:val="ro-RO"/>
        </w:rPr>
        <w:t>.</w:t>
      </w:r>
      <w:r w:rsidRPr="00230A72">
        <w:rPr>
          <w:rFonts w:ascii="Times New Roman" w:hAnsi="Times New Roman"/>
          <w:sz w:val="20"/>
          <w:lang w:val="ro-RO"/>
        </w:rPr>
        <w:t xml:space="preserve"> </w:t>
      </w:r>
      <w:r w:rsidRPr="00230A72">
        <w:rPr>
          <w:rFonts w:ascii="Times New Roman" w:hAnsi="Times New Roman"/>
          <w:sz w:val="24"/>
          <w:szCs w:val="24"/>
          <w:lang w:val="ro-RO"/>
        </w:rPr>
        <w:t xml:space="preserve">Consumul de energie/combustibili și costul acestora pentru </w:t>
      </w:r>
      <w:r w:rsidR="005E08F7" w:rsidRPr="00230A72">
        <w:rPr>
          <w:rFonts w:ascii="Times New Roman" w:hAnsi="Times New Roman"/>
          <w:sz w:val="24"/>
          <w:szCs w:val="24"/>
          <w:lang w:val="ro-RO"/>
        </w:rPr>
        <w:t xml:space="preserve">anul </w:t>
      </w:r>
      <w:r w:rsidR="000A3D61" w:rsidRPr="00230A72">
        <w:rPr>
          <w:rFonts w:ascii="Times New Roman" w:hAnsi="Times New Roman"/>
          <w:sz w:val="24"/>
          <w:szCs w:val="24"/>
          <w:lang w:val="ro-RO"/>
        </w:rPr>
        <w:t>2017</w:t>
      </w:r>
    </w:p>
    <w:tbl>
      <w:tblPr>
        <w:tblW w:w="6210" w:type="dxa"/>
        <w:tblInd w:w="-5" w:type="dxa"/>
        <w:tblLook w:val="04A0" w:firstRow="1" w:lastRow="0" w:firstColumn="1" w:lastColumn="0" w:noHBand="0" w:noVBand="1"/>
      </w:tblPr>
      <w:tblGrid>
        <w:gridCol w:w="868"/>
        <w:gridCol w:w="2379"/>
        <w:gridCol w:w="1052"/>
        <w:gridCol w:w="1911"/>
      </w:tblGrid>
      <w:tr w:rsidR="00A5050A" w:rsidRPr="00A5050A" w:rsidTr="00A5050A">
        <w:trPr>
          <w:trHeight w:val="289"/>
        </w:trPr>
        <w:tc>
          <w:tcPr>
            <w:tcW w:w="868" w:type="dxa"/>
            <w:tcBorders>
              <w:top w:val="single" w:sz="4" w:space="0" w:color="auto"/>
              <w:left w:val="single" w:sz="4" w:space="0" w:color="auto"/>
              <w:bottom w:val="single" w:sz="4" w:space="0" w:color="auto"/>
              <w:right w:val="single" w:sz="4" w:space="0" w:color="auto"/>
            </w:tcBorders>
            <w:shd w:val="clear" w:color="000000" w:fill="FBE4D5"/>
            <w:vAlign w:val="center"/>
            <w:hideMark/>
          </w:tcPr>
          <w:p w:rsidR="00A5050A" w:rsidRPr="00A5050A" w:rsidRDefault="00A5050A" w:rsidP="00D07622">
            <w:pPr>
              <w:spacing w:before="0" w:after="0"/>
              <w:jc w:val="center"/>
              <w:rPr>
                <w:rFonts w:ascii="Times New Roman" w:eastAsia="Times New Roman" w:hAnsi="Times New Roman"/>
                <w:b/>
                <w:bCs/>
                <w:color w:val="000000"/>
                <w:sz w:val="24"/>
                <w:szCs w:val="24"/>
                <w:lang w:val="ro-RO" w:eastAsia="ru-RU"/>
              </w:rPr>
            </w:pPr>
            <w:r w:rsidRPr="00A5050A">
              <w:rPr>
                <w:rFonts w:ascii="Times New Roman" w:eastAsia="Times New Roman" w:hAnsi="Times New Roman"/>
                <w:b/>
                <w:bCs/>
                <w:color w:val="000000"/>
                <w:sz w:val="24"/>
                <w:szCs w:val="24"/>
                <w:lang w:val="ro-RO" w:eastAsia="ru-RU"/>
              </w:rPr>
              <w:t>Nr.</w:t>
            </w:r>
          </w:p>
        </w:tc>
        <w:tc>
          <w:tcPr>
            <w:tcW w:w="2379" w:type="dxa"/>
            <w:tcBorders>
              <w:top w:val="single" w:sz="4" w:space="0" w:color="auto"/>
              <w:left w:val="nil"/>
              <w:bottom w:val="single" w:sz="4" w:space="0" w:color="auto"/>
              <w:right w:val="single" w:sz="4" w:space="0" w:color="auto"/>
            </w:tcBorders>
            <w:shd w:val="clear" w:color="000000" w:fill="FBE4D5"/>
            <w:vAlign w:val="center"/>
            <w:hideMark/>
          </w:tcPr>
          <w:p w:rsidR="00A5050A" w:rsidRPr="00A5050A" w:rsidRDefault="00A5050A" w:rsidP="00D07622">
            <w:pPr>
              <w:spacing w:before="0" w:after="0"/>
              <w:jc w:val="center"/>
              <w:rPr>
                <w:rFonts w:ascii="Times New Roman" w:eastAsia="Times New Roman" w:hAnsi="Times New Roman"/>
                <w:b/>
                <w:bCs/>
                <w:color w:val="000000"/>
                <w:sz w:val="24"/>
                <w:szCs w:val="24"/>
                <w:lang w:val="ro-RO" w:eastAsia="ru-RU"/>
              </w:rPr>
            </w:pPr>
            <w:r w:rsidRPr="00A5050A">
              <w:rPr>
                <w:rFonts w:ascii="Times New Roman" w:eastAsia="Times New Roman" w:hAnsi="Times New Roman"/>
                <w:b/>
                <w:bCs/>
                <w:color w:val="000000"/>
                <w:sz w:val="24"/>
                <w:szCs w:val="24"/>
                <w:lang w:val="ro-RO" w:eastAsia="ru-RU"/>
              </w:rPr>
              <w:t xml:space="preserve">Resursa energetică consumată </w:t>
            </w:r>
          </w:p>
        </w:tc>
        <w:tc>
          <w:tcPr>
            <w:tcW w:w="1052" w:type="dxa"/>
            <w:tcBorders>
              <w:top w:val="single" w:sz="4" w:space="0" w:color="auto"/>
              <w:left w:val="nil"/>
              <w:bottom w:val="single" w:sz="4" w:space="0" w:color="auto"/>
              <w:right w:val="single" w:sz="4" w:space="0" w:color="auto"/>
            </w:tcBorders>
            <w:shd w:val="clear" w:color="000000" w:fill="FBE4D5"/>
            <w:vAlign w:val="center"/>
            <w:hideMark/>
          </w:tcPr>
          <w:p w:rsidR="00A5050A" w:rsidRPr="00A5050A" w:rsidRDefault="00A5050A" w:rsidP="00D07622">
            <w:pPr>
              <w:spacing w:before="0" w:after="0"/>
              <w:jc w:val="center"/>
              <w:rPr>
                <w:rFonts w:ascii="Times New Roman" w:eastAsia="Times New Roman" w:hAnsi="Times New Roman"/>
                <w:b/>
                <w:bCs/>
                <w:color w:val="000000"/>
                <w:sz w:val="24"/>
                <w:szCs w:val="24"/>
                <w:lang w:val="ro-RO" w:eastAsia="ru-RU"/>
              </w:rPr>
            </w:pPr>
            <w:r w:rsidRPr="00A5050A">
              <w:rPr>
                <w:rFonts w:ascii="Times New Roman" w:eastAsia="Times New Roman" w:hAnsi="Times New Roman"/>
                <w:b/>
                <w:bCs/>
                <w:color w:val="000000"/>
                <w:sz w:val="24"/>
                <w:szCs w:val="24"/>
                <w:lang w:val="ro-RO" w:eastAsia="ru-RU"/>
              </w:rPr>
              <w:t>u.m.</w:t>
            </w:r>
          </w:p>
        </w:tc>
        <w:tc>
          <w:tcPr>
            <w:tcW w:w="1911" w:type="dxa"/>
            <w:tcBorders>
              <w:top w:val="single" w:sz="4" w:space="0" w:color="auto"/>
              <w:left w:val="nil"/>
              <w:bottom w:val="single" w:sz="4" w:space="0" w:color="auto"/>
              <w:right w:val="single" w:sz="4" w:space="0" w:color="auto"/>
            </w:tcBorders>
            <w:shd w:val="clear" w:color="000000" w:fill="FBE4D5"/>
            <w:vAlign w:val="center"/>
            <w:hideMark/>
          </w:tcPr>
          <w:p w:rsidR="00A5050A" w:rsidRPr="00A5050A" w:rsidRDefault="00A5050A" w:rsidP="00D07622">
            <w:pPr>
              <w:spacing w:before="0" w:after="0"/>
              <w:jc w:val="center"/>
              <w:rPr>
                <w:rFonts w:ascii="Times New Roman" w:eastAsia="Times New Roman" w:hAnsi="Times New Roman"/>
                <w:b/>
                <w:bCs/>
                <w:color w:val="000000"/>
                <w:sz w:val="24"/>
                <w:szCs w:val="24"/>
                <w:lang w:val="ro-RO" w:eastAsia="ru-RU"/>
              </w:rPr>
            </w:pPr>
            <w:r w:rsidRPr="00A5050A">
              <w:rPr>
                <w:rFonts w:ascii="Times New Roman" w:eastAsia="Times New Roman" w:hAnsi="Times New Roman"/>
                <w:b/>
                <w:bCs/>
                <w:color w:val="000000"/>
                <w:sz w:val="24"/>
                <w:szCs w:val="24"/>
                <w:lang w:val="ro-RO" w:eastAsia="ru-RU"/>
              </w:rPr>
              <w:t>Valoarea corespunzătoare</w:t>
            </w:r>
          </w:p>
        </w:tc>
      </w:tr>
      <w:tr w:rsidR="00A5050A" w:rsidRPr="00A5050A" w:rsidTr="00A5050A">
        <w:trPr>
          <w:trHeight w:val="85"/>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5050A" w:rsidRPr="00A5050A" w:rsidRDefault="00A5050A" w:rsidP="00D07622">
            <w:pPr>
              <w:spacing w:before="0" w:after="0"/>
              <w:jc w:val="center"/>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1</w:t>
            </w:r>
          </w:p>
        </w:tc>
        <w:tc>
          <w:tcPr>
            <w:tcW w:w="2379" w:type="dxa"/>
            <w:vMerge w:val="restart"/>
            <w:tcBorders>
              <w:top w:val="nil"/>
              <w:left w:val="single" w:sz="4" w:space="0" w:color="auto"/>
              <w:bottom w:val="single" w:sz="4" w:space="0" w:color="auto"/>
              <w:right w:val="single" w:sz="4" w:space="0" w:color="auto"/>
            </w:tcBorders>
            <w:shd w:val="clear" w:color="auto" w:fill="auto"/>
            <w:vAlign w:val="center"/>
            <w:hideMark/>
          </w:tcPr>
          <w:p w:rsidR="00A5050A" w:rsidRPr="00A5050A" w:rsidRDefault="00A5050A" w:rsidP="00D07622">
            <w:pPr>
              <w:spacing w:before="0" w:after="0"/>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Energie electrică</w:t>
            </w:r>
          </w:p>
        </w:tc>
        <w:tc>
          <w:tcPr>
            <w:tcW w:w="1052"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center"/>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kWh</w:t>
            </w:r>
          </w:p>
        </w:tc>
        <w:tc>
          <w:tcPr>
            <w:tcW w:w="1911"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right"/>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5 453 586</w:t>
            </w:r>
          </w:p>
        </w:tc>
      </w:tr>
      <w:tr w:rsidR="00A5050A" w:rsidRPr="00A5050A" w:rsidTr="00A5050A">
        <w:trPr>
          <w:trHeight w:val="85"/>
        </w:trPr>
        <w:tc>
          <w:tcPr>
            <w:tcW w:w="868" w:type="dxa"/>
            <w:vMerge/>
            <w:tcBorders>
              <w:top w:val="nil"/>
              <w:left w:val="single" w:sz="4" w:space="0" w:color="auto"/>
              <w:bottom w:val="single" w:sz="4" w:space="0" w:color="auto"/>
              <w:right w:val="single" w:sz="4" w:space="0" w:color="auto"/>
            </w:tcBorders>
            <w:vAlign w:val="center"/>
            <w:hideMark/>
          </w:tcPr>
          <w:p w:rsidR="00A5050A" w:rsidRPr="00A5050A" w:rsidRDefault="00A5050A" w:rsidP="00D07622">
            <w:pPr>
              <w:spacing w:before="0" w:after="0"/>
              <w:jc w:val="left"/>
              <w:rPr>
                <w:rFonts w:ascii="Times New Roman" w:eastAsia="Times New Roman" w:hAnsi="Times New Roman"/>
                <w:color w:val="000000"/>
                <w:sz w:val="24"/>
                <w:szCs w:val="24"/>
                <w:lang w:val="ro-RO" w:eastAsia="ru-RU"/>
              </w:rPr>
            </w:pPr>
          </w:p>
        </w:tc>
        <w:tc>
          <w:tcPr>
            <w:tcW w:w="2379" w:type="dxa"/>
            <w:vMerge/>
            <w:tcBorders>
              <w:top w:val="nil"/>
              <w:left w:val="single" w:sz="4" w:space="0" w:color="auto"/>
              <w:bottom w:val="single" w:sz="4" w:space="0" w:color="auto"/>
              <w:right w:val="single" w:sz="4" w:space="0" w:color="auto"/>
            </w:tcBorders>
            <w:vAlign w:val="center"/>
            <w:hideMark/>
          </w:tcPr>
          <w:p w:rsidR="00A5050A" w:rsidRPr="00A5050A" w:rsidRDefault="00A5050A" w:rsidP="00D07622">
            <w:pPr>
              <w:spacing w:before="0" w:after="0"/>
              <w:jc w:val="left"/>
              <w:rPr>
                <w:rFonts w:ascii="Times New Roman" w:eastAsia="Times New Roman" w:hAnsi="Times New Roman"/>
                <w:color w:val="000000"/>
                <w:sz w:val="24"/>
                <w:szCs w:val="24"/>
                <w:lang w:val="ro-RO" w:eastAsia="ru-RU"/>
              </w:rPr>
            </w:pPr>
          </w:p>
        </w:tc>
        <w:tc>
          <w:tcPr>
            <w:tcW w:w="1052"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center"/>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lei</w:t>
            </w:r>
          </w:p>
        </w:tc>
        <w:tc>
          <w:tcPr>
            <w:tcW w:w="1911"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right"/>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13 571 216</w:t>
            </w:r>
          </w:p>
        </w:tc>
      </w:tr>
      <w:tr w:rsidR="00A5050A" w:rsidRPr="00A5050A" w:rsidTr="00A5050A">
        <w:trPr>
          <w:trHeight w:val="89"/>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5050A" w:rsidRPr="00A5050A" w:rsidRDefault="00A5050A" w:rsidP="00D07622">
            <w:pPr>
              <w:spacing w:before="0" w:after="0"/>
              <w:jc w:val="center"/>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2</w:t>
            </w:r>
          </w:p>
        </w:tc>
        <w:tc>
          <w:tcPr>
            <w:tcW w:w="2379" w:type="dxa"/>
            <w:vMerge w:val="restart"/>
            <w:tcBorders>
              <w:top w:val="nil"/>
              <w:left w:val="single" w:sz="4" w:space="0" w:color="auto"/>
              <w:bottom w:val="single" w:sz="4" w:space="0" w:color="auto"/>
              <w:right w:val="single" w:sz="4" w:space="0" w:color="auto"/>
            </w:tcBorders>
            <w:shd w:val="clear" w:color="auto" w:fill="auto"/>
            <w:vAlign w:val="center"/>
            <w:hideMark/>
          </w:tcPr>
          <w:p w:rsidR="00A5050A" w:rsidRPr="00A5050A" w:rsidRDefault="00A5050A" w:rsidP="00D07622">
            <w:pPr>
              <w:spacing w:before="0" w:after="0"/>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Gaze naturale</w:t>
            </w:r>
          </w:p>
        </w:tc>
        <w:tc>
          <w:tcPr>
            <w:tcW w:w="1052"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center"/>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m</w:t>
            </w:r>
            <w:r w:rsidRPr="00A5050A">
              <w:rPr>
                <w:rFonts w:ascii="Times New Roman" w:eastAsia="Times New Roman" w:hAnsi="Times New Roman"/>
                <w:color w:val="000000"/>
                <w:sz w:val="24"/>
                <w:szCs w:val="24"/>
                <w:vertAlign w:val="superscript"/>
                <w:lang w:val="ro-RO" w:eastAsia="ru-RU"/>
              </w:rPr>
              <w:t>3</w:t>
            </w:r>
          </w:p>
        </w:tc>
        <w:tc>
          <w:tcPr>
            <w:tcW w:w="1911"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right"/>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819 580</w:t>
            </w:r>
          </w:p>
        </w:tc>
      </w:tr>
      <w:tr w:rsidR="00A5050A" w:rsidRPr="00A5050A" w:rsidTr="00A5050A">
        <w:trPr>
          <w:trHeight w:val="85"/>
        </w:trPr>
        <w:tc>
          <w:tcPr>
            <w:tcW w:w="868" w:type="dxa"/>
            <w:vMerge/>
            <w:tcBorders>
              <w:top w:val="nil"/>
              <w:left w:val="single" w:sz="4" w:space="0" w:color="auto"/>
              <w:bottom w:val="single" w:sz="4" w:space="0" w:color="auto"/>
              <w:right w:val="single" w:sz="4" w:space="0" w:color="auto"/>
            </w:tcBorders>
            <w:vAlign w:val="center"/>
            <w:hideMark/>
          </w:tcPr>
          <w:p w:rsidR="00A5050A" w:rsidRPr="00A5050A" w:rsidRDefault="00A5050A" w:rsidP="00D07622">
            <w:pPr>
              <w:spacing w:before="0" w:after="0"/>
              <w:jc w:val="left"/>
              <w:rPr>
                <w:rFonts w:ascii="Times New Roman" w:eastAsia="Times New Roman" w:hAnsi="Times New Roman"/>
                <w:color w:val="000000"/>
                <w:sz w:val="24"/>
                <w:szCs w:val="24"/>
                <w:lang w:val="ro-RO" w:eastAsia="ru-RU"/>
              </w:rPr>
            </w:pPr>
          </w:p>
        </w:tc>
        <w:tc>
          <w:tcPr>
            <w:tcW w:w="2379" w:type="dxa"/>
            <w:vMerge/>
            <w:tcBorders>
              <w:top w:val="nil"/>
              <w:left w:val="single" w:sz="4" w:space="0" w:color="auto"/>
              <w:bottom w:val="single" w:sz="4" w:space="0" w:color="auto"/>
              <w:right w:val="single" w:sz="4" w:space="0" w:color="auto"/>
            </w:tcBorders>
            <w:vAlign w:val="center"/>
            <w:hideMark/>
          </w:tcPr>
          <w:p w:rsidR="00A5050A" w:rsidRPr="00A5050A" w:rsidRDefault="00A5050A" w:rsidP="00D07622">
            <w:pPr>
              <w:spacing w:before="0" w:after="0"/>
              <w:jc w:val="left"/>
              <w:rPr>
                <w:rFonts w:ascii="Times New Roman" w:eastAsia="Times New Roman" w:hAnsi="Times New Roman"/>
                <w:color w:val="000000"/>
                <w:sz w:val="24"/>
                <w:szCs w:val="24"/>
                <w:lang w:val="ro-RO" w:eastAsia="ru-RU"/>
              </w:rPr>
            </w:pPr>
          </w:p>
        </w:tc>
        <w:tc>
          <w:tcPr>
            <w:tcW w:w="1052"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center"/>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lei</w:t>
            </w:r>
          </w:p>
        </w:tc>
        <w:tc>
          <w:tcPr>
            <w:tcW w:w="1911"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right"/>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5 496 319</w:t>
            </w:r>
          </w:p>
        </w:tc>
      </w:tr>
      <w:tr w:rsidR="00A5050A" w:rsidRPr="00A5050A" w:rsidTr="00A5050A">
        <w:trPr>
          <w:trHeight w:val="85"/>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5050A" w:rsidRPr="00A5050A" w:rsidRDefault="00A5050A" w:rsidP="00D07622">
            <w:pPr>
              <w:spacing w:before="0" w:after="0"/>
              <w:jc w:val="center"/>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3</w:t>
            </w:r>
          </w:p>
        </w:tc>
        <w:tc>
          <w:tcPr>
            <w:tcW w:w="2379" w:type="dxa"/>
            <w:vMerge w:val="restart"/>
            <w:tcBorders>
              <w:top w:val="nil"/>
              <w:left w:val="single" w:sz="4" w:space="0" w:color="auto"/>
              <w:bottom w:val="single" w:sz="4" w:space="0" w:color="auto"/>
              <w:right w:val="single" w:sz="4" w:space="0" w:color="auto"/>
            </w:tcBorders>
            <w:shd w:val="clear" w:color="auto" w:fill="auto"/>
            <w:vAlign w:val="center"/>
            <w:hideMark/>
          </w:tcPr>
          <w:p w:rsidR="00A5050A" w:rsidRPr="00A5050A" w:rsidRDefault="00A5050A" w:rsidP="00D07622">
            <w:pPr>
              <w:spacing w:before="0" w:after="0"/>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Energia termică</w:t>
            </w:r>
          </w:p>
        </w:tc>
        <w:tc>
          <w:tcPr>
            <w:tcW w:w="1052"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center"/>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Gcal</w:t>
            </w:r>
          </w:p>
        </w:tc>
        <w:tc>
          <w:tcPr>
            <w:tcW w:w="1911"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right"/>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14 045</w:t>
            </w:r>
          </w:p>
        </w:tc>
      </w:tr>
      <w:tr w:rsidR="00A5050A" w:rsidRPr="00A5050A" w:rsidTr="00A5050A">
        <w:trPr>
          <w:trHeight w:val="85"/>
        </w:trPr>
        <w:tc>
          <w:tcPr>
            <w:tcW w:w="868" w:type="dxa"/>
            <w:vMerge/>
            <w:tcBorders>
              <w:top w:val="nil"/>
              <w:left w:val="single" w:sz="4" w:space="0" w:color="auto"/>
              <w:bottom w:val="single" w:sz="4" w:space="0" w:color="auto"/>
              <w:right w:val="single" w:sz="4" w:space="0" w:color="auto"/>
            </w:tcBorders>
            <w:vAlign w:val="center"/>
            <w:hideMark/>
          </w:tcPr>
          <w:p w:rsidR="00A5050A" w:rsidRPr="00A5050A" w:rsidRDefault="00A5050A" w:rsidP="00D07622">
            <w:pPr>
              <w:spacing w:before="0" w:after="0"/>
              <w:jc w:val="left"/>
              <w:rPr>
                <w:rFonts w:ascii="Times New Roman" w:eastAsia="Times New Roman" w:hAnsi="Times New Roman"/>
                <w:color w:val="000000"/>
                <w:sz w:val="24"/>
                <w:szCs w:val="24"/>
                <w:lang w:val="ro-RO" w:eastAsia="ru-RU"/>
              </w:rPr>
            </w:pPr>
          </w:p>
        </w:tc>
        <w:tc>
          <w:tcPr>
            <w:tcW w:w="2379" w:type="dxa"/>
            <w:vMerge/>
            <w:tcBorders>
              <w:top w:val="nil"/>
              <w:left w:val="single" w:sz="4" w:space="0" w:color="auto"/>
              <w:bottom w:val="single" w:sz="4" w:space="0" w:color="auto"/>
              <w:right w:val="single" w:sz="4" w:space="0" w:color="auto"/>
            </w:tcBorders>
            <w:vAlign w:val="center"/>
            <w:hideMark/>
          </w:tcPr>
          <w:p w:rsidR="00A5050A" w:rsidRPr="00A5050A" w:rsidRDefault="00A5050A" w:rsidP="00D07622">
            <w:pPr>
              <w:spacing w:before="0" w:after="0"/>
              <w:jc w:val="left"/>
              <w:rPr>
                <w:rFonts w:ascii="Times New Roman" w:eastAsia="Times New Roman" w:hAnsi="Times New Roman"/>
                <w:color w:val="000000"/>
                <w:sz w:val="24"/>
                <w:szCs w:val="24"/>
                <w:lang w:val="ro-RO" w:eastAsia="ru-RU"/>
              </w:rPr>
            </w:pPr>
          </w:p>
        </w:tc>
        <w:tc>
          <w:tcPr>
            <w:tcW w:w="1052"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center"/>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lei</w:t>
            </w:r>
          </w:p>
        </w:tc>
        <w:tc>
          <w:tcPr>
            <w:tcW w:w="1911"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right"/>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20 508 314</w:t>
            </w:r>
          </w:p>
        </w:tc>
      </w:tr>
      <w:tr w:rsidR="00A5050A" w:rsidRPr="00A5050A" w:rsidTr="00A5050A">
        <w:trPr>
          <w:trHeight w:val="89"/>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5050A" w:rsidRPr="00A5050A" w:rsidRDefault="00A5050A" w:rsidP="00D07622">
            <w:pPr>
              <w:spacing w:before="0" w:after="0"/>
              <w:jc w:val="center"/>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4</w:t>
            </w:r>
          </w:p>
        </w:tc>
        <w:tc>
          <w:tcPr>
            <w:tcW w:w="2379" w:type="dxa"/>
            <w:vMerge w:val="restart"/>
            <w:tcBorders>
              <w:top w:val="nil"/>
              <w:left w:val="single" w:sz="4" w:space="0" w:color="auto"/>
              <w:bottom w:val="single" w:sz="4" w:space="0" w:color="auto"/>
              <w:right w:val="single" w:sz="4" w:space="0" w:color="auto"/>
            </w:tcBorders>
            <w:shd w:val="clear" w:color="auto" w:fill="auto"/>
            <w:vAlign w:val="center"/>
            <w:hideMark/>
          </w:tcPr>
          <w:p w:rsidR="00A5050A" w:rsidRPr="00A5050A" w:rsidRDefault="00A5050A" w:rsidP="00D07622">
            <w:pPr>
              <w:spacing w:before="0" w:after="0"/>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Lemne de foc</w:t>
            </w:r>
          </w:p>
        </w:tc>
        <w:tc>
          <w:tcPr>
            <w:tcW w:w="1052"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center"/>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m</w:t>
            </w:r>
            <w:r w:rsidRPr="00A5050A">
              <w:rPr>
                <w:rFonts w:ascii="Times New Roman" w:eastAsia="Times New Roman" w:hAnsi="Times New Roman"/>
                <w:color w:val="000000"/>
                <w:sz w:val="24"/>
                <w:szCs w:val="24"/>
                <w:vertAlign w:val="superscript"/>
                <w:lang w:val="ro-RO" w:eastAsia="ru-RU"/>
              </w:rPr>
              <w:t>3</w:t>
            </w:r>
          </w:p>
        </w:tc>
        <w:tc>
          <w:tcPr>
            <w:tcW w:w="1911"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right"/>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108</w:t>
            </w:r>
          </w:p>
        </w:tc>
      </w:tr>
      <w:tr w:rsidR="00A5050A" w:rsidRPr="00A5050A" w:rsidTr="00A5050A">
        <w:trPr>
          <w:trHeight w:val="85"/>
        </w:trPr>
        <w:tc>
          <w:tcPr>
            <w:tcW w:w="868" w:type="dxa"/>
            <w:vMerge/>
            <w:tcBorders>
              <w:top w:val="nil"/>
              <w:left w:val="single" w:sz="4" w:space="0" w:color="auto"/>
              <w:bottom w:val="single" w:sz="4" w:space="0" w:color="auto"/>
              <w:right w:val="single" w:sz="4" w:space="0" w:color="auto"/>
            </w:tcBorders>
            <w:vAlign w:val="center"/>
            <w:hideMark/>
          </w:tcPr>
          <w:p w:rsidR="00A5050A" w:rsidRPr="00A5050A" w:rsidRDefault="00A5050A" w:rsidP="00D07622">
            <w:pPr>
              <w:spacing w:before="0" w:after="0"/>
              <w:jc w:val="left"/>
              <w:rPr>
                <w:rFonts w:ascii="Times New Roman" w:eastAsia="Times New Roman" w:hAnsi="Times New Roman"/>
                <w:color w:val="000000"/>
                <w:sz w:val="24"/>
                <w:szCs w:val="24"/>
                <w:lang w:val="ro-RO" w:eastAsia="ru-RU"/>
              </w:rPr>
            </w:pPr>
          </w:p>
        </w:tc>
        <w:tc>
          <w:tcPr>
            <w:tcW w:w="2379" w:type="dxa"/>
            <w:vMerge/>
            <w:tcBorders>
              <w:top w:val="nil"/>
              <w:left w:val="single" w:sz="4" w:space="0" w:color="auto"/>
              <w:bottom w:val="single" w:sz="4" w:space="0" w:color="auto"/>
              <w:right w:val="single" w:sz="4" w:space="0" w:color="auto"/>
            </w:tcBorders>
            <w:vAlign w:val="center"/>
            <w:hideMark/>
          </w:tcPr>
          <w:p w:rsidR="00A5050A" w:rsidRPr="00A5050A" w:rsidRDefault="00A5050A" w:rsidP="00D07622">
            <w:pPr>
              <w:spacing w:before="0" w:after="0"/>
              <w:jc w:val="left"/>
              <w:rPr>
                <w:rFonts w:ascii="Times New Roman" w:eastAsia="Times New Roman" w:hAnsi="Times New Roman"/>
                <w:color w:val="000000"/>
                <w:sz w:val="24"/>
                <w:szCs w:val="24"/>
                <w:lang w:val="ro-RO" w:eastAsia="ru-RU"/>
              </w:rPr>
            </w:pPr>
          </w:p>
        </w:tc>
        <w:tc>
          <w:tcPr>
            <w:tcW w:w="1052"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center"/>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lei</w:t>
            </w:r>
          </w:p>
        </w:tc>
        <w:tc>
          <w:tcPr>
            <w:tcW w:w="1911"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right"/>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39 587</w:t>
            </w:r>
          </w:p>
        </w:tc>
      </w:tr>
      <w:tr w:rsidR="00A5050A" w:rsidRPr="00A5050A" w:rsidTr="00A5050A">
        <w:trPr>
          <w:trHeight w:val="85"/>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5050A" w:rsidRPr="00A5050A" w:rsidRDefault="00A5050A" w:rsidP="00D07622">
            <w:pPr>
              <w:spacing w:before="0" w:after="0"/>
              <w:jc w:val="center"/>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5</w:t>
            </w:r>
          </w:p>
        </w:tc>
        <w:tc>
          <w:tcPr>
            <w:tcW w:w="2379" w:type="dxa"/>
            <w:vMerge w:val="restart"/>
            <w:tcBorders>
              <w:top w:val="nil"/>
              <w:left w:val="single" w:sz="4" w:space="0" w:color="auto"/>
              <w:bottom w:val="single" w:sz="4" w:space="0" w:color="auto"/>
              <w:right w:val="single" w:sz="4" w:space="0" w:color="auto"/>
            </w:tcBorders>
            <w:shd w:val="clear" w:color="auto" w:fill="auto"/>
            <w:vAlign w:val="center"/>
            <w:hideMark/>
          </w:tcPr>
          <w:p w:rsidR="00A5050A" w:rsidRPr="00A5050A" w:rsidRDefault="00A5050A" w:rsidP="00D07622">
            <w:pPr>
              <w:spacing w:before="0" w:after="0"/>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Pelete</w:t>
            </w:r>
          </w:p>
        </w:tc>
        <w:tc>
          <w:tcPr>
            <w:tcW w:w="1052"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center"/>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tone</w:t>
            </w:r>
          </w:p>
        </w:tc>
        <w:tc>
          <w:tcPr>
            <w:tcW w:w="1911"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right"/>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0</w:t>
            </w:r>
          </w:p>
        </w:tc>
      </w:tr>
      <w:tr w:rsidR="00A5050A" w:rsidRPr="00A5050A" w:rsidTr="00A5050A">
        <w:trPr>
          <w:trHeight w:val="85"/>
        </w:trPr>
        <w:tc>
          <w:tcPr>
            <w:tcW w:w="868" w:type="dxa"/>
            <w:vMerge/>
            <w:tcBorders>
              <w:top w:val="nil"/>
              <w:left w:val="single" w:sz="4" w:space="0" w:color="auto"/>
              <w:bottom w:val="single" w:sz="4" w:space="0" w:color="auto"/>
              <w:right w:val="single" w:sz="4" w:space="0" w:color="auto"/>
            </w:tcBorders>
            <w:vAlign w:val="center"/>
            <w:hideMark/>
          </w:tcPr>
          <w:p w:rsidR="00A5050A" w:rsidRPr="00A5050A" w:rsidRDefault="00A5050A" w:rsidP="00D07622">
            <w:pPr>
              <w:spacing w:before="0" w:after="0"/>
              <w:jc w:val="left"/>
              <w:rPr>
                <w:rFonts w:ascii="Times New Roman" w:eastAsia="Times New Roman" w:hAnsi="Times New Roman"/>
                <w:color w:val="000000"/>
                <w:sz w:val="24"/>
                <w:szCs w:val="24"/>
                <w:lang w:val="ro-RO" w:eastAsia="ru-RU"/>
              </w:rPr>
            </w:pPr>
          </w:p>
        </w:tc>
        <w:tc>
          <w:tcPr>
            <w:tcW w:w="2379" w:type="dxa"/>
            <w:vMerge/>
            <w:tcBorders>
              <w:top w:val="nil"/>
              <w:left w:val="single" w:sz="4" w:space="0" w:color="auto"/>
              <w:bottom w:val="single" w:sz="4" w:space="0" w:color="auto"/>
              <w:right w:val="single" w:sz="4" w:space="0" w:color="auto"/>
            </w:tcBorders>
            <w:vAlign w:val="center"/>
            <w:hideMark/>
          </w:tcPr>
          <w:p w:rsidR="00A5050A" w:rsidRPr="00A5050A" w:rsidRDefault="00A5050A" w:rsidP="00D07622">
            <w:pPr>
              <w:spacing w:before="0" w:after="0"/>
              <w:jc w:val="left"/>
              <w:rPr>
                <w:rFonts w:ascii="Times New Roman" w:eastAsia="Times New Roman" w:hAnsi="Times New Roman"/>
                <w:color w:val="000000"/>
                <w:sz w:val="24"/>
                <w:szCs w:val="24"/>
                <w:lang w:val="ro-RO" w:eastAsia="ru-RU"/>
              </w:rPr>
            </w:pPr>
          </w:p>
        </w:tc>
        <w:tc>
          <w:tcPr>
            <w:tcW w:w="1052"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center"/>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lei</w:t>
            </w:r>
          </w:p>
        </w:tc>
        <w:tc>
          <w:tcPr>
            <w:tcW w:w="1911"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right"/>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0</w:t>
            </w:r>
          </w:p>
        </w:tc>
      </w:tr>
      <w:tr w:rsidR="00A5050A" w:rsidRPr="00A5050A" w:rsidTr="00A5050A">
        <w:trPr>
          <w:trHeight w:val="85"/>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5050A" w:rsidRPr="00A5050A" w:rsidRDefault="00A5050A" w:rsidP="00D07622">
            <w:pPr>
              <w:spacing w:before="0" w:after="0"/>
              <w:jc w:val="center"/>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5</w:t>
            </w:r>
          </w:p>
        </w:tc>
        <w:tc>
          <w:tcPr>
            <w:tcW w:w="2379" w:type="dxa"/>
            <w:vMerge w:val="restart"/>
            <w:tcBorders>
              <w:top w:val="nil"/>
              <w:left w:val="single" w:sz="4" w:space="0" w:color="auto"/>
              <w:bottom w:val="single" w:sz="4" w:space="0" w:color="auto"/>
              <w:right w:val="single" w:sz="4" w:space="0" w:color="auto"/>
            </w:tcBorders>
            <w:shd w:val="clear" w:color="auto" w:fill="auto"/>
            <w:vAlign w:val="center"/>
            <w:hideMark/>
          </w:tcPr>
          <w:p w:rsidR="00A5050A" w:rsidRPr="00A5050A" w:rsidRDefault="00A5050A" w:rsidP="00D07622">
            <w:pPr>
              <w:spacing w:before="0" w:after="0"/>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Brichete</w:t>
            </w:r>
          </w:p>
        </w:tc>
        <w:tc>
          <w:tcPr>
            <w:tcW w:w="1052"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center"/>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tone</w:t>
            </w:r>
          </w:p>
        </w:tc>
        <w:tc>
          <w:tcPr>
            <w:tcW w:w="1911"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right"/>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0</w:t>
            </w:r>
          </w:p>
        </w:tc>
      </w:tr>
      <w:tr w:rsidR="00A5050A" w:rsidRPr="00A5050A" w:rsidTr="00A5050A">
        <w:trPr>
          <w:trHeight w:val="85"/>
        </w:trPr>
        <w:tc>
          <w:tcPr>
            <w:tcW w:w="868" w:type="dxa"/>
            <w:vMerge/>
            <w:tcBorders>
              <w:top w:val="nil"/>
              <w:left w:val="single" w:sz="4" w:space="0" w:color="auto"/>
              <w:bottom w:val="single" w:sz="4" w:space="0" w:color="auto"/>
              <w:right w:val="single" w:sz="4" w:space="0" w:color="auto"/>
            </w:tcBorders>
            <w:vAlign w:val="center"/>
            <w:hideMark/>
          </w:tcPr>
          <w:p w:rsidR="00A5050A" w:rsidRPr="00A5050A" w:rsidRDefault="00A5050A" w:rsidP="00D07622">
            <w:pPr>
              <w:spacing w:before="0" w:after="0"/>
              <w:jc w:val="left"/>
              <w:rPr>
                <w:rFonts w:ascii="Times New Roman" w:eastAsia="Times New Roman" w:hAnsi="Times New Roman"/>
                <w:color w:val="000000"/>
                <w:sz w:val="24"/>
                <w:szCs w:val="24"/>
                <w:lang w:val="ro-RO" w:eastAsia="ru-RU"/>
              </w:rPr>
            </w:pPr>
          </w:p>
        </w:tc>
        <w:tc>
          <w:tcPr>
            <w:tcW w:w="2379" w:type="dxa"/>
            <w:vMerge/>
            <w:tcBorders>
              <w:top w:val="nil"/>
              <w:left w:val="single" w:sz="4" w:space="0" w:color="auto"/>
              <w:bottom w:val="single" w:sz="4" w:space="0" w:color="auto"/>
              <w:right w:val="single" w:sz="4" w:space="0" w:color="auto"/>
            </w:tcBorders>
            <w:vAlign w:val="center"/>
            <w:hideMark/>
          </w:tcPr>
          <w:p w:rsidR="00A5050A" w:rsidRPr="00A5050A" w:rsidRDefault="00A5050A" w:rsidP="00D07622">
            <w:pPr>
              <w:spacing w:before="0" w:after="0"/>
              <w:jc w:val="left"/>
              <w:rPr>
                <w:rFonts w:ascii="Times New Roman" w:eastAsia="Times New Roman" w:hAnsi="Times New Roman"/>
                <w:color w:val="000000"/>
                <w:sz w:val="24"/>
                <w:szCs w:val="24"/>
                <w:lang w:val="ro-RO" w:eastAsia="ru-RU"/>
              </w:rPr>
            </w:pPr>
          </w:p>
        </w:tc>
        <w:tc>
          <w:tcPr>
            <w:tcW w:w="1052"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center"/>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lei</w:t>
            </w:r>
          </w:p>
        </w:tc>
        <w:tc>
          <w:tcPr>
            <w:tcW w:w="1911"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right"/>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0</w:t>
            </w:r>
          </w:p>
        </w:tc>
      </w:tr>
      <w:tr w:rsidR="00A5050A" w:rsidRPr="00A5050A" w:rsidTr="00A5050A">
        <w:trPr>
          <w:trHeight w:val="85"/>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5050A" w:rsidRPr="00A5050A" w:rsidRDefault="00A5050A" w:rsidP="00D07622">
            <w:pPr>
              <w:spacing w:before="0" w:after="0"/>
              <w:jc w:val="center"/>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6</w:t>
            </w:r>
          </w:p>
        </w:tc>
        <w:tc>
          <w:tcPr>
            <w:tcW w:w="2379" w:type="dxa"/>
            <w:vMerge w:val="restart"/>
            <w:tcBorders>
              <w:top w:val="nil"/>
              <w:left w:val="single" w:sz="4" w:space="0" w:color="auto"/>
              <w:bottom w:val="single" w:sz="4" w:space="0" w:color="auto"/>
              <w:right w:val="single" w:sz="4" w:space="0" w:color="auto"/>
            </w:tcBorders>
            <w:shd w:val="clear" w:color="auto" w:fill="auto"/>
            <w:vAlign w:val="center"/>
            <w:hideMark/>
          </w:tcPr>
          <w:p w:rsidR="00A5050A" w:rsidRPr="00A5050A" w:rsidRDefault="00A5050A" w:rsidP="00D07622">
            <w:pPr>
              <w:spacing w:before="0" w:after="0"/>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Paie</w:t>
            </w:r>
          </w:p>
        </w:tc>
        <w:tc>
          <w:tcPr>
            <w:tcW w:w="1052"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center"/>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tone</w:t>
            </w:r>
          </w:p>
        </w:tc>
        <w:tc>
          <w:tcPr>
            <w:tcW w:w="1911"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right"/>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0</w:t>
            </w:r>
          </w:p>
        </w:tc>
      </w:tr>
      <w:tr w:rsidR="00A5050A" w:rsidRPr="00A5050A" w:rsidTr="00A5050A">
        <w:trPr>
          <w:trHeight w:val="85"/>
        </w:trPr>
        <w:tc>
          <w:tcPr>
            <w:tcW w:w="868" w:type="dxa"/>
            <w:vMerge/>
            <w:tcBorders>
              <w:top w:val="nil"/>
              <w:left w:val="single" w:sz="4" w:space="0" w:color="auto"/>
              <w:bottom w:val="single" w:sz="4" w:space="0" w:color="auto"/>
              <w:right w:val="single" w:sz="4" w:space="0" w:color="auto"/>
            </w:tcBorders>
            <w:vAlign w:val="center"/>
            <w:hideMark/>
          </w:tcPr>
          <w:p w:rsidR="00A5050A" w:rsidRPr="00A5050A" w:rsidRDefault="00A5050A" w:rsidP="00D07622">
            <w:pPr>
              <w:spacing w:before="0" w:after="0"/>
              <w:jc w:val="left"/>
              <w:rPr>
                <w:rFonts w:ascii="Times New Roman" w:eastAsia="Times New Roman" w:hAnsi="Times New Roman"/>
                <w:color w:val="000000"/>
                <w:sz w:val="24"/>
                <w:szCs w:val="24"/>
                <w:lang w:val="ro-RO" w:eastAsia="ru-RU"/>
              </w:rPr>
            </w:pPr>
          </w:p>
        </w:tc>
        <w:tc>
          <w:tcPr>
            <w:tcW w:w="2379" w:type="dxa"/>
            <w:vMerge/>
            <w:tcBorders>
              <w:top w:val="nil"/>
              <w:left w:val="single" w:sz="4" w:space="0" w:color="auto"/>
              <w:bottom w:val="single" w:sz="4" w:space="0" w:color="auto"/>
              <w:right w:val="single" w:sz="4" w:space="0" w:color="auto"/>
            </w:tcBorders>
            <w:vAlign w:val="center"/>
            <w:hideMark/>
          </w:tcPr>
          <w:p w:rsidR="00A5050A" w:rsidRPr="00A5050A" w:rsidRDefault="00A5050A" w:rsidP="00D07622">
            <w:pPr>
              <w:spacing w:before="0" w:after="0"/>
              <w:jc w:val="left"/>
              <w:rPr>
                <w:rFonts w:ascii="Times New Roman" w:eastAsia="Times New Roman" w:hAnsi="Times New Roman"/>
                <w:color w:val="000000"/>
                <w:sz w:val="24"/>
                <w:szCs w:val="24"/>
                <w:lang w:val="ro-RO" w:eastAsia="ru-RU"/>
              </w:rPr>
            </w:pPr>
          </w:p>
        </w:tc>
        <w:tc>
          <w:tcPr>
            <w:tcW w:w="1052"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center"/>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lei</w:t>
            </w:r>
          </w:p>
        </w:tc>
        <w:tc>
          <w:tcPr>
            <w:tcW w:w="1911"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right"/>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0</w:t>
            </w:r>
          </w:p>
        </w:tc>
      </w:tr>
      <w:tr w:rsidR="00A5050A" w:rsidRPr="00A5050A" w:rsidTr="00A5050A">
        <w:trPr>
          <w:trHeight w:val="85"/>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5050A" w:rsidRPr="00A5050A" w:rsidRDefault="00A5050A" w:rsidP="00D07622">
            <w:pPr>
              <w:spacing w:before="0" w:after="0"/>
              <w:jc w:val="center"/>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7</w:t>
            </w:r>
          </w:p>
        </w:tc>
        <w:tc>
          <w:tcPr>
            <w:tcW w:w="2379" w:type="dxa"/>
            <w:vMerge w:val="restart"/>
            <w:tcBorders>
              <w:top w:val="nil"/>
              <w:left w:val="single" w:sz="4" w:space="0" w:color="auto"/>
              <w:bottom w:val="single" w:sz="4" w:space="0" w:color="auto"/>
              <w:right w:val="single" w:sz="4" w:space="0" w:color="auto"/>
            </w:tcBorders>
            <w:shd w:val="clear" w:color="auto" w:fill="auto"/>
            <w:vAlign w:val="center"/>
            <w:hideMark/>
          </w:tcPr>
          <w:p w:rsidR="00A5050A" w:rsidRPr="00A5050A" w:rsidRDefault="00A5050A" w:rsidP="00D07622">
            <w:pPr>
              <w:spacing w:before="0" w:after="0"/>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 xml:space="preserve">Cărbune brun </w:t>
            </w:r>
          </w:p>
        </w:tc>
        <w:tc>
          <w:tcPr>
            <w:tcW w:w="1052"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center"/>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tone</w:t>
            </w:r>
          </w:p>
        </w:tc>
        <w:tc>
          <w:tcPr>
            <w:tcW w:w="1911"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right"/>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0</w:t>
            </w:r>
          </w:p>
        </w:tc>
      </w:tr>
      <w:tr w:rsidR="00A5050A" w:rsidRPr="00A5050A" w:rsidTr="00A5050A">
        <w:trPr>
          <w:trHeight w:val="85"/>
        </w:trPr>
        <w:tc>
          <w:tcPr>
            <w:tcW w:w="868" w:type="dxa"/>
            <w:vMerge/>
            <w:tcBorders>
              <w:top w:val="nil"/>
              <w:left w:val="single" w:sz="4" w:space="0" w:color="auto"/>
              <w:bottom w:val="single" w:sz="4" w:space="0" w:color="auto"/>
              <w:right w:val="single" w:sz="4" w:space="0" w:color="auto"/>
            </w:tcBorders>
            <w:vAlign w:val="center"/>
            <w:hideMark/>
          </w:tcPr>
          <w:p w:rsidR="00A5050A" w:rsidRPr="00A5050A" w:rsidRDefault="00A5050A" w:rsidP="00D07622">
            <w:pPr>
              <w:spacing w:before="0" w:after="0"/>
              <w:jc w:val="left"/>
              <w:rPr>
                <w:rFonts w:ascii="Times New Roman" w:eastAsia="Times New Roman" w:hAnsi="Times New Roman"/>
                <w:color w:val="000000"/>
                <w:sz w:val="24"/>
                <w:szCs w:val="24"/>
                <w:lang w:val="ro-RO" w:eastAsia="ru-RU"/>
              </w:rPr>
            </w:pPr>
          </w:p>
        </w:tc>
        <w:tc>
          <w:tcPr>
            <w:tcW w:w="2379" w:type="dxa"/>
            <w:vMerge/>
            <w:tcBorders>
              <w:top w:val="nil"/>
              <w:left w:val="single" w:sz="4" w:space="0" w:color="auto"/>
              <w:bottom w:val="single" w:sz="4" w:space="0" w:color="auto"/>
              <w:right w:val="single" w:sz="4" w:space="0" w:color="auto"/>
            </w:tcBorders>
            <w:vAlign w:val="center"/>
            <w:hideMark/>
          </w:tcPr>
          <w:p w:rsidR="00A5050A" w:rsidRPr="00A5050A" w:rsidRDefault="00A5050A" w:rsidP="00D07622">
            <w:pPr>
              <w:spacing w:before="0" w:after="0"/>
              <w:jc w:val="left"/>
              <w:rPr>
                <w:rFonts w:ascii="Times New Roman" w:eastAsia="Times New Roman" w:hAnsi="Times New Roman"/>
                <w:color w:val="000000"/>
                <w:sz w:val="24"/>
                <w:szCs w:val="24"/>
                <w:lang w:val="ro-RO" w:eastAsia="ru-RU"/>
              </w:rPr>
            </w:pPr>
          </w:p>
        </w:tc>
        <w:tc>
          <w:tcPr>
            <w:tcW w:w="1052"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center"/>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lei</w:t>
            </w:r>
          </w:p>
        </w:tc>
        <w:tc>
          <w:tcPr>
            <w:tcW w:w="1911"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right"/>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0</w:t>
            </w:r>
          </w:p>
        </w:tc>
      </w:tr>
      <w:tr w:rsidR="00A5050A" w:rsidRPr="00A5050A" w:rsidTr="00A5050A">
        <w:trPr>
          <w:trHeight w:val="85"/>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5050A" w:rsidRPr="00A5050A" w:rsidRDefault="00A5050A" w:rsidP="00D07622">
            <w:pPr>
              <w:spacing w:before="0" w:after="0"/>
              <w:jc w:val="center"/>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8</w:t>
            </w:r>
          </w:p>
        </w:tc>
        <w:tc>
          <w:tcPr>
            <w:tcW w:w="2379" w:type="dxa"/>
            <w:vMerge w:val="restart"/>
            <w:tcBorders>
              <w:top w:val="nil"/>
              <w:left w:val="single" w:sz="4" w:space="0" w:color="auto"/>
              <w:bottom w:val="single" w:sz="4" w:space="0" w:color="auto"/>
              <w:right w:val="single" w:sz="4" w:space="0" w:color="auto"/>
            </w:tcBorders>
            <w:shd w:val="clear" w:color="auto" w:fill="auto"/>
            <w:vAlign w:val="center"/>
            <w:hideMark/>
          </w:tcPr>
          <w:p w:rsidR="00A5050A" w:rsidRPr="00A5050A" w:rsidRDefault="00A5050A" w:rsidP="00D07622">
            <w:pPr>
              <w:spacing w:before="0" w:after="0"/>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 xml:space="preserve">Cărbune negru </w:t>
            </w:r>
          </w:p>
        </w:tc>
        <w:tc>
          <w:tcPr>
            <w:tcW w:w="1052"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center"/>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tone</w:t>
            </w:r>
          </w:p>
        </w:tc>
        <w:tc>
          <w:tcPr>
            <w:tcW w:w="1911"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right"/>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75</w:t>
            </w:r>
          </w:p>
        </w:tc>
      </w:tr>
      <w:tr w:rsidR="00A5050A" w:rsidRPr="00A5050A" w:rsidTr="00A5050A">
        <w:trPr>
          <w:trHeight w:val="85"/>
        </w:trPr>
        <w:tc>
          <w:tcPr>
            <w:tcW w:w="868" w:type="dxa"/>
            <w:vMerge/>
            <w:tcBorders>
              <w:top w:val="nil"/>
              <w:left w:val="single" w:sz="4" w:space="0" w:color="auto"/>
              <w:bottom w:val="single" w:sz="4" w:space="0" w:color="auto"/>
              <w:right w:val="single" w:sz="4" w:space="0" w:color="auto"/>
            </w:tcBorders>
            <w:vAlign w:val="center"/>
            <w:hideMark/>
          </w:tcPr>
          <w:p w:rsidR="00A5050A" w:rsidRPr="00A5050A" w:rsidRDefault="00A5050A" w:rsidP="00D07622">
            <w:pPr>
              <w:spacing w:before="0" w:after="0"/>
              <w:jc w:val="left"/>
              <w:rPr>
                <w:rFonts w:ascii="Times New Roman" w:eastAsia="Times New Roman" w:hAnsi="Times New Roman"/>
                <w:color w:val="000000"/>
                <w:sz w:val="24"/>
                <w:szCs w:val="24"/>
                <w:lang w:val="ro-RO" w:eastAsia="ru-RU"/>
              </w:rPr>
            </w:pPr>
          </w:p>
        </w:tc>
        <w:tc>
          <w:tcPr>
            <w:tcW w:w="2379" w:type="dxa"/>
            <w:vMerge/>
            <w:tcBorders>
              <w:top w:val="nil"/>
              <w:left w:val="single" w:sz="4" w:space="0" w:color="auto"/>
              <w:bottom w:val="single" w:sz="4" w:space="0" w:color="auto"/>
              <w:right w:val="single" w:sz="4" w:space="0" w:color="auto"/>
            </w:tcBorders>
            <w:vAlign w:val="center"/>
            <w:hideMark/>
          </w:tcPr>
          <w:p w:rsidR="00A5050A" w:rsidRPr="00A5050A" w:rsidRDefault="00A5050A" w:rsidP="00D07622">
            <w:pPr>
              <w:spacing w:before="0" w:after="0"/>
              <w:jc w:val="left"/>
              <w:rPr>
                <w:rFonts w:ascii="Times New Roman" w:eastAsia="Times New Roman" w:hAnsi="Times New Roman"/>
                <w:color w:val="000000"/>
                <w:sz w:val="24"/>
                <w:szCs w:val="24"/>
                <w:lang w:val="ro-RO" w:eastAsia="ru-RU"/>
              </w:rPr>
            </w:pPr>
          </w:p>
        </w:tc>
        <w:tc>
          <w:tcPr>
            <w:tcW w:w="1052"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center"/>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lei</w:t>
            </w:r>
          </w:p>
        </w:tc>
        <w:tc>
          <w:tcPr>
            <w:tcW w:w="1911" w:type="dxa"/>
            <w:tcBorders>
              <w:top w:val="nil"/>
              <w:left w:val="nil"/>
              <w:bottom w:val="single" w:sz="4" w:space="0" w:color="auto"/>
              <w:right w:val="single" w:sz="4" w:space="0" w:color="auto"/>
            </w:tcBorders>
            <w:shd w:val="clear" w:color="auto" w:fill="auto"/>
            <w:vAlign w:val="center"/>
            <w:hideMark/>
          </w:tcPr>
          <w:p w:rsidR="00A5050A" w:rsidRPr="00A5050A" w:rsidRDefault="00A5050A" w:rsidP="00D07622">
            <w:pPr>
              <w:spacing w:before="0" w:after="0"/>
              <w:jc w:val="right"/>
              <w:rPr>
                <w:rFonts w:ascii="Times New Roman" w:eastAsia="Times New Roman" w:hAnsi="Times New Roman"/>
                <w:color w:val="000000"/>
                <w:sz w:val="24"/>
                <w:szCs w:val="24"/>
                <w:lang w:val="ro-RO" w:eastAsia="ru-RU"/>
              </w:rPr>
            </w:pPr>
            <w:r w:rsidRPr="00A5050A">
              <w:rPr>
                <w:rFonts w:ascii="Times New Roman" w:eastAsia="Times New Roman" w:hAnsi="Times New Roman"/>
                <w:color w:val="000000"/>
                <w:sz w:val="24"/>
                <w:szCs w:val="24"/>
                <w:lang w:val="ro-RO" w:eastAsia="ru-RU"/>
              </w:rPr>
              <w:t>318 575</w:t>
            </w:r>
          </w:p>
        </w:tc>
      </w:tr>
    </w:tbl>
    <w:p w:rsidR="00133E24" w:rsidRPr="00230A72" w:rsidRDefault="003B1D51" w:rsidP="00133E24">
      <w:pPr>
        <w:rPr>
          <w:rFonts w:ascii="Times New Roman" w:hAnsi="Times New Roman"/>
          <w:sz w:val="20"/>
          <w:lang w:val="ro-RO"/>
        </w:rPr>
      </w:pPr>
      <w:r w:rsidRPr="00230A72">
        <w:rPr>
          <w:rFonts w:ascii="Times New Roman" w:hAnsi="Times New Roman"/>
          <w:sz w:val="20"/>
          <w:lang w:val="ro-RO"/>
        </w:rPr>
        <w:t xml:space="preserve">A nu include in această tabelă </w:t>
      </w:r>
      <w:r w:rsidR="005C675A" w:rsidRPr="00230A72">
        <w:rPr>
          <w:rFonts w:ascii="Times New Roman" w:hAnsi="Times New Roman"/>
          <w:sz w:val="20"/>
          <w:lang w:val="ro-RO"/>
        </w:rPr>
        <w:t xml:space="preserve">cantitățile de </w:t>
      </w:r>
      <w:r w:rsidRPr="00230A72">
        <w:rPr>
          <w:rFonts w:ascii="Times New Roman" w:hAnsi="Times New Roman"/>
          <w:sz w:val="20"/>
          <w:lang w:val="ro-RO"/>
        </w:rPr>
        <w:t>resu</w:t>
      </w:r>
      <w:r w:rsidR="005C675A" w:rsidRPr="00230A72">
        <w:rPr>
          <w:rFonts w:ascii="Times New Roman" w:hAnsi="Times New Roman"/>
          <w:sz w:val="20"/>
          <w:lang w:val="ro-RO"/>
        </w:rPr>
        <w:t>rse</w:t>
      </w:r>
      <w:r w:rsidRPr="00230A72">
        <w:rPr>
          <w:rFonts w:ascii="Times New Roman" w:hAnsi="Times New Roman"/>
          <w:sz w:val="20"/>
          <w:lang w:val="ro-RO"/>
        </w:rPr>
        <w:t xml:space="preserve"> folosite in alt scop decât </w:t>
      </w:r>
      <w:r w:rsidR="004A5A95" w:rsidRPr="00230A72">
        <w:rPr>
          <w:rFonts w:ascii="Times New Roman" w:hAnsi="Times New Roman"/>
          <w:sz w:val="20"/>
          <w:lang w:val="ro-RO"/>
        </w:rPr>
        <w:t xml:space="preserve">pentru </w:t>
      </w:r>
      <w:r w:rsidRPr="00230A72">
        <w:rPr>
          <w:rFonts w:ascii="Times New Roman" w:hAnsi="Times New Roman"/>
          <w:sz w:val="20"/>
          <w:lang w:val="ro-RO"/>
        </w:rPr>
        <w:t xml:space="preserve"> </w:t>
      </w:r>
      <w:r w:rsidR="00230A72" w:rsidRPr="00230A72">
        <w:rPr>
          <w:rFonts w:ascii="Times New Roman" w:hAnsi="Times New Roman"/>
          <w:sz w:val="20"/>
          <w:lang w:val="ro-RO"/>
        </w:rPr>
        <w:t>încălzirea</w:t>
      </w:r>
      <w:r w:rsidRPr="00230A72">
        <w:rPr>
          <w:rFonts w:ascii="Times New Roman" w:hAnsi="Times New Roman"/>
          <w:sz w:val="20"/>
          <w:lang w:val="ro-RO"/>
        </w:rPr>
        <w:t xml:space="preserve"> </w:t>
      </w:r>
      <w:r w:rsidR="00230A72" w:rsidRPr="00230A72">
        <w:rPr>
          <w:rFonts w:ascii="Times New Roman" w:hAnsi="Times New Roman"/>
          <w:sz w:val="20"/>
          <w:lang w:val="ro-RO"/>
        </w:rPr>
        <w:t>clădirii</w:t>
      </w:r>
      <w:r w:rsidRPr="00230A72">
        <w:rPr>
          <w:rFonts w:ascii="Times New Roman" w:hAnsi="Times New Roman"/>
          <w:sz w:val="20"/>
          <w:lang w:val="ro-RO"/>
        </w:rPr>
        <w:t xml:space="preserve">, prepararea apei calde menajere, </w:t>
      </w:r>
      <w:r w:rsidR="005C675A" w:rsidRPr="00230A72">
        <w:rPr>
          <w:rFonts w:ascii="Times New Roman" w:hAnsi="Times New Roman"/>
          <w:sz w:val="20"/>
          <w:lang w:val="ro-RO"/>
        </w:rPr>
        <w:t>ventilare și iluminat</w:t>
      </w:r>
      <w:r w:rsidR="004A5A95" w:rsidRPr="00230A72">
        <w:rPr>
          <w:rFonts w:ascii="Times New Roman" w:hAnsi="Times New Roman"/>
          <w:sz w:val="20"/>
          <w:lang w:val="ro-RO"/>
        </w:rPr>
        <w:t>.</w:t>
      </w:r>
    </w:p>
    <w:p w:rsidR="005B69D3" w:rsidRPr="00230A72" w:rsidRDefault="00393175" w:rsidP="00D242A0">
      <w:pPr>
        <w:pStyle w:val="Default"/>
        <w:pageBreakBefore/>
        <w:jc w:val="right"/>
        <w:rPr>
          <w:rFonts w:ascii="Times New Roman" w:eastAsia="Times New Roman" w:hAnsi="Times New Roman" w:cs="Times New Roman"/>
          <w:b/>
          <w:bCs/>
          <w:color w:val="auto"/>
          <w:szCs w:val="22"/>
          <w:lang w:val="ro-RO"/>
        </w:rPr>
      </w:pPr>
      <w:r w:rsidRPr="00230A72">
        <w:rPr>
          <w:rFonts w:ascii="Times New Roman" w:eastAsia="Times New Roman" w:hAnsi="Times New Roman" w:cs="Times New Roman"/>
          <w:b/>
          <w:bCs/>
          <w:color w:val="auto"/>
          <w:szCs w:val="22"/>
          <w:lang w:val="ro-RO"/>
        </w:rPr>
        <w:lastRenderedPageBreak/>
        <w:t>Anexa 6</w:t>
      </w:r>
      <w:r w:rsidR="005B69D3" w:rsidRPr="00230A72">
        <w:rPr>
          <w:rFonts w:ascii="Times New Roman" w:eastAsia="Times New Roman" w:hAnsi="Times New Roman" w:cs="Times New Roman"/>
          <w:b/>
          <w:bCs/>
          <w:color w:val="auto"/>
          <w:szCs w:val="22"/>
          <w:lang w:val="ro-RO"/>
        </w:rPr>
        <w:t xml:space="preserve"> </w:t>
      </w:r>
    </w:p>
    <w:p w:rsidR="00F33C0B" w:rsidRPr="00230A72" w:rsidRDefault="00F33C0B" w:rsidP="00F33C0B">
      <w:pPr>
        <w:jc w:val="left"/>
        <w:rPr>
          <w:rFonts w:ascii="Times New Roman" w:hAnsi="Times New Roman"/>
          <w:b/>
          <w:sz w:val="24"/>
          <w:szCs w:val="24"/>
          <w:lang w:val="ro-RO"/>
        </w:rPr>
      </w:pPr>
      <w:r w:rsidRPr="00230A72">
        <w:rPr>
          <w:rFonts w:ascii="Times New Roman" w:hAnsi="Times New Roman"/>
          <w:b/>
          <w:sz w:val="24"/>
          <w:szCs w:val="24"/>
          <w:lang w:val="ro-RO"/>
        </w:rPr>
        <w:t xml:space="preserve">Metodologia de ordonare a clădirilor publice și de stabilire a listei prioritare </w:t>
      </w:r>
      <w:r w:rsidRPr="00230A72">
        <w:rPr>
          <w:rFonts w:ascii="Times New Roman" w:hAnsi="Times New Roman"/>
          <w:b/>
          <w:sz w:val="24"/>
          <w:szCs w:val="24"/>
          <w:lang w:val="ro-RO"/>
        </w:rPr>
        <w:br/>
        <w:t xml:space="preserve">pentru renovarea  energetică </w:t>
      </w:r>
    </w:p>
    <w:p w:rsidR="00F33C0B" w:rsidRPr="00230A72" w:rsidRDefault="00F33C0B" w:rsidP="00F33C0B">
      <w:pPr>
        <w:pStyle w:val="Default"/>
        <w:spacing w:before="120" w:after="58" w:line="276" w:lineRule="auto"/>
        <w:jc w:val="both"/>
        <w:rPr>
          <w:rFonts w:ascii="Times New Roman" w:hAnsi="Times New Roman" w:cs="Times New Roman"/>
          <w:color w:val="auto"/>
          <w:lang w:val="ro-RO"/>
        </w:rPr>
      </w:pPr>
      <w:r w:rsidRPr="00230A72">
        <w:rPr>
          <w:rFonts w:ascii="Times New Roman" w:hAnsi="Times New Roman" w:cs="Times New Roman"/>
          <w:color w:val="auto"/>
          <w:lang w:val="ro-RO"/>
        </w:rPr>
        <w:t xml:space="preserve">Pentru ca o clădire publică (un proiect) să poată beneficia de o finanțarea bugetară a renovării termoenergetice și electroenergetice, ea trebuie să se regăsească în lista priorităților locale curente (în PLAEE). </w:t>
      </w:r>
    </w:p>
    <w:p w:rsidR="00F33C0B" w:rsidRPr="00230A72" w:rsidRDefault="00F33C0B" w:rsidP="00F33C0B">
      <w:pPr>
        <w:autoSpaceDE w:val="0"/>
        <w:autoSpaceDN w:val="0"/>
        <w:adjustRightInd w:val="0"/>
        <w:spacing w:before="0" w:after="0" w:line="276" w:lineRule="auto"/>
        <w:rPr>
          <w:rFonts w:ascii="Times New Roman" w:hAnsi="Times New Roman"/>
          <w:sz w:val="24"/>
          <w:szCs w:val="24"/>
          <w:lang w:val="ro-RO"/>
        </w:rPr>
      </w:pPr>
      <w:r w:rsidRPr="00230A72">
        <w:rPr>
          <w:rFonts w:ascii="Times New Roman" w:hAnsi="Times New Roman"/>
          <w:sz w:val="24"/>
          <w:szCs w:val="24"/>
          <w:lang w:val="ro-RO"/>
        </w:rPr>
        <w:t>In scopul stabilirii setului de clădiri, ce urmează a fi incluse în PLAEE pentru renovarea energetică – toate clădirile publice existente trebuie evaluate și ordonate. Numărul indicatorilor de evaluare a clădirilor și criteriilor de selectare, evident, este unul limitat.</w:t>
      </w:r>
    </w:p>
    <w:p w:rsidR="00F33C0B" w:rsidRPr="00230A72" w:rsidRDefault="00F33C0B" w:rsidP="00F33C0B">
      <w:pPr>
        <w:autoSpaceDE w:val="0"/>
        <w:autoSpaceDN w:val="0"/>
        <w:adjustRightInd w:val="0"/>
        <w:spacing w:before="120" w:after="0" w:line="276" w:lineRule="auto"/>
        <w:rPr>
          <w:rFonts w:ascii="Times New Roman" w:hAnsi="Times New Roman"/>
          <w:sz w:val="24"/>
          <w:szCs w:val="24"/>
          <w:lang w:val="ro-RO"/>
        </w:rPr>
      </w:pPr>
      <w:r w:rsidRPr="00230A72">
        <w:rPr>
          <w:rFonts w:ascii="Times New Roman" w:hAnsi="Times New Roman"/>
          <w:sz w:val="24"/>
          <w:szCs w:val="24"/>
          <w:lang w:val="ro-RO"/>
        </w:rPr>
        <w:t xml:space="preserve">Pentru o analiză obiectivă a clădirilor analizate s-au utilizat două metode de </w:t>
      </w:r>
      <w:proofErr w:type="spellStart"/>
      <w:r w:rsidRPr="00230A72">
        <w:rPr>
          <w:rFonts w:ascii="Times New Roman" w:hAnsi="Times New Roman"/>
          <w:sz w:val="24"/>
          <w:szCs w:val="24"/>
          <w:lang w:val="ro-RO"/>
        </w:rPr>
        <w:t>prioritizare</w:t>
      </w:r>
      <w:proofErr w:type="spellEnd"/>
      <w:r w:rsidRPr="00230A72">
        <w:rPr>
          <w:rFonts w:ascii="Times New Roman" w:hAnsi="Times New Roman"/>
          <w:sz w:val="24"/>
          <w:szCs w:val="24"/>
          <w:lang w:val="ro-RO"/>
        </w:rPr>
        <w:t xml:space="preserve"> care utilizează principii diferite de analiză. </w:t>
      </w:r>
    </w:p>
    <w:p w:rsidR="00F33C0B" w:rsidRPr="00230A72" w:rsidRDefault="00F33C0B" w:rsidP="00F33C0B">
      <w:pPr>
        <w:autoSpaceDE w:val="0"/>
        <w:autoSpaceDN w:val="0"/>
        <w:adjustRightInd w:val="0"/>
        <w:spacing w:before="120" w:after="0" w:line="276" w:lineRule="auto"/>
        <w:rPr>
          <w:rFonts w:ascii="Times New Roman" w:hAnsi="Times New Roman"/>
          <w:sz w:val="24"/>
          <w:szCs w:val="24"/>
          <w:lang w:val="ro-RO"/>
        </w:rPr>
      </w:pPr>
      <w:r w:rsidRPr="00230A72">
        <w:rPr>
          <w:rFonts w:ascii="Times New Roman" w:hAnsi="Times New Roman"/>
          <w:sz w:val="24"/>
          <w:szCs w:val="24"/>
          <w:lang w:val="ro-RO"/>
        </w:rPr>
        <w:t xml:space="preserve">Mai jos, in tab A6,  sunt prezentați 14 indicatori/criterii, puși la baza sistemului de </w:t>
      </w:r>
      <w:proofErr w:type="spellStart"/>
      <w:r w:rsidRPr="00230A72">
        <w:rPr>
          <w:rFonts w:ascii="Times New Roman" w:hAnsi="Times New Roman"/>
          <w:sz w:val="24"/>
          <w:szCs w:val="24"/>
          <w:lang w:val="ro-RO"/>
        </w:rPr>
        <w:t>prioritizare</w:t>
      </w:r>
      <w:proofErr w:type="spellEnd"/>
      <w:r w:rsidRPr="00230A72">
        <w:rPr>
          <w:rFonts w:ascii="Times New Roman" w:hAnsi="Times New Roman"/>
          <w:sz w:val="24"/>
          <w:szCs w:val="24"/>
          <w:lang w:val="ro-RO"/>
        </w:rPr>
        <w:t xml:space="preserve"> a clădirilor publice. Ordonarea clădirilor se poate realiza conform  punctajului total acumulat obținut la înmulțirea punctelor obținute cu gradul de importanță, respectiv clădirea cu cel mai mare punctaj –  se va regăsi  în capul listei. </w:t>
      </w:r>
    </w:p>
    <w:p w:rsidR="00F33C0B" w:rsidRPr="00230A72" w:rsidRDefault="00F33C0B" w:rsidP="00F33C0B">
      <w:pPr>
        <w:autoSpaceDE w:val="0"/>
        <w:autoSpaceDN w:val="0"/>
        <w:adjustRightInd w:val="0"/>
        <w:spacing w:before="120" w:after="0" w:line="276" w:lineRule="auto"/>
        <w:rPr>
          <w:rFonts w:ascii="Times New Roman" w:hAnsi="Times New Roman"/>
          <w:sz w:val="24"/>
          <w:szCs w:val="24"/>
          <w:lang w:val="ro-RO"/>
        </w:rPr>
      </w:pPr>
    </w:p>
    <w:p w:rsidR="00F33C0B" w:rsidRPr="00230A72" w:rsidRDefault="00F33C0B" w:rsidP="00F33C0B">
      <w:pPr>
        <w:pStyle w:val="Default"/>
        <w:spacing w:before="120" w:after="120"/>
        <w:rPr>
          <w:rFonts w:ascii="Times New Roman" w:hAnsi="Times New Roman" w:cs="Times New Roman"/>
          <w:color w:val="auto"/>
          <w:sz w:val="23"/>
          <w:szCs w:val="23"/>
          <w:lang w:val="ro-RO"/>
        </w:rPr>
      </w:pPr>
      <w:r w:rsidRPr="00230A72">
        <w:rPr>
          <w:rFonts w:ascii="Times New Roman" w:hAnsi="Times New Roman" w:cs="Times New Roman"/>
          <w:b/>
          <w:color w:val="auto"/>
          <w:sz w:val="23"/>
          <w:szCs w:val="23"/>
          <w:lang w:val="ro-RO"/>
        </w:rPr>
        <w:t>Tabelul A6.</w:t>
      </w:r>
      <w:r w:rsidRPr="00230A72">
        <w:rPr>
          <w:rFonts w:ascii="Times New Roman" w:hAnsi="Times New Roman" w:cs="Times New Roman"/>
          <w:color w:val="auto"/>
          <w:sz w:val="23"/>
          <w:szCs w:val="23"/>
          <w:lang w:val="ro-RO"/>
        </w:rPr>
        <w:t xml:space="preserve">  </w:t>
      </w:r>
      <w:r w:rsidRPr="00230A72">
        <w:rPr>
          <w:rFonts w:ascii="Times New Roman" w:hAnsi="Times New Roman" w:cs="Times New Roman"/>
          <w:color w:val="auto"/>
          <w:lang w:val="ro-RO"/>
        </w:rPr>
        <w:t xml:space="preserve">Indicatorii și criteriile de ordonare a clădirilor publice </w:t>
      </w:r>
      <w:r w:rsidRPr="00230A72">
        <w:rPr>
          <w:rFonts w:ascii="Times New Roman" w:hAnsi="Times New Roman" w:cs="Times New Roman"/>
          <w:b/>
          <w:color w:val="auto"/>
          <w:u w:val="single"/>
          <w:lang w:val="ro-RO"/>
        </w:rPr>
        <w:t>Metoda 1</w:t>
      </w:r>
    </w:p>
    <w:tbl>
      <w:tblPr>
        <w:tblW w:w="4937"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1957"/>
        <w:gridCol w:w="1287"/>
        <w:gridCol w:w="1084"/>
        <w:gridCol w:w="816"/>
      </w:tblGrid>
      <w:tr w:rsidR="00F33C0B" w:rsidRPr="00230A72" w:rsidTr="00F86A65">
        <w:trPr>
          <w:trHeight w:val="525"/>
        </w:trPr>
        <w:tc>
          <w:tcPr>
            <w:tcW w:w="2295" w:type="pct"/>
            <w:shd w:val="clear" w:color="auto" w:fill="FDE9D9" w:themeFill="accent6" w:themeFillTint="33"/>
            <w:vAlign w:val="center"/>
            <w:hideMark/>
          </w:tcPr>
          <w:p w:rsidR="00F33C0B" w:rsidRPr="00230A72" w:rsidRDefault="00F33C0B" w:rsidP="00F86A65">
            <w:pPr>
              <w:spacing w:before="0" w:after="0"/>
              <w:ind w:right="-113"/>
              <w:jc w:val="center"/>
              <w:rPr>
                <w:rFonts w:ascii="Times New Roman" w:eastAsia="Times New Roman" w:hAnsi="Times New Roman"/>
                <w:sz w:val="20"/>
                <w:lang w:val="ro-RO"/>
              </w:rPr>
            </w:pPr>
            <w:r w:rsidRPr="00230A72">
              <w:rPr>
                <w:rFonts w:ascii="Times New Roman" w:eastAsia="Times New Roman" w:hAnsi="Times New Roman"/>
                <w:sz w:val="20"/>
                <w:lang w:val="ro-RO"/>
              </w:rPr>
              <w:t xml:space="preserve">Indicator / Criteriu </w:t>
            </w:r>
          </w:p>
        </w:tc>
        <w:tc>
          <w:tcPr>
            <w:tcW w:w="1706" w:type="pct"/>
            <w:gridSpan w:val="2"/>
            <w:shd w:val="clear" w:color="auto" w:fill="FDE9D9" w:themeFill="accent6" w:themeFillTint="33"/>
            <w:vAlign w:val="center"/>
          </w:tcPr>
          <w:p w:rsidR="00F33C0B" w:rsidRPr="00230A72" w:rsidRDefault="00F33C0B" w:rsidP="00F86A65">
            <w:pPr>
              <w:spacing w:before="0" w:after="0"/>
              <w:jc w:val="center"/>
              <w:rPr>
                <w:rFonts w:ascii="Times New Roman" w:eastAsia="Times New Roman" w:hAnsi="Times New Roman"/>
                <w:sz w:val="20"/>
                <w:lang w:val="ro-RO"/>
              </w:rPr>
            </w:pPr>
            <w:r w:rsidRPr="00230A72">
              <w:rPr>
                <w:rFonts w:ascii="Times New Roman" w:eastAsia="Times New Roman" w:hAnsi="Times New Roman"/>
                <w:sz w:val="20"/>
                <w:lang w:val="ro-RO"/>
              </w:rPr>
              <w:t>Intervale criterii și Punctajul</w:t>
            </w:r>
          </w:p>
        </w:tc>
        <w:tc>
          <w:tcPr>
            <w:tcW w:w="570" w:type="pct"/>
            <w:shd w:val="clear" w:color="auto" w:fill="FDE9D9" w:themeFill="accent6" w:themeFillTint="33"/>
            <w:vAlign w:val="center"/>
          </w:tcPr>
          <w:p w:rsidR="00F33C0B" w:rsidRPr="00230A72" w:rsidRDefault="00F33C0B" w:rsidP="00F86A65">
            <w:pPr>
              <w:spacing w:before="0" w:after="0"/>
              <w:jc w:val="center"/>
              <w:rPr>
                <w:rFonts w:ascii="Times New Roman" w:eastAsia="Times New Roman" w:hAnsi="Times New Roman"/>
                <w:sz w:val="20"/>
                <w:lang w:val="ro-RO"/>
              </w:rPr>
            </w:pPr>
            <w:r w:rsidRPr="00230A72">
              <w:rPr>
                <w:rFonts w:ascii="Times New Roman" w:eastAsia="Times New Roman" w:hAnsi="Times New Roman"/>
                <w:sz w:val="20"/>
                <w:lang w:val="ro-RO"/>
              </w:rPr>
              <w:t>Gradul de importanță</w:t>
            </w:r>
          </w:p>
        </w:tc>
        <w:tc>
          <w:tcPr>
            <w:tcW w:w="429" w:type="pct"/>
            <w:shd w:val="clear" w:color="auto" w:fill="FDE9D9" w:themeFill="accent6" w:themeFillTint="33"/>
            <w:vAlign w:val="center"/>
          </w:tcPr>
          <w:p w:rsidR="00F33C0B" w:rsidRPr="00230A72" w:rsidRDefault="00F33C0B" w:rsidP="00F86A65">
            <w:pPr>
              <w:spacing w:before="0" w:after="0"/>
              <w:jc w:val="center"/>
              <w:rPr>
                <w:rFonts w:ascii="Times New Roman" w:eastAsia="Times New Roman" w:hAnsi="Times New Roman"/>
                <w:sz w:val="20"/>
                <w:lang w:val="ro-RO"/>
              </w:rPr>
            </w:pPr>
            <w:r w:rsidRPr="00230A72">
              <w:rPr>
                <w:rFonts w:ascii="Times New Roman" w:eastAsia="Times New Roman" w:hAnsi="Times New Roman"/>
                <w:sz w:val="20"/>
                <w:lang w:val="ro-RO"/>
              </w:rPr>
              <w:t>Punctaj</w:t>
            </w:r>
          </w:p>
        </w:tc>
      </w:tr>
      <w:tr w:rsidR="00F33C0B" w:rsidRPr="00230A72" w:rsidTr="00F86A65">
        <w:trPr>
          <w:trHeight w:val="294"/>
        </w:trPr>
        <w:tc>
          <w:tcPr>
            <w:tcW w:w="2295" w:type="pct"/>
            <w:vMerge w:val="restart"/>
            <w:shd w:val="clear" w:color="auto" w:fill="F2F2F2" w:themeFill="background1" w:themeFillShade="F2"/>
            <w:vAlign w:val="center"/>
            <w:hideMark/>
          </w:tcPr>
          <w:p w:rsidR="00F33C0B" w:rsidRPr="00230A72" w:rsidRDefault="00F33C0B" w:rsidP="00F86A65">
            <w:pPr>
              <w:spacing w:after="0"/>
              <w:jc w:val="left"/>
              <w:rPr>
                <w:rFonts w:ascii="Times New Roman" w:eastAsia="Times New Roman" w:hAnsi="Times New Roman"/>
                <w:sz w:val="20"/>
                <w:lang w:val="ro-RO"/>
              </w:rPr>
            </w:pPr>
            <w:r w:rsidRPr="00230A72">
              <w:rPr>
                <w:rFonts w:ascii="Times New Roman" w:hAnsi="Times New Roman"/>
                <w:sz w:val="20"/>
                <w:lang w:val="ro-RO"/>
              </w:rPr>
              <w:t>C1. Volumul clădirii, m</w:t>
            </w:r>
            <w:r w:rsidRPr="00230A72">
              <w:rPr>
                <w:rFonts w:ascii="Times New Roman" w:hAnsi="Times New Roman"/>
                <w:sz w:val="20"/>
                <w:vertAlign w:val="superscript"/>
                <w:lang w:val="ro-RO"/>
              </w:rPr>
              <w:t>3</w:t>
            </w:r>
            <w:r w:rsidRPr="00230A72">
              <w:rPr>
                <w:rFonts w:ascii="Times New Roman" w:hAnsi="Times New Roman"/>
                <w:sz w:val="20"/>
                <w:lang w:val="ro-RO"/>
              </w:rPr>
              <w:t>, max. – 25 puncte</w:t>
            </w:r>
          </w:p>
        </w:tc>
        <w:tc>
          <w:tcPr>
            <w:tcW w:w="1029" w:type="pct"/>
            <w:shd w:val="clear" w:color="auto" w:fill="F2F2F2" w:themeFill="background1" w:themeFillShade="F2"/>
            <w:vAlign w:val="center"/>
          </w:tcPr>
          <w:p w:rsidR="00F33C0B" w:rsidRPr="00230A72" w:rsidRDefault="00F33C0B" w:rsidP="00F86A65">
            <w:pPr>
              <w:spacing w:after="0"/>
              <w:jc w:val="center"/>
              <w:rPr>
                <w:rFonts w:ascii="Times New Roman" w:eastAsia="Times New Roman" w:hAnsi="Times New Roman"/>
                <w:sz w:val="20"/>
                <w:lang w:val="ro-RO"/>
              </w:rPr>
            </w:pPr>
            <w:r w:rsidRPr="00230A72">
              <w:rPr>
                <w:rFonts w:ascii="Times New Roman" w:hAnsi="Times New Roman"/>
                <w:color w:val="000000"/>
                <w:sz w:val="20"/>
                <w:lang w:val="ro-RO"/>
              </w:rPr>
              <w:t>până la 1500 m</w:t>
            </w:r>
            <w:r w:rsidRPr="00230A72">
              <w:rPr>
                <w:rFonts w:ascii="Times New Roman" w:hAnsi="Times New Roman"/>
                <w:color w:val="000000"/>
                <w:sz w:val="20"/>
                <w:vertAlign w:val="superscript"/>
                <w:lang w:val="ro-RO"/>
              </w:rPr>
              <w:t>3</w:t>
            </w:r>
          </w:p>
        </w:tc>
        <w:tc>
          <w:tcPr>
            <w:tcW w:w="677" w:type="pct"/>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sz w:val="20"/>
                <w:lang w:val="ro-RO"/>
              </w:rPr>
            </w:pPr>
            <w:r w:rsidRPr="00230A72">
              <w:rPr>
                <w:rFonts w:ascii="Times New Roman" w:eastAsia="Times New Roman" w:hAnsi="Times New Roman"/>
                <w:sz w:val="20"/>
                <w:lang w:val="ro-RO"/>
              </w:rPr>
              <w:t>-  1 puncte</w:t>
            </w:r>
          </w:p>
        </w:tc>
        <w:tc>
          <w:tcPr>
            <w:tcW w:w="570" w:type="pct"/>
            <w:vMerge w:val="restart"/>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5</w:t>
            </w:r>
          </w:p>
        </w:tc>
        <w:tc>
          <w:tcPr>
            <w:tcW w:w="429" w:type="pct"/>
            <w:vMerge w:val="restart"/>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xx</w:t>
            </w:r>
          </w:p>
        </w:tc>
      </w:tr>
      <w:tr w:rsidR="00F33C0B" w:rsidRPr="00230A72" w:rsidTr="00F86A65">
        <w:trPr>
          <w:trHeight w:val="269"/>
        </w:trPr>
        <w:tc>
          <w:tcPr>
            <w:tcW w:w="2295" w:type="pct"/>
            <w:vMerge/>
            <w:shd w:val="clear" w:color="auto" w:fill="F2F2F2" w:themeFill="background1" w:themeFillShade="F2"/>
            <w:vAlign w:val="center"/>
          </w:tcPr>
          <w:p w:rsidR="00F33C0B" w:rsidRPr="00230A72" w:rsidRDefault="00F33C0B" w:rsidP="00F86A65">
            <w:pPr>
              <w:spacing w:after="0"/>
              <w:ind w:left="425" w:hanging="425"/>
              <w:jc w:val="left"/>
              <w:rPr>
                <w:rFonts w:ascii="Times New Roman" w:hAnsi="Times New Roman"/>
                <w:sz w:val="20"/>
                <w:lang w:val="ro-RO"/>
              </w:rPr>
            </w:pPr>
          </w:p>
        </w:tc>
        <w:tc>
          <w:tcPr>
            <w:tcW w:w="1029" w:type="pct"/>
            <w:tcBorders>
              <w:top w:val="nil"/>
              <w:left w:val="single" w:sz="4" w:space="0" w:color="auto"/>
              <w:bottom w:val="single" w:sz="4" w:space="0" w:color="auto"/>
              <w:right w:val="single" w:sz="4" w:space="0" w:color="auto"/>
            </w:tcBorders>
            <w:shd w:val="clear" w:color="auto" w:fill="F2F2F2" w:themeFill="background1" w:themeFillShade="F2"/>
            <w:vAlign w:val="center"/>
          </w:tcPr>
          <w:p w:rsidR="00F33C0B" w:rsidRPr="00230A72" w:rsidRDefault="00F33C0B" w:rsidP="00F86A65">
            <w:pPr>
              <w:spacing w:after="0"/>
              <w:jc w:val="center"/>
              <w:rPr>
                <w:rFonts w:ascii="Times New Roman" w:hAnsi="Times New Roman"/>
                <w:color w:val="000000"/>
                <w:sz w:val="20"/>
                <w:lang w:val="ro-RO"/>
              </w:rPr>
            </w:pPr>
            <w:r w:rsidRPr="00230A72">
              <w:rPr>
                <w:rFonts w:ascii="Times New Roman" w:hAnsi="Times New Roman"/>
                <w:color w:val="000000"/>
                <w:sz w:val="20"/>
                <w:lang w:val="ro-RO"/>
              </w:rPr>
              <w:t>până la 10000 m</w:t>
            </w:r>
            <w:r w:rsidRPr="00230A72">
              <w:rPr>
                <w:rFonts w:ascii="Times New Roman" w:hAnsi="Times New Roman"/>
                <w:color w:val="000000"/>
                <w:sz w:val="20"/>
                <w:vertAlign w:val="superscript"/>
                <w:lang w:val="ro-RO"/>
              </w:rPr>
              <w:t>3</w:t>
            </w:r>
          </w:p>
        </w:tc>
        <w:tc>
          <w:tcPr>
            <w:tcW w:w="677" w:type="pct"/>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sz w:val="20"/>
                <w:lang w:val="ro-RO"/>
              </w:rPr>
            </w:pPr>
            <w:r w:rsidRPr="00230A72">
              <w:rPr>
                <w:rFonts w:ascii="Times New Roman" w:eastAsia="Times New Roman" w:hAnsi="Times New Roman"/>
                <w:sz w:val="20"/>
                <w:lang w:val="ro-RO"/>
              </w:rPr>
              <w:t>-  2 puncte</w:t>
            </w:r>
          </w:p>
        </w:tc>
        <w:tc>
          <w:tcPr>
            <w:tcW w:w="570"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c>
          <w:tcPr>
            <w:tcW w:w="429"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r>
      <w:tr w:rsidR="00F33C0B" w:rsidRPr="00230A72" w:rsidTr="00F86A65">
        <w:trPr>
          <w:trHeight w:val="229"/>
        </w:trPr>
        <w:tc>
          <w:tcPr>
            <w:tcW w:w="2295" w:type="pct"/>
            <w:vMerge/>
            <w:shd w:val="clear" w:color="auto" w:fill="F2F2F2" w:themeFill="background1" w:themeFillShade="F2"/>
            <w:vAlign w:val="center"/>
          </w:tcPr>
          <w:p w:rsidR="00F33C0B" w:rsidRPr="00230A72" w:rsidRDefault="00F33C0B" w:rsidP="00F33C0B">
            <w:pPr>
              <w:pStyle w:val="ListParagraph"/>
              <w:numPr>
                <w:ilvl w:val="0"/>
                <w:numId w:val="13"/>
              </w:numPr>
              <w:spacing w:after="0" w:line="240" w:lineRule="auto"/>
              <w:ind w:left="459" w:right="-113" w:hanging="425"/>
              <w:jc w:val="left"/>
              <w:rPr>
                <w:rFonts w:ascii="Times New Roman" w:hAnsi="Times New Roman"/>
                <w:sz w:val="20"/>
              </w:rPr>
            </w:pPr>
          </w:p>
        </w:tc>
        <w:tc>
          <w:tcPr>
            <w:tcW w:w="1029" w:type="pct"/>
            <w:tcBorders>
              <w:top w:val="nil"/>
              <w:left w:val="single" w:sz="4" w:space="0" w:color="auto"/>
              <w:bottom w:val="single" w:sz="4" w:space="0" w:color="auto"/>
              <w:right w:val="single" w:sz="4" w:space="0" w:color="auto"/>
            </w:tcBorders>
            <w:shd w:val="clear" w:color="auto" w:fill="F2F2F2" w:themeFill="background1" w:themeFillShade="F2"/>
            <w:vAlign w:val="center"/>
          </w:tcPr>
          <w:p w:rsidR="00F33C0B" w:rsidRPr="00230A72" w:rsidRDefault="00F33C0B" w:rsidP="00F86A65">
            <w:pPr>
              <w:spacing w:after="0"/>
              <w:jc w:val="center"/>
              <w:rPr>
                <w:rFonts w:ascii="Times New Roman" w:hAnsi="Times New Roman"/>
                <w:color w:val="000000"/>
                <w:sz w:val="20"/>
                <w:lang w:val="ro-RO"/>
              </w:rPr>
            </w:pPr>
            <w:r w:rsidRPr="00230A72">
              <w:rPr>
                <w:rFonts w:ascii="Times New Roman" w:hAnsi="Times New Roman"/>
                <w:color w:val="000000"/>
                <w:sz w:val="20"/>
                <w:lang w:val="ro-RO"/>
              </w:rPr>
              <w:t>până la 20000 m</w:t>
            </w:r>
            <w:r w:rsidRPr="00230A72">
              <w:rPr>
                <w:rFonts w:ascii="Times New Roman" w:hAnsi="Times New Roman"/>
                <w:color w:val="000000"/>
                <w:sz w:val="20"/>
                <w:vertAlign w:val="superscript"/>
                <w:lang w:val="ro-RO"/>
              </w:rPr>
              <w:t>3</w:t>
            </w:r>
          </w:p>
        </w:tc>
        <w:tc>
          <w:tcPr>
            <w:tcW w:w="677" w:type="pct"/>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sz w:val="20"/>
                <w:lang w:val="ro-RO"/>
              </w:rPr>
            </w:pPr>
            <w:r w:rsidRPr="00230A72">
              <w:rPr>
                <w:rFonts w:ascii="Times New Roman" w:eastAsia="Times New Roman" w:hAnsi="Times New Roman"/>
                <w:sz w:val="20"/>
                <w:lang w:val="ro-RO"/>
              </w:rPr>
              <w:t>-  3 puncte</w:t>
            </w:r>
          </w:p>
        </w:tc>
        <w:tc>
          <w:tcPr>
            <w:tcW w:w="570"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c>
          <w:tcPr>
            <w:tcW w:w="429"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r>
      <w:tr w:rsidR="00F33C0B" w:rsidRPr="00230A72" w:rsidTr="00F86A65">
        <w:trPr>
          <w:trHeight w:val="192"/>
        </w:trPr>
        <w:tc>
          <w:tcPr>
            <w:tcW w:w="2295" w:type="pct"/>
            <w:vMerge/>
            <w:shd w:val="clear" w:color="auto" w:fill="F2F2F2" w:themeFill="background1" w:themeFillShade="F2"/>
            <w:vAlign w:val="center"/>
          </w:tcPr>
          <w:p w:rsidR="00F33C0B" w:rsidRPr="00230A72" w:rsidRDefault="00F33C0B" w:rsidP="00F33C0B">
            <w:pPr>
              <w:pStyle w:val="ListParagraph"/>
              <w:numPr>
                <w:ilvl w:val="0"/>
                <w:numId w:val="13"/>
              </w:numPr>
              <w:spacing w:after="0" w:line="240" w:lineRule="auto"/>
              <w:ind w:left="459" w:right="-113" w:hanging="425"/>
              <w:jc w:val="left"/>
              <w:rPr>
                <w:rFonts w:ascii="Times New Roman" w:hAnsi="Times New Roman"/>
                <w:sz w:val="20"/>
              </w:rPr>
            </w:pPr>
          </w:p>
        </w:tc>
        <w:tc>
          <w:tcPr>
            <w:tcW w:w="1029" w:type="pct"/>
            <w:tcBorders>
              <w:top w:val="nil"/>
              <w:left w:val="single" w:sz="4" w:space="0" w:color="auto"/>
              <w:bottom w:val="single" w:sz="4" w:space="0" w:color="auto"/>
              <w:right w:val="single" w:sz="4" w:space="0" w:color="auto"/>
            </w:tcBorders>
            <w:shd w:val="clear" w:color="auto" w:fill="F2F2F2" w:themeFill="background1" w:themeFillShade="F2"/>
            <w:vAlign w:val="center"/>
          </w:tcPr>
          <w:p w:rsidR="00F33C0B" w:rsidRPr="00230A72" w:rsidRDefault="00F33C0B" w:rsidP="00F86A65">
            <w:pPr>
              <w:spacing w:after="0"/>
              <w:jc w:val="center"/>
              <w:rPr>
                <w:rFonts w:ascii="Times New Roman" w:hAnsi="Times New Roman"/>
                <w:color w:val="000000"/>
                <w:sz w:val="20"/>
                <w:lang w:val="ro-RO"/>
              </w:rPr>
            </w:pPr>
            <w:r w:rsidRPr="00230A72">
              <w:rPr>
                <w:rFonts w:ascii="Times New Roman" w:hAnsi="Times New Roman"/>
                <w:color w:val="000000"/>
                <w:sz w:val="20"/>
                <w:lang w:val="ro-RO"/>
              </w:rPr>
              <w:t>până la 30000 m</w:t>
            </w:r>
            <w:r w:rsidRPr="00230A72">
              <w:rPr>
                <w:rFonts w:ascii="Times New Roman" w:hAnsi="Times New Roman"/>
                <w:color w:val="000000"/>
                <w:sz w:val="20"/>
                <w:vertAlign w:val="superscript"/>
                <w:lang w:val="ro-RO"/>
              </w:rPr>
              <w:t>3</w:t>
            </w:r>
          </w:p>
        </w:tc>
        <w:tc>
          <w:tcPr>
            <w:tcW w:w="677" w:type="pct"/>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sz w:val="20"/>
                <w:lang w:val="ro-RO"/>
              </w:rPr>
            </w:pPr>
            <w:r w:rsidRPr="00230A72">
              <w:rPr>
                <w:rFonts w:ascii="Times New Roman" w:eastAsia="Times New Roman" w:hAnsi="Times New Roman"/>
                <w:sz w:val="20"/>
                <w:lang w:val="ro-RO"/>
              </w:rPr>
              <w:t>-  4 puncte</w:t>
            </w:r>
          </w:p>
        </w:tc>
        <w:tc>
          <w:tcPr>
            <w:tcW w:w="570"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c>
          <w:tcPr>
            <w:tcW w:w="429"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r>
      <w:tr w:rsidR="00F33C0B" w:rsidRPr="00230A72" w:rsidTr="00F86A65">
        <w:trPr>
          <w:trHeight w:val="234"/>
        </w:trPr>
        <w:tc>
          <w:tcPr>
            <w:tcW w:w="2295" w:type="pct"/>
            <w:vMerge/>
            <w:shd w:val="clear" w:color="auto" w:fill="F2F2F2" w:themeFill="background1" w:themeFillShade="F2"/>
            <w:vAlign w:val="center"/>
          </w:tcPr>
          <w:p w:rsidR="00F33C0B" w:rsidRPr="00230A72" w:rsidRDefault="00F33C0B" w:rsidP="00F33C0B">
            <w:pPr>
              <w:pStyle w:val="ListParagraph"/>
              <w:numPr>
                <w:ilvl w:val="0"/>
                <w:numId w:val="13"/>
              </w:numPr>
              <w:spacing w:after="0" w:line="240" w:lineRule="auto"/>
              <w:ind w:left="459" w:right="-113" w:hanging="425"/>
              <w:jc w:val="left"/>
              <w:rPr>
                <w:rFonts w:ascii="Times New Roman" w:hAnsi="Times New Roman"/>
                <w:sz w:val="20"/>
              </w:rPr>
            </w:pPr>
          </w:p>
        </w:tc>
        <w:tc>
          <w:tcPr>
            <w:tcW w:w="1029" w:type="pct"/>
            <w:tcBorders>
              <w:top w:val="nil"/>
              <w:left w:val="single" w:sz="4" w:space="0" w:color="auto"/>
              <w:bottom w:val="single" w:sz="4" w:space="0" w:color="auto"/>
              <w:right w:val="single" w:sz="4" w:space="0" w:color="auto"/>
            </w:tcBorders>
            <w:shd w:val="clear" w:color="auto" w:fill="F2F2F2" w:themeFill="background1" w:themeFillShade="F2"/>
            <w:vAlign w:val="center"/>
          </w:tcPr>
          <w:p w:rsidR="00F33C0B" w:rsidRPr="00230A72" w:rsidRDefault="00F33C0B" w:rsidP="00F86A65">
            <w:pPr>
              <w:spacing w:after="0"/>
              <w:jc w:val="center"/>
              <w:rPr>
                <w:rFonts w:ascii="Times New Roman" w:hAnsi="Times New Roman"/>
                <w:color w:val="000000"/>
                <w:sz w:val="20"/>
                <w:lang w:val="ro-RO"/>
              </w:rPr>
            </w:pPr>
            <w:r w:rsidRPr="00230A72">
              <w:rPr>
                <w:rFonts w:ascii="Times New Roman" w:hAnsi="Times New Roman"/>
                <w:color w:val="000000"/>
                <w:sz w:val="20"/>
                <w:lang w:val="ro-RO"/>
              </w:rPr>
              <w:t>peste 30000 m</w:t>
            </w:r>
            <w:r w:rsidRPr="00230A72">
              <w:rPr>
                <w:rFonts w:ascii="Times New Roman" w:hAnsi="Times New Roman"/>
                <w:color w:val="000000"/>
                <w:sz w:val="20"/>
                <w:vertAlign w:val="superscript"/>
                <w:lang w:val="ro-RO"/>
              </w:rPr>
              <w:t>3</w:t>
            </w:r>
          </w:p>
        </w:tc>
        <w:tc>
          <w:tcPr>
            <w:tcW w:w="677" w:type="pct"/>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sz w:val="20"/>
                <w:lang w:val="ro-RO"/>
              </w:rPr>
            </w:pPr>
            <w:r w:rsidRPr="00230A72">
              <w:rPr>
                <w:rFonts w:ascii="Times New Roman" w:eastAsia="Times New Roman" w:hAnsi="Times New Roman"/>
                <w:sz w:val="20"/>
                <w:lang w:val="ro-RO"/>
              </w:rPr>
              <w:t>-  5 puncte</w:t>
            </w:r>
          </w:p>
        </w:tc>
        <w:tc>
          <w:tcPr>
            <w:tcW w:w="570"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c>
          <w:tcPr>
            <w:tcW w:w="429"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r>
      <w:tr w:rsidR="00F33C0B" w:rsidRPr="00230A72" w:rsidTr="00F86A65">
        <w:trPr>
          <w:trHeight w:val="270"/>
        </w:trPr>
        <w:tc>
          <w:tcPr>
            <w:tcW w:w="2295" w:type="pct"/>
            <w:vMerge w:val="restart"/>
            <w:shd w:val="clear" w:color="auto" w:fill="C6D9F1" w:themeFill="text2" w:themeFillTint="33"/>
            <w:vAlign w:val="center"/>
            <w:hideMark/>
          </w:tcPr>
          <w:p w:rsidR="00F33C0B" w:rsidRPr="00230A72" w:rsidRDefault="00F33C0B" w:rsidP="00F86A65">
            <w:pPr>
              <w:spacing w:before="80" w:after="0"/>
              <w:ind w:right="-113"/>
              <w:jc w:val="left"/>
              <w:rPr>
                <w:rFonts w:ascii="Times New Roman" w:eastAsia="Times New Roman" w:hAnsi="Times New Roman"/>
                <w:sz w:val="20"/>
                <w:lang w:val="ro-RO"/>
              </w:rPr>
            </w:pPr>
            <w:r w:rsidRPr="00230A72">
              <w:rPr>
                <w:rFonts w:ascii="Times New Roman" w:hAnsi="Times New Roman"/>
                <w:sz w:val="20"/>
                <w:lang w:val="ro-RO"/>
              </w:rPr>
              <w:t xml:space="preserve">C2. Gradul de utilizare a suprafeței clădirii - GU, </w:t>
            </w:r>
            <w:r w:rsidRPr="00230A72">
              <w:rPr>
                <w:rFonts w:ascii="Times New Roman" w:hAnsi="Times New Roman"/>
                <w:sz w:val="20"/>
                <w:lang w:val="ro-RO"/>
              </w:rPr>
              <w:br/>
              <w:t xml:space="preserve">GU  = suprafața utilizată/suprafața totală, % din volumul clădirii,  </w:t>
            </w:r>
            <w:r w:rsidRPr="00230A72">
              <w:rPr>
                <w:rFonts w:ascii="Times New Roman" w:eastAsia="Times New Roman" w:hAnsi="Times New Roman"/>
                <w:sz w:val="20"/>
                <w:lang w:val="ro-RO"/>
              </w:rPr>
              <w:t>max. - 12 puncte</w:t>
            </w:r>
          </w:p>
        </w:tc>
        <w:tc>
          <w:tcPr>
            <w:tcW w:w="1029"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până la 25%</w:t>
            </w:r>
          </w:p>
        </w:tc>
        <w:tc>
          <w:tcPr>
            <w:tcW w:w="677"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1 puncte</w:t>
            </w:r>
          </w:p>
        </w:tc>
        <w:tc>
          <w:tcPr>
            <w:tcW w:w="570" w:type="pct"/>
            <w:vMerge w:val="restart"/>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3</w:t>
            </w:r>
          </w:p>
        </w:tc>
        <w:tc>
          <w:tcPr>
            <w:tcW w:w="429" w:type="pct"/>
            <w:vMerge w:val="restart"/>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xx</w:t>
            </w:r>
          </w:p>
        </w:tc>
      </w:tr>
      <w:tr w:rsidR="00F33C0B" w:rsidRPr="00230A72" w:rsidTr="00F86A65">
        <w:trPr>
          <w:trHeight w:val="184"/>
        </w:trPr>
        <w:tc>
          <w:tcPr>
            <w:tcW w:w="2295" w:type="pct"/>
            <w:vMerge/>
            <w:shd w:val="clear" w:color="auto" w:fill="FDE9D9" w:themeFill="accent6" w:themeFillTint="33"/>
            <w:vAlign w:val="center"/>
          </w:tcPr>
          <w:p w:rsidR="00F33C0B" w:rsidRPr="00230A72" w:rsidRDefault="00F33C0B" w:rsidP="00F33C0B">
            <w:pPr>
              <w:pStyle w:val="ListParagraph"/>
              <w:numPr>
                <w:ilvl w:val="0"/>
                <w:numId w:val="14"/>
              </w:numPr>
              <w:spacing w:before="80" w:after="0" w:line="240" w:lineRule="auto"/>
              <w:ind w:left="459" w:right="-113" w:hanging="425"/>
              <w:jc w:val="left"/>
              <w:rPr>
                <w:rFonts w:ascii="Times New Roman" w:hAnsi="Times New Roman"/>
                <w:sz w:val="20"/>
              </w:rPr>
            </w:pPr>
          </w:p>
        </w:tc>
        <w:tc>
          <w:tcPr>
            <w:tcW w:w="1029"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până la 50%</w:t>
            </w:r>
          </w:p>
        </w:tc>
        <w:tc>
          <w:tcPr>
            <w:tcW w:w="677"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2 puncte</w:t>
            </w:r>
          </w:p>
        </w:tc>
        <w:tc>
          <w:tcPr>
            <w:tcW w:w="570" w:type="pct"/>
            <w:vMerge/>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c>
          <w:tcPr>
            <w:tcW w:w="429" w:type="pct"/>
            <w:vMerge/>
            <w:shd w:val="clear" w:color="auto" w:fill="auto"/>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r>
      <w:tr w:rsidR="00F33C0B" w:rsidRPr="00230A72" w:rsidTr="00F86A65">
        <w:trPr>
          <w:trHeight w:val="184"/>
        </w:trPr>
        <w:tc>
          <w:tcPr>
            <w:tcW w:w="2295" w:type="pct"/>
            <w:vMerge/>
            <w:shd w:val="clear" w:color="auto" w:fill="FDE9D9" w:themeFill="accent6" w:themeFillTint="33"/>
            <w:vAlign w:val="center"/>
          </w:tcPr>
          <w:p w:rsidR="00F33C0B" w:rsidRPr="00230A72" w:rsidRDefault="00F33C0B" w:rsidP="00F33C0B">
            <w:pPr>
              <w:pStyle w:val="ListParagraph"/>
              <w:numPr>
                <w:ilvl w:val="0"/>
                <w:numId w:val="14"/>
              </w:numPr>
              <w:spacing w:before="80" w:after="0" w:line="240" w:lineRule="auto"/>
              <w:ind w:left="459" w:right="-113" w:hanging="425"/>
              <w:jc w:val="left"/>
              <w:rPr>
                <w:rFonts w:ascii="Times New Roman" w:hAnsi="Times New Roman"/>
                <w:sz w:val="20"/>
              </w:rPr>
            </w:pPr>
          </w:p>
        </w:tc>
        <w:tc>
          <w:tcPr>
            <w:tcW w:w="1029"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până la 75%</w:t>
            </w:r>
          </w:p>
        </w:tc>
        <w:tc>
          <w:tcPr>
            <w:tcW w:w="677"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3 puncte</w:t>
            </w:r>
          </w:p>
        </w:tc>
        <w:tc>
          <w:tcPr>
            <w:tcW w:w="570" w:type="pct"/>
            <w:vMerge/>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c>
          <w:tcPr>
            <w:tcW w:w="429" w:type="pct"/>
            <w:vMerge/>
            <w:shd w:val="clear" w:color="auto" w:fill="auto"/>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r>
      <w:tr w:rsidR="00F33C0B" w:rsidRPr="00230A72" w:rsidTr="00F86A65">
        <w:trPr>
          <w:trHeight w:val="184"/>
        </w:trPr>
        <w:tc>
          <w:tcPr>
            <w:tcW w:w="2295" w:type="pct"/>
            <w:vMerge/>
            <w:shd w:val="clear" w:color="auto" w:fill="FDE9D9" w:themeFill="accent6" w:themeFillTint="33"/>
            <w:vAlign w:val="center"/>
          </w:tcPr>
          <w:p w:rsidR="00F33C0B" w:rsidRPr="00230A72" w:rsidRDefault="00F33C0B" w:rsidP="00F33C0B">
            <w:pPr>
              <w:pStyle w:val="ListParagraph"/>
              <w:numPr>
                <w:ilvl w:val="0"/>
                <w:numId w:val="14"/>
              </w:numPr>
              <w:spacing w:before="80" w:after="0" w:line="240" w:lineRule="auto"/>
              <w:ind w:left="459" w:right="-113" w:hanging="425"/>
              <w:jc w:val="left"/>
              <w:rPr>
                <w:rFonts w:ascii="Times New Roman" w:hAnsi="Times New Roman"/>
                <w:sz w:val="20"/>
              </w:rPr>
            </w:pPr>
          </w:p>
        </w:tc>
        <w:tc>
          <w:tcPr>
            <w:tcW w:w="1029"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până la 100%</w:t>
            </w:r>
          </w:p>
        </w:tc>
        <w:tc>
          <w:tcPr>
            <w:tcW w:w="677"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4 puncte</w:t>
            </w:r>
          </w:p>
        </w:tc>
        <w:tc>
          <w:tcPr>
            <w:tcW w:w="570" w:type="pct"/>
            <w:vMerge/>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c>
          <w:tcPr>
            <w:tcW w:w="429" w:type="pct"/>
            <w:vMerge/>
            <w:shd w:val="clear" w:color="auto" w:fill="auto"/>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r>
      <w:tr w:rsidR="00F33C0B" w:rsidRPr="00230A72" w:rsidTr="00F86A65">
        <w:trPr>
          <w:trHeight w:val="183"/>
        </w:trPr>
        <w:tc>
          <w:tcPr>
            <w:tcW w:w="2295" w:type="pct"/>
            <w:vMerge w:val="restart"/>
            <w:shd w:val="clear" w:color="auto" w:fill="F2F2F2" w:themeFill="background1" w:themeFillShade="F2"/>
            <w:vAlign w:val="center"/>
            <w:hideMark/>
          </w:tcPr>
          <w:p w:rsidR="00F33C0B" w:rsidRPr="00230A72" w:rsidRDefault="00F33C0B" w:rsidP="00F86A65">
            <w:pPr>
              <w:spacing w:before="80" w:after="0"/>
              <w:ind w:right="-113"/>
              <w:jc w:val="left"/>
              <w:rPr>
                <w:rFonts w:ascii="Times New Roman" w:eastAsia="Times New Roman" w:hAnsi="Times New Roman"/>
                <w:sz w:val="20"/>
                <w:lang w:val="ro-RO"/>
              </w:rPr>
            </w:pPr>
            <w:r w:rsidRPr="00230A72">
              <w:rPr>
                <w:rFonts w:ascii="Times New Roman" w:hAnsi="Times New Roman"/>
                <w:sz w:val="20"/>
                <w:lang w:val="ro-RO"/>
              </w:rPr>
              <w:t xml:space="preserve">C3. Regimul de funcționare, h/zi, </w:t>
            </w:r>
            <w:r w:rsidRPr="00230A72">
              <w:rPr>
                <w:rFonts w:ascii="Times New Roman" w:eastAsia="Times New Roman" w:hAnsi="Times New Roman"/>
                <w:sz w:val="20"/>
                <w:lang w:val="ro-RO"/>
              </w:rPr>
              <w:t>max. - 20 puncte</w:t>
            </w:r>
          </w:p>
          <w:p w:rsidR="00F33C0B" w:rsidRPr="00230A72" w:rsidRDefault="00F33C0B" w:rsidP="00F86A65">
            <w:pPr>
              <w:spacing w:before="80" w:after="0"/>
              <w:ind w:left="459" w:right="-113" w:hanging="425"/>
              <w:jc w:val="left"/>
              <w:rPr>
                <w:rFonts w:ascii="Times New Roman" w:eastAsia="Times New Roman" w:hAnsi="Times New Roman"/>
                <w:sz w:val="20"/>
                <w:lang w:val="ro-RO"/>
              </w:rPr>
            </w:pPr>
          </w:p>
        </w:tc>
        <w:tc>
          <w:tcPr>
            <w:tcW w:w="1029"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4 h/zi</w:t>
            </w:r>
          </w:p>
        </w:tc>
        <w:tc>
          <w:tcPr>
            <w:tcW w:w="677"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- 1 puncte</w:t>
            </w:r>
          </w:p>
        </w:tc>
        <w:tc>
          <w:tcPr>
            <w:tcW w:w="570" w:type="pct"/>
            <w:vMerge w:val="restart"/>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5</w:t>
            </w:r>
          </w:p>
        </w:tc>
        <w:tc>
          <w:tcPr>
            <w:tcW w:w="429" w:type="pct"/>
            <w:vMerge w:val="restart"/>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xx</w:t>
            </w:r>
          </w:p>
        </w:tc>
      </w:tr>
      <w:tr w:rsidR="00F33C0B" w:rsidRPr="00230A72" w:rsidTr="00F86A65">
        <w:trPr>
          <w:trHeight w:val="229"/>
        </w:trPr>
        <w:tc>
          <w:tcPr>
            <w:tcW w:w="2295" w:type="pct"/>
            <w:vMerge/>
            <w:shd w:val="clear" w:color="auto" w:fill="F2F2F2" w:themeFill="background1" w:themeFillShade="F2"/>
            <w:vAlign w:val="center"/>
          </w:tcPr>
          <w:p w:rsidR="00F33C0B" w:rsidRPr="00230A72" w:rsidRDefault="00F33C0B" w:rsidP="00F33C0B">
            <w:pPr>
              <w:pStyle w:val="ListParagraph"/>
              <w:numPr>
                <w:ilvl w:val="0"/>
                <w:numId w:val="13"/>
              </w:numPr>
              <w:spacing w:before="80" w:after="0" w:line="240" w:lineRule="auto"/>
              <w:ind w:left="459" w:right="-113" w:hanging="425"/>
              <w:jc w:val="left"/>
              <w:rPr>
                <w:rFonts w:ascii="Times New Roman" w:hAnsi="Times New Roman"/>
                <w:sz w:val="20"/>
              </w:rPr>
            </w:pPr>
          </w:p>
        </w:tc>
        <w:tc>
          <w:tcPr>
            <w:tcW w:w="1029" w:type="pct"/>
            <w:shd w:val="clear" w:color="auto" w:fill="F2F2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8 h/zi</w:t>
            </w:r>
          </w:p>
        </w:tc>
        <w:tc>
          <w:tcPr>
            <w:tcW w:w="677"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2 puncte</w:t>
            </w:r>
          </w:p>
        </w:tc>
        <w:tc>
          <w:tcPr>
            <w:tcW w:w="570"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c>
          <w:tcPr>
            <w:tcW w:w="429"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r>
      <w:tr w:rsidR="00F33C0B" w:rsidRPr="00230A72" w:rsidTr="00F86A65">
        <w:trPr>
          <w:trHeight w:val="229"/>
        </w:trPr>
        <w:tc>
          <w:tcPr>
            <w:tcW w:w="2295" w:type="pct"/>
            <w:vMerge/>
            <w:shd w:val="clear" w:color="auto" w:fill="F2F2F2" w:themeFill="background1" w:themeFillShade="F2"/>
            <w:vAlign w:val="center"/>
          </w:tcPr>
          <w:p w:rsidR="00F33C0B" w:rsidRPr="00230A72" w:rsidRDefault="00F33C0B" w:rsidP="00F33C0B">
            <w:pPr>
              <w:pStyle w:val="ListParagraph"/>
              <w:numPr>
                <w:ilvl w:val="0"/>
                <w:numId w:val="13"/>
              </w:numPr>
              <w:spacing w:before="80" w:after="0" w:line="240" w:lineRule="auto"/>
              <w:ind w:left="459" w:right="-113" w:hanging="425"/>
              <w:jc w:val="left"/>
              <w:rPr>
                <w:rFonts w:ascii="Times New Roman" w:hAnsi="Times New Roman"/>
                <w:sz w:val="20"/>
              </w:rPr>
            </w:pPr>
          </w:p>
        </w:tc>
        <w:tc>
          <w:tcPr>
            <w:tcW w:w="1029"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12 h/zi</w:t>
            </w:r>
          </w:p>
        </w:tc>
        <w:tc>
          <w:tcPr>
            <w:tcW w:w="677"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3 puncte</w:t>
            </w:r>
          </w:p>
        </w:tc>
        <w:tc>
          <w:tcPr>
            <w:tcW w:w="570"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c>
          <w:tcPr>
            <w:tcW w:w="429"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r>
      <w:tr w:rsidR="00F33C0B" w:rsidRPr="00230A72" w:rsidTr="00F86A65">
        <w:trPr>
          <w:trHeight w:val="70"/>
        </w:trPr>
        <w:tc>
          <w:tcPr>
            <w:tcW w:w="2295" w:type="pct"/>
            <w:vMerge/>
            <w:shd w:val="clear" w:color="auto" w:fill="F2F2F2" w:themeFill="background1" w:themeFillShade="F2"/>
            <w:vAlign w:val="center"/>
          </w:tcPr>
          <w:p w:rsidR="00F33C0B" w:rsidRPr="00230A72" w:rsidRDefault="00F33C0B" w:rsidP="00F33C0B">
            <w:pPr>
              <w:pStyle w:val="ListParagraph"/>
              <w:numPr>
                <w:ilvl w:val="0"/>
                <w:numId w:val="13"/>
              </w:numPr>
              <w:spacing w:before="80" w:after="0" w:line="240" w:lineRule="auto"/>
              <w:ind w:left="459" w:right="-113" w:hanging="425"/>
              <w:jc w:val="left"/>
              <w:rPr>
                <w:rFonts w:ascii="Times New Roman" w:hAnsi="Times New Roman"/>
                <w:sz w:val="20"/>
              </w:rPr>
            </w:pPr>
          </w:p>
        </w:tc>
        <w:tc>
          <w:tcPr>
            <w:tcW w:w="1029"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24 h/zi</w:t>
            </w:r>
          </w:p>
        </w:tc>
        <w:tc>
          <w:tcPr>
            <w:tcW w:w="677"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4 puncte</w:t>
            </w:r>
          </w:p>
        </w:tc>
        <w:tc>
          <w:tcPr>
            <w:tcW w:w="570"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c>
          <w:tcPr>
            <w:tcW w:w="429"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r>
      <w:tr w:rsidR="00F33C0B" w:rsidRPr="00230A72" w:rsidTr="00F86A65">
        <w:trPr>
          <w:trHeight w:val="70"/>
        </w:trPr>
        <w:tc>
          <w:tcPr>
            <w:tcW w:w="2295" w:type="pct"/>
            <w:vMerge w:val="restart"/>
            <w:shd w:val="clear" w:color="auto" w:fill="C6D9F1" w:themeFill="text2" w:themeFillTint="33"/>
            <w:vAlign w:val="center"/>
          </w:tcPr>
          <w:p w:rsidR="00F33C0B" w:rsidRPr="00230A72" w:rsidRDefault="00F33C0B" w:rsidP="00F86A65">
            <w:pPr>
              <w:spacing w:before="80" w:after="0"/>
              <w:ind w:right="-113"/>
              <w:jc w:val="left"/>
              <w:rPr>
                <w:rFonts w:ascii="Times New Roman" w:eastAsia="Times New Roman" w:hAnsi="Times New Roman"/>
                <w:sz w:val="20"/>
                <w:lang w:val="ro-RO"/>
              </w:rPr>
            </w:pPr>
            <w:r w:rsidRPr="00230A72">
              <w:rPr>
                <w:rFonts w:ascii="Times New Roman" w:hAnsi="Times New Roman"/>
                <w:sz w:val="20"/>
                <w:lang w:val="ro-RO"/>
              </w:rPr>
              <w:t>C4. Existența subsol neîncălzit,</w:t>
            </w:r>
            <w:r w:rsidRPr="00230A72">
              <w:rPr>
                <w:rFonts w:ascii="Times New Roman" w:eastAsia="Times New Roman" w:hAnsi="Times New Roman"/>
                <w:sz w:val="20"/>
                <w:lang w:val="ro-RO"/>
              </w:rPr>
              <w:t xml:space="preserve"> max. – 5 puncte</w:t>
            </w:r>
            <w:r w:rsidRPr="00230A72">
              <w:rPr>
                <w:rFonts w:ascii="Times New Roman" w:hAnsi="Times New Roman"/>
                <w:sz w:val="20"/>
                <w:lang w:val="ro-RO"/>
              </w:rPr>
              <w:t xml:space="preserve"> </w:t>
            </w:r>
          </w:p>
        </w:tc>
        <w:tc>
          <w:tcPr>
            <w:tcW w:w="1029"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nu</w:t>
            </w:r>
          </w:p>
        </w:tc>
        <w:tc>
          <w:tcPr>
            <w:tcW w:w="677"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- 0 puncte</w:t>
            </w:r>
          </w:p>
        </w:tc>
        <w:tc>
          <w:tcPr>
            <w:tcW w:w="570" w:type="pct"/>
            <w:vMerge w:val="restart"/>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1</w:t>
            </w:r>
          </w:p>
        </w:tc>
        <w:tc>
          <w:tcPr>
            <w:tcW w:w="429" w:type="pct"/>
            <w:vMerge w:val="restart"/>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xx</w:t>
            </w:r>
          </w:p>
        </w:tc>
      </w:tr>
      <w:tr w:rsidR="00F33C0B" w:rsidRPr="00230A72" w:rsidTr="00F86A65">
        <w:trPr>
          <w:trHeight w:val="70"/>
        </w:trPr>
        <w:tc>
          <w:tcPr>
            <w:tcW w:w="2295" w:type="pct"/>
            <w:vMerge/>
            <w:shd w:val="clear" w:color="auto" w:fill="C6D9F1" w:themeFill="text2" w:themeFillTint="33"/>
            <w:vAlign w:val="center"/>
          </w:tcPr>
          <w:p w:rsidR="00F33C0B" w:rsidRPr="00230A72" w:rsidRDefault="00F33C0B" w:rsidP="00F86A65">
            <w:pPr>
              <w:spacing w:before="80" w:after="0"/>
              <w:ind w:right="-113"/>
              <w:jc w:val="left"/>
              <w:rPr>
                <w:rFonts w:ascii="Times New Roman" w:hAnsi="Times New Roman"/>
                <w:sz w:val="20"/>
                <w:lang w:val="ro-RO"/>
              </w:rPr>
            </w:pPr>
          </w:p>
        </w:tc>
        <w:tc>
          <w:tcPr>
            <w:tcW w:w="1029"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da</w:t>
            </w:r>
          </w:p>
        </w:tc>
        <w:tc>
          <w:tcPr>
            <w:tcW w:w="677"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5 puncte</w:t>
            </w:r>
          </w:p>
        </w:tc>
        <w:tc>
          <w:tcPr>
            <w:tcW w:w="570" w:type="pct"/>
            <w:vMerge/>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c>
          <w:tcPr>
            <w:tcW w:w="429" w:type="pct"/>
            <w:vMerge/>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r>
      <w:tr w:rsidR="00F33C0B" w:rsidRPr="00230A72" w:rsidTr="00F86A65">
        <w:trPr>
          <w:trHeight w:val="70"/>
        </w:trPr>
        <w:tc>
          <w:tcPr>
            <w:tcW w:w="2295" w:type="pct"/>
            <w:vMerge w:val="restart"/>
            <w:shd w:val="clear" w:color="auto" w:fill="F2F2F2" w:themeFill="background1" w:themeFillShade="F2"/>
            <w:vAlign w:val="center"/>
          </w:tcPr>
          <w:p w:rsidR="00F33C0B" w:rsidRPr="00230A72" w:rsidRDefault="00F33C0B" w:rsidP="00F86A65">
            <w:pPr>
              <w:spacing w:before="80" w:after="0"/>
              <w:ind w:right="-113"/>
              <w:jc w:val="left"/>
              <w:rPr>
                <w:rFonts w:ascii="Times New Roman" w:hAnsi="Times New Roman"/>
                <w:sz w:val="20"/>
                <w:lang w:val="ro-RO"/>
              </w:rPr>
            </w:pPr>
            <w:r w:rsidRPr="00230A72">
              <w:rPr>
                <w:rFonts w:ascii="Times New Roman" w:hAnsi="Times New Roman"/>
                <w:sz w:val="20"/>
                <w:lang w:val="ro-RO"/>
              </w:rPr>
              <w:t xml:space="preserve">C5. Izolarea termică pereți exteriori, </w:t>
            </w:r>
            <w:r w:rsidRPr="00230A72">
              <w:rPr>
                <w:rFonts w:ascii="Times New Roman" w:eastAsia="Times New Roman" w:hAnsi="Times New Roman"/>
                <w:sz w:val="20"/>
                <w:lang w:val="ro-RO"/>
              </w:rPr>
              <w:t>max. – 5 puncte</w:t>
            </w:r>
          </w:p>
        </w:tc>
        <w:tc>
          <w:tcPr>
            <w:tcW w:w="1029"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xml:space="preserve">Izolat </w:t>
            </w:r>
          </w:p>
        </w:tc>
        <w:tc>
          <w:tcPr>
            <w:tcW w:w="677"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- 0 puncte</w:t>
            </w:r>
          </w:p>
        </w:tc>
        <w:tc>
          <w:tcPr>
            <w:tcW w:w="570" w:type="pct"/>
            <w:vMerge w:val="restart"/>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1</w:t>
            </w:r>
          </w:p>
        </w:tc>
        <w:tc>
          <w:tcPr>
            <w:tcW w:w="429" w:type="pct"/>
            <w:vMerge w:val="restart"/>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xx</w:t>
            </w:r>
          </w:p>
        </w:tc>
      </w:tr>
      <w:tr w:rsidR="00F33C0B" w:rsidRPr="00230A72" w:rsidTr="00F86A65">
        <w:trPr>
          <w:trHeight w:val="70"/>
        </w:trPr>
        <w:tc>
          <w:tcPr>
            <w:tcW w:w="2295" w:type="pct"/>
            <w:vMerge/>
            <w:shd w:val="clear" w:color="auto" w:fill="F2F2F2" w:themeFill="background1" w:themeFillShade="F2"/>
            <w:vAlign w:val="center"/>
          </w:tcPr>
          <w:p w:rsidR="00F33C0B" w:rsidRPr="00230A72" w:rsidRDefault="00F33C0B" w:rsidP="00F86A65">
            <w:pPr>
              <w:spacing w:before="80" w:after="0"/>
              <w:ind w:right="-113"/>
              <w:jc w:val="left"/>
              <w:rPr>
                <w:rFonts w:ascii="Times New Roman" w:hAnsi="Times New Roman"/>
                <w:sz w:val="20"/>
                <w:lang w:val="ro-RO"/>
              </w:rPr>
            </w:pPr>
          </w:p>
        </w:tc>
        <w:tc>
          <w:tcPr>
            <w:tcW w:w="1029"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Izolat parțial</w:t>
            </w:r>
          </w:p>
        </w:tc>
        <w:tc>
          <w:tcPr>
            <w:tcW w:w="677"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- 3 puncte</w:t>
            </w:r>
          </w:p>
        </w:tc>
        <w:tc>
          <w:tcPr>
            <w:tcW w:w="570"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c>
          <w:tcPr>
            <w:tcW w:w="429"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r>
      <w:tr w:rsidR="00F33C0B" w:rsidRPr="00230A72" w:rsidTr="00F86A65">
        <w:trPr>
          <w:trHeight w:val="70"/>
        </w:trPr>
        <w:tc>
          <w:tcPr>
            <w:tcW w:w="2295" w:type="pct"/>
            <w:vMerge/>
            <w:shd w:val="clear" w:color="auto" w:fill="F2F2F2" w:themeFill="background1" w:themeFillShade="F2"/>
            <w:vAlign w:val="center"/>
          </w:tcPr>
          <w:p w:rsidR="00F33C0B" w:rsidRPr="00230A72" w:rsidRDefault="00F33C0B" w:rsidP="00F86A65">
            <w:pPr>
              <w:spacing w:before="80" w:after="0"/>
              <w:ind w:right="-113"/>
              <w:jc w:val="left"/>
              <w:rPr>
                <w:rFonts w:ascii="Times New Roman" w:hAnsi="Times New Roman"/>
                <w:sz w:val="20"/>
                <w:lang w:val="ro-RO"/>
              </w:rPr>
            </w:pPr>
          </w:p>
        </w:tc>
        <w:tc>
          <w:tcPr>
            <w:tcW w:w="1029"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Neizolat</w:t>
            </w:r>
          </w:p>
        </w:tc>
        <w:tc>
          <w:tcPr>
            <w:tcW w:w="677"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5 puncte</w:t>
            </w:r>
          </w:p>
        </w:tc>
        <w:tc>
          <w:tcPr>
            <w:tcW w:w="570"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c>
          <w:tcPr>
            <w:tcW w:w="429"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r>
      <w:tr w:rsidR="00F33C0B" w:rsidRPr="00230A72" w:rsidTr="00F86A65">
        <w:trPr>
          <w:trHeight w:val="70"/>
        </w:trPr>
        <w:tc>
          <w:tcPr>
            <w:tcW w:w="2295" w:type="pct"/>
            <w:vMerge w:val="restart"/>
            <w:shd w:val="clear" w:color="auto" w:fill="C6D9F1" w:themeFill="text2" w:themeFillTint="33"/>
            <w:vAlign w:val="center"/>
          </w:tcPr>
          <w:p w:rsidR="00F33C0B" w:rsidRPr="00230A72" w:rsidRDefault="00F33C0B" w:rsidP="00F86A65">
            <w:pPr>
              <w:spacing w:before="80" w:after="0"/>
              <w:ind w:right="-113"/>
              <w:jc w:val="left"/>
              <w:rPr>
                <w:rFonts w:ascii="Times New Roman" w:hAnsi="Times New Roman"/>
                <w:sz w:val="20"/>
                <w:lang w:val="ro-RO"/>
              </w:rPr>
            </w:pPr>
            <w:r w:rsidRPr="00230A72">
              <w:rPr>
                <w:rFonts w:ascii="Times New Roman" w:hAnsi="Times New Roman"/>
                <w:sz w:val="20"/>
                <w:lang w:val="ro-RO"/>
              </w:rPr>
              <w:t xml:space="preserve">C6. Izolarea termică acoperiș de tip plat sau planșeu tavan, </w:t>
            </w:r>
            <w:r w:rsidRPr="00230A72">
              <w:rPr>
                <w:rFonts w:ascii="Times New Roman" w:eastAsia="Times New Roman" w:hAnsi="Times New Roman"/>
                <w:sz w:val="20"/>
                <w:lang w:val="ro-RO"/>
              </w:rPr>
              <w:t>max. – 5 puncte</w:t>
            </w:r>
          </w:p>
        </w:tc>
        <w:tc>
          <w:tcPr>
            <w:tcW w:w="1029"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xml:space="preserve">Izolat </w:t>
            </w:r>
          </w:p>
        </w:tc>
        <w:tc>
          <w:tcPr>
            <w:tcW w:w="677"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- 0 puncte</w:t>
            </w:r>
          </w:p>
        </w:tc>
        <w:tc>
          <w:tcPr>
            <w:tcW w:w="570" w:type="pct"/>
            <w:vMerge w:val="restart"/>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1</w:t>
            </w:r>
          </w:p>
        </w:tc>
        <w:tc>
          <w:tcPr>
            <w:tcW w:w="429" w:type="pct"/>
            <w:vMerge w:val="restart"/>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xx</w:t>
            </w:r>
          </w:p>
        </w:tc>
      </w:tr>
      <w:tr w:rsidR="00F33C0B" w:rsidRPr="00230A72" w:rsidTr="00F86A65">
        <w:trPr>
          <w:trHeight w:val="70"/>
        </w:trPr>
        <w:tc>
          <w:tcPr>
            <w:tcW w:w="2295" w:type="pct"/>
            <w:vMerge/>
            <w:shd w:val="clear" w:color="auto" w:fill="C6D9F1" w:themeFill="text2" w:themeFillTint="33"/>
            <w:vAlign w:val="center"/>
          </w:tcPr>
          <w:p w:rsidR="00F33C0B" w:rsidRPr="00230A72" w:rsidRDefault="00F33C0B" w:rsidP="00F86A65">
            <w:pPr>
              <w:spacing w:before="80" w:after="0"/>
              <w:ind w:right="-113"/>
              <w:jc w:val="left"/>
              <w:rPr>
                <w:rFonts w:ascii="Times New Roman" w:hAnsi="Times New Roman"/>
                <w:sz w:val="20"/>
                <w:lang w:val="ro-RO"/>
              </w:rPr>
            </w:pPr>
          </w:p>
        </w:tc>
        <w:tc>
          <w:tcPr>
            <w:tcW w:w="1029"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Izolat parțial</w:t>
            </w:r>
          </w:p>
        </w:tc>
        <w:tc>
          <w:tcPr>
            <w:tcW w:w="677"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- 3 puncte</w:t>
            </w:r>
          </w:p>
        </w:tc>
        <w:tc>
          <w:tcPr>
            <w:tcW w:w="570" w:type="pct"/>
            <w:vMerge/>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c>
          <w:tcPr>
            <w:tcW w:w="429" w:type="pct"/>
            <w:vMerge/>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r>
      <w:tr w:rsidR="00F33C0B" w:rsidRPr="00230A72" w:rsidTr="00F86A65">
        <w:trPr>
          <w:trHeight w:val="70"/>
        </w:trPr>
        <w:tc>
          <w:tcPr>
            <w:tcW w:w="2295" w:type="pct"/>
            <w:vMerge/>
            <w:shd w:val="clear" w:color="auto" w:fill="C6D9F1" w:themeFill="text2" w:themeFillTint="33"/>
            <w:vAlign w:val="center"/>
          </w:tcPr>
          <w:p w:rsidR="00F33C0B" w:rsidRPr="00230A72" w:rsidRDefault="00F33C0B" w:rsidP="00F86A65">
            <w:pPr>
              <w:spacing w:before="80" w:after="0"/>
              <w:ind w:right="-113"/>
              <w:jc w:val="left"/>
              <w:rPr>
                <w:rFonts w:ascii="Times New Roman" w:hAnsi="Times New Roman"/>
                <w:sz w:val="20"/>
                <w:lang w:val="ro-RO"/>
              </w:rPr>
            </w:pPr>
          </w:p>
        </w:tc>
        <w:tc>
          <w:tcPr>
            <w:tcW w:w="1029"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Neizolat</w:t>
            </w:r>
          </w:p>
        </w:tc>
        <w:tc>
          <w:tcPr>
            <w:tcW w:w="677"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5 puncte</w:t>
            </w:r>
          </w:p>
        </w:tc>
        <w:tc>
          <w:tcPr>
            <w:tcW w:w="570" w:type="pct"/>
            <w:vMerge/>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c>
          <w:tcPr>
            <w:tcW w:w="429" w:type="pct"/>
            <w:vMerge/>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r>
      <w:tr w:rsidR="00F33C0B" w:rsidRPr="00230A72" w:rsidTr="00F86A65">
        <w:trPr>
          <w:trHeight w:val="70"/>
        </w:trPr>
        <w:tc>
          <w:tcPr>
            <w:tcW w:w="2295" w:type="pct"/>
            <w:vMerge w:val="restart"/>
            <w:shd w:val="clear" w:color="auto" w:fill="F2F2F2" w:themeFill="background1" w:themeFillShade="F2"/>
            <w:vAlign w:val="center"/>
          </w:tcPr>
          <w:p w:rsidR="00F33C0B" w:rsidRPr="00230A72" w:rsidRDefault="00F33C0B" w:rsidP="00F86A65">
            <w:pPr>
              <w:spacing w:before="80" w:after="0"/>
              <w:ind w:right="-113"/>
              <w:jc w:val="left"/>
              <w:rPr>
                <w:rFonts w:ascii="Times New Roman" w:hAnsi="Times New Roman"/>
                <w:sz w:val="20"/>
                <w:lang w:val="ro-RO"/>
              </w:rPr>
            </w:pPr>
            <w:r w:rsidRPr="00230A72">
              <w:rPr>
                <w:rFonts w:ascii="Times New Roman" w:hAnsi="Times New Roman"/>
                <w:sz w:val="20"/>
                <w:lang w:val="ro-RO"/>
              </w:rPr>
              <w:t xml:space="preserve">C7. Izolarea termică planșeu peste subsol neîncălzit, </w:t>
            </w:r>
            <w:r w:rsidRPr="00230A72">
              <w:rPr>
                <w:rFonts w:ascii="Times New Roman" w:eastAsia="Times New Roman" w:hAnsi="Times New Roman"/>
                <w:sz w:val="20"/>
                <w:lang w:val="ro-RO"/>
              </w:rPr>
              <w:t>max. – 5 puncte</w:t>
            </w:r>
          </w:p>
        </w:tc>
        <w:tc>
          <w:tcPr>
            <w:tcW w:w="1029"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xml:space="preserve">Izolat </w:t>
            </w:r>
          </w:p>
        </w:tc>
        <w:tc>
          <w:tcPr>
            <w:tcW w:w="677"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- 0 puncte</w:t>
            </w:r>
          </w:p>
        </w:tc>
        <w:tc>
          <w:tcPr>
            <w:tcW w:w="570" w:type="pct"/>
            <w:vMerge w:val="restart"/>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1</w:t>
            </w:r>
          </w:p>
        </w:tc>
        <w:tc>
          <w:tcPr>
            <w:tcW w:w="429" w:type="pct"/>
            <w:vMerge w:val="restart"/>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xx</w:t>
            </w:r>
          </w:p>
        </w:tc>
      </w:tr>
      <w:tr w:rsidR="00F33C0B" w:rsidRPr="00230A72" w:rsidTr="00F86A65">
        <w:trPr>
          <w:trHeight w:val="70"/>
        </w:trPr>
        <w:tc>
          <w:tcPr>
            <w:tcW w:w="2295" w:type="pct"/>
            <w:vMerge/>
            <w:shd w:val="clear" w:color="auto" w:fill="F2F2F2" w:themeFill="background1" w:themeFillShade="F2"/>
            <w:vAlign w:val="center"/>
          </w:tcPr>
          <w:p w:rsidR="00F33C0B" w:rsidRPr="00230A72" w:rsidRDefault="00F33C0B" w:rsidP="00F86A65">
            <w:pPr>
              <w:spacing w:before="80" w:after="0"/>
              <w:ind w:right="-113"/>
              <w:jc w:val="left"/>
              <w:rPr>
                <w:rFonts w:ascii="Times New Roman" w:hAnsi="Times New Roman"/>
                <w:sz w:val="20"/>
                <w:lang w:val="ro-RO"/>
              </w:rPr>
            </w:pPr>
          </w:p>
        </w:tc>
        <w:tc>
          <w:tcPr>
            <w:tcW w:w="1029"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Izolat parțial</w:t>
            </w:r>
          </w:p>
        </w:tc>
        <w:tc>
          <w:tcPr>
            <w:tcW w:w="677"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- 3 puncte</w:t>
            </w:r>
          </w:p>
        </w:tc>
        <w:tc>
          <w:tcPr>
            <w:tcW w:w="570"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c>
          <w:tcPr>
            <w:tcW w:w="429"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r>
      <w:tr w:rsidR="00F33C0B" w:rsidRPr="00230A72" w:rsidTr="00F86A65">
        <w:trPr>
          <w:trHeight w:val="70"/>
        </w:trPr>
        <w:tc>
          <w:tcPr>
            <w:tcW w:w="2295" w:type="pct"/>
            <w:vMerge/>
            <w:shd w:val="clear" w:color="auto" w:fill="F2F2F2" w:themeFill="background1" w:themeFillShade="F2"/>
            <w:vAlign w:val="center"/>
          </w:tcPr>
          <w:p w:rsidR="00F33C0B" w:rsidRPr="00230A72" w:rsidRDefault="00F33C0B" w:rsidP="00F86A65">
            <w:pPr>
              <w:spacing w:before="80" w:after="0"/>
              <w:ind w:right="-113"/>
              <w:jc w:val="left"/>
              <w:rPr>
                <w:rFonts w:ascii="Times New Roman" w:hAnsi="Times New Roman"/>
                <w:sz w:val="20"/>
                <w:lang w:val="ro-RO"/>
              </w:rPr>
            </w:pPr>
          </w:p>
        </w:tc>
        <w:tc>
          <w:tcPr>
            <w:tcW w:w="1029"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Neizolat</w:t>
            </w:r>
          </w:p>
        </w:tc>
        <w:tc>
          <w:tcPr>
            <w:tcW w:w="677"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5 puncte</w:t>
            </w:r>
          </w:p>
        </w:tc>
        <w:tc>
          <w:tcPr>
            <w:tcW w:w="570"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c>
          <w:tcPr>
            <w:tcW w:w="429"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r>
      <w:tr w:rsidR="00F33C0B" w:rsidRPr="00230A72" w:rsidTr="00F86A65">
        <w:trPr>
          <w:trHeight w:val="70"/>
        </w:trPr>
        <w:tc>
          <w:tcPr>
            <w:tcW w:w="2295" w:type="pct"/>
            <w:vMerge w:val="restart"/>
            <w:shd w:val="clear" w:color="auto" w:fill="C6D9F1" w:themeFill="text2" w:themeFillTint="33"/>
            <w:vAlign w:val="center"/>
          </w:tcPr>
          <w:p w:rsidR="00F33C0B" w:rsidRPr="00230A72" w:rsidRDefault="00F33C0B" w:rsidP="00F86A65">
            <w:pPr>
              <w:spacing w:before="80" w:after="0"/>
              <w:ind w:right="-113"/>
              <w:jc w:val="left"/>
              <w:rPr>
                <w:rFonts w:ascii="Times New Roman" w:hAnsi="Times New Roman"/>
                <w:sz w:val="20"/>
                <w:lang w:val="ro-RO"/>
              </w:rPr>
            </w:pPr>
            <w:r w:rsidRPr="00230A72">
              <w:rPr>
                <w:rFonts w:ascii="Times New Roman" w:hAnsi="Times New Roman"/>
                <w:sz w:val="20"/>
                <w:lang w:val="ro-RO"/>
              </w:rPr>
              <w:lastRenderedPageBreak/>
              <w:t xml:space="preserve">C8. Tâmplăria nouă din aluminium sau PVC, </w:t>
            </w:r>
            <w:r w:rsidRPr="00230A72">
              <w:rPr>
                <w:rFonts w:ascii="Times New Roman" w:eastAsia="Times New Roman" w:hAnsi="Times New Roman"/>
                <w:sz w:val="20"/>
                <w:lang w:val="ro-RO"/>
              </w:rPr>
              <w:t>max. – 8 puncte</w:t>
            </w:r>
          </w:p>
        </w:tc>
        <w:tc>
          <w:tcPr>
            <w:tcW w:w="1029"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până la 25%</w:t>
            </w:r>
          </w:p>
        </w:tc>
        <w:tc>
          <w:tcPr>
            <w:tcW w:w="677"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4 puncte</w:t>
            </w:r>
          </w:p>
        </w:tc>
        <w:tc>
          <w:tcPr>
            <w:tcW w:w="570" w:type="pct"/>
            <w:vMerge w:val="restart"/>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2</w:t>
            </w:r>
          </w:p>
        </w:tc>
        <w:tc>
          <w:tcPr>
            <w:tcW w:w="429" w:type="pct"/>
            <w:vMerge w:val="restart"/>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xx</w:t>
            </w:r>
          </w:p>
        </w:tc>
      </w:tr>
      <w:tr w:rsidR="00F33C0B" w:rsidRPr="00230A72" w:rsidTr="00F86A65">
        <w:trPr>
          <w:trHeight w:val="70"/>
        </w:trPr>
        <w:tc>
          <w:tcPr>
            <w:tcW w:w="2295" w:type="pct"/>
            <w:vMerge/>
            <w:shd w:val="clear" w:color="auto" w:fill="C6D9F1" w:themeFill="text2" w:themeFillTint="33"/>
            <w:vAlign w:val="center"/>
          </w:tcPr>
          <w:p w:rsidR="00F33C0B" w:rsidRPr="00230A72" w:rsidRDefault="00F33C0B" w:rsidP="00F86A65">
            <w:pPr>
              <w:spacing w:before="80" w:after="0"/>
              <w:ind w:right="-113"/>
              <w:jc w:val="left"/>
              <w:rPr>
                <w:rFonts w:ascii="Times New Roman" w:hAnsi="Times New Roman"/>
                <w:sz w:val="20"/>
                <w:lang w:val="ro-RO"/>
              </w:rPr>
            </w:pPr>
          </w:p>
        </w:tc>
        <w:tc>
          <w:tcPr>
            <w:tcW w:w="1029"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până la 50%</w:t>
            </w:r>
          </w:p>
        </w:tc>
        <w:tc>
          <w:tcPr>
            <w:tcW w:w="677"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3 puncte</w:t>
            </w:r>
          </w:p>
        </w:tc>
        <w:tc>
          <w:tcPr>
            <w:tcW w:w="570" w:type="pct"/>
            <w:vMerge/>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c>
          <w:tcPr>
            <w:tcW w:w="429" w:type="pct"/>
            <w:vMerge/>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r>
      <w:tr w:rsidR="00F33C0B" w:rsidRPr="00230A72" w:rsidTr="00F86A65">
        <w:trPr>
          <w:trHeight w:val="70"/>
        </w:trPr>
        <w:tc>
          <w:tcPr>
            <w:tcW w:w="2295" w:type="pct"/>
            <w:vMerge/>
            <w:shd w:val="clear" w:color="auto" w:fill="C6D9F1" w:themeFill="text2" w:themeFillTint="33"/>
            <w:vAlign w:val="center"/>
          </w:tcPr>
          <w:p w:rsidR="00F33C0B" w:rsidRPr="00230A72" w:rsidRDefault="00F33C0B" w:rsidP="00F86A65">
            <w:pPr>
              <w:spacing w:before="80" w:after="0"/>
              <w:ind w:right="-113"/>
              <w:jc w:val="left"/>
              <w:rPr>
                <w:rFonts w:ascii="Times New Roman" w:hAnsi="Times New Roman"/>
                <w:sz w:val="20"/>
                <w:lang w:val="ro-RO"/>
              </w:rPr>
            </w:pPr>
          </w:p>
        </w:tc>
        <w:tc>
          <w:tcPr>
            <w:tcW w:w="1029"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până la 75%</w:t>
            </w:r>
          </w:p>
        </w:tc>
        <w:tc>
          <w:tcPr>
            <w:tcW w:w="677"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2 puncte</w:t>
            </w:r>
          </w:p>
        </w:tc>
        <w:tc>
          <w:tcPr>
            <w:tcW w:w="570" w:type="pct"/>
            <w:vMerge/>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c>
          <w:tcPr>
            <w:tcW w:w="429" w:type="pct"/>
            <w:vMerge/>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r>
      <w:tr w:rsidR="00F33C0B" w:rsidRPr="00230A72" w:rsidTr="00F86A65">
        <w:trPr>
          <w:trHeight w:val="70"/>
        </w:trPr>
        <w:tc>
          <w:tcPr>
            <w:tcW w:w="2295" w:type="pct"/>
            <w:vMerge/>
            <w:shd w:val="clear" w:color="auto" w:fill="C6D9F1" w:themeFill="text2" w:themeFillTint="33"/>
            <w:vAlign w:val="center"/>
          </w:tcPr>
          <w:p w:rsidR="00F33C0B" w:rsidRPr="00230A72" w:rsidRDefault="00F33C0B" w:rsidP="00F86A65">
            <w:pPr>
              <w:spacing w:before="80" w:after="0"/>
              <w:ind w:right="-113"/>
              <w:jc w:val="left"/>
              <w:rPr>
                <w:rFonts w:ascii="Times New Roman" w:hAnsi="Times New Roman"/>
                <w:sz w:val="20"/>
                <w:lang w:val="ro-RO"/>
              </w:rPr>
            </w:pPr>
          </w:p>
        </w:tc>
        <w:tc>
          <w:tcPr>
            <w:tcW w:w="1029"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până la 100%</w:t>
            </w:r>
          </w:p>
        </w:tc>
        <w:tc>
          <w:tcPr>
            <w:tcW w:w="677"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0 puncte</w:t>
            </w:r>
          </w:p>
        </w:tc>
        <w:tc>
          <w:tcPr>
            <w:tcW w:w="570" w:type="pct"/>
            <w:vMerge/>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c>
          <w:tcPr>
            <w:tcW w:w="429" w:type="pct"/>
            <w:vMerge/>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r>
      <w:tr w:rsidR="00F33C0B" w:rsidRPr="00230A72" w:rsidTr="00F86A65">
        <w:trPr>
          <w:trHeight w:val="70"/>
        </w:trPr>
        <w:tc>
          <w:tcPr>
            <w:tcW w:w="2295" w:type="pct"/>
            <w:vMerge w:val="restart"/>
            <w:shd w:val="clear" w:color="auto" w:fill="F2F2F2" w:themeFill="background1" w:themeFillShade="F2"/>
            <w:vAlign w:val="center"/>
          </w:tcPr>
          <w:p w:rsidR="00F33C0B" w:rsidRPr="00230A72" w:rsidRDefault="00F33C0B" w:rsidP="00F86A65">
            <w:pPr>
              <w:spacing w:before="80" w:after="0"/>
              <w:ind w:right="-113"/>
              <w:jc w:val="left"/>
              <w:rPr>
                <w:rFonts w:ascii="Times New Roman" w:hAnsi="Times New Roman"/>
                <w:sz w:val="20"/>
                <w:lang w:val="ro-RO"/>
              </w:rPr>
            </w:pPr>
            <w:r w:rsidRPr="00230A72">
              <w:rPr>
                <w:rFonts w:ascii="Times New Roman" w:hAnsi="Times New Roman"/>
                <w:sz w:val="20"/>
                <w:lang w:val="ro-RO"/>
              </w:rPr>
              <w:t>C9. Tip combustibil, max. – 25 puncte</w:t>
            </w:r>
          </w:p>
        </w:tc>
        <w:tc>
          <w:tcPr>
            <w:tcW w:w="1029"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Centralizat</w:t>
            </w:r>
          </w:p>
        </w:tc>
        <w:tc>
          <w:tcPr>
            <w:tcW w:w="677"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5 puncte</w:t>
            </w:r>
          </w:p>
        </w:tc>
        <w:tc>
          <w:tcPr>
            <w:tcW w:w="570" w:type="pct"/>
            <w:vMerge w:val="restart"/>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5</w:t>
            </w:r>
          </w:p>
        </w:tc>
        <w:tc>
          <w:tcPr>
            <w:tcW w:w="429" w:type="pct"/>
            <w:vMerge w:val="restart"/>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xx</w:t>
            </w:r>
          </w:p>
        </w:tc>
      </w:tr>
      <w:tr w:rsidR="00F33C0B" w:rsidRPr="00230A72" w:rsidTr="00F86A65">
        <w:trPr>
          <w:trHeight w:val="70"/>
        </w:trPr>
        <w:tc>
          <w:tcPr>
            <w:tcW w:w="2295" w:type="pct"/>
            <w:vMerge/>
            <w:shd w:val="clear" w:color="auto" w:fill="F2F2F2" w:themeFill="background1" w:themeFillShade="F2"/>
            <w:vAlign w:val="center"/>
          </w:tcPr>
          <w:p w:rsidR="00F33C0B" w:rsidRPr="00230A72" w:rsidRDefault="00F33C0B" w:rsidP="00F86A65">
            <w:pPr>
              <w:spacing w:before="80" w:after="0"/>
              <w:ind w:right="-113"/>
              <w:jc w:val="left"/>
              <w:rPr>
                <w:rFonts w:ascii="Times New Roman" w:hAnsi="Times New Roman"/>
                <w:sz w:val="20"/>
                <w:lang w:val="ro-RO"/>
              </w:rPr>
            </w:pPr>
          </w:p>
        </w:tc>
        <w:tc>
          <w:tcPr>
            <w:tcW w:w="1029"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Pelete</w:t>
            </w:r>
          </w:p>
        </w:tc>
        <w:tc>
          <w:tcPr>
            <w:tcW w:w="677"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4 puncte</w:t>
            </w:r>
          </w:p>
        </w:tc>
        <w:tc>
          <w:tcPr>
            <w:tcW w:w="570"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c>
          <w:tcPr>
            <w:tcW w:w="429"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r>
      <w:tr w:rsidR="00F33C0B" w:rsidRPr="00230A72" w:rsidTr="00F86A65">
        <w:trPr>
          <w:trHeight w:val="70"/>
        </w:trPr>
        <w:tc>
          <w:tcPr>
            <w:tcW w:w="2295" w:type="pct"/>
            <w:vMerge/>
            <w:shd w:val="clear" w:color="auto" w:fill="F2F2F2" w:themeFill="background1" w:themeFillShade="F2"/>
            <w:vAlign w:val="center"/>
          </w:tcPr>
          <w:p w:rsidR="00F33C0B" w:rsidRPr="00230A72" w:rsidRDefault="00F33C0B" w:rsidP="00F86A65">
            <w:pPr>
              <w:spacing w:before="80" w:after="0"/>
              <w:ind w:right="-113"/>
              <w:jc w:val="left"/>
              <w:rPr>
                <w:rFonts w:ascii="Times New Roman" w:hAnsi="Times New Roman"/>
                <w:sz w:val="20"/>
                <w:lang w:val="ro-RO"/>
              </w:rPr>
            </w:pPr>
          </w:p>
        </w:tc>
        <w:tc>
          <w:tcPr>
            <w:tcW w:w="1029"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Brichete</w:t>
            </w:r>
          </w:p>
        </w:tc>
        <w:tc>
          <w:tcPr>
            <w:tcW w:w="677"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4 puncte</w:t>
            </w:r>
          </w:p>
        </w:tc>
        <w:tc>
          <w:tcPr>
            <w:tcW w:w="570"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c>
          <w:tcPr>
            <w:tcW w:w="429"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r>
      <w:tr w:rsidR="00F33C0B" w:rsidRPr="00230A72" w:rsidTr="00F86A65">
        <w:trPr>
          <w:trHeight w:val="70"/>
        </w:trPr>
        <w:tc>
          <w:tcPr>
            <w:tcW w:w="2295" w:type="pct"/>
            <w:vMerge/>
            <w:shd w:val="clear" w:color="auto" w:fill="F2F2F2" w:themeFill="background1" w:themeFillShade="F2"/>
            <w:vAlign w:val="center"/>
          </w:tcPr>
          <w:p w:rsidR="00F33C0B" w:rsidRPr="00230A72" w:rsidRDefault="00F33C0B" w:rsidP="00F86A65">
            <w:pPr>
              <w:spacing w:before="80" w:after="0"/>
              <w:ind w:right="-113"/>
              <w:jc w:val="left"/>
              <w:rPr>
                <w:rFonts w:ascii="Times New Roman" w:hAnsi="Times New Roman"/>
                <w:sz w:val="20"/>
                <w:lang w:val="ro-RO"/>
              </w:rPr>
            </w:pPr>
          </w:p>
        </w:tc>
        <w:tc>
          <w:tcPr>
            <w:tcW w:w="1029"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Cărbune negru</w:t>
            </w:r>
          </w:p>
        </w:tc>
        <w:tc>
          <w:tcPr>
            <w:tcW w:w="677"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3 puncte</w:t>
            </w:r>
          </w:p>
        </w:tc>
        <w:tc>
          <w:tcPr>
            <w:tcW w:w="570"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c>
          <w:tcPr>
            <w:tcW w:w="429"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r>
      <w:tr w:rsidR="00F33C0B" w:rsidRPr="00230A72" w:rsidTr="00F86A65">
        <w:trPr>
          <w:trHeight w:val="70"/>
        </w:trPr>
        <w:tc>
          <w:tcPr>
            <w:tcW w:w="2295" w:type="pct"/>
            <w:vMerge/>
            <w:shd w:val="clear" w:color="auto" w:fill="F2F2F2" w:themeFill="background1" w:themeFillShade="F2"/>
            <w:vAlign w:val="center"/>
          </w:tcPr>
          <w:p w:rsidR="00F33C0B" w:rsidRPr="00230A72" w:rsidRDefault="00F33C0B" w:rsidP="00F86A65">
            <w:pPr>
              <w:spacing w:before="80" w:after="0"/>
              <w:ind w:right="-113"/>
              <w:jc w:val="left"/>
              <w:rPr>
                <w:rFonts w:ascii="Times New Roman" w:hAnsi="Times New Roman"/>
                <w:sz w:val="20"/>
                <w:lang w:val="ro-RO"/>
              </w:rPr>
            </w:pPr>
          </w:p>
        </w:tc>
        <w:tc>
          <w:tcPr>
            <w:tcW w:w="1029"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Gaz natural</w:t>
            </w:r>
          </w:p>
        </w:tc>
        <w:tc>
          <w:tcPr>
            <w:tcW w:w="677"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3 puncte</w:t>
            </w:r>
          </w:p>
        </w:tc>
        <w:tc>
          <w:tcPr>
            <w:tcW w:w="570"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c>
          <w:tcPr>
            <w:tcW w:w="429"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r>
      <w:tr w:rsidR="00F33C0B" w:rsidRPr="00230A72" w:rsidTr="00F86A65">
        <w:trPr>
          <w:trHeight w:val="70"/>
        </w:trPr>
        <w:tc>
          <w:tcPr>
            <w:tcW w:w="2295" w:type="pct"/>
            <w:vMerge/>
            <w:shd w:val="clear" w:color="auto" w:fill="F2F2F2" w:themeFill="background1" w:themeFillShade="F2"/>
            <w:vAlign w:val="center"/>
          </w:tcPr>
          <w:p w:rsidR="00F33C0B" w:rsidRPr="00230A72" w:rsidRDefault="00F33C0B" w:rsidP="00F86A65">
            <w:pPr>
              <w:spacing w:before="80" w:after="0"/>
              <w:ind w:right="-113"/>
              <w:jc w:val="left"/>
              <w:rPr>
                <w:rFonts w:ascii="Times New Roman" w:hAnsi="Times New Roman"/>
                <w:sz w:val="20"/>
                <w:lang w:val="ro-RO"/>
              </w:rPr>
            </w:pPr>
          </w:p>
        </w:tc>
        <w:tc>
          <w:tcPr>
            <w:tcW w:w="1029"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Lemne</w:t>
            </w:r>
          </w:p>
        </w:tc>
        <w:tc>
          <w:tcPr>
            <w:tcW w:w="677"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2 puncte</w:t>
            </w:r>
          </w:p>
        </w:tc>
        <w:tc>
          <w:tcPr>
            <w:tcW w:w="570"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c>
          <w:tcPr>
            <w:tcW w:w="429"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r>
      <w:tr w:rsidR="00F33C0B" w:rsidRPr="00230A72" w:rsidTr="00F86A65">
        <w:trPr>
          <w:trHeight w:val="70"/>
        </w:trPr>
        <w:tc>
          <w:tcPr>
            <w:tcW w:w="2295" w:type="pct"/>
            <w:vMerge/>
            <w:shd w:val="clear" w:color="auto" w:fill="F2F2F2" w:themeFill="background1" w:themeFillShade="F2"/>
            <w:vAlign w:val="center"/>
          </w:tcPr>
          <w:p w:rsidR="00F33C0B" w:rsidRPr="00230A72" w:rsidRDefault="00F33C0B" w:rsidP="00F86A65">
            <w:pPr>
              <w:spacing w:before="80" w:after="0"/>
              <w:ind w:right="-113"/>
              <w:jc w:val="left"/>
              <w:rPr>
                <w:rFonts w:ascii="Times New Roman" w:hAnsi="Times New Roman"/>
                <w:sz w:val="20"/>
                <w:lang w:val="ro-RO"/>
              </w:rPr>
            </w:pPr>
          </w:p>
        </w:tc>
        <w:tc>
          <w:tcPr>
            <w:tcW w:w="1029"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Baloturi paie</w:t>
            </w:r>
          </w:p>
        </w:tc>
        <w:tc>
          <w:tcPr>
            <w:tcW w:w="677"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1 puncte</w:t>
            </w:r>
          </w:p>
        </w:tc>
        <w:tc>
          <w:tcPr>
            <w:tcW w:w="570"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c>
          <w:tcPr>
            <w:tcW w:w="429"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r>
      <w:tr w:rsidR="00F33C0B" w:rsidRPr="00230A72" w:rsidTr="00F86A65">
        <w:trPr>
          <w:trHeight w:val="70"/>
        </w:trPr>
        <w:tc>
          <w:tcPr>
            <w:tcW w:w="2295" w:type="pct"/>
            <w:vMerge w:val="restart"/>
            <w:shd w:val="clear" w:color="auto" w:fill="C6D9F1" w:themeFill="text2" w:themeFillTint="33"/>
            <w:vAlign w:val="center"/>
          </w:tcPr>
          <w:p w:rsidR="00F33C0B" w:rsidRPr="00230A72" w:rsidRDefault="00F33C0B" w:rsidP="00F86A65">
            <w:pPr>
              <w:spacing w:before="80" w:after="0"/>
              <w:ind w:right="-113"/>
              <w:jc w:val="left"/>
              <w:rPr>
                <w:rFonts w:ascii="Times New Roman" w:eastAsia="Times New Roman" w:hAnsi="Times New Roman"/>
                <w:sz w:val="20"/>
                <w:lang w:val="ro-RO"/>
              </w:rPr>
            </w:pPr>
            <w:r w:rsidRPr="00230A72">
              <w:rPr>
                <w:rFonts w:ascii="Times New Roman" w:hAnsi="Times New Roman"/>
                <w:sz w:val="20"/>
                <w:lang w:val="ro-RO"/>
              </w:rPr>
              <w:t>C10. Izolare termică conducte subsol neîncălzit,</w:t>
            </w:r>
            <w:r w:rsidRPr="00230A72">
              <w:rPr>
                <w:rFonts w:ascii="Times New Roman" w:eastAsia="Times New Roman" w:hAnsi="Times New Roman"/>
                <w:sz w:val="20"/>
                <w:lang w:val="ro-RO"/>
              </w:rPr>
              <w:t xml:space="preserve"> max. – 5 puncte</w:t>
            </w:r>
            <w:r w:rsidRPr="00230A72">
              <w:rPr>
                <w:rFonts w:ascii="Times New Roman" w:hAnsi="Times New Roman"/>
                <w:sz w:val="20"/>
                <w:lang w:val="ro-RO"/>
              </w:rPr>
              <w:t xml:space="preserve"> </w:t>
            </w:r>
          </w:p>
        </w:tc>
        <w:tc>
          <w:tcPr>
            <w:tcW w:w="1029"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Izolat</w:t>
            </w:r>
          </w:p>
        </w:tc>
        <w:tc>
          <w:tcPr>
            <w:tcW w:w="677"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- 0 puncte</w:t>
            </w:r>
          </w:p>
        </w:tc>
        <w:tc>
          <w:tcPr>
            <w:tcW w:w="570" w:type="pct"/>
            <w:vMerge w:val="restart"/>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1</w:t>
            </w:r>
          </w:p>
        </w:tc>
        <w:tc>
          <w:tcPr>
            <w:tcW w:w="429" w:type="pct"/>
            <w:vMerge w:val="restart"/>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xx</w:t>
            </w:r>
          </w:p>
        </w:tc>
      </w:tr>
      <w:tr w:rsidR="00F33C0B" w:rsidRPr="00230A72" w:rsidTr="00F86A65">
        <w:trPr>
          <w:trHeight w:val="70"/>
        </w:trPr>
        <w:tc>
          <w:tcPr>
            <w:tcW w:w="2295" w:type="pct"/>
            <w:vMerge/>
            <w:shd w:val="clear" w:color="auto" w:fill="C6D9F1" w:themeFill="text2" w:themeFillTint="33"/>
            <w:vAlign w:val="center"/>
          </w:tcPr>
          <w:p w:rsidR="00F33C0B" w:rsidRPr="00230A72" w:rsidRDefault="00F33C0B" w:rsidP="00F86A65">
            <w:pPr>
              <w:spacing w:before="80" w:after="0"/>
              <w:ind w:right="-113"/>
              <w:jc w:val="left"/>
              <w:rPr>
                <w:rFonts w:ascii="Times New Roman" w:hAnsi="Times New Roman"/>
                <w:sz w:val="20"/>
                <w:lang w:val="ro-RO"/>
              </w:rPr>
            </w:pPr>
          </w:p>
        </w:tc>
        <w:tc>
          <w:tcPr>
            <w:tcW w:w="1029"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Neizolat</w:t>
            </w:r>
          </w:p>
        </w:tc>
        <w:tc>
          <w:tcPr>
            <w:tcW w:w="677"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5 puncte</w:t>
            </w:r>
          </w:p>
        </w:tc>
        <w:tc>
          <w:tcPr>
            <w:tcW w:w="570" w:type="pct"/>
            <w:vMerge/>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c>
          <w:tcPr>
            <w:tcW w:w="429" w:type="pct"/>
            <w:vMerge/>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r>
      <w:tr w:rsidR="00F33C0B" w:rsidRPr="00230A72" w:rsidTr="00F86A65">
        <w:trPr>
          <w:trHeight w:val="70"/>
        </w:trPr>
        <w:tc>
          <w:tcPr>
            <w:tcW w:w="2295" w:type="pct"/>
            <w:vMerge w:val="restart"/>
            <w:shd w:val="clear" w:color="auto" w:fill="F2F2F2" w:themeFill="background1" w:themeFillShade="F2"/>
            <w:vAlign w:val="center"/>
          </w:tcPr>
          <w:p w:rsidR="00F33C0B" w:rsidRPr="00230A72" w:rsidRDefault="00F33C0B" w:rsidP="00F86A65">
            <w:pPr>
              <w:spacing w:before="80" w:after="0"/>
              <w:ind w:right="-113"/>
              <w:jc w:val="left"/>
              <w:rPr>
                <w:rFonts w:ascii="Times New Roman" w:eastAsia="Times New Roman" w:hAnsi="Times New Roman"/>
                <w:sz w:val="20"/>
                <w:lang w:val="ro-RO"/>
              </w:rPr>
            </w:pPr>
            <w:r w:rsidRPr="00230A72">
              <w:rPr>
                <w:rFonts w:ascii="Times New Roman" w:hAnsi="Times New Roman"/>
                <w:sz w:val="20"/>
                <w:lang w:val="ro-RO"/>
              </w:rPr>
              <w:t>C11. Dotarea corpurilor statice cu robinete cu capuri termostatice,</w:t>
            </w:r>
            <w:r w:rsidRPr="00230A72">
              <w:rPr>
                <w:rFonts w:ascii="Times New Roman" w:eastAsia="Times New Roman" w:hAnsi="Times New Roman"/>
                <w:sz w:val="20"/>
                <w:lang w:val="ro-RO"/>
              </w:rPr>
              <w:t xml:space="preserve"> max. – 5 puncte</w:t>
            </w:r>
            <w:r w:rsidRPr="00230A72">
              <w:rPr>
                <w:rFonts w:ascii="Times New Roman" w:hAnsi="Times New Roman"/>
                <w:sz w:val="20"/>
                <w:lang w:val="ro-RO"/>
              </w:rPr>
              <w:t xml:space="preserve"> </w:t>
            </w:r>
          </w:p>
        </w:tc>
        <w:tc>
          <w:tcPr>
            <w:tcW w:w="1029"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da</w:t>
            </w:r>
          </w:p>
        </w:tc>
        <w:tc>
          <w:tcPr>
            <w:tcW w:w="677"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- 0 puncte</w:t>
            </w:r>
          </w:p>
        </w:tc>
        <w:tc>
          <w:tcPr>
            <w:tcW w:w="570" w:type="pct"/>
            <w:vMerge w:val="restart"/>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1</w:t>
            </w:r>
          </w:p>
        </w:tc>
        <w:tc>
          <w:tcPr>
            <w:tcW w:w="429" w:type="pct"/>
            <w:vMerge w:val="restart"/>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xx</w:t>
            </w:r>
          </w:p>
        </w:tc>
      </w:tr>
      <w:tr w:rsidR="00F33C0B" w:rsidRPr="00230A72" w:rsidTr="00F86A65">
        <w:trPr>
          <w:trHeight w:val="70"/>
        </w:trPr>
        <w:tc>
          <w:tcPr>
            <w:tcW w:w="2295" w:type="pct"/>
            <w:vMerge/>
            <w:shd w:val="clear" w:color="auto" w:fill="C6D9F1" w:themeFill="text2" w:themeFillTint="33"/>
            <w:vAlign w:val="center"/>
          </w:tcPr>
          <w:p w:rsidR="00F33C0B" w:rsidRPr="00230A72" w:rsidRDefault="00F33C0B" w:rsidP="00F86A65">
            <w:pPr>
              <w:spacing w:before="80" w:after="0"/>
              <w:ind w:right="-113"/>
              <w:jc w:val="left"/>
              <w:rPr>
                <w:rFonts w:ascii="Times New Roman" w:hAnsi="Times New Roman"/>
                <w:sz w:val="20"/>
                <w:lang w:val="ro-RO"/>
              </w:rPr>
            </w:pPr>
          </w:p>
        </w:tc>
        <w:tc>
          <w:tcPr>
            <w:tcW w:w="1029"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nu</w:t>
            </w:r>
          </w:p>
        </w:tc>
        <w:tc>
          <w:tcPr>
            <w:tcW w:w="677"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5 puncte</w:t>
            </w:r>
          </w:p>
        </w:tc>
        <w:tc>
          <w:tcPr>
            <w:tcW w:w="570" w:type="pct"/>
            <w:vMerge/>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c>
          <w:tcPr>
            <w:tcW w:w="429" w:type="pct"/>
            <w:vMerge/>
            <w:shd w:val="clear" w:color="auto" w:fill="auto"/>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r>
      <w:tr w:rsidR="00F33C0B" w:rsidRPr="00230A72" w:rsidTr="00F86A65">
        <w:trPr>
          <w:trHeight w:val="70"/>
        </w:trPr>
        <w:tc>
          <w:tcPr>
            <w:tcW w:w="2295" w:type="pct"/>
            <w:vMerge w:val="restart"/>
            <w:shd w:val="clear" w:color="auto" w:fill="C6D9F1" w:themeFill="text2" w:themeFillTint="33"/>
            <w:vAlign w:val="center"/>
          </w:tcPr>
          <w:p w:rsidR="00F33C0B" w:rsidRPr="00230A72" w:rsidRDefault="00F33C0B" w:rsidP="00F86A65">
            <w:pPr>
              <w:spacing w:before="80" w:after="0"/>
              <w:ind w:right="-113"/>
              <w:jc w:val="left"/>
              <w:rPr>
                <w:rFonts w:ascii="Times New Roman" w:eastAsia="Times New Roman" w:hAnsi="Times New Roman"/>
                <w:sz w:val="20"/>
                <w:lang w:val="ro-RO"/>
              </w:rPr>
            </w:pPr>
            <w:r w:rsidRPr="00230A72">
              <w:rPr>
                <w:rFonts w:ascii="Times New Roman" w:hAnsi="Times New Roman"/>
                <w:sz w:val="20"/>
                <w:lang w:val="ro-RO"/>
              </w:rPr>
              <w:t>C12. Existența sisteme de preparare Apă Caldă Menajeră, excepție electric,</w:t>
            </w:r>
            <w:r w:rsidRPr="00230A72">
              <w:rPr>
                <w:rFonts w:ascii="Times New Roman" w:eastAsia="Times New Roman" w:hAnsi="Times New Roman"/>
                <w:sz w:val="20"/>
                <w:lang w:val="ro-RO"/>
              </w:rPr>
              <w:t xml:space="preserve"> max. – 5 puncte</w:t>
            </w:r>
            <w:r w:rsidRPr="00230A72">
              <w:rPr>
                <w:rFonts w:ascii="Times New Roman" w:hAnsi="Times New Roman"/>
                <w:sz w:val="20"/>
                <w:lang w:val="ro-RO"/>
              </w:rPr>
              <w:t xml:space="preserve"> </w:t>
            </w:r>
          </w:p>
        </w:tc>
        <w:tc>
          <w:tcPr>
            <w:tcW w:w="1029"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da</w:t>
            </w:r>
          </w:p>
        </w:tc>
        <w:tc>
          <w:tcPr>
            <w:tcW w:w="677"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- 0 puncte</w:t>
            </w:r>
          </w:p>
        </w:tc>
        <w:tc>
          <w:tcPr>
            <w:tcW w:w="570" w:type="pct"/>
            <w:vMerge w:val="restart"/>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1</w:t>
            </w:r>
          </w:p>
        </w:tc>
        <w:tc>
          <w:tcPr>
            <w:tcW w:w="429" w:type="pct"/>
            <w:vMerge w:val="restart"/>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xx</w:t>
            </w:r>
          </w:p>
        </w:tc>
      </w:tr>
      <w:tr w:rsidR="00F33C0B" w:rsidRPr="00230A72" w:rsidTr="00F86A65">
        <w:trPr>
          <w:trHeight w:val="70"/>
        </w:trPr>
        <w:tc>
          <w:tcPr>
            <w:tcW w:w="2295" w:type="pct"/>
            <w:vMerge/>
            <w:shd w:val="clear" w:color="auto" w:fill="C6D9F1" w:themeFill="text2" w:themeFillTint="33"/>
            <w:vAlign w:val="center"/>
          </w:tcPr>
          <w:p w:rsidR="00F33C0B" w:rsidRPr="00230A72" w:rsidRDefault="00F33C0B" w:rsidP="00F86A65">
            <w:pPr>
              <w:spacing w:before="80" w:after="0"/>
              <w:ind w:right="-113"/>
              <w:jc w:val="left"/>
              <w:rPr>
                <w:rFonts w:ascii="Times New Roman" w:hAnsi="Times New Roman"/>
                <w:sz w:val="20"/>
                <w:lang w:val="ro-RO"/>
              </w:rPr>
            </w:pPr>
          </w:p>
        </w:tc>
        <w:tc>
          <w:tcPr>
            <w:tcW w:w="1029"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nu</w:t>
            </w:r>
          </w:p>
        </w:tc>
        <w:tc>
          <w:tcPr>
            <w:tcW w:w="677"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5 puncte</w:t>
            </w:r>
          </w:p>
        </w:tc>
        <w:tc>
          <w:tcPr>
            <w:tcW w:w="570" w:type="pct"/>
            <w:vMerge/>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c>
          <w:tcPr>
            <w:tcW w:w="429" w:type="pct"/>
            <w:vMerge/>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r>
      <w:tr w:rsidR="00F33C0B" w:rsidRPr="00230A72" w:rsidTr="00F86A65">
        <w:trPr>
          <w:trHeight w:val="70"/>
        </w:trPr>
        <w:tc>
          <w:tcPr>
            <w:tcW w:w="2295" w:type="pct"/>
            <w:vMerge w:val="restart"/>
            <w:shd w:val="clear" w:color="auto" w:fill="F2F2F2" w:themeFill="background1" w:themeFillShade="F2"/>
            <w:vAlign w:val="center"/>
          </w:tcPr>
          <w:p w:rsidR="00F33C0B" w:rsidRPr="00230A72" w:rsidRDefault="00F33C0B" w:rsidP="00F86A65">
            <w:pPr>
              <w:spacing w:before="80" w:after="0"/>
              <w:ind w:right="-113"/>
              <w:jc w:val="left"/>
              <w:rPr>
                <w:rFonts w:ascii="Times New Roman" w:eastAsia="Times New Roman" w:hAnsi="Times New Roman"/>
                <w:sz w:val="20"/>
                <w:lang w:val="ro-RO"/>
              </w:rPr>
            </w:pPr>
            <w:r w:rsidRPr="00230A72">
              <w:rPr>
                <w:rFonts w:ascii="Times New Roman" w:hAnsi="Times New Roman"/>
                <w:sz w:val="20"/>
                <w:lang w:val="ro-RO"/>
              </w:rPr>
              <w:t>C13. Existența ventilare mecanică cu încălzirea aerului funcțională,</w:t>
            </w:r>
            <w:r w:rsidRPr="00230A72">
              <w:rPr>
                <w:rFonts w:ascii="Times New Roman" w:eastAsia="Times New Roman" w:hAnsi="Times New Roman"/>
                <w:sz w:val="20"/>
                <w:lang w:val="ro-RO"/>
              </w:rPr>
              <w:t xml:space="preserve"> max. – 5 puncte</w:t>
            </w:r>
            <w:r w:rsidRPr="00230A72">
              <w:rPr>
                <w:rFonts w:ascii="Times New Roman" w:hAnsi="Times New Roman"/>
                <w:sz w:val="20"/>
                <w:lang w:val="ro-RO"/>
              </w:rPr>
              <w:t xml:space="preserve"> </w:t>
            </w:r>
          </w:p>
        </w:tc>
        <w:tc>
          <w:tcPr>
            <w:tcW w:w="1029"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da</w:t>
            </w:r>
          </w:p>
        </w:tc>
        <w:tc>
          <w:tcPr>
            <w:tcW w:w="677"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- 0 puncte</w:t>
            </w:r>
          </w:p>
        </w:tc>
        <w:tc>
          <w:tcPr>
            <w:tcW w:w="570" w:type="pct"/>
            <w:vMerge w:val="restart"/>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5</w:t>
            </w:r>
          </w:p>
        </w:tc>
        <w:tc>
          <w:tcPr>
            <w:tcW w:w="429" w:type="pct"/>
            <w:vMerge w:val="restart"/>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xx</w:t>
            </w:r>
          </w:p>
        </w:tc>
      </w:tr>
      <w:tr w:rsidR="00F33C0B" w:rsidRPr="00230A72" w:rsidTr="00F86A65">
        <w:trPr>
          <w:trHeight w:val="70"/>
        </w:trPr>
        <w:tc>
          <w:tcPr>
            <w:tcW w:w="2295" w:type="pct"/>
            <w:vMerge/>
            <w:shd w:val="clear" w:color="auto" w:fill="F2F2F2" w:themeFill="background1" w:themeFillShade="F2"/>
            <w:vAlign w:val="center"/>
          </w:tcPr>
          <w:p w:rsidR="00F33C0B" w:rsidRPr="00230A72" w:rsidRDefault="00F33C0B" w:rsidP="00F86A65">
            <w:pPr>
              <w:spacing w:before="80" w:after="0"/>
              <w:ind w:right="-113"/>
              <w:jc w:val="left"/>
              <w:rPr>
                <w:rFonts w:ascii="Times New Roman" w:hAnsi="Times New Roman"/>
                <w:sz w:val="20"/>
                <w:lang w:val="ro-RO"/>
              </w:rPr>
            </w:pPr>
          </w:p>
        </w:tc>
        <w:tc>
          <w:tcPr>
            <w:tcW w:w="1029"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nu</w:t>
            </w:r>
          </w:p>
        </w:tc>
        <w:tc>
          <w:tcPr>
            <w:tcW w:w="677" w:type="pct"/>
            <w:shd w:val="clear" w:color="auto" w:fill="F2F2F2" w:themeFill="background1" w:themeFillShade="F2"/>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5 puncte</w:t>
            </w:r>
          </w:p>
        </w:tc>
        <w:tc>
          <w:tcPr>
            <w:tcW w:w="570"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c>
          <w:tcPr>
            <w:tcW w:w="429" w:type="pct"/>
            <w:vMerge/>
            <w:shd w:val="clear" w:color="auto" w:fill="F2F2F2" w:themeFill="background1" w:themeFillShade="F2"/>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r>
      <w:tr w:rsidR="00F33C0B" w:rsidRPr="00230A72" w:rsidTr="00F86A65">
        <w:trPr>
          <w:trHeight w:val="70"/>
        </w:trPr>
        <w:tc>
          <w:tcPr>
            <w:tcW w:w="2295" w:type="pct"/>
            <w:vMerge w:val="restart"/>
            <w:shd w:val="clear" w:color="auto" w:fill="C6D9F1" w:themeFill="text2" w:themeFillTint="33"/>
            <w:vAlign w:val="center"/>
          </w:tcPr>
          <w:p w:rsidR="00F33C0B" w:rsidRPr="00230A72" w:rsidRDefault="00F33C0B" w:rsidP="00F86A65">
            <w:pPr>
              <w:spacing w:before="80" w:after="0"/>
              <w:ind w:right="-113"/>
              <w:jc w:val="left"/>
              <w:rPr>
                <w:rFonts w:ascii="Times New Roman" w:eastAsia="Times New Roman" w:hAnsi="Times New Roman"/>
                <w:sz w:val="20"/>
                <w:lang w:val="ro-RO"/>
              </w:rPr>
            </w:pPr>
            <w:r w:rsidRPr="00230A72">
              <w:rPr>
                <w:rFonts w:ascii="Times New Roman" w:hAnsi="Times New Roman"/>
                <w:sz w:val="20"/>
                <w:lang w:val="ro-RO"/>
              </w:rPr>
              <w:t>C14. Existența sisteme de climatizare centralizată funcțională,</w:t>
            </w:r>
            <w:r w:rsidRPr="00230A72">
              <w:rPr>
                <w:rFonts w:ascii="Times New Roman" w:eastAsia="Times New Roman" w:hAnsi="Times New Roman"/>
                <w:sz w:val="20"/>
                <w:lang w:val="ro-RO"/>
              </w:rPr>
              <w:t xml:space="preserve"> max. – 5 puncte</w:t>
            </w:r>
            <w:r w:rsidRPr="00230A72">
              <w:rPr>
                <w:rFonts w:ascii="Times New Roman" w:hAnsi="Times New Roman"/>
                <w:sz w:val="20"/>
                <w:lang w:val="ro-RO"/>
              </w:rPr>
              <w:t xml:space="preserve"> </w:t>
            </w:r>
          </w:p>
        </w:tc>
        <w:tc>
          <w:tcPr>
            <w:tcW w:w="1029"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da</w:t>
            </w:r>
          </w:p>
        </w:tc>
        <w:tc>
          <w:tcPr>
            <w:tcW w:w="677"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- 0 puncte</w:t>
            </w:r>
          </w:p>
        </w:tc>
        <w:tc>
          <w:tcPr>
            <w:tcW w:w="570" w:type="pct"/>
            <w:vMerge w:val="restart"/>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5</w:t>
            </w:r>
          </w:p>
        </w:tc>
        <w:tc>
          <w:tcPr>
            <w:tcW w:w="429" w:type="pct"/>
            <w:vMerge w:val="restart"/>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xx</w:t>
            </w:r>
          </w:p>
        </w:tc>
      </w:tr>
      <w:tr w:rsidR="00F33C0B" w:rsidRPr="00230A72" w:rsidTr="00F86A65">
        <w:trPr>
          <w:trHeight w:val="70"/>
        </w:trPr>
        <w:tc>
          <w:tcPr>
            <w:tcW w:w="2295" w:type="pct"/>
            <w:vMerge/>
            <w:shd w:val="clear" w:color="auto" w:fill="C6D9F1" w:themeFill="text2" w:themeFillTint="33"/>
            <w:vAlign w:val="center"/>
          </w:tcPr>
          <w:p w:rsidR="00F33C0B" w:rsidRPr="00230A72" w:rsidRDefault="00F33C0B" w:rsidP="00F86A65">
            <w:pPr>
              <w:spacing w:before="80" w:after="0"/>
              <w:ind w:right="-113"/>
              <w:jc w:val="left"/>
              <w:rPr>
                <w:rFonts w:ascii="Times New Roman" w:hAnsi="Times New Roman"/>
                <w:sz w:val="20"/>
                <w:lang w:val="ro-RO"/>
              </w:rPr>
            </w:pPr>
          </w:p>
        </w:tc>
        <w:tc>
          <w:tcPr>
            <w:tcW w:w="1029"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nu</w:t>
            </w:r>
          </w:p>
        </w:tc>
        <w:tc>
          <w:tcPr>
            <w:tcW w:w="677" w:type="pct"/>
            <w:shd w:val="clear" w:color="auto" w:fill="C6D9F1" w:themeFill="text2" w:themeFillTint="33"/>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  5 puncte</w:t>
            </w:r>
          </w:p>
        </w:tc>
        <w:tc>
          <w:tcPr>
            <w:tcW w:w="570" w:type="pct"/>
            <w:vMerge/>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c>
          <w:tcPr>
            <w:tcW w:w="429" w:type="pct"/>
            <w:vMerge/>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p>
        </w:tc>
      </w:tr>
      <w:tr w:rsidR="00F33C0B" w:rsidRPr="00230A72" w:rsidTr="00F86A65">
        <w:trPr>
          <w:trHeight w:val="298"/>
        </w:trPr>
        <w:tc>
          <w:tcPr>
            <w:tcW w:w="4001" w:type="pct"/>
            <w:gridSpan w:val="3"/>
            <w:shd w:val="clear" w:color="auto" w:fill="auto"/>
            <w:vAlign w:val="center"/>
          </w:tcPr>
          <w:p w:rsidR="00F33C0B" w:rsidRPr="00230A72" w:rsidRDefault="00F33C0B" w:rsidP="00F86A65">
            <w:pPr>
              <w:spacing w:before="120" w:after="60"/>
              <w:jc w:val="center"/>
              <w:rPr>
                <w:rFonts w:ascii="Times New Roman" w:eastAsia="Times New Roman" w:hAnsi="Times New Roman"/>
                <w:sz w:val="20"/>
                <w:lang w:val="ro-RO"/>
              </w:rPr>
            </w:pPr>
            <w:r w:rsidRPr="00230A72">
              <w:rPr>
                <w:rFonts w:ascii="Times New Roman" w:eastAsia="Times New Roman" w:hAnsi="Times New Roman"/>
                <w:b/>
                <w:sz w:val="20"/>
                <w:lang w:val="ro-RO"/>
              </w:rPr>
              <w:t>TOTAL</w:t>
            </w:r>
            <w:r w:rsidRPr="00230A72">
              <w:rPr>
                <w:rFonts w:ascii="Times New Roman" w:eastAsia="Times New Roman" w:hAnsi="Times New Roman"/>
                <w:sz w:val="20"/>
                <w:lang w:val="ro-RO"/>
              </w:rPr>
              <w:t xml:space="preserve"> Punctaj</w:t>
            </w:r>
          </w:p>
        </w:tc>
        <w:tc>
          <w:tcPr>
            <w:tcW w:w="570" w:type="pct"/>
          </w:tcPr>
          <w:p w:rsidR="00F33C0B" w:rsidRPr="00230A72" w:rsidRDefault="00F33C0B" w:rsidP="00F86A65">
            <w:pPr>
              <w:spacing w:before="120" w:after="60"/>
              <w:jc w:val="center"/>
              <w:rPr>
                <w:rFonts w:ascii="Times New Roman" w:eastAsia="Times New Roman" w:hAnsi="Times New Roman"/>
                <w:b/>
                <w:sz w:val="20"/>
                <w:lang w:val="ro-RO"/>
              </w:rPr>
            </w:pPr>
          </w:p>
        </w:tc>
        <w:tc>
          <w:tcPr>
            <w:tcW w:w="429" w:type="pct"/>
            <w:shd w:val="clear" w:color="auto" w:fill="auto"/>
            <w:vAlign w:val="center"/>
          </w:tcPr>
          <w:p w:rsidR="00F33C0B" w:rsidRPr="00230A72" w:rsidRDefault="00F33C0B" w:rsidP="00F86A65">
            <w:pPr>
              <w:spacing w:before="120" w:after="60"/>
              <w:jc w:val="center"/>
              <w:rPr>
                <w:rFonts w:ascii="Times New Roman" w:eastAsia="Times New Roman" w:hAnsi="Times New Roman"/>
                <w:b/>
                <w:sz w:val="20"/>
                <w:lang w:val="ro-RO"/>
              </w:rPr>
            </w:pPr>
            <w:r w:rsidRPr="00230A72">
              <w:rPr>
                <w:rFonts w:ascii="Times New Roman" w:eastAsia="Times New Roman" w:hAnsi="Times New Roman"/>
                <w:b/>
                <w:sz w:val="20"/>
                <w:lang w:val="ro-RO"/>
              </w:rPr>
              <w:t xml:space="preserve">Suma xx  </w:t>
            </w:r>
          </w:p>
        </w:tc>
      </w:tr>
    </w:tbl>
    <w:p w:rsidR="00F33C0B" w:rsidRPr="00230A72" w:rsidRDefault="00F33C0B" w:rsidP="00F33C0B">
      <w:pPr>
        <w:autoSpaceDE w:val="0"/>
        <w:autoSpaceDN w:val="0"/>
        <w:adjustRightInd w:val="0"/>
        <w:spacing w:before="120" w:after="0" w:line="276" w:lineRule="auto"/>
        <w:rPr>
          <w:rFonts w:ascii="Times New Roman" w:hAnsi="Times New Roman"/>
          <w:sz w:val="24"/>
          <w:szCs w:val="24"/>
          <w:lang w:val="ro-RO"/>
        </w:rPr>
      </w:pPr>
    </w:p>
    <w:p w:rsidR="00F33C0B" w:rsidRPr="00230A72" w:rsidRDefault="00F33C0B" w:rsidP="00F33C0B">
      <w:pPr>
        <w:autoSpaceDE w:val="0"/>
        <w:autoSpaceDN w:val="0"/>
        <w:adjustRightInd w:val="0"/>
        <w:spacing w:before="120" w:after="0" w:line="276" w:lineRule="auto"/>
        <w:rPr>
          <w:rFonts w:ascii="Times New Roman" w:hAnsi="Times New Roman"/>
          <w:sz w:val="24"/>
          <w:szCs w:val="24"/>
          <w:lang w:val="ro-RO"/>
        </w:rPr>
      </w:pPr>
      <w:r w:rsidRPr="00230A72">
        <w:rPr>
          <w:rFonts w:ascii="Times New Roman" w:hAnsi="Times New Roman"/>
          <w:sz w:val="24"/>
          <w:szCs w:val="24"/>
          <w:lang w:val="ro-RO"/>
        </w:rPr>
        <w:t xml:space="preserve">Mai jos, in tab A7,  sunt prezentați 7 indicatori/criterii, puși la baza sistemului de </w:t>
      </w:r>
      <w:proofErr w:type="spellStart"/>
      <w:r w:rsidRPr="00230A72">
        <w:rPr>
          <w:rFonts w:ascii="Times New Roman" w:hAnsi="Times New Roman"/>
          <w:sz w:val="24"/>
          <w:szCs w:val="24"/>
          <w:lang w:val="ro-RO"/>
        </w:rPr>
        <w:t>prioritizare</w:t>
      </w:r>
      <w:proofErr w:type="spellEnd"/>
      <w:r w:rsidRPr="00230A72">
        <w:rPr>
          <w:rFonts w:ascii="Times New Roman" w:hAnsi="Times New Roman"/>
          <w:sz w:val="24"/>
          <w:szCs w:val="24"/>
          <w:lang w:val="ro-RO"/>
        </w:rPr>
        <w:t xml:space="preserve"> a clădirilor publice. Ordonarea clădirilor se poate realiza conform  punctelor procentuale total acumulat. De observat, că primul criteriu este cel mai important (</w:t>
      </w:r>
      <w:r w:rsidRPr="00230A72">
        <w:rPr>
          <w:rFonts w:ascii="Times New Roman" w:hAnsi="Times New Roman"/>
          <w:szCs w:val="22"/>
          <w:lang w:val="ro-RO"/>
        </w:rPr>
        <w:t xml:space="preserve">C1 → </w:t>
      </w:r>
      <w:proofErr w:type="spellStart"/>
      <w:r w:rsidRPr="00230A72">
        <w:rPr>
          <w:rFonts w:ascii="Times New Roman" w:hAnsi="Times New Roman"/>
          <w:szCs w:val="22"/>
          <w:lang w:val="ro-RO"/>
        </w:rPr>
        <w:t>max</w:t>
      </w:r>
      <w:proofErr w:type="spellEnd"/>
      <w:r w:rsidRPr="00230A72">
        <w:rPr>
          <w:rFonts w:ascii="Times New Roman" w:hAnsi="Times New Roman"/>
          <w:szCs w:val="22"/>
          <w:lang w:val="ro-RO"/>
        </w:rPr>
        <w:t xml:space="preserve">), </w:t>
      </w:r>
      <w:r w:rsidRPr="00230A72">
        <w:rPr>
          <w:rFonts w:ascii="Times New Roman" w:hAnsi="Times New Roman"/>
          <w:sz w:val="24"/>
          <w:szCs w:val="24"/>
          <w:lang w:val="ro-RO"/>
        </w:rPr>
        <w:t>întru-cât acolo unde este cel mai mare consum de energie va exista și cel mai mare potențial de economisire a energiei.</w:t>
      </w:r>
    </w:p>
    <w:p w:rsidR="00F33C0B" w:rsidRPr="00230A72" w:rsidRDefault="00F33C0B" w:rsidP="00F33C0B">
      <w:pPr>
        <w:pStyle w:val="Default"/>
        <w:spacing w:before="120" w:after="120"/>
        <w:rPr>
          <w:rFonts w:ascii="Times New Roman" w:hAnsi="Times New Roman" w:cs="Times New Roman"/>
          <w:color w:val="auto"/>
          <w:lang w:val="ro-RO"/>
        </w:rPr>
      </w:pPr>
      <w:r w:rsidRPr="00230A72">
        <w:rPr>
          <w:rFonts w:ascii="Times New Roman" w:hAnsi="Times New Roman" w:cs="Times New Roman"/>
          <w:b/>
          <w:color w:val="auto"/>
          <w:sz w:val="23"/>
          <w:szCs w:val="23"/>
          <w:lang w:val="ro-RO"/>
        </w:rPr>
        <w:t>Tabelul A7.</w:t>
      </w:r>
      <w:r w:rsidRPr="00230A72">
        <w:rPr>
          <w:rFonts w:ascii="Times New Roman" w:hAnsi="Times New Roman" w:cs="Times New Roman"/>
          <w:color w:val="auto"/>
          <w:sz w:val="23"/>
          <w:szCs w:val="23"/>
          <w:lang w:val="ro-RO"/>
        </w:rPr>
        <w:t xml:space="preserve">  </w:t>
      </w:r>
      <w:r w:rsidRPr="00230A72">
        <w:rPr>
          <w:rFonts w:ascii="Times New Roman" w:hAnsi="Times New Roman" w:cs="Times New Roman"/>
          <w:color w:val="auto"/>
          <w:lang w:val="ro-RO"/>
        </w:rPr>
        <w:t xml:space="preserve">Indicatorii și criteriile de ordonare a clădirilor publice </w:t>
      </w:r>
      <w:r w:rsidRPr="00230A72">
        <w:rPr>
          <w:rFonts w:ascii="Times New Roman" w:hAnsi="Times New Roman" w:cs="Times New Roman"/>
          <w:b/>
          <w:color w:val="auto"/>
          <w:u w:val="single"/>
          <w:lang w:val="ro-RO"/>
        </w:rPr>
        <w:t>Metoda 2</w:t>
      </w:r>
    </w:p>
    <w:tbl>
      <w:tblPr>
        <w:tblW w:w="4915"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2693"/>
        <w:gridCol w:w="1227"/>
      </w:tblGrid>
      <w:tr w:rsidR="00F33C0B" w:rsidRPr="00230A72" w:rsidTr="00F86A65">
        <w:trPr>
          <w:trHeight w:val="525"/>
        </w:trPr>
        <w:tc>
          <w:tcPr>
            <w:tcW w:w="2929" w:type="pct"/>
            <w:shd w:val="clear" w:color="auto" w:fill="FDE9D9" w:themeFill="accent6" w:themeFillTint="33"/>
            <w:vAlign w:val="center"/>
            <w:hideMark/>
          </w:tcPr>
          <w:p w:rsidR="00F33C0B" w:rsidRPr="00230A72" w:rsidRDefault="00F33C0B" w:rsidP="00F86A65">
            <w:pPr>
              <w:spacing w:before="0" w:after="0"/>
              <w:ind w:right="-113"/>
              <w:jc w:val="center"/>
              <w:rPr>
                <w:rFonts w:ascii="Times New Roman" w:eastAsia="Times New Roman" w:hAnsi="Times New Roman"/>
                <w:b/>
                <w:sz w:val="20"/>
                <w:lang w:val="ro-RO"/>
              </w:rPr>
            </w:pPr>
            <w:r w:rsidRPr="00230A72">
              <w:rPr>
                <w:rFonts w:ascii="Times New Roman" w:eastAsia="Times New Roman" w:hAnsi="Times New Roman"/>
                <w:b/>
                <w:sz w:val="20"/>
                <w:lang w:val="ro-RO"/>
              </w:rPr>
              <w:t xml:space="preserve">Indicator / Criteriu </w:t>
            </w:r>
          </w:p>
        </w:tc>
        <w:tc>
          <w:tcPr>
            <w:tcW w:w="1423" w:type="pct"/>
            <w:shd w:val="clear" w:color="auto" w:fill="FDE9D9" w:themeFill="accent6" w:themeFillTint="33"/>
            <w:vAlign w:val="center"/>
          </w:tcPr>
          <w:p w:rsidR="00F33C0B" w:rsidRPr="00230A72" w:rsidRDefault="00F33C0B" w:rsidP="00F86A65">
            <w:pPr>
              <w:spacing w:before="0"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Intervale valori și Punctajul</w:t>
            </w:r>
          </w:p>
        </w:tc>
        <w:tc>
          <w:tcPr>
            <w:tcW w:w="648" w:type="pct"/>
            <w:shd w:val="clear" w:color="auto" w:fill="FDE9D9" w:themeFill="accent6" w:themeFillTint="33"/>
            <w:vAlign w:val="center"/>
          </w:tcPr>
          <w:p w:rsidR="00F33C0B" w:rsidRPr="00230A72" w:rsidRDefault="00F33C0B" w:rsidP="00F86A65">
            <w:pPr>
              <w:spacing w:before="0"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 xml:space="preserve">Puncte procentuale </w:t>
            </w:r>
          </w:p>
        </w:tc>
      </w:tr>
      <w:tr w:rsidR="00F33C0B" w:rsidRPr="00230A72" w:rsidTr="00F86A65">
        <w:trPr>
          <w:trHeight w:val="731"/>
        </w:trPr>
        <w:tc>
          <w:tcPr>
            <w:tcW w:w="2929" w:type="pct"/>
            <w:shd w:val="clear" w:color="auto" w:fill="F2F2F2" w:themeFill="background1" w:themeFillShade="F2"/>
            <w:vAlign w:val="center"/>
          </w:tcPr>
          <w:p w:rsidR="00F33C0B" w:rsidRPr="00230A72" w:rsidRDefault="00F33C0B" w:rsidP="00F86A65">
            <w:pPr>
              <w:spacing w:before="80" w:after="0"/>
              <w:ind w:left="425" w:hanging="425"/>
              <w:jc w:val="left"/>
              <w:rPr>
                <w:rFonts w:ascii="Times New Roman" w:eastAsia="Times New Roman" w:hAnsi="Times New Roman"/>
                <w:sz w:val="20"/>
                <w:lang w:val="ro-RO"/>
              </w:rPr>
            </w:pPr>
            <w:r w:rsidRPr="00230A72">
              <w:rPr>
                <w:rFonts w:ascii="Times New Roman" w:hAnsi="Times New Roman"/>
                <w:sz w:val="20"/>
                <w:lang w:val="ro-RO"/>
              </w:rPr>
              <w:t>C1. Consumul specific de energie termică, kWh/(m</w:t>
            </w:r>
            <w:r w:rsidRPr="00230A72">
              <w:rPr>
                <w:rFonts w:ascii="Times New Roman" w:hAnsi="Times New Roman"/>
                <w:sz w:val="20"/>
                <w:vertAlign w:val="superscript"/>
                <w:lang w:val="ro-RO"/>
              </w:rPr>
              <w:t>2</w:t>
            </w:r>
            <w:r w:rsidRPr="00230A72">
              <w:rPr>
                <w:rFonts w:ascii="Times New Roman" w:hAnsi="Times New Roman"/>
                <w:sz w:val="20"/>
                <w:lang w:val="ro-RO"/>
              </w:rPr>
              <w:t>·an)</w:t>
            </w:r>
          </w:p>
        </w:tc>
        <w:tc>
          <w:tcPr>
            <w:tcW w:w="1423" w:type="pct"/>
            <w:shd w:val="clear" w:color="auto" w:fill="F2F2F2" w:themeFill="background1" w:themeFillShade="F2"/>
            <w:vAlign w:val="center"/>
          </w:tcPr>
          <w:p w:rsidR="00F33C0B" w:rsidRPr="00230A72" w:rsidRDefault="00EC1D98" w:rsidP="00F86A65">
            <w:pPr>
              <w:widowControl w:val="0"/>
              <w:spacing w:before="80" w:after="0"/>
              <w:jc w:val="center"/>
              <w:rPr>
                <w:rFonts w:ascii="Times New Roman" w:eastAsia="Times New Roman" w:hAnsi="Times New Roman"/>
                <w:sz w:val="20"/>
                <w:lang w:val="ro-RO"/>
              </w:rPr>
            </w:pPr>
            <m:oMathPara>
              <m:oMath>
                <m:f>
                  <m:fPr>
                    <m:ctrlPr>
                      <w:rPr>
                        <w:rFonts w:ascii="Cambria Math" w:hAnsi="Cambria Math"/>
                        <w:i/>
                        <w:sz w:val="20"/>
                        <w:lang w:val="ro-RO"/>
                      </w:rPr>
                    </m:ctrlPr>
                  </m:fPr>
                  <m:num>
                    <m:sSubSup>
                      <m:sSubSupPr>
                        <m:ctrlPr>
                          <w:rPr>
                            <w:rFonts w:ascii="Cambria Math" w:hAnsi="Cambria Math"/>
                            <w:i/>
                            <w:sz w:val="20"/>
                            <w:lang w:val="ro-RO"/>
                          </w:rPr>
                        </m:ctrlPr>
                      </m:sSubSupPr>
                      <m:e>
                        <m:r>
                          <w:rPr>
                            <w:rFonts w:ascii="Cambria Math" w:hAnsi="Cambria Math"/>
                            <w:sz w:val="20"/>
                            <w:lang w:val="ro-RO"/>
                          </w:rPr>
                          <m:t>c</m:t>
                        </m:r>
                      </m:e>
                      <m:sub>
                        <m:r>
                          <w:rPr>
                            <w:rFonts w:ascii="Cambria Math" w:hAnsi="Cambria Math"/>
                            <w:sz w:val="20"/>
                            <w:lang w:val="ro-RO"/>
                          </w:rPr>
                          <m:t>real</m:t>
                        </m:r>
                      </m:sub>
                      <m:sup>
                        <m:r>
                          <w:rPr>
                            <w:rFonts w:ascii="Cambria Math" w:hAnsi="Cambria Math"/>
                            <w:sz w:val="20"/>
                            <w:lang w:val="ro-RO"/>
                          </w:rPr>
                          <m:t>spec</m:t>
                        </m:r>
                      </m:sup>
                    </m:sSubSup>
                    <m:r>
                      <w:rPr>
                        <w:rFonts w:ascii="Cambria Math" w:hAnsi="Cambria Math"/>
                        <w:sz w:val="20"/>
                        <w:lang w:val="ro-RO"/>
                      </w:rPr>
                      <m:t>-</m:t>
                    </m:r>
                    <m:sSubSup>
                      <m:sSubSupPr>
                        <m:ctrlPr>
                          <w:rPr>
                            <w:rFonts w:ascii="Cambria Math" w:hAnsi="Cambria Math"/>
                            <w:i/>
                            <w:sz w:val="20"/>
                            <w:lang w:val="ro-RO"/>
                          </w:rPr>
                        </m:ctrlPr>
                      </m:sSubSupPr>
                      <m:e>
                        <m:r>
                          <w:rPr>
                            <w:rFonts w:ascii="Cambria Math" w:hAnsi="Cambria Math"/>
                            <w:sz w:val="20"/>
                            <w:lang w:val="ro-RO"/>
                          </w:rPr>
                          <m:t>c</m:t>
                        </m:r>
                      </m:e>
                      <m:sub>
                        <m:r>
                          <w:rPr>
                            <w:rFonts w:ascii="Cambria Math" w:hAnsi="Cambria Math"/>
                            <w:sz w:val="20"/>
                            <w:lang w:val="ro-RO"/>
                          </w:rPr>
                          <m:t>min</m:t>
                        </m:r>
                      </m:sub>
                      <m:sup>
                        <m:r>
                          <w:rPr>
                            <w:rFonts w:ascii="Cambria Math" w:hAnsi="Cambria Math"/>
                            <w:sz w:val="20"/>
                            <w:lang w:val="ro-RO"/>
                          </w:rPr>
                          <m:t>spec</m:t>
                        </m:r>
                      </m:sup>
                    </m:sSubSup>
                  </m:num>
                  <m:den>
                    <m:sSubSup>
                      <m:sSubSupPr>
                        <m:ctrlPr>
                          <w:rPr>
                            <w:rFonts w:ascii="Cambria Math" w:hAnsi="Cambria Math"/>
                            <w:i/>
                            <w:sz w:val="20"/>
                            <w:lang w:val="ro-RO"/>
                          </w:rPr>
                        </m:ctrlPr>
                      </m:sSubSupPr>
                      <m:e>
                        <m:r>
                          <w:rPr>
                            <w:rFonts w:ascii="Cambria Math" w:hAnsi="Cambria Math"/>
                            <w:sz w:val="20"/>
                            <w:lang w:val="ro-RO"/>
                          </w:rPr>
                          <m:t>c</m:t>
                        </m:r>
                      </m:e>
                      <m:sub>
                        <m:r>
                          <w:rPr>
                            <w:rFonts w:ascii="Cambria Math" w:hAnsi="Cambria Math"/>
                            <w:sz w:val="20"/>
                            <w:lang w:val="ro-RO"/>
                          </w:rPr>
                          <m:t>max</m:t>
                        </m:r>
                      </m:sub>
                      <m:sup>
                        <m:r>
                          <w:rPr>
                            <w:rFonts w:ascii="Cambria Math" w:hAnsi="Cambria Math"/>
                            <w:sz w:val="20"/>
                            <w:lang w:val="ro-RO"/>
                          </w:rPr>
                          <m:t>spec</m:t>
                        </m:r>
                      </m:sup>
                    </m:sSubSup>
                    <m:r>
                      <w:rPr>
                        <w:rFonts w:ascii="Cambria Math" w:hAnsi="Cambria Math"/>
                        <w:sz w:val="20"/>
                        <w:lang w:val="ro-RO"/>
                      </w:rPr>
                      <m:t>-</m:t>
                    </m:r>
                    <m:sSubSup>
                      <m:sSubSupPr>
                        <m:ctrlPr>
                          <w:rPr>
                            <w:rFonts w:ascii="Cambria Math" w:hAnsi="Cambria Math"/>
                            <w:i/>
                            <w:sz w:val="20"/>
                            <w:lang w:val="ro-RO"/>
                          </w:rPr>
                        </m:ctrlPr>
                      </m:sSubSupPr>
                      <m:e>
                        <m:r>
                          <w:rPr>
                            <w:rFonts w:ascii="Cambria Math" w:hAnsi="Cambria Math"/>
                            <w:sz w:val="20"/>
                            <w:lang w:val="ro-RO"/>
                          </w:rPr>
                          <m:t>c</m:t>
                        </m:r>
                      </m:e>
                      <m:sub>
                        <m:r>
                          <w:rPr>
                            <w:rFonts w:ascii="Cambria Math" w:hAnsi="Cambria Math"/>
                            <w:sz w:val="20"/>
                            <w:lang w:val="ro-RO"/>
                          </w:rPr>
                          <m:t>min</m:t>
                        </m:r>
                      </m:sub>
                      <m:sup>
                        <m:r>
                          <w:rPr>
                            <w:rFonts w:ascii="Cambria Math" w:hAnsi="Cambria Math"/>
                            <w:sz w:val="20"/>
                            <w:lang w:val="ro-RO"/>
                          </w:rPr>
                          <m:t>spec</m:t>
                        </m:r>
                      </m:sup>
                    </m:sSubSup>
                  </m:den>
                </m:f>
                <m:r>
                  <w:rPr>
                    <w:rFonts w:ascii="Cambria Math" w:hAnsi="Cambria Math"/>
                    <w:sz w:val="20"/>
                    <w:lang w:val="ro-RO"/>
                  </w:rPr>
                  <m:t>∙30%</m:t>
                </m:r>
              </m:oMath>
            </m:oMathPara>
          </w:p>
        </w:tc>
        <w:tc>
          <w:tcPr>
            <w:tcW w:w="648" w:type="pct"/>
            <w:shd w:val="clear" w:color="auto" w:fill="auto"/>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+xx %</w:t>
            </w:r>
          </w:p>
        </w:tc>
      </w:tr>
      <w:tr w:rsidR="00F33C0B" w:rsidRPr="00230A72" w:rsidTr="00F86A65">
        <w:trPr>
          <w:trHeight w:val="162"/>
        </w:trPr>
        <w:tc>
          <w:tcPr>
            <w:tcW w:w="2929" w:type="pct"/>
            <w:shd w:val="clear" w:color="auto" w:fill="C6D9F1" w:themeFill="text2" w:themeFillTint="33"/>
            <w:vAlign w:val="center"/>
            <w:hideMark/>
          </w:tcPr>
          <w:p w:rsidR="00F33C0B" w:rsidRPr="00230A72" w:rsidRDefault="00F33C0B" w:rsidP="00F86A65">
            <w:pPr>
              <w:spacing w:before="80" w:after="0"/>
              <w:ind w:left="459" w:right="-113" w:hanging="425"/>
              <w:jc w:val="left"/>
              <w:rPr>
                <w:rFonts w:ascii="Times New Roman" w:eastAsia="Times New Roman" w:hAnsi="Times New Roman"/>
                <w:sz w:val="20"/>
                <w:lang w:val="ro-RO"/>
              </w:rPr>
            </w:pPr>
            <w:r w:rsidRPr="00230A72">
              <w:rPr>
                <w:rFonts w:ascii="Times New Roman" w:hAnsi="Times New Roman"/>
                <w:sz w:val="20"/>
                <w:lang w:val="ro-RO"/>
              </w:rPr>
              <w:t>C2. Consumul total existent anual de energie primară (încălzire, apă caldă manageră, condiționare, ventilare, iluminat, receptoare electrice) kWh/an</w:t>
            </w:r>
          </w:p>
        </w:tc>
        <w:tc>
          <w:tcPr>
            <w:tcW w:w="1423" w:type="pct"/>
            <w:shd w:val="clear" w:color="auto" w:fill="C6D9F1" w:themeFill="text2" w:themeFillTint="33"/>
            <w:vAlign w:val="center"/>
          </w:tcPr>
          <w:p w:rsidR="00F33C0B" w:rsidRPr="00230A72" w:rsidRDefault="00EC1D98" w:rsidP="00F86A65">
            <w:pPr>
              <w:widowControl w:val="0"/>
              <w:spacing w:before="80" w:after="0"/>
              <w:jc w:val="center"/>
              <w:rPr>
                <w:rFonts w:ascii="Times New Roman" w:eastAsia="Times New Roman" w:hAnsi="Times New Roman"/>
                <w:sz w:val="20"/>
                <w:lang w:val="ro-RO"/>
              </w:rPr>
            </w:pPr>
            <m:oMathPara>
              <m:oMath>
                <m:f>
                  <m:fPr>
                    <m:ctrlPr>
                      <w:rPr>
                        <w:rFonts w:ascii="Cambria Math" w:hAnsi="Cambria Math"/>
                        <w:i/>
                        <w:sz w:val="20"/>
                        <w:lang w:val="ro-RO"/>
                      </w:rPr>
                    </m:ctrlPr>
                  </m:fPr>
                  <m:num>
                    <m:sSubSup>
                      <m:sSubSupPr>
                        <m:ctrlPr>
                          <w:rPr>
                            <w:rFonts w:ascii="Cambria Math" w:hAnsi="Cambria Math"/>
                            <w:i/>
                            <w:sz w:val="20"/>
                            <w:lang w:val="ro-RO"/>
                          </w:rPr>
                        </m:ctrlPr>
                      </m:sSubSupPr>
                      <m:e>
                        <m:r>
                          <w:rPr>
                            <w:rFonts w:ascii="Cambria Math" w:hAnsi="Cambria Math"/>
                            <w:sz w:val="20"/>
                            <w:lang w:val="ro-RO"/>
                          </w:rPr>
                          <m:t>E</m:t>
                        </m:r>
                      </m:e>
                      <m:sub>
                        <m:r>
                          <w:rPr>
                            <w:rFonts w:ascii="Cambria Math" w:hAnsi="Cambria Math"/>
                            <w:sz w:val="20"/>
                            <w:lang w:val="ro-RO"/>
                          </w:rPr>
                          <m:t>real</m:t>
                        </m:r>
                      </m:sub>
                      <m:sup>
                        <m:r>
                          <w:rPr>
                            <w:rFonts w:ascii="Cambria Math" w:hAnsi="Cambria Math"/>
                            <w:sz w:val="20"/>
                            <w:lang w:val="ro-RO"/>
                          </w:rPr>
                          <m:t>prim</m:t>
                        </m:r>
                      </m:sup>
                    </m:sSubSup>
                    <m:r>
                      <w:rPr>
                        <w:rFonts w:ascii="Cambria Math" w:hAnsi="Cambria Math"/>
                        <w:sz w:val="20"/>
                        <w:lang w:val="ro-RO"/>
                      </w:rPr>
                      <m:t>-</m:t>
                    </m:r>
                    <m:sSubSup>
                      <m:sSubSupPr>
                        <m:ctrlPr>
                          <w:rPr>
                            <w:rFonts w:ascii="Cambria Math" w:hAnsi="Cambria Math"/>
                            <w:i/>
                            <w:sz w:val="20"/>
                            <w:lang w:val="ro-RO"/>
                          </w:rPr>
                        </m:ctrlPr>
                      </m:sSubSupPr>
                      <m:e>
                        <m:r>
                          <w:rPr>
                            <w:rFonts w:ascii="Cambria Math" w:hAnsi="Cambria Math"/>
                            <w:sz w:val="20"/>
                            <w:lang w:val="ro-RO"/>
                          </w:rPr>
                          <m:t>E</m:t>
                        </m:r>
                      </m:e>
                      <m:sub>
                        <m:r>
                          <w:rPr>
                            <w:rFonts w:ascii="Cambria Math" w:hAnsi="Cambria Math"/>
                            <w:sz w:val="20"/>
                            <w:lang w:val="ro-RO"/>
                          </w:rPr>
                          <m:t>min</m:t>
                        </m:r>
                      </m:sub>
                      <m:sup>
                        <m:r>
                          <w:rPr>
                            <w:rFonts w:ascii="Cambria Math" w:hAnsi="Cambria Math"/>
                            <w:sz w:val="20"/>
                            <w:lang w:val="ro-RO"/>
                          </w:rPr>
                          <m:t>prim</m:t>
                        </m:r>
                      </m:sup>
                    </m:sSubSup>
                  </m:num>
                  <m:den>
                    <m:sSubSup>
                      <m:sSubSupPr>
                        <m:ctrlPr>
                          <w:rPr>
                            <w:rFonts w:ascii="Cambria Math" w:hAnsi="Cambria Math"/>
                            <w:i/>
                            <w:sz w:val="20"/>
                            <w:lang w:val="ro-RO"/>
                          </w:rPr>
                        </m:ctrlPr>
                      </m:sSubSupPr>
                      <m:e>
                        <m:r>
                          <w:rPr>
                            <w:rFonts w:ascii="Cambria Math" w:hAnsi="Cambria Math"/>
                            <w:sz w:val="20"/>
                            <w:lang w:val="ro-RO"/>
                          </w:rPr>
                          <m:t>E</m:t>
                        </m:r>
                      </m:e>
                      <m:sub>
                        <m:r>
                          <w:rPr>
                            <w:rFonts w:ascii="Cambria Math" w:hAnsi="Cambria Math"/>
                            <w:sz w:val="20"/>
                            <w:lang w:val="ro-RO"/>
                          </w:rPr>
                          <m:t>max</m:t>
                        </m:r>
                      </m:sub>
                      <m:sup>
                        <m:r>
                          <w:rPr>
                            <w:rFonts w:ascii="Cambria Math" w:hAnsi="Cambria Math"/>
                            <w:sz w:val="20"/>
                            <w:lang w:val="ro-RO"/>
                          </w:rPr>
                          <m:t>prim</m:t>
                        </m:r>
                      </m:sup>
                    </m:sSubSup>
                    <m:r>
                      <w:rPr>
                        <w:rFonts w:ascii="Cambria Math" w:hAnsi="Cambria Math"/>
                        <w:sz w:val="20"/>
                        <w:lang w:val="ro-RO"/>
                      </w:rPr>
                      <m:t>-</m:t>
                    </m:r>
                    <m:sSubSup>
                      <m:sSubSupPr>
                        <m:ctrlPr>
                          <w:rPr>
                            <w:rFonts w:ascii="Cambria Math" w:hAnsi="Cambria Math"/>
                            <w:i/>
                            <w:sz w:val="20"/>
                            <w:lang w:val="ro-RO"/>
                          </w:rPr>
                        </m:ctrlPr>
                      </m:sSubSupPr>
                      <m:e>
                        <m:r>
                          <w:rPr>
                            <w:rFonts w:ascii="Cambria Math" w:hAnsi="Cambria Math"/>
                            <w:sz w:val="20"/>
                            <w:lang w:val="ro-RO"/>
                          </w:rPr>
                          <m:t>E</m:t>
                        </m:r>
                      </m:e>
                      <m:sub>
                        <m:r>
                          <w:rPr>
                            <w:rFonts w:ascii="Cambria Math" w:hAnsi="Cambria Math"/>
                            <w:sz w:val="20"/>
                            <w:lang w:val="ro-RO"/>
                          </w:rPr>
                          <m:t>min</m:t>
                        </m:r>
                      </m:sub>
                      <m:sup>
                        <m:r>
                          <w:rPr>
                            <w:rFonts w:ascii="Cambria Math" w:hAnsi="Cambria Math"/>
                            <w:sz w:val="20"/>
                            <w:lang w:val="ro-RO"/>
                          </w:rPr>
                          <m:t>prim</m:t>
                        </m:r>
                      </m:sup>
                    </m:sSubSup>
                  </m:den>
                </m:f>
                <m:r>
                  <w:rPr>
                    <w:rFonts w:ascii="Cambria Math" w:hAnsi="Cambria Math"/>
                    <w:sz w:val="20"/>
                    <w:lang w:val="ro-RO"/>
                  </w:rPr>
                  <m:t>∙10%</m:t>
                </m:r>
              </m:oMath>
            </m:oMathPara>
          </w:p>
        </w:tc>
        <w:tc>
          <w:tcPr>
            <w:tcW w:w="648" w:type="pct"/>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+xx %</w:t>
            </w:r>
          </w:p>
        </w:tc>
      </w:tr>
      <w:tr w:rsidR="00F33C0B" w:rsidRPr="00230A72" w:rsidTr="00F86A65">
        <w:trPr>
          <w:trHeight w:val="179"/>
        </w:trPr>
        <w:tc>
          <w:tcPr>
            <w:tcW w:w="2929" w:type="pct"/>
            <w:vMerge w:val="restart"/>
            <w:shd w:val="clear" w:color="auto" w:fill="C6D9F1" w:themeFill="text2" w:themeFillTint="33"/>
            <w:vAlign w:val="center"/>
          </w:tcPr>
          <w:p w:rsidR="00F33C0B" w:rsidRPr="00230A72" w:rsidRDefault="00F33C0B" w:rsidP="00F86A65">
            <w:pPr>
              <w:spacing w:before="80" w:after="0"/>
              <w:ind w:right="-113"/>
              <w:jc w:val="left"/>
              <w:rPr>
                <w:rFonts w:ascii="Times New Roman" w:hAnsi="Times New Roman"/>
                <w:sz w:val="20"/>
                <w:lang w:val="ro-RO"/>
              </w:rPr>
            </w:pPr>
            <w:r w:rsidRPr="00230A72">
              <w:rPr>
                <w:rFonts w:ascii="Times New Roman" w:hAnsi="Times New Roman"/>
                <w:bCs/>
                <w:sz w:val="20"/>
                <w:lang w:val="ro-RO"/>
              </w:rPr>
              <w:t>C3. Lucrări de reconstrucție executate începute din 2013</w:t>
            </w:r>
          </w:p>
        </w:tc>
        <w:tc>
          <w:tcPr>
            <w:tcW w:w="1423" w:type="pct"/>
            <w:shd w:val="clear" w:color="auto" w:fill="C6D9F1" w:themeFill="text2" w:themeFillTint="33"/>
            <w:vAlign w:val="center"/>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da</w:t>
            </w:r>
          </w:p>
        </w:tc>
        <w:tc>
          <w:tcPr>
            <w:tcW w:w="648" w:type="pct"/>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-10%</w:t>
            </w:r>
          </w:p>
        </w:tc>
      </w:tr>
      <w:tr w:rsidR="00F33C0B" w:rsidRPr="00230A72" w:rsidTr="00F86A65">
        <w:trPr>
          <w:trHeight w:val="162"/>
        </w:trPr>
        <w:tc>
          <w:tcPr>
            <w:tcW w:w="2929" w:type="pct"/>
            <w:vMerge/>
            <w:shd w:val="clear" w:color="auto" w:fill="C6D9F1" w:themeFill="text2" w:themeFillTint="33"/>
            <w:vAlign w:val="center"/>
          </w:tcPr>
          <w:p w:rsidR="00F33C0B" w:rsidRPr="00230A72" w:rsidRDefault="00F33C0B" w:rsidP="00F86A65">
            <w:pPr>
              <w:spacing w:before="80" w:after="0"/>
              <w:ind w:right="-113"/>
              <w:jc w:val="left"/>
              <w:rPr>
                <w:rFonts w:ascii="Times New Roman" w:hAnsi="Times New Roman"/>
                <w:bCs/>
                <w:sz w:val="20"/>
                <w:lang w:val="ro-RO"/>
              </w:rPr>
            </w:pPr>
          </w:p>
        </w:tc>
        <w:tc>
          <w:tcPr>
            <w:tcW w:w="1423" w:type="pct"/>
            <w:shd w:val="clear" w:color="auto" w:fill="C6D9F1" w:themeFill="text2" w:themeFillTint="33"/>
            <w:vAlign w:val="center"/>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nu</w:t>
            </w:r>
          </w:p>
        </w:tc>
        <w:tc>
          <w:tcPr>
            <w:tcW w:w="648" w:type="pct"/>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+10%</w:t>
            </w:r>
          </w:p>
        </w:tc>
      </w:tr>
      <w:tr w:rsidR="00F33C0B" w:rsidRPr="00230A72" w:rsidTr="00F86A65">
        <w:trPr>
          <w:trHeight w:val="162"/>
        </w:trPr>
        <w:tc>
          <w:tcPr>
            <w:tcW w:w="2929" w:type="pct"/>
            <w:vMerge w:val="restart"/>
            <w:shd w:val="clear" w:color="auto" w:fill="C6D9F1" w:themeFill="text2" w:themeFillTint="33"/>
            <w:vAlign w:val="center"/>
          </w:tcPr>
          <w:p w:rsidR="00F33C0B" w:rsidRPr="00230A72" w:rsidRDefault="00F33C0B" w:rsidP="00F86A65">
            <w:pPr>
              <w:spacing w:before="80" w:after="0"/>
              <w:ind w:right="-113"/>
              <w:jc w:val="left"/>
              <w:rPr>
                <w:rFonts w:ascii="Times New Roman" w:hAnsi="Times New Roman"/>
                <w:sz w:val="20"/>
                <w:lang w:val="ro-RO"/>
              </w:rPr>
            </w:pPr>
            <w:r w:rsidRPr="00230A72">
              <w:rPr>
                <w:rFonts w:ascii="Times New Roman" w:hAnsi="Times New Roman"/>
                <w:sz w:val="20"/>
                <w:lang w:val="ro-RO"/>
              </w:rPr>
              <w:t>C4.</w:t>
            </w:r>
            <w:r w:rsidRPr="00230A72">
              <w:rPr>
                <w:rFonts w:ascii="Times New Roman" w:hAnsi="Times New Roman"/>
                <w:bCs/>
                <w:sz w:val="20"/>
                <w:lang w:val="ro-RO"/>
              </w:rPr>
              <w:t xml:space="preserve"> Gradul de ocupare a clădirii de 100%</w:t>
            </w:r>
          </w:p>
        </w:tc>
        <w:tc>
          <w:tcPr>
            <w:tcW w:w="1423" w:type="pct"/>
            <w:shd w:val="clear" w:color="auto" w:fill="C6D9F1" w:themeFill="text2" w:themeFillTint="33"/>
            <w:vAlign w:val="center"/>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da</w:t>
            </w:r>
          </w:p>
        </w:tc>
        <w:tc>
          <w:tcPr>
            <w:tcW w:w="648" w:type="pct"/>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+20%</w:t>
            </w:r>
          </w:p>
        </w:tc>
      </w:tr>
      <w:tr w:rsidR="00F33C0B" w:rsidRPr="00230A72" w:rsidTr="00F86A65">
        <w:trPr>
          <w:trHeight w:val="162"/>
        </w:trPr>
        <w:tc>
          <w:tcPr>
            <w:tcW w:w="2929" w:type="pct"/>
            <w:vMerge/>
            <w:shd w:val="clear" w:color="auto" w:fill="C6D9F1" w:themeFill="text2" w:themeFillTint="33"/>
            <w:vAlign w:val="center"/>
          </w:tcPr>
          <w:p w:rsidR="00F33C0B" w:rsidRPr="00230A72" w:rsidRDefault="00F33C0B" w:rsidP="00F86A65">
            <w:pPr>
              <w:spacing w:before="80" w:after="0"/>
              <w:ind w:right="-113"/>
              <w:jc w:val="left"/>
              <w:rPr>
                <w:rFonts w:ascii="Times New Roman" w:hAnsi="Times New Roman"/>
                <w:sz w:val="20"/>
                <w:lang w:val="ro-RO"/>
              </w:rPr>
            </w:pPr>
          </w:p>
        </w:tc>
        <w:tc>
          <w:tcPr>
            <w:tcW w:w="1423" w:type="pct"/>
            <w:shd w:val="clear" w:color="auto" w:fill="C6D9F1" w:themeFill="text2" w:themeFillTint="33"/>
            <w:vAlign w:val="center"/>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nu</w:t>
            </w:r>
          </w:p>
        </w:tc>
        <w:tc>
          <w:tcPr>
            <w:tcW w:w="648" w:type="pct"/>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-50%</w:t>
            </w:r>
          </w:p>
        </w:tc>
      </w:tr>
      <w:tr w:rsidR="00F33C0B" w:rsidRPr="00230A72" w:rsidTr="00F86A65">
        <w:trPr>
          <w:trHeight w:val="162"/>
        </w:trPr>
        <w:tc>
          <w:tcPr>
            <w:tcW w:w="2929" w:type="pct"/>
            <w:vMerge w:val="restart"/>
            <w:shd w:val="clear" w:color="auto" w:fill="C6D9F1" w:themeFill="text2" w:themeFillTint="33"/>
            <w:vAlign w:val="center"/>
          </w:tcPr>
          <w:p w:rsidR="00F33C0B" w:rsidRPr="00230A72" w:rsidRDefault="00F33C0B" w:rsidP="00F86A65">
            <w:pPr>
              <w:spacing w:before="80" w:after="0"/>
              <w:ind w:right="-113"/>
              <w:jc w:val="left"/>
              <w:rPr>
                <w:rFonts w:ascii="Times New Roman" w:hAnsi="Times New Roman"/>
                <w:sz w:val="20"/>
                <w:lang w:val="ro-RO"/>
              </w:rPr>
            </w:pPr>
            <w:r w:rsidRPr="00230A72">
              <w:rPr>
                <w:rFonts w:ascii="Times New Roman" w:hAnsi="Times New Roman"/>
                <w:bCs/>
                <w:sz w:val="20"/>
                <w:lang w:val="ro-RO"/>
              </w:rPr>
              <w:t>C5. Clădiri cu o suprafață mai mare de 500 m.p.</w:t>
            </w:r>
          </w:p>
        </w:tc>
        <w:tc>
          <w:tcPr>
            <w:tcW w:w="1423" w:type="pct"/>
            <w:shd w:val="clear" w:color="auto" w:fill="C6D9F1" w:themeFill="text2" w:themeFillTint="33"/>
            <w:vAlign w:val="center"/>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da</w:t>
            </w:r>
          </w:p>
        </w:tc>
        <w:tc>
          <w:tcPr>
            <w:tcW w:w="648" w:type="pct"/>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+10%</w:t>
            </w:r>
          </w:p>
        </w:tc>
      </w:tr>
      <w:tr w:rsidR="00F33C0B" w:rsidRPr="00230A72" w:rsidTr="00F86A65">
        <w:trPr>
          <w:trHeight w:val="162"/>
        </w:trPr>
        <w:tc>
          <w:tcPr>
            <w:tcW w:w="2929" w:type="pct"/>
            <w:vMerge/>
            <w:shd w:val="clear" w:color="auto" w:fill="C6D9F1" w:themeFill="text2" w:themeFillTint="33"/>
            <w:vAlign w:val="center"/>
          </w:tcPr>
          <w:p w:rsidR="00F33C0B" w:rsidRPr="00230A72" w:rsidRDefault="00F33C0B" w:rsidP="00F86A65">
            <w:pPr>
              <w:spacing w:before="80" w:after="0"/>
              <w:ind w:right="-113"/>
              <w:jc w:val="left"/>
              <w:rPr>
                <w:rFonts w:ascii="Times New Roman" w:hAnsi="Times New Roman"/>
                <w:bCs/>
                <w:sz w:val="20"/>
                <w:lang w:val="ro-RO"/>
              </w:rPr>
            </w:pPr>
          </w:p>
        </w:tc>
        <w:tc>
          <w:tcPr>
            <w:tcW w:w="1423" w:type="pct"/>
            <w:shd w:val="clear" w:color="auto" w:fill="C6D9F1" w:themeFill="text2" w:themeFillTint="33"/>
            <w:vAlign w:val="center"/>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nu</w:t>
            </w:r>
          </w:p>
        </w:tc>
        <w:tc>
          <w:tcPr>
            <w:tcW w:w="648" w:type="pct"/>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 xml:space="preserve">    0%</w:t>
            </w:r>
          </w:p>
        </w:tc>
      </w:tr>
      <w:tr w:rsidR="00F33C0B" w:rsidRPr="00230A72" w:rsidTr="00F86A65">
        <w:trPr>
          <w:trHeight w:val="162"/>
        </w:trPr>
        <w:tc>
          <w:tcPr>
            <w:tcW w:w="2929" w:type="pct"/>
            <w:vMerge w:val="restart"/>
            <w:shd w:val="clear" w:color="auto" w:fill="C6D9F1" w:themeFill="text2" w:themeFillTint="33"/>
            <w:vAlign w:val="center"/>
          </w:tcPr>
          <w:p w:rsidR="00F33C0B" w:rsidRPr="00230A72" w:rsidRDefault="00F33C0B" w:rsidP="00F86A65">
            <w:pPr>
              <w:spacing w:before="80" w:after="0"/>
              <w:ind w:right="-113"/>
              <w:jc w:val="left"/>
              <w:rPr>
                <w:rFonts w:ascii="Times New Roman" w:hAnsi="Times New Roman"/>
                <w:sz w:val="20"/>
                <w:lang w:val="ro-RO"/>
              </w:rPr>
            </w:pPr>
            <w:r w:rsidRPr="00230A72">
              <w:rPr>
                <w:rFonts w:ascii="Times New Roman" w:hAnsi="Times New Roman"/>
                <w:bCs/>
                <w:sz w:val="20"/>
                <w:lang w:val="ro-RO"/>
              </w:rPr>
              <w:t>C6. Vizibilitatea clădirii după importanță</w:t>
            </w:r>
          </w:p>
        </w:tc>
        <w:tc>
          <w:tcPr>
            <w:tcW w:w="1423" w:type="pct"/>
            <w:shd w:val="clear" w:color="auto" w:fill="C6D9F1" w:themeFill="text2" w:themeFillTint="33"/>
            <w:vAlign w:val="center"/>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da</w:t>
            </w:r>
          </w:p>
        </w:tc>
        <w:tc>
          <w:tcPr>
            <w:tcW w:w="648" w:type="pct"/>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+10%</w:t>
            </w:r>
          </w:p>
        </w:tc>
      </w:tr>
      <w:tr w:rsidR="00F33C0B" w:rsidRPr="00230A72" w:rsidTr="00F86A65">
        <w:trPr>
          <w:trHeight w:val="162"/>
        </w:trPr>
        <w:tc>
          <w:tcPr>
            <w:tcW w:w="2929" w:type="pct"/>
            <w:vMerge/>
            <w:shd w:val="clear" w:color="auto" w:fill="C6D9F1" w:themeFill="text2" w:themeFillTint="33"/>
            <w:vAlign w:val="center"/>
          </w:tcPr>
          <w:p w:rsidR="00F33C0B" w:rsidRPr="00230A72" w:rsidRDefault="00F33C0B" w:rsidP="00F86A65">
            <w:pPr>
              <w:spacing w:before="80" w:after="0"/>
              <w:ind w:right="-113"/>
              <w:jc w:val="left"/>
              <w:rPr>
                <w:rFonts w:ascii="Times New Roman" w:hAnsi="Times New Roman"/>
                <w:bCs/>
                <w:sz w:val="20"/>
                <w:lang w:val="ro-RO"/>
              </w:rPr>
            </w:pPr>
          </w:p>
        </w:tc>
        <w:tc>
          <w:tcPr>
            <w:tcW w:w="1423" w:type="pct"/>
            <w:shd w:val="clear" w:color="auto" w:fill="C6D9F1" w:themeFill="text2" w:themeFillTint="33"/>
            <w:vAlign w:val="center"/>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nu</w:t>
            </w:r>
          </w:p>
        </w:tc>
        <w:tc>
          <w:tcPr>
            <w:tcW w:w="648" w:type="pct"/>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 xml:space="preserve">    0%</w:t>
            </w:r>
          </w:p>
        </w:tc>
      </w:tr>
      <w:tr w:rsidR="00F33C0B" w:rsidRPr="00230A72" w:rsidTr="00F86A65">
        <w:trPr>
          <w:trHeight w:val="162"/>
        </w:trPr>
        <w:tc>
          <w:tcPr>
            <w:tcW w:w="2929" w:type="pct"/>
            <w:vMerge w:val="restart"/>
            <w:shd w:val="clear" w:color="auto" w:fill="C6D9F1" w:themeFill="text2" w:themeFillTint="33"/>
            <w:vAlign w:val="center"/>
          </w:tcPr>
          <w:p w:rsidR="00F33C0B" w:rsidRPr="00230A72" w:rsidRDefault="00F33C0B" w:rsidP="00F86A65">
            <w:pPr>
              <w:spacing w:before="80" w:after="0"/>
              <w:ind w:right="-113"/>
              <w:jc w:val="left"/>
              <w:rPr>
                <w:rFonts w:ascii="Times New Roman" w:hAnsi="Times New Roman"/>
                <w:sz w:val="20"/>
                <w:lang w:val="ro-RO"/>
              </w:rPr>
            </w:pPr>
            <w:r w:rsidRPr="00230A72">
              <w:rPr>
                <w:rFonts w:ascii="Times New Roman" w:hAnsi="Times New Roman"/>
                <w:bCs/>
                <w:sz w:val="20"/>
                <w:lang w:val="ro-RO"/>
              </w:rPr>
              <w:lastRenderedPageBreak/>
              <w:t>C7. Clădire vizitată cu permis special</w:t>
            </w:r>
          </w:p>
        </w:tc>
        <w:tc>
          <w:tcPr>
            <w:tcW w:w="1423" w:type="pct"/>
            <w:shd w:val="clear" w:color="auto" w:fill="C6D9F1" w:themeFill="text2" w:themeFillTint="33"/>
            <w:vAlign w:val="center"/>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da</w:t>
            </w:r>
          </w:p>
        </w:tc>
        <w:tc>
          <w:tcPr>
            <w:tcW w:w="648" w:type="pct"/>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-10%</w:t>
            </w:r>
          </w:p>
        </w:tc>
      </w:tr>
      <w:tr w:rsidR="00F33C0B" w:rsidRPr="00230A72" w:rsidTr="00F86A65">
        <w:trPr>
          <w:trHeight w:val="162"/>
        </w:trPr>
        <w:tc>
          <w:tcPr>
            <w:tcW w:w="2929" w:type="pct"/>
            <w:vMerge/>
            <w:shd w:val="clear" w:color="auto" w:fill="C6D9F1" w:themeFill="text2" w:themeFillTint="33"/>
            <w:vAlign w:val="center"/>
          </w:tcPr>
          <w:p w:rsidR="00F33C0B" w:rsidRPr="00230A72" w:rsidRDefault="00F33C0B" w:rsidP="00F86A65">
            <w:pPr>
              <w:spacing w:before="80" w:after="0"/>
              <w:ind w:right="-113"/>
              <w:jc w:val="left"/>
              <w:rPr>
                <w:rFonts w:ascii="Times New Roman" w:hAnsi="Times New Roman"/>
                <w:bCs/>
                <w:sz w:val="20"/>
                <w:lang w:val="ro-RO"/>
              </w:rPr>
            </w:pPr>
          </w:p>
        </w:tc>
        <w:tc>
          <w:tcPr>
            <w:tcW w:w="1423" w:type="pct"/>
            <w:shd w:val="clear" w:color="auto" w:fill="C6D9F1" w:themeFill="text2" w:themeFillTint="33"/>
            <w:vAlign w:val="center"/>
          </w:tcPr>
          <w:p w:rsidR="00F33C0B" w:rsidRPr="00230A72" w:rsidRDefault="00F33C0B" w:rsidP="00F86A65">
            <w:pPr>
              <w:widowControl w:val="0"/>
              <w:spacing w:before="80" w:after="0"/>
              <w:jc w:val="center"/>
              <w:rPr>
                <w:rFonts w:ascii="Times New Roman" w:eastAsia="Times New Roman" w:hAnsi="Times New Roman"/>
                <w:sz w:val="20"/>
                <w:lang w:val="ro-RO"/>
              </w:rPr>
            </w:pPr>
            <w:r w:rsidRPr="00230A72">
              <w:rPr>
                <w:rFonts w:ascii="Times New Roman" w:eastAsia="Times New Roman" w:hAnsi="Times New Roman"/>
                <w:sz w:val="20"/>
                <w:lang w:val="ro-RO"/>
              </w:rPr>
              <w:t>nu</w:t>
            </w:r>
          </w:p>
        </w:tc>
        <w:tc>
          <w:tcPr>
            <w:tcW w:w="648" w:type="pct"/>
            <w:shd w:val="clear" w:color="auto" w:fill="C6D9F1" w:themeFill="text2" w:themeFillTint="33"/>
            <w:vAlign w:val="center"/>
          </w:tcPr>
          <w:p w:rsidR="00F33C0B" w:rsidRPr="00230A72" w:rsidRDefault="00F33C0B" w:rsidP="00F86A65">
            <w:pPr>
              <w:widowControl w:val="0"/>
              <w:spacing w:after="0"/>
              <w:jc w:val="center"/>
              <w:rPr>
                <w:rFonts w:ascii="Times New Roman" w:eastAsia="Times New Roman" w:hAnsi="Times New Roman"/>
                <w:b/>
                <w:sz w:val="20"/>
                <w:lang w:val="ro-RO"/>
              </w:rPr>
            </w:pPr>
            <w:r w:rsidRPr="00230A72">
              <w:rPr>
                <w:rFonts w:ascii="Times New Roman" w:eastAsia="Times New Roman" w:hAnsi="Times New Roman"/>
                <w:b/>
                <w:sz w:val="20"/>
                <w:lang w:val="ro-RO"/>
              </w:rPr>
              <w:t xml:space="preserve">   +10%</w:t>
            </w:r>
          </w:p>
        </w:tc>
      </w:tr>
      <w:tr w:rsidR="00F33C0B" w:rsidRPr="00230A72" w:rsidTr="00F86A65">
        <w:trPr>
          <w:trHeight w:val="298"/>
        </w:trPr>
        <w:tc>
          <w:tcPr>
            <w:tcW w:w="4352" w:type="pct"/>
            <w:gridSpan w:val="2"/>
            <w:shd w:val="clear" w:color="auto" w:fill="auto"/>
            <w:vAlign w:val="center"/>
          </w:tcPr>
          <w:p w:rsidR="00F33C0B" w:rsidRPr="00230A72" w:rsidRDefault="00F33C0B" w:rsidP="00F86A65">
            <w:pPr>
              <w:spacing w:before="120" w:after="60"/>
              <w:jc w:val="center"/>
              <w:rPr>
                <w:rFonts w:ascii="Times New Roman" w:eastAsia="Times New Roman" w:hAnsi="Times New Roman"/>
                <w:sz w:val="20"/>
                <w:lang w:val="ro-RO"/>
              </w:rPr>
            </w:pPr>
            <w:r w:rsidRPr="00230A72">
              <w:rPr>
                <w:rFonts w:ascii="Times New Roman" w:eastAsia="Times New Roman" w:hAnsi="Times New Roman"/>
                <w:b/>
                <w:sz w:val="20"/>
                <w:lang w:val="ro-RO"/>
              </w:rPr>
              <w:t>TOTAL</w:t>
            </w:r>
            <w:r w:rsidRPr="00230A72">
              <w:rPr>
                <w:rFonts w:ascii="Times New Roman" w:eastAsia="Times New Roman" w:hAnsi="Times New Roman"/>
                <w:sz w:val="20"/>
                <w:lang w:val="ro-RO"/>
              </w:rPr>
              <w:t xml:space="preserve"> Punctaj</w:t>
            </w:r>
          </w:p>
        </w:tc>
        <w:tc>
          <w:tcPr>
            <w:tcW w:w="648" w:type="pct"/>
            <w:shd w:val="clear" w:color="auto" w:fill="auto"/>
            <w:vAlign w:val="center"/>
          </w:tcPr>
          <w:p w:rsidR="00F33C0B" w:rsidRPr="00230A72" w:rsidRDefault="00F33C0B" w:rsidP="00F86A65">
            <w:pPr>
              <w:spacing w:before="120" w:after="60"/>
              <w:jc w:val="center"/>
              <w:rPr>
                <w:rFonts w:ascii="Times New Roman" w:eastAsia="Times New Roman" w:hAnsi="Times New Roman"/>
                <w:b/>
                <w:sz w:val="20"/>
                <w:lang w:val="ro-RO"/>
              </w:rPr>
            </w:pPr>
            <w:r w:rsidRPr="00230A72">
              <w:rPr>
                <w:rFonts w:ascii="Times New Roman" w:eastAsia="Times New Roman" w:hAnsi="Times New Roman"/>
                <w:b/>
                <w:sz w:val="20"/>
                <w:lang w:val="ro-RO"/>
              </w:rPr>
              <w:t xml:space="preserve">Suma xx  </w:t>
            </w:r>
          </w:p>
        </w:tc>
      </w:tr>
    </w:tbl>
    <w:p w:rsidR="00F33C0B" w:rsidRPr="00230A72" w:rsidRDefault="00F33C0B" w:rsidP="00F33C0B">
      <w:pPr>
        <w:autoSpaceDE w:val="0"/>
        <w:autoSpaceDN w:val="0"/>
        <w:adjustRightInd w:val="0"/>
        <w:spacing w:before="240" w:after="0" w:line="276" w:lineRule="auto"/>
        <w:rPr>
          <w:rFonts w:ascii="Times New Roman" w:hAnsi="Times New Roman"/>
          <w:sz w:val="24"/>
          <w:szCs w:val="24"/>
          <w:lang w:val="ro-RO"/>
        </w:rPr>
      </w:pPr>
      <w:r w:rsidRPr="00230A72">
        <w:rPr>
          <w:rFonts w:ascii="Times New Roman" w:hAnsi="Times New Roman"/>
          <w:sz w:val="24"/>
          <w:szCs w:val="24"/>
          <w:lang w:val="ro-RO"/>
        </w:rPr>
        <w:t>Adesea ordonarea obținută în baza mai multor metode poate conduce la rezultate cit comune cât și diferite.</w:t>
      </w:r>
    </w:p>
    <w:p w:rsidR="00F33C0B" w:rsidRPr="00230A72" w:rsidRDefault="00F33C0B" w:rsidP="00F33C0B">
      <w:pPr>
        <w:autoSpaceDE w:val="0"/>
        <w:autoSpaceDN w:val="0"/>
        <w:adjustRightInd w:val="0"/>
        <w:spacing w:before="120" w:after="0" w:line="276" w:lineRule="auto"/>
        <w:rPr>
          <w:rFonts w:ascii="Times New Roman" w:hAnsi="Times New Roman"/>
          <w:sz w:val="24"/>
          <w:szCs w:val="24"/>
          <w:lang w:val="ro-RO"/>
        </w:rPr>
      </w:pPr>
      <w:r w:rsidRPr="00230A72">
        <w:rPr>
          <w:rFonts w:ascii="Times New Roman" w:hAnsi="Times New Roman"/>
          <w:sz w:val="24"/>
          <w:szCs w:val="24"/>
          <w:lang w:val="ro-RO"/>
        </w:rPr>
        <w:t>De menționat, că în condițiile unor informații orientative, puse la baza evaluării criteriilor,</w:t>
      </w:r>
      <w:r w:rsidRPr="00230A72">
        <w:rPr>
          <w:rFonts w:ascii="Times New Roman" w:hAnsi="Times New Roman"/>
          <w:i/>
          <w:sz w:val="24"/>
          <w:szCs w:val="24"/>
          <w:lang w:val="ro-RO"/>
        </w:rPr>
        <w:t xml:space="preserve"> ordonarea  clădirilor </w:t>
      </w:r>
      <w:r w:rsidRPr="00230A72">
        <w:rPr>
          <w:rFonts w:ascii="Times New Roman" w:hAnsi="Times New Roman"/>
          <w:sz w:val="24"/>
          <w:szCs w:val="24"/>
          <w:lang w:val="ro-RO"/>
        </w:rPr>
        <w:t xml:space="preserve"> este una  </w:t>
      </w:r>
      <w:r w:rsidRPr="00230A72">
        <w:rPr>
          <w:rFonts w:ascii="Times New Roman" w:hAnsi="Times New Roman"/>
          <w:i/>
          <w:sz w:val="24"/>
          <w:szCs w:val="24"/>
          <w:lang w:val="ro-RO"/>
        </w:rPr>
        <w:t>orientativă</w:t>
      </w:r>
      <w:r w:rsidRPr="00230A72">
        <w:rPr>
          <w:rFonts w:ascii="Times New Roman" w:hAnsi="Times New Roman"/>
          <w:sz w:val="24"/>
          <w:szCs w:val="24"/>
          <w:lang w:val="ro-RO"/>
        </w:rPr>
        <w:t>.  In acest context, luarea deciziei finale, asupra listei clădirilor planificate pentru renovare, rămâne la discreția APL.</w:t>
      </w:r>
    </w:p>
    <w:p w:rsidR="00F33C0B" w:rsidRPr="00230A72" w:rsidRDefault="00F33C0B" w:rsidP="00F33C0B">
      <w:pPr>
        <w:autoSpaceDE w:val="0"/>
        <w:autoSpaceDN w:val="0"/>
        <w:adjustRightInd w:val="0"/>
        <w:spacing w:before="120" w:after="0" w:line="276" w:lineRule="auto"/>
        <w:jc w:val="left"/>
        <w:rPr>
          <w:rFonts w:ascii="Times New Roman" w:hAnsi="Times New Roman"/>
          <w:sz w:val="24"/>
          <w:szCs w:val="24"/>
          <w:lang w:val="ro-RO"/>
        </w:rPr>
      </w:pPr>
      <w:r w:rsidRPr="00230A72">
        <w:rPr>
          <w:rFonts w:ascii="Times New Roman" w:hAnsi="Times New Roman"/>
          <w:sz w:val="24"/>
          <w:szCs w:val="24"/>
          <w:lang w:val="ro-RO"/>
        </w:rPr>
        <w:t>Pentru un număr limitat de clădiri, aflate in capul listei și prioritare pentru finanțarea renovării energetice, urmează de a realiza o evaluare mai minuțioasă.</w:t>
      </w:r>
    </w:p>
    <w:p w:rsidR="00F33C0B" w:rsidRPr="00230A72" w:rsidRDefault="00F33C0B" w:rsidP="00F33C0B">
      <w:pPr>
        <w:autoSpaceDE w:val="0"/>
        <w:autoSpaceDN w:val="0"/>
        <w:adjustRightInd w:val="0"/>
        <w:spacing w:before="120" w:after="0" w:line="276" w:lineRule="auto"/>
        <w:jc w:val="left"/>
        <w:rPr>
          <w:rFonts w:ascii="Times New Roman" w:hAnsi="Times New Roman"/>
          <w:sz w:val="24"/>
          <w:szCs w:val="24"/>
          <w:lang w:val="ro-RO"/>
        </w:rPr>
      </w:pPr>
      <w:r w:rsidRPr="00230A72">
        <w:rPr>
          <w:rFonts w:ascii="Times New Roman" w:hAnsi="Times New Roman"/>
          <w:sz w:val="24"/>
          <w:szCs w:val="24"/>
          <w:lang w:val="ro-RO"/>
        </w:rPr>
        <w:t xml:space="preserve">Pentru perioada de planificare de trei ani numărul clădirilor selectate pentru renovare trebuie să constituie cca 3-4% din numărul total; la realitățile Republicii Moldova acesta ar însemna a câte </w:t>
      </w:r>
      <w:r w:rsidRPr="00230A72">
        <w:rPr>
          <w:rFonts w:ascii="Times New Roman" w:hAnsi="Times New Roman"/>
          <w:sz w:val="24"/>
          <w:szCs w:val="24"/>
          <w:lang w:val="ro-RO"/>
        </w:rPr>
        <w:br/>
        <w:t>5-10 clădiri publice la fiecare trei ani!</w:t>
      </w:r>
    </w:p>
    <w:p w:rsidR="00F33C0B" w:rsidRPr="00230A72" w:rsidRDefault="00F33C0B" w:rsidP="00F33C0B">
      <w:pPr>
        <w:autoSpaceDE w:val="0"/>
        <w:autoSpaceDN w:val="0"/>
        <w:adjustRightInd w:val="0"/>
        <w:spacing w:before="120" w:after="0" w:line="276" w:lineRule="auto"/>
        <w:jc w:val="left"/>
        <w:rPr>
          <w:rFonts w:ascii="Times New Roman" w:hAnsi="Times New Roman"/>
          <w:sz w:val="24"/>
          <w:szCs w:val="24"/>
          <w:lang w:val="ro-RO"/>
        </w:rPr>
      </w:pPr>
      <w:r w:rsidRPr="00230A72">
        <w:rPr>
          <w:rFonts w:ascii="Times New Roman" w:hAnsi="Times New Roman"/>
          <w:sz w:val="24"/>
          <w:szCs w:val="24"/>
          <w:lang w:val="ro-RO"/>
        </w:rPr>
        <w:t>Vizavi de clădirile “candidate pentru renovare” se impun și alte cerințe precum:</w:t>
      </w:r>
    </w:p>
    <w:p w:rsidR="00F33C0B" w:rsidRPr="00230A72" w:rsidRDefault="00F33C0B" w:rsidP="00F33C0B">
      <w:pPr>
        <w:pStyle w:val="ListParagraph"/>
        <w:numPr>
          <w:ilvl w:val="0"/>
          <w:numId w:val="22"/>
        </w:numPr>
        <w:autoSpaceDE w:val="0"/>
        <w:autoSpaceDN w:val="0"/>
        <w:adjustRightInd w:val="0"/>
        <w:spacing w:before="120" w:after="0" w:line="276" w:lineRule="auto"/>
        <w:jc w:val="left"/>
        <w:rPr>
          <w:rFonts w:ascii="Times New Roman" w:hAnsi="Times New Roman"/>
          <w:sz w:val="24"/>
          <w:szCs w:val="24"/>
        </w:rPr>
      </w:pPr>
      <w:r w:rsidRPr="00230A72">
        <w:rPr>
          <w:rFonts w:ascii="Times New Roman" w:hAnsi="Times New Roman"/>
          <w:sz w:val="24"/>
          <w:szCs w:val="24"/>
        </w:rPr>
        <w:t>sunt mai vechi de 20 ani ;</w:t>
      </w:r>
    </w:p>
    <w:p w:rsidR="00F33C0B" w:rsidRPr="00230A72" w:rsidRDefault="00F33C0B" w:rsidP="00F33C0B">
      <w:pPr>
        <w:pStyle w:val="ListParagraph"/>
        <w:numPr>
          <w:ilvl w:val="0"/>
          <w:numId w:val="22"/>
        </w:numPr>
        <w:autoSpaceDE w:val="0"/>
        <w:autoSpaceDN w:val="0"/>
        <w:adjustRightInd w:val="0"/>
        <w:spacing w:before="120" w:after="0" w:line="276" w:lineRule="auto"/>
        <w:jc w:val="left"/>
        <w:rPr>
          <w:rFonts w:ascii="Times New Roman" w:hAnsi="Times New Roman"/>
          <w:sz w:val="24"/>
          <w:szCs w:val="24"/>
        </w:rPr>
      </w:pPr>
      <w:r w:rsidRPr="00230A72">
        <w:rPr>
          <w:rFonts w:ascii="Times New Roman" w:hAnsi="Times New Roman"/>
          <w:sz w:val="24"/>
          <w:szCs w:val="24"/>
        </w:rPr>
        <w:t>nu sunt monumente arhitecturale;</w:t>
      </w:r>
    </w:p>
    <w:p w:rsidR="00F33C0B" w:rsidRPr="00230A72" w:rsidRDefault="00F33C0B" w:rsidP="00F33C0B">
      <w:pPr>
        <w:pStyle w:val="ListParagraph"/>
        <w:numPr>
          <w:ilvl w:val="0"/>
          <w:numId w:val="22"/>
        </w:numPr>
        <w:autoSpaceDE w:val="0"/>
        <w:autoSpaceDN w:val="0"/>
        <w:adjustRightInd w:val="0"/>
        <w:spacing w:before="120" w:after="0" w:line="276" w:lineRule="auto"/>
        <w:jc w:val="left"/>
        <w:rPr>
          <w:rFonts w:ascii="Times New Roman" w:hAnsi="Times New Roman"/>
          <w:sz w:val="24"/>
          <w:szCs w:val="24"/>
        </w:rPr>
      </w:pPr>
      <w:r w:rsidRPr="00230A72">
        <w:rPr>
          <w:rFonts w:ascii="Times New Roman" w:hAnsi="Times New Roman"/>
          <w:sz w:val="24"/>
          <w:szCs w:val="24"/>
        </w:rPr>
        <w:t>nu sunt piedici de a fi în viitor utilizate ca clădiri publice ;</w:t>
      </w:r>
    </w:p>
    <w:p w:rsidR="00F33C0B" w:rsidRPr="00230A72" w:rsidRDefault="00F33C0B" w:rsidP="00F33C0B">
      <w:pPr>
        <w:pStyle w:val="ListParagraph"/>
        <w:numPr>
          <w:ilvl w:val="0"/>
          <w:numId w:val="22"/>
        </w:numPr>
        <w:autoSpaceDE w:val="0"/>
        <w:autoSpaceDN w:val="0"/>
        <w:adjustRightInd w:val="0"/>
        <w:spacing w:before="120" w:after="0" w:line="276" w:lineRule="auto"/>
        <w:jc w:val="left"/>
        <w:rPr>
          <w:rFonts w:ascii="Times New Roman" w:hAnsi="Times New Roman"/>
          <w:sz w:val="24"/>
          <w:szCs w:val="24"/>
        </w:rPr>
      </w:pPr>
      <w:r w:rsidRPr="00230A72">
        <w:rPr>
          <w:rFonts w:ascii="Times New Roman" w:hAnsi="Times New Roman"/>
          <w:sz w:val="24"/>
          <w:szCs w:val="24"/>
        </w:rPr>
        <w:t>nu sunt în stare fizică degradantă  sau  de demolare;</w:t>
      </w:r>
    </w:p>
    <w:p w:rsidR="00F33C0B" w:rsidRPr="00230A72" w:rsidRDefault="00F33C0B" w:rsidP="00F33C0B">
      <w:pPr>
        <w:pStyle w:val="ListParagraph"/>
        <w:numPr>
          <w:ilvl w:val="0"/>
          <w:numId w:val="22"/>
        </w:numPr>
        <w:spacing w:after="0"/>
        <w:rPr>
          <w:rFonts w:ascii="Times New Roman" w:hAnsi="Times New Roman"/>
          <w:sz w:val="24"/>
          <w:szCs w:val="24"/>
        </w:rPr>
      </w:pPr>
      <w:r w:rsidRPr="00230A72">
        <w:rPr>
          <w:rFonts w:ascii="Times New Roman" w:hAnsi="Times New Roman"/>
          <w:sz w:val="24"/>
          <w:szCs w:val="24"/>
        </w:rPr>
        <w:t xml:space="preserve">nu au fost anterior  implementate măsuri de eficiență energetică cu un impact semnificativ asupra consumului de energie în clădire; </w:t>
      </w:r>
    </w:p>
    <w:p w:rsidR="00F33C0B" w:rsidRPr="00230A72" w:rsidRDefault="00F33C0B" w:rsidP="00F33C0B">
      <w:pPr>
        <w:pStyle w:val="ListParagraph"/>
        <w:numPr>
          <w:ilvl w:val="0"/>
          <w:numId w:val="22"/>
        </w:numPr>
        <w:spacing w:after="0"/>
        <w:rPr>
          <w:rFonts w:ascii="Times New Roman" w:hAnsi="Times New Roman"/>
          <w:sz w:val="24"/>
          <w:szCs w:val="24"/>
        </w:rPr>
      </w:pPr>
      <w:r w:rsidRPr="00230A72">
        <w:rPr>
          <w:rFonts w:ascii="Times New Roman" w:hAnsi="Times New Roman"/>
          <w:sz w:val="24"/>
          <w:szCs w:val="24"/>
        </w:rPr>
        <w:t>deservesc zilnic peste 50 persoane;</w:t>
      </w:r>
    </w:p>
    <w:p w:rsidR="00F33C0B" w:rsidRPr="00230A72" w:rsidRDefault="00F33C0B" w:rsidP="00F33C0B">
      <w:pPr>
        <w:pStyle w:val="ListParagraph"/>
        <w:numPr>
          <w:ilvl w:val="0"/>
          <w:numId w:val="22"/>
        </w:numPr>
        <w:spacing w:after="0"/>
        <w:rPr>
          <w:rFonts w:ascii="Times New Roman" w:hAnsi="Times New Roman"/>
          <w:sz w:val="24"/>
          <w:szCs w:val="24"/>
        </w:rPr>
      </w:pPr>
      <w:r w:rsidRPr="00230A72">
        <w:rPr>
          <w:rFonts w:ascii="Times New Roman" w:hAnsi="Times New Roman"/>
          <w:sz w:val="24"/>
          <w:szCs w:val="24"/>
        </w:rPr>
        <w:t>suprafață totală este mai mare de 250 de metri pătrați.</w:t>
      </w:r>
    </w:p>
    <w:p w:rsidR="00F33C0B" w:rsidRPr="00230A72" w:rsidRDefault="00F33C0B" w:rsidP="00F33C0B">
      <w:pPr>
        <w:autoSpaceDE w:val="0"/>
        <w:autoSpaceDN w:val="0"/>
        <w:adjustRightInd w:val="0"/>
        <w:spacing w:before="240" w:after="0" w:line="276" w:lineRule="auto"/>
        <w:jc w:val="left"/>
        <w:rPr>
          <w:rFonts w:ascii="Times New Roman" w:hAnsi="Times New Roman"/>
          <w:sz w:val="24"/>
          <w:szCs w:val="24"/>
          <w:lang w:val="ro-RO"/>
        </w:rPr>
      </w:pPr>
      <w:r w:rsidRPr="00230A72">
        <w:rPr>
          <w:rFonts w:ascii="Times New Roman" w:hAnsi="Times New Roman"/>
          <w:sz w:val="24"/>
          <w:szCs w:val="24"/>
          <w:lang w:val="ro-RO"/>
        </w:rPr>
        <w:t xml:space="preserve">Pentru clădirile astfel selectate pentru finanțarea potențială ulterior vor fi dezvoltate concepte de proiecte investiționale.  </w:t>
      </w:r>
    </w:p>
    <w:p w:rsidR="0036267C" w:rsidRPr="00230A72" w:rsidRDefault="0036267C" w:rsidP="004829B1">
      <w:pPr>
        <w:autoSpaceDE w:val="0"/>
        <w:autoSpaceDN w:val="0"/>
        <w:adjustRightInd w:val="0"/>
        <w:spacing w:before="240" w:after="0" w:line="276" w:lineRule="auto"/>
        <w:jc w:val="right"/>
        <w:rPr>
          <w:rFonts w:ascii="Times New Roman" w:eastAsia="Times New Roman" w:hAnsi="Times New Roman"/>
          <w:b/>
          <w:bCs/>
          <w:szCs w:val="22"/>
          <w:lang w:val="ro-RO"/>
        </w:rPr>
      </w:pPr>
    </w:p>
    <w:p w:rsidR="00D937D7" w:rsidRPr="00230A72" w:rsidRDefault="00D937D7">
      <w:pPr>
        <w:spacing w:before="0" w:after="200" w:line="276" w:lineRule="auto"/>
        <w:jc w:val="left"/>
        <w:rPr>
          <w:rFonts w:ascii="Times New Roman" w:eastAsia="Times New Roman" w:hAnsi="Times New Roman"/>
          <w:b/>
          <w:bCs/>
          <w:szCs w:val="22"/>
          <w:lang w:val="ro-RO"/>
        </w:rPr>
      </w:pPr>
      <w:r w:rsidRPr="00230A72">
        <w:rPr>
          <w:rFonts w:ascii="Times New Roman" w:eastAsia="Times New Roman" w:hAnsi="Times New Roman"/>
          <w:b/>
          <w:bCs/>
          <w:szCs w:val="22"/>
          <w:lang w:val="ro-RO"/>
        </w:rPr>
        <w:br w:type="page"/>
      </w:r>
    </w:p>
    <w:p w:rsidR="00894F16" w:rsidRPr="00230A72" w:rsidRDefault="00894F16" w:rsidP="004829B1">
      <w:pPr>
        <w:autoSpaceDE w:val="0"/>
        <w:autoSpaceDN w:val="0"/>
        <w:adjustRightInd w:val="0"/>
        <w:spacing w:before="240" w:after="0" w:line="276" w:lineRule="auto"/>
        <w:jc w:val="right"/>
        <w:rPr>
          <w:rFonts w:ascii="Times New Roman" w:eastAsia="Times New Roman" w:hAnsi="Times New Roman"/>
          <w:b/>
          <w:bCs/>
          <w:szCs w:val="22"/>
          <w:lang w:val="ro-RO"/>
        </w:rPr>
        <w:sectPr w:rsidR="00894F16" w:rsidRPr="00230A72" w:rsidSect="00D41CC9">
          <w:footerReference w:type="default" r:id="rId22"/>
          <w:pgSz w:w="11907" w:h="16839" w:code="9"/>
          <w:pgMar w:top="1134" w:right="851" w:bottom="1134" w:left="1418" w:header="720" w:footer="720" w:gutter="0"/>
          <w:cols w:space="720"/>
          <w:titlePg/>
          <w:docGrid w:linePitch="360"/>
        </w:sectPr>
      </w:pPr>
    </w:p>
    <w:p w:rsidR="001A14BB" w:rsidRPr="00230A72" w:rsidRDefault="001A14BB" w:rsidP="004829B1">
      <w:pPr>
        <w:autoSpaceDE w:val="0"/>
        <w:autoSpaceDN w:val="0"/>
        <w:adjustRightInd w:val="0"/>
        <w:spacing w:before="240" w:after="0" w:line="276" w:lineRule="auto"/>
        <w:jc w:val="right"/>
        <w:rPr>
          <w:rFonts w:ascii="Times New Roman" w:eastAsia="Times New Roman" w:hAnsi="Times New Roman"/>
          <w:b/>
          <w:bCs/>
          <w:szCs w:val="22"/>
          <w:lang w:val="ro-RO"/>
        </w:rPr>
      </w:pPr>
      <w:r w:rsidRPr="00230A72">
        <w:rPr>
          <w:rFonts w:ascii="Times New Roman" w:eastAsia="Times New Roman" w:hAnsi="Times New Roman"/>
          <w:b/>
          <w:bCs/>
          <w:szCs w:val="22"/>
          <w:lang w:val="ro-RO"/>
        </w:rPr>
        <w:lastRenderedPageBreak/>
        <w:t>Anexa 7</w:t>
      </w:r>
    </w:p>
    <w:p w:rsidR="001A14BB" w:rsidRPr="00230A72" w:rsidRDefault="001A14BB" w:rsidP="004829B1">
      <w:pPr>
        <w:spacing w:before="120" w:after="120"/>
        <w:jc w:val="left"/>
        <w:rPr>
          <w:rFonts w:ascii="Times New Roman" w:hAnsi="Times New Roman"/>
          <w:b/>
          <w:sz w:val="24"/>
          <w:szCs w:val="24"/>
          <w:lang w:val="ro-RO"/>
        </w:rPr>
      </w:pPr>
      <w:r w:rsidRPr="00230A72">
        <w:rPr>
          <w:rFonts w:ascii="Times New Roman" w:hAnsi="Times New Roman"/>
          <w:b/>
          <w:sz w:val="24"/>
          <w:szCs w:val="24"/>
          <w:lang w:val="ro-RO"/>
        </w:rPr>
        <w:t>Sinteza informațiilor cu privire la clădirile publice consid</w:t>
      </w:r>
      <w:r w:rsidR="004829B1" w:rsidRPr="00230A72">
        <w:rPr>
          <w:rFonts w:ascii="Times New Roman" w:hAnsi="Times New Roman"/>
          <w:b/>
          <w:sz w:val="24"/>
          <w:szCs w:val="24"/>
          <w:lang w:val="ro-RO"/>
        </w:rPr>
        <w:t>e</w:t>
      </w:r>
      <w:r w:rsidRPr="00230A72">
        <w:rPr>
          <w:rFonts w:ascii="Times New Roman" w:hAnsi="Times New Roman"/>
          <w:b/>
          <w:sz w:val="24"/>
          <w:szCs w:val="24"/>
          <w:lang w:val="ro-RO"/>
        </w:rPr>
        <w:t>rate</w:t>
      </w:r>
      <w:r w:rsidR="004829B1" w:rsidRPr="00230A72">
        <w:rPr>
          <w:rFonts w:ascii="Times New Roman" w:hAnsi="Times New Roman"/>
          <w:b/>
          <w:sz w:val="24"/>
          <w:szCs w:val="24"/>
          <w:lang w:val="ro-RO"/>
        </w:rPr>
        <w:t xml:space="preserve"> în studiu </w:t>
      </w:r>
    </w:p>
    <w:tbl>
      <w:tblPr>
        <w:tblW w:w="14596" w:type="dxa"/>
        <w:jc w:val="center"/>
        <w:tblLayout w:type="fixed"/>
        <w:tblLook w:val="04A0" w:firstRow="1" w:lastRow="0" w:firstColumn="1" w:lastColumn="0" w:noHBand="0" w:noVBand="1"/>
      </w:tblPr>
      <w:tblGrid>
        <w:gridCol w:w="562"/>
        <w:gridCol w:w="1134"/>
        <w:gridCol w:w="2694"/>
        <w:gridCol w:w="1417"/>
        <w:gridCol w:w="1701"/>
        <w:gridCol w:w="1418"/>
        <w:gridCol w:w="850"/>
        <w:gridCol w:w="992"/>
        <w:gridCol w:w="993"/>
        <w:gridCol w:w="992"/>
        <w:gridCol w:w="850"/>
        <w:gridCol w:w="993"/>
      </w:tblGrid>
      <w:tr w:rsidR="00D341B9" w:rsidRPr="00230A72" w:rsidTr="00D341B9">
        <w:trPr>
          <w:trHeight w:val="441"/>
          <w:tblHeader/>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000000" w:fill="F8CBAD"/>
            <w:textDirection w:val="btLr"/>
            <w:vAlign w:val="center"/>
            <w:hideMark/>
          </w:tcPr>
          <w:p w:rsidR="00D937D7" w:rsidRPr="00230A72" w:rsidRDefault="00D937D7" w:rsidP="00D937D7">
            <w:pPr>
              <w:spacing w:before="0" w:after="0"/>
              <w:jc w:val="center"/>
              <w:rPr>
                <w:rFonts w:ascii="Times New Roman" w:eastAsia="Times New Roman" w:hAnsi="Times New Roman"/>
                <w:b/>
                <w:bCs/>
                <w:color w:val="000000"/>
                <w:sz w:val="20"/>
                <w:lang w:val="ro-RO" w:eastAsia="en-US"/>
              </w:rPr>
            </w:pPr>
            <w:r w:rsidRPr="00230A72">
              <w:rPr>
                <w:rFonts w:ascii="Times New Roman" w:eastAsia="Times New Roman" w:hAnsi="Times New Roman"/>
                <w:b/>
                <w:bCs/>
                <w:color w:val="000000"/>
                <w:sz w:val="20"/>
                <w:lang w:val="ro-RO" w:eastAsia="en-US"/>
              </w:rPr>
              <w:t>Numărul de ordine original</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8CBAD"/>
            <w:textDirection w:val="btLr"/>
            <w:vAlign w:val="center"/>
            <w:hideMark/>
          </w:tcPr>
          <w:p w:rsidR="00D937D7" w:rsidRPr="00230A72" w:rsidRDefault="00D937D7" w:rsidP="00D937D7">
            <w:pPr>
              <w:spacing w:before="0" w:after="0"/>
              <w:jc w:val="center"/>
              <w:rPr>
                <w:rFonts w:ascii="Times New Roman" w:eastAsia="Times New Roman" w:hAnsi="Times New Roman"/>
                <w:b/>
                <w:bCs/>
                <w:color w:val="000000"/>
                <w:sz w:val="20"/>
                <w:lang w:val="ro-RO" w:eastAsia="en-US"/>
              </w:rPr>
            </w:pPr>
            <w:r w:rsidRPr="00230A72">
              <w:rPr>
                <w:rFonts w:ascii="Times New Roman" w:eastAsia="Times New Roman" w:hAnsi="Times New Roman"/>
                <w:b/>
                <w:bCs/>
                <w:color w:val="000000"/>
                <w:sz w:val="20"/>
                <w:lang w:val="ro-RO" w:eastAsia="en-US"/>
              </w:rPr>
              <w:t>Denumirea localității</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8CBAD"/>
            <w:textDirection w:val="btLr"/>
            <w:vAlign w:val="center"/>
            <w:hideMark/>
          </w:tcPr>
          <w:p w:rsidR="00D937D7" w:rsidRPr="00230A72" w:rsidRDefault="00D937D7" w:rsidP="00D937D7">
            <w:pPr>
              <w:spacing w:before="0" w:after="0"/>
              <w:jc w:val="center"/>
              <w:rPr>
                <w:rFonts w:ascii="Times New Roman" w:eastAsia="Times New Roman" w:hAnsi="Times New Roman"/>
                <w:b/>
                <w:bCs/>
                <w:color w:val="000000"/>
                <w:sz w:val="20"/>
                <w:lang w:val="ro-RO" w:eastAsia="en-US"/>
              </w:rPr>
            </w:pPr>
            <w:r w:rsidRPr="00230A72">
              <w:rPr>
                <w:rFonts w:ascii="Times New Roman" w:eastAsia="Times New Roman" w:hAnsi="Times New Roman"/>
                <w:b/>
                <w:bCs/>
                <w:color w:val="000000"/>
                <w:sz w:val="20"/>
                <w:lang w:val="ro-RO" w:eastAsia="en-US"/>
              </w:rPr>
              <w:t>Denumirea instituției</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8CBAD"/>
            <w:textDirection w:val="btLr"/>
            <w:vAlign w:val="center"/>
            <w:hideMark/>
          </w:tcPr>
          <w:p w:rsidR="00D937D7" w:rsidRPr="00230A72" w:rsidRDefault="00D937D7" w:rsidP="00D937D7">
            <w:pPr>
              <w:spacing w:before="0" w:after="0"/>
              <w:jc w:val="center"/>
              <w:rPr>
                <w:rFonts w:ascii="Times New Roman" w:eastAsia="Times New Roman" w:hAnsi="Times New Roman"/>
                <w:b/>
                <w:bCs/>
                <w:color w:val="000000"/>
                <w:sz w:val="20"/>
                <w:lang w:val="ro-RO" w:eastAsia="en-US"/>
              </w:rPr>
            </w:pPr>
            <w:r w:rsidRPr="00230A72">
              <w:rPr>
                <w:rFonts w:ascii="Times New Roman" w:eastAsia="Times New Roman" w:hAnsi="Times New Roman"/>
                <w:b/>
                <w:bCs/>
                <w:color w:val="000000"/>
                <w:sz w:val="20"/>
                <w:lang w:val="ro-RO" w:eastAsia="en-US"/>
              </w:rPr>
              <w:t>Destinația clădirii</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8CBAD"/>
            <w:textDirection w:val="btLr"/>
            <w:vAlign w:val="center"/>
            <w:hideMark/>
          </w:tcPr>
          <w:p w:rsidR="00D937D7" w:rsidRPr="00230A72" w:rsidRDefault="00D937D7" w:rsidP="00D937D7">
            <w:pPr>
              <w:spacing w:before="0" w:after="0"/>
              <w:jc w:val="center"/>
              <w:rPr>
                <w:rFonts w:ascii="Times New Roman" w:eastAsia="Times New Roman" w:hAnsi="Times New Roman"/>
                <w:b/>
                <w:bCs/>
                <w:color w:val="000000"/>
                <w:sz w:val="20"/>
                <w:lang w:val="ro-RO" w:eastAsia="en-US"/>
              </w:rPr>
            </w:pPr>
            <w:r w:rsidRPr="00230A72">
              <w:rPr>
                <w:rFonts w:ascii="Times New Roman" w:eastAsia="Times New Roman" w:hAnsi="Times New Roman"/>
                <w:b/>
                <w:bCs/>
                <w:color w:val="000000"/>
                <w:sz w:val="20"/>
                <w:lang w:val="ro-RO" w:eastAsia="en-US"/>
              </w:rPr>
              <w:t>Tipul clădirii</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8CBAD"/>
            <w:textDirection w:val="btLr"/>
            <w:vAlign w:val="center"/>
            <w:hideMark/>
          </w:tcPr>
          <w:p w:rsidR="00D937D7" w:rsidRPr="00230A72" w:rsidRDefault="00D937D7" w:rsidP="00D937D7">
            <w:pPr>
              <w:spacing w:before="0" w:after="0"/>
              <w:jc w:val="center"/>
              <w:rPr>
                <w:rFonts w:ascii="Times New Roman" w:eastAsia="Times New Roman" w:hAnsi="Times New Roman"/>
                <w:b/>
                <w:bCs/>
                <w:color w:val="000000"/>
                <w:sz w:val="20"/>
                <w:lang w:val="ro-RO" w:eastAsia="en-US"/>
              </w:rPr>
            </w:pPr>
            <w:r w:rsidRPr="00230A72">
              <w:rPr>
                <w:rFonts w:ascii="Times New Roman" w:eastAsia="Times New Roman" w:hAnsi="Times New Roman"/>
                <w:b/>
                <w:bCs/>
                <w:color w:val="000000"/>
                <w:sz w:val="20"/>
                <w:lang w:val="ro-RO" w:eastAsia="en-US"/>
              </w:rPr>
              <w:t>Numărul (Codul) Cadastral a clădirii</w:t>
            </w:r>
          </w:p>
        </w:tc>
        <w:tc>
          <w:tcPr>
            <w:tcW w:w="3827" w:type="dxa"/>
            <w:gridSpan w:val="4"/>
            <w:tcBorders>
              <w:top w:val="single" w:sz="4" w:space="0" w:color="auto"/>
              <w:left w:val="nil"/>
              <w:bottom w:val="single" w:sz="4" w:space="0" w:color="auto"/>
              <w:right w:val="single" w:sz="4" w:space="0" w:color="auto"/>
            </w:tcBorders>
            <w:shd w:val="clear" w:color="000000" w:fill="F8CBAD"/>
            <w:vAlign w:val="center"/>
            <w:hideMark/>
          </w:tcPr>
          <w:p w:rsidR="00D937D7" w:rsidRPr="00230A72" w:rsidRDefault="00D937D7" w:rsidP="00D937D7">
            <w:pPr>
              <w:spacing w:before="0" w:after="0"/>
              <w:jc w:val="center"/>
              <w:rPr>
                <w:rFonts w:ascii="Times New Roman" w:eastAsia="Times New Roman" w:hAnsi="Times New Roman"/>
                <w:b/>
                <w:bCs/>
                <w:color w:val="000000"/>
                <w:sz w:val="20"/>
                <w:lang w:val="ro-RO" w:eastAsia="en-US"/>
              </w:rPr>
            </w:pPr>
            <w:r w:rsidRPr="00230A72">
              <w:rPr>
                <w:rFonts w:ascii="Times New Roman" w:eastAsia="Times New Roman" w:hAnsi="Times New Roman"/>
                <w:b/>
                <w:bCs/>
                <w:color w:val="000000"/>
                <w:sz w:val="20"/>
                <w:lang w:val="ro-RO" w:eastAsia="en-US"/>
              </w:rPr>
              <w:t>Caracteristici volumetrice ale clădirii</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8CBAD"/>
            <w:textDirection w:val="btLr"/>
            <w:vAlign w:val="center"/>
            <w:hideMark/>
          </w:tcPr>
          <w:p w:rsidR="00D937D7" w:rsidRPr="00230A72" w:rsidRDefault="00D937D7" w:rsidP="00D937D7">
            <w:pPr>
              <w:spacing w:before="0" w:after="0"/>
              <w:jc w:val="center"/>
              <w:rPr>
                <w:rFonts w:ascii="Times New Roman" w:eastAsia="Times New Roman" w:hAnsi="Times New Roman"/>
                <w:b/>
                <w:bCs/>
                <w:color w:val="000000"/>
                <w:sz w:val="20"/>
                <w:lang w:val="ro-RO" w:eastAsia="en-US"/>
              </w:rPr>
            </w:pPr>
            <w:r w:rsidRPr="00230A72">
              <w:rPr>
                <w:rFonts w:ascii="Times New Roman" w:eastAsia="Times New Roman" w:hAnsi="Times New Roman"/>
                <w:b/>
                <w:bCs/>
                <w:color w:val="000000"/>
                <w:sz w:val="20"/>
                <w:lang w:val="ro-RO" w:eastAsia="en-US"/>
              </w:rPr>
              <w:t>Consum total energie termica 2017, MWh</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8CBAD"/>
            <w:textDirection w:val="btLr"/>
            <w:vAlign w:val="center"/>
            <w:hideMark/>
          </w:tcPr>
          <w:p w:rsidR="00D937D7" w:rsidRPr="00230A72" w:rsidRDefault="00D937D7" w:rsidP="00D937D7">
            <w:pPr>
              <w:spacing w:before="0" w:after="0"/>
              <w:jc w:val="center"/>
              <w:rPr>
                <w:rFonts w:ascii="Times New Roman" w:eastAsia="Times New Roman" w:hAnsi="Times New Roman"/>
                <w:b/>
                <w:bCs/>
                <w:color w:val="000000"/>
                <w:sz w:val="20"/>
                <w:lang w:val="ro-RO" w:eastAsia="en-US"/>
              </w:rPr>
            </w:pPr>
            <w:r w:rsidRPr="00230A72">
              <w:rPr>
                <w:rFonts w:ascii="Times New Roman" w:eastAsia="Times New Roman" w:hAnsi="Times New Roman"/>
                <w:b/>
                <w:bCs/>
                <w:color w:val="000000"/>
                <w:sz w:val="20"/>
                <w:lang w:val="ro-RO" w:eastAsia="en-US"/>
              </w:rPr>
              <w:t>Consumul specific anual de energie primară kWh/m2an</w:t>
            </w:r>
          </w:p>
        </w:tc>
      </w:tr>
      <w:tr w:rsidR="00D341B9" w:rsidRPr="00230A72" w:rsidTr="00D341B9">
        <w:trPr>
          <w:trHeight w:val="2379"/>
          <w:tblHeade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937D7" w:rsidRPr="00230A72" w:rsidRDefault="00D937D7" w:rsidP="00D937D7">
            <w:pPr>
              <w:spacing w:before="0" w:after="0"/>
              <w:jc w:val="left"/>
              <w:rPr>
                <w:rFonts w:ascii="Times New Roman" w:eastAsia="Times New Roman" w:hAnsi="Times New Roman"/>
                <w:b/>
                <w:bCs/>
                <w:color w:val="000000"/>
                <w:sz w:val="20"/>
                <w:lang w:val="ro-RO"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37D7" w:rsidRPr="00230A72" w:rsidRDefault="00D937D7" w:rsidP="00D937D7">
            <w:pPr>
              <w:spacing w:before="0" w:after="0"/>
              <w:jc w:val="left"/>
              <w:rPr>
                <w:rFonts w:ascii="Times New Roman" w:eastAsia="Times New Roman" w:hAnsi="Times New Roman"/>
                <w:b/>
                <w:bCs/>
                <w:color w:val="000000"/>
                <w:sz w:val="20"/>
                <w:lang w:val="ro-RO" w:eastAsia="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937D7" w:rsidRPr="00230A72" w:rsidRDefault="00D937D7" w:rsidP="00D937D7">
            <w:pPr>
              <w:spacing w:before="0" w:after="0"/>
              <w:jc w:val="left"/>
              <w:rPr>
                <w:rFonts w:ascii="Times New Roman" w:eastAsia="Times New Roman" w:hAnsi="Times New Roman"/>
                <w:b/>
                <w:bCs/>
                <w:color w:val="000000"/>
                <w:sz w:val="20"/>
                <w:lang w:val="ro-RO"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7D7" w:rsidRPr="00230A72" w:rsidRDefault="00D937D7" w:rsidP="00D937D7">
            <w:pPr>
              <w:spacing w:before="0" w:after="0"/>
              <w:jc w:val="left"/>
              <w:rPr>
                <w:rFonts w:ascii="Times New Roman" w:eastAsia="Times New Roman" w:hAnsi="Times New Roman"/>
                <w:b/>
                <w:bCs/>
                <w:color w:val="000000"/>
                <w:sz w:val="20"/>
                <w:lang w:val="ro-RO"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7D7" w:rsidRPr="00230A72" w:rsidRDefault="00D937D7" w:rsidP="00D937D7">
            <w:pPr>
              <w:spacing w:before="0" w:after="0"/>
              <w:jc w:val="left"/>
              <w:rPr>
                <w:rFonts w:ascii="Times New Roman" w:eastAsia="Times New Roman" w:hAnsi="Times New Roman"/>
                <w:b/>
                <w:bCs/>
                <w:color w:val="000000"/>
                <w:sz w:val="20"/>
                <w:lang w:val="ro-RO"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937D7" w:rsidRPr="00230A72" w:rsidRDefault="00D937D7" w:rsidP="00D937D7">
            <w:pPr>
              <w:spacing w:before="0" w:after="0"/>
              <w:jc w:val="left"/>
              <w:rPr>
                <w:rFonts w:ascii="Times New Roman" w:eastAsia="Times New Roman" w:hAnsi="Times New Roman"/>
                <w:b/>
                <w:bCs/>
                <w:color w:val="000000"/>
                <w:sz w:val="20"/>
                <w:lang w:val="ro-RO" w:eastAsia="en-US"/>
              </w:rPr>
            </w:pPr>
          </w:p>
        </w:tc>
        <w:tc>
          <w:tcPr>
            <w:tcW w:w="850" w:type="dxa"/>
            <w:tcBorders>
              <w:top w:val="nil"/>
              <w:left w:val="nil"/>
              <w:bottom w:val="single" w:sz="4" w:space="0" w:color="auto"/>
              <w:right w:val="single" w:sz="4" w:space="0" w:color="auto"/>
            </w:tcBorders>
            <w:shd w:val="clear" w:color="000000" w:fill="F8CBAD"/>
            <w:textDirection w:val="btLr"/>
            <w:vAlign w:val="center"/>
            <w:hideMark/>
          </w:tcPr>
          <w:p w:rsidR="00D937D7" w:rsidRPr="00230A72" w:rsidRDefault="00D937D7" w:rsidP="00D937D7">
            <w:pPr>
              <w:spacing w:before="0" w:after="0"/>
              <w:jc w:val="center"/>
              <w:rPr>
                <w:rFonts w:ascii="Times New Roman" w:eastAsia="Times New Roman" w:hAnsi="Times New Roman"/>
                <w:b/>
                <w:bCs/>
                <w:color w:val="000000"/>
                <w:sz w:val="20"/>
                <w:lang w:val="ro-RO" w:eastAsia="en-US"/>
              </w:rPr>
            </w:pPr>
            <w:r w:rsidRPr="00230A72">
              <w:rPr>
                <w:rFonts w:ascii="Times New Roman" w:eastAsia="Times New Roman" w:hAnsi="Times New Roman"/>
                <w:b/>
                <w:bCs/>
                <w:color w:val="000000"/>
                <w:sz w:val="20"/>
                <w:lang w:val="ro-RO" w:eastAsia="en-US"/>
              </w:rPr>
              <w:t>Suprafața la sol a clădirii, m2</w:t>
            </w:r>
          </w:p>
        </w:tc>
        <w:tc>
          <w:tcPr>
            <w:tcW w:w="992" w:type="dxa"/>
            <w:tcBorders>
              <w:top w:val="nil"/>
              <w:left w:val="nil"/>
              <w:bottom w:val="single" w:sz="4" w:space="0" w:color="auto"/>
              <w:right w:val="single" w:sz="4" w:space="0" w:color="auto"/>
            </w:tcBorders>
            <w:shd w:val="clear" w:color="000000" w:fill="F8CBAD"/>
            <w:textDirection w:val="btLr"/>
            <w:vAlign w:val="center"/>
            <w:hideMark/>
          </w:tcPr>
          <w:p w:rsidR="00D937D7" w:rsidRPr="00230A72" w:rsidRDefault="00D937D7" w:rsidP="00D937D7">
            <w:pPr>
              <w:spacing w:before="0" w:after="0"/>
              <w:jc w:val="center"/>
              <w:rPr>
                <w:rFonts w:ascii="Times New Roman" w:eastAsia="Times New Roman" w:hAnsi="Times New Roman"/>
                <w:b/>
                <w:bCs/>
                <w:color w:val="000000"/>
                <w:sz w:val="20"/>
                <w:lang w:val="ro-RO" w:eastAsia="en-US"/>
              </w:rPr>
            </w:pPr>
            <w:r w:rsidRPr="00230A72">
              <w:rPr>
                <w:rFonts w:ascii="Times New Roman" w:eastAsia="Times New Roman" w:hAnsi="Times New Roman"/>
                <w:b/>
                <w:bCs/>
                <w:color w:val="000000"/>
                <w:sz w:val="20"/>
                <w:lang w:val="ro-RO" w:eastAsia="en-US"/>
              </w:rPr>
              <w:t>Suprafața totală a clădirii, m2</w:t>
            </w:r>
          </w:p>
        </w:tc>
        <w:tc>
          <w:tcPr>
            <w:tcW w:w="993" w:type="dxa"/>
            <w:tcBorders>
              <w:top w:val="nil"/>
              <w:left w:val="nil"/>
              <w:bottom w:val="single" w:sz="4" w:space="0" w:color="auto"/>
              <w:right w:val="single" w:sz="4" w:space="0" w:color="auto"/>
            </w:tcBorders>
            <w:shd w:val="clear" w:color="000000" w:fill="F8CBAD"/>
            <w:textDirection w:val="btLr"/>
            <w:vAlign w:val="center"/>
            <w:hideMark/>
          </w:tcPr>
          <w:p w:rsidR="00D937D7" w:rsidRPr="00230A72" w:rsidRDefault="00D937D7" w:rsidP="00D937D7">
            <w:pPr>
              <w:spacing w:before="0" w:after="0"/>
              <w:jc w:val="center"/>
              <w:rPr>
                <w:rFonts w:ascii="Times New Roman" w:eastAsia="Times New Roman" w:hAnsi="Times New Roman"/>
                <w:b/>
                <w:bCs/>
                <w:color w:val="000000"/>
                <w:sz w:val="20"/>
                <w:lang w:val="ro-RO" w:eastAsia="en-US"/>
              </w:rPr>
            </w:pPr>
            <w:r w:rsidRPr="00230A72">
              <w:rPr>
                <w:rFonts w:ascii="Times New Roman" w:eastAsia="Times New Roman" w:hAnsi="Times New Roman"/>
                <w:b/>
                <w:bCs/>
                <w:color w:val="000000"/>
                <w:sz w:val="20"/>
                <w:lang w:val="ro-RO" w:eastAsia="en-US"/>
              </w:rPr>
              <w:t>Suprafața utilă încălzită a clădirii, m2</w:t>
            </w:r>
          </w:p>
        </w:tc>
        <w:tc>
          <w:tcPr>
            <w:tcW w:w="992" w:type="dxa"/>
            <w:tcBorders>
              <w:top w:val="nil"/>
              <w:left w:val="nil"/>
              <w:bottom w:val="single" w:sz="4" w:space="0" w:color="auto"/>
              <w:right w:val="single" w:sz="4" w:space="0" w:color="auto"/>
            </w:tcBorders>
            <w:shd w:val="clear" w:color="000000" w:fill="F8CBAD"/>
            <w:textDirection w:val="btLr"/>
            <w:vAlign w:val="center"/>
            <w:hideMark/>
          </w:tcPr>
          <w:p w:rsidR="00D937D7" w:rsidRPr="00230A72" w:rsidRDefault="00D937D7" w:rsidP="00D937D7">
            <w:pPr>
              <w:spacing w:before="0" w:after="0"/>
              <w:jc w:val="center"/>
              <w:rPr>
                <w:rFonts w:ascii="Times New Roman" w:eastAsia="Times New Roman" w:hAnsi="Times New Roman"/>
                <w:b/>
                <w:bCs/>
                <w:color w:val="000000"/>
                <w:sz w:val="20"/>
                <w:lang w:val="ro-RO" w:eastAsia="en-US"/>
              </w:rPr>
            </w:pPr>
            <w:r w:rsidRPr="00230A72">
              <w:rPr>
                <w:rFonts w:ascii="Times New Roman" w:eastAsia="Times New Roman" w:hAnsi="Times New Roman"/>
                <w:b/>
                <w:bCs/>
                <w:color w:val="000000"/>
                <w:sz w:val="20"/>
                <w:lang w:val="ro-RO" w:eastAsia="en-US"/>
              </w:rPr>
              <w:t>Volumul clădirii, m3</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37D7" w:rsidRPr="00230A72" w:rsidRDefault="00D937D7" w:rsidP="00D937D7">
            <w:pPr>
              <w:spacing w:before="0" w:after="0"/>
              <w:jc w:val="left"/>
              <w:rPr>
                <w:rFonts w:ascii="Times New Roman" w:eastAsia="Times New Roman" w:hAnsi="Times New Roman"/>
                <w:b/>
                <w:bCs/>
                <w:color w:val="000000"/>
                <w:sz w:val="20"/>
                <w:lang w:val="ro-RO"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37D7" w:rsidRPr="00230A72" w:rsidRDefault="00D937D7" w:rsidP="00D937D7">
            <w:pPr>
              <w:spacing w:before="0" w:after="0"/>
              <w:jc w:val="left"/>
              <w:rPr>
                <w:rFonts w:ascii="Times New Roman" w:eastAsia="Times New Roman" w:hAnsi="Times New Roman"/>
                <w:b/>
                <w:bCs/>
                <w:color w:val="000000"/>
                <w:sz w:val="20"/>
                <w:lang w:val="ro-RO" w:eastAsia="en-US"/>
              </w:rPr>
            </w:pPr>
          </w:p>
        </w:tc>
      </w:tr>
      <w:tr w:rsidR="00D341B9" w:rsidRPr="00230A72" w:rsidTr="001A365F">
        <w:trPr>
          <w:trHeight w:val="213"/>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1</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Instituție de educ. Timpurie nr.4</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creșa grădiniță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03001070032</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hAnsi="Times New Roman"/>
                <w:sz w:val="20"/>
                <w:lang w:val="ro-RO"/>
              </w:rPr>
              <w:t>1808.3</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3686.7</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3133.7</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18806.9</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638.3</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203.7</w:t>
            </w:r>
          </w:p>
        </w:tc>
      </w:tr>
      <w:tr w:rsidR="00D341B9" w:rsidRPr="00230A72" w:rsidTr="00D341B9">
        <w:trPr>
          <w:trHeight w:val="213"/>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2</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Instituție de educ. Timpurie nr.5 bloc 1</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creșa grădiniță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03002070091</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230.3</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230.3</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165.2</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990.0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65.3</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395.4</w:t>
            </w:r>
          </w:p>
        </w:tc>
      </w:tr>
      <w:tr w:rsidR="00D341B9" w:rsidRPr="00230A72" w:rsidTr="00D341B9">
        <w:trPr>
          <w:trHeight w:val="213"/>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3</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Instituție de educ. Timpurie nr.5 bloc 2</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creșa grădiniță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03002070091</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83.3</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83.3</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55.9</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268.0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23.6</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422.7</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4</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Instituție de educ. Timpurie nr.10</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creșa grădiniță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03003050048</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904.2</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1843.4</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1566.8</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9403.5</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575.9</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367.6</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5</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Instituție de educ. Timpurie nr.12</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creșa grădiniță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03002057501</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236.1</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808.3</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687.1</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1888.8</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274.2</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399.1</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6</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Instituție de educ. Timpurie nr.13</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creșa grădiniță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03003020089</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396.3</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804.8</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684.1</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3170.0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313.6</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458.5</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7</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Instituție de educ. Timpurie nr.15</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creșa grădiniță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03002110088</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350.0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648.5</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551.2</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3000.0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206.6</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374.9</w:t>
            </w:r>
          </w:p>
        </w:tc>
      </w:tr>
      <w:tr w:rsidR="00D341B9" w:rsidRPr="00230A72" w:rsidTr="001A365F">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8</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Instituție de educ. Timpurie nr.16</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creșa grădiniță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03002080091</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540.1</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575.3</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489.0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2612.0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230.3</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471.0</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9</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Instituție de educ. Timpurie nr.17</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creșa grădiniță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03003010038</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165.8</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450.2</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382.7</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2715.0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242.2</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632.9</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10</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Instituție de educ. Timpurie nr.18</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creșa grădiniță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03003050212</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997.0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1379.4</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1172.5</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4689.9</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533.4</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454.9</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11</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Instituție de educ. Timpurie nr.20</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creșa grădiniță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03001050083</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645.1</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1015.1</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862.8</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4225.0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312.5</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362.2</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12</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Instituție de educ. Timpurie nr.21</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creșa grădiniță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03002110077</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531.0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1062.0</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849.6</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3425.0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292.5</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344.3</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lastRenderedPageBreak/>
              <w:t>13</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Instituție de educ. Timpurie nr.24</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creșa grădiniță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03002110078</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651.0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1302.0</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1041.6</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4572.0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317.3</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304.6</w:t>
            </w:r>
          </w:p>
        </w:tc>
      </w:tr>
      <w:tr w:rsidR="00D341B9" w:rsidRPr="00230A72" w:rsidTr="00D341B9">
        <w:trPr>
          <w:trHeight w:val="213"/>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14</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Instituție de educ. Timpurie nr.27 „Licurici”</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creșa grădiniță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03002110089</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535.5</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870.0</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841.2</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3480.0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323.9</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385.0</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15</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Instituție de educ. Timpurie nr.28 „</w:t>
            </w:r>
            <w:proofErr w:type="spellStart"/>
            <w:r w:rsidRPr="00230A72">
              <w:rPr>
                <w:rFonts w:ascii="Times New Roman" w:eastAsia="Times New Roman" w:hAnsi="Times New Roman"/>
                <w:color w:val="000000"/>
                <w:sz w:val="20"/>
                <w:lang w:val="ro-RO" w:eastAsia="en-US"/>
              </w:rPr>
              <w:t>Fulgușor</w:t>
            </w:r>
            <w:proofErr w:type="spellEnd"/>
            <w:r w:rsidRPr="00230A72">
              <w:rPr>
                <w:rFonts w:ascii="Times New Roman" w:eastAsia="Times New Roman" w:hAnsi="Times New Roman"/>
                <w:color w:val="000000"/>
                <w:sz w:val="20"/>
                <w:lang w:val="ro-RO" w:eastAsia="en-US"/>
              </w:rPr>
              <w:t>”</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creșa grădiniță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03002130084</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1202.2</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2103.7</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1788.2</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7868.0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694.3</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388.3</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16</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Instituție de educ. Timpurie nr.29 „Fluieraș”</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creșa grădiniță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03002110020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407.1</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407.1</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325.7</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1271.0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198.2</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608.6</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17</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Instituție de educ. Timpurie nr.30</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creșa grădiniță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03003020075</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1120.2</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1897.9</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1613.2</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7098.0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417.8</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259.0</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18</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Instituție de educ. Timpurie nr.31</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creșa grădiniță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03003020088</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1088.1</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1881.8</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1599.5</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7038.0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532.2</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332.7</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19</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Instituție de educ. Timpurie nr.33</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grădiniță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03002090071</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1233.8</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2147.1</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1825.0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8030.0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509.4</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279.1</w:t>
            </w:r>
          </w:p>
        </w:tc>
      </w:tr>
      <w:tr w:rsidR="00D341B9" w:rsidRPr="00230A72" w:rsidTr="001A365F">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20</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Instituție de educ. Timpurie nr.35</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creșa grădiniță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03002010224</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2361.3</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4269.5</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3629.1</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15968.0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699.8</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192.8</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21</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Instituție de educ. Timpurie nr.36</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grădiniță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03003020084</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1076.6</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2478.6</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1610.0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7084.0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553.6</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343.9</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22</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Instituție de educ. Timpurie nr.38</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creșa grădiniță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03002060091</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1078.1</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1859.4</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1580.5</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6954.0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636.4</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402.7</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23</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Instituție de educ. Timpurie nr.46</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creșa grădiniță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03001110023</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1770.0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1585.6</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1347.7</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5930.0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654.3</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485.5</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24</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Instituție de educ. Timpurie nr.48</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creșa grădiniță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03002010223</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2207.0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3715.8</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3158.4</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13897.0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624.0</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197.6</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25</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Instituție de educ. Timpurie nr.49</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creșa grădiniță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2358.8</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3411.8</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2900.0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12760.0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393.7</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135.8</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26</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Gimnaziul nr.2</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gimnaziu</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03003120324</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2681.2</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8247.1</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7010.0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28040.0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647.7</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92.4</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lastRenderedPageBreak/>
              <w:t>27</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Gimnaziul nr.3</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gimnaziu</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03001070031</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1228.7</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2798.9</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2379.1</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9777.0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359.1</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150.9</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28</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Gimnaziul nr.4</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gimnaziu</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03003030041</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763.4</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2045.9</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1739.0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6955.9</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342.8</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197.1</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29</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Gimnaziul nr.6</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gimnaziu</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03001040154</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2690.4</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6468.8</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5498.5</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21994.0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497.6</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90.5</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30</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Gimnaziul nr.7</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gimnaziu</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03001070033</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2900.3</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6253.2</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5315.3</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21261.0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521.5</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98.1</w:t>
            </w:r>
          </w:p>
        </w:tc>
      </w:tr>
      <w:tr w:rsidR="00D341B9" w:rsidRPr="00230A72" w:rsidTr="00D341B9">
        <w:trPr>
          <w:trHeight w:val="213"/>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31</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Gimnaziul nr.10</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gimnaziu</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03002010200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1326.4</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2222.9</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1889.5</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7558.0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185.4</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98.1</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32</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Gimnaziul nr.14</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gimnaziu</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03003170011</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4088.4</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4088.4</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3475.1</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25553.2</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665.0</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191.4</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33</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Gimnaziul nr.19</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gimnaziu</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03011110019</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2637.0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2637.0</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2345.0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9740.0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583.0</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248.6</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34</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sat. Sadovoe</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Școala primară nr.16</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școală primară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48391020158</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1272.0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1871.3</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1566.0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7270.0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209.8</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133.9</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35</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Școala primară „Spiridon Vangheli” nr.21</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școală primară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03002080090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2259.1</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3047.2</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2590.1</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14128.0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657.3</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253.8</w:t>
            </w:r>
          </w:p>
        </w:tc>
      </w:tr>
      <w:tr w:rsidR="00D341B9" w:rsidRPr="00230A72" w:rsidTr="001A365F">
        <w:trPr>
          <w:trHeight w:val="213"/>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36</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Gimnaziu „Alexandru Ioan Cuza” bloc 1</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școală primară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03001070332</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1220.4</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25933.5</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2481.7</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10825.0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435.0</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175.3</w:t>
            </w:r>
          </w:p>
        </w:tc>
      </w:tr>
      <w:tr w:rsidR="00D341B9" w:rsidRPr="00230A72" w:rsidTr="00D341B9">
        <w:trPr>
          <w:trHeight w:val="213"/>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37</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Gimnaziu „Alexandru Ioan Cuza” bloc 2</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școală primară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03001070334</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1171.6</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1319.9</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915.5</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5430.0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0.0</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0.0</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38</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Școala sportivă nr.1</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școală sportivă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03003120324</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1487.4</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1487.4</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1264.3</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4908.4</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0.0</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 </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39</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Școala sportivă nr.2</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școală sportivă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1276.0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2626.2</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2358.8</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8666.5</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164.0</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69.5</w:t>
            </w:r>
          </w:p>
        </w:tc>
      </w:tr>
      <w:tr w:rsidR="00D341B9" w:rsidRPr="00230A72" w:rsidTr="001A365F">
        <w:trPr>
          <w:trHeight w:val="34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40</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Școala sportivă specializată pentru copii și juniori de rezerve olimpice de probe pe apă</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școală sportivă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03003040405</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1230.3</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2221.6</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1840.0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9468.0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1845.0</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1002.7</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lastRenderedPageBreak/>
              <w:t>41</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Școala sportivă specializată „B. </w:t>
            </w:r>
            <w:proofErr w:type="spellStart"/>
            <w:r w:rsidRPr="00230A72">
              <w:rPr>
                <w:rFonts w:ascii="Times New Roman" w:eastAsia="Times New Roman" w:hAnsi="Times New Roman"/>
                <w:color w:val="000000"/>
                <w:sz w:val="20"/>
                <w:lang w:val="ro-RO" w:eastAsia="en-US"/>
              </w:rPr>
              <w:t>Petuhov</w:t>
            </w:r>
            <w:proofErr w:type="spellEnd"/>
            <w:r w:rsidRPr="00230A72">
              <w:rPr>
                <w:rFonts w:ascii="Times New Roman" w:eastAsia="Times New Roman" w:hAnsi="Times New Roman"/>
                <w:color w:val="000000"/>
                <w:sz w:val="20"/>
                <w:lang w:val="ro-RO" w:eastAsia="en-US"/>
              </w:rPr>
              <w:t>”</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școală sportivă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843.2</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843.2</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693.8</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2775.2</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383.7</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553.1</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42</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Liceul Teoretic „Lucian Blaga”</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liceu </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03003040087</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2650.7</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4974.3</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3493.7</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15587.0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123.7</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35.4</w:t>
            </w:r>
          </w:p>
        </w:tc>
      </w:tr>
      <w:tr w:rsidR="00D341B9" w:rsidRPr="00230A72" w:rsidTr="001A365F">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43</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Liceul Teoretic „George Coșbuc”</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liceu </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 xml:space="preserve"> 03002060093</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4172.4</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9943.4</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8563.3</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34253.0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1235.5</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144.3</w:t>
            </w:r>
          </w:p>
        </w:tc>
      </w:tr>
      <w:tr w:rsidR="00D341B9" w:rsidRPr="00230A72" w:rsidTr="001A365F">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44</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Liceul Teoretic „Alexandru Pușkin”</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liceu </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03002010206</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4534.7</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11150.0</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10643.2</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27537.0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1084.3</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101.9</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45</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Liceul Teoretic „V. Maiakovski”</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liceu </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03002100047</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1473.1</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3820.8</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3660.0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17663.0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616.5</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168.4</w:t>
            </w:r>
          </w:p>
        </w:tc>
      </w:tr>
      <w:tr w:rsidR="00D341B9" w:rsidRPr="00230A72" w:rsidTr="001A365F">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46</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Liceul Teoretic „Mihail Lomonosov”</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liceu </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03002060094</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3519.4</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6872.6</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5841.7</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27361.0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843.6</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144.4</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47</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Liceul Teoretic „B.P. Hașdeu”</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liceu </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03002110101</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2380.2</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10821.2</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8742.3</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45808.9</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1053.6</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120.5</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48</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Liceul Teoretic „Maxim Gorki”</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liceu </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03003020090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2647.4</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5400.0</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4590.0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18900.0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872.5</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190.1</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49</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Liceul Teoretic „Nicolai Gogol”</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liceu </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03003040109</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1497.5</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4591.9</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3903.1</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15012.0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575.1</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147.4</w:t>
            </w:r>
          </w:p>
        </w:tc>
      </w:tr>
      <w:tr w:rsidR="00D341B9" w:rsidRPr="00230A72" w:rsidTr="001A365F">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50</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Liceul Teoretic „Mihai Eminescu”</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liceu </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03003050050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2444.2</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5834.5</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4959.3</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29075.0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934.7</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188.5</w:t>
            </w:r>
          </w:p>
        </w:tc>
      </w:tr>
      <w:tr w:rsidR="00D341B9" w:rsidRPr="00230A72" w:rsidTr="00D341B9">
        <w:trPr>
          <w:trHeight w:val="213"/>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51</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Liceul Teoretic „Mihai Eminescu”</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educațională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liceu </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03003090198</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1993.0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3153.8</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2207.7</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9626.9</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499.2</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226.1</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52</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IMSP  SCMB Centrul Consultativ</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curativă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spital</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03002094097</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1349.3</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3942.3</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3351.0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14961.0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2191.5</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654.0</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53</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IMSP  SCMB Departamentul Pediatrie</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curativă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spital</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03002095004</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1052.6</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5263.1</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4473.6</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15789.3</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1066.1</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238.3</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54</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IMSP  SCMB Bloc </w:t>
            </w:r>
            <w:proofErr w:type="spellStart"/>
            <w:r w:rsidRPr="00230A72">
              <w:rPr>
                <w:rFonts w:ascii="Times New Roman" w:eastAsia="Times New Roman" w:hAnsi="Times New Roman"/>
                <w:color w:val="000000"/>
                <w:sz w:val="20"/>
                <w:lang w:val="ro-RO" w:eastAsia="en-US"/>
              </w:rPr>
              <w:t>Morfopatologic</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curativă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spital</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03003023056</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562.3</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1687.6</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1434.5</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5061.0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286.5</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199.7</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lastRenderedPageBreak/>
              <w:t>55</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IMSP  SCMB Bloc Boli Infecțioase</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curativă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spital</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03003023056</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977.8</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2933.4</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2493.4</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8800.2</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503.3</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201.9</w:t>
            </w:r>
          </w:p>
        </w:tc>
      </w:tr>
      <w:tr w:rsidR="00D341B9" w:rsidRPr="00230A72" w:rsidTr="001A365F">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56</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IMSP  SCMB Blocul Central</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curativă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spital</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03003023056</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10802.1</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45708.2</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38852.0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137124.6</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8688.9</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223.6</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57</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IMSP  SCMB Centrul </w:t>
            </w:r>
            <w:proofErr w:type="spellStart"/>
            <w:r w:rsidRPr="00230A72">
              <w:rPr>
                <w:rFonts w:ascii="Times New Roman" w:eastAsia="Times New Roman" w:hAnsi="Times New Roman"/>
                <w:color w:val="000000"/>
                <w:sz w:val="20"/>
                <w:lang w:val="ro-RO" w:eastAsia="en-US"/>
              </w:rPr>
              <w:t>Perenatologic</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curativă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spital</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03003023056</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1431.1</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5723.4</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4864.9</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17173.2</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2283.7</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469.4</w:t>
            </w:r>
          </w:p>
        </w:tc>
      </w:tr>
      <w:tr w:rsidR="00D341B9" w:rsidRPr="00230A72" w:rsidTr="001A365F">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58</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IMSP  SCMB Departamentul PDPF</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curativă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spital</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03002074012</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1422.8</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2845.6</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2418.8</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8536.8</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1298.0</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536.6</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59</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Centrul de sănătate nr.1</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curativă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centrul medicilor de familie</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03002090961</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2299.0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6515.3</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6009.3</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19220.1</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1084.6</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180.5</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60</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Centrul de sănătate nr.2</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curativă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centrul medicilor de familie</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03002070285</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480.0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744.5</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744.5</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2159.0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269.5</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362.0</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61</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Centrul de sănătate nr.3</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curativă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centrul medicilor de familie</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03003040353</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298.5</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298.5</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266.3</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719.0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132.7</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498.2</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62</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Centrul de sănătate nr.4</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curativă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centrul medicilor de familie</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03002060194</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350.2</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350.2</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273.4</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765.5</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100.1</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366.0</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63</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Centrul de sănătate nr.5</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curativă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centrul medicilor de familie</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03002130056</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1277.7</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1277.7</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1086.0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5196.0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214.7</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197.7</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64</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Centrul de sănătate nr.6</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curativă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centrul medicilor de familie</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03001040322</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582.7</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1257.3</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1068.7</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3709.0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320.3</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299.7</w:t>
            </w:r>
          </w:p>
        </w:tc>
      </w:tr>
      <w:tr w:rsidR="00D341B9" w:rsidRPr="00230A72" w:rsidTr="00D341B9">
        <w:trPr>
          <w:trHeight w:val="213"/>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65</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Centrul comunitar de sănătate mintală bloc 1</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curativă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ospiciu (spital de psihiatrie)</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03002080092</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445.3</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445.3</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378.5</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1335.0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66.3</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175.1</w:t>
            </w:r>
          </w:p>
        </w:tc>
      </w:tr>
      <w:tr w:rsidR="00D341B9" w:rsidRPr="00230A72" w:rsidTr="00D341B9">
        <w:trPr>
          <w:trHeight w:val="213"/>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66</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Centrul comunitar de sănătate mintală bloc 2</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curativă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ospiciu (spital de psihiatrie)</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03002080092</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540.0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540.0</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459.0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1620.0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80.4</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175.1</w:t>
            </w:r>
          </w:p>
        </w:tc>
      </w:tr>
      <w:tr w:rsidR="00D341B9" w:rsidRPr="00230A72" w:rsidTr="00D341B9">
        <w:trPr>
          <w:trHeight w:val="521"/>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67</w:t>
            </w:r>
          </w:p>
        </w:tc>
        <w:tc>
          <w:tcPr>
            <w:tcW w:w="113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sat. Elizavetovca</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 xml:space="preserve">Oficiul medicilor de familie </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curativă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centrul medicilor de familie</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03011110043</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289.5</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289.5</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206.6</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966.0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73.5</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356.0</w:t>
            </w:r>
          </w:p>
        </w:tc>
      </w:tr>
      <w:tr w:rsidR="00D341B9" w:rsidRPr="00230A72" w:rsidTr="00D341B9">
        <w:trPr>
          <w:trHeight w:val="34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lastRenderedPageBreak/>
              <w:t>68</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 xml:space="preserve">Centrul de găzduire și adaptare </w:t>
            </w:r>
            <w:r w:rsidR="00230A72" w:rsidRPr="00230A72">
              <w:rPr>
                <w:rFonts w:ascii="Times New Roman" w:eastAsia="Times New Roman" w:hAnsi="Times New Roman"/>
                <w:sz w:val="20"/>
                <w:lang w:val="ro-RO" w:eastAsia="en-US"/>
              </w:rPr>
              <w:t>socială</w:t>
            </w:r>
            <w:r w:rsidRPr="00230A72">
              <w:rPr>
                <w:rFonts w:ascii="Times New Roman" w:eastAsia="Times New Roman" w:hAnsi="Times New Roman"/>
                <w:sz w:val="20"/>
                <w:lang w:val="ro-RO" w:eastAsia="en-US"/>
              </w:rPr>
              <w:t xml:space="preserve"> persoanelor fără adăpost „Reîntoarcere”</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curativă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centru social</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03001040310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312.8</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312.8</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265.9</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1251.2</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77.7</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292.3</w:t>
            </w:r>
          </w:p>
        </w:tc>
      </w:tr>
      <w:tr w:rsidR="00D341B9" w:rsidRPr="00230A72" w:rsidTr="00D341B9">
        <w:trPr>
          <w:trHeight w:val="34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69</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Centrul de plasament temporar pentru copii în situații de risc „Drumul spre casă”</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curativă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centru social</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03002080092</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985.3</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985.3</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837.5</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2955.0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242.8</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289.9</w:t>
            </w:r>
          </w:p>
        </w:tc>
      </w:tr>
      <w:tr w:rsidR="00D341B9" w:rsidRPr="00230A72" w:rsidTr="00D341B9">
        <w:trPr>
          <w:trHeight w:val="521"/>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70</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Centrul comunitar pentru oameni în etate „Respirația a doua”/IP Centrul de criză familiară „SOTIS”/CEPPSM„SOCIUM”</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 xml:space="preserve"> curativă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centru social</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03002080092</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985.3</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985.3</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837.5</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2955.0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321.7</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384.2</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71</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Biblioteca municipală „Eugeniu Coșeriu” fil.1</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Iluminare culturală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bibliotecă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03002130013</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162.4</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162.4</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138.0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438.5</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29.8</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216.0</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72</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Biblioteca municipală „Eugeniu Coșeriu” fil.2</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Iluminare culturală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bibliotecă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03002100101</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186.6</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186.6</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158.6</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317.2</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34.3</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216.0</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73</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Biblioteca municipală „Eugeniu Coșeriu” fil.3</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Iluminare culturală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bibliotecă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03001040030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145.1</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145.1</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123.3</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391.8</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26.6</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216.0</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74</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Biblioteca municipală „Eugeniu Coșeriu” fil.4</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Iluminare culturală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bibliotecă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03002060065</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58.6</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58.6</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49.8</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146.5</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10.8</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216.0</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75</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Biblioteca municipală „Eugeniu Coșeriu” fil.5</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Iluminare culturală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bibliotecă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03002010051</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161.7</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161.7</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137.4</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485.3</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29.7</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216.0</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76</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Biblioteca municipală „Eugeniu Coșeriu” fil.6</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Iluminare culturală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bibliotecă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03002080014</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58.8</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58.8</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50.0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158.7</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10.8</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216.0</w:t>
            </w:r>
          </w:p>
        </w:tc>
      </w:tr>
      <w:tr w:rsidR="00D341B9" w:rsidRPr="00230A72" w:rsidTr="00D341B9">
        <w:trPr>
          <w:trHeight w:val="34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77</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Biblioteca municipală „Eugeniu Coșeriu” Biblioteca centrală</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Iluminare culturală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bibliotecă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03003050088</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257.4</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620.5</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527.4</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1931.0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47.3</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89.6</w:t>
            </w:r>
          </w:p>
        </w:tc>
      </w:tr>
      <w:tr w:rsidR="00D341B9" w:rsidRPr="00230A72" w:rsidTr="00D341B9">
        <w:trPr>
          <w:trHeight w:val="34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lastRenderedPageBreak/>
              <w:t>78</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Biblioteca municipală „Eugeniu Coșeriu” Filiala pentru copii „Ion Creangă”</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Iluminare culturală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bibliotecă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03003050008</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1559.0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1559.0</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1325.2</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4667.0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286.2</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216.0</w:t>
            </w:r>
          </w:p>
        </w:tc>
      </w:tr>
      <w:tr w:rsidR="00D341B9" w:rsidRPr="00230A72" w:rsidTr="00D341B9">
        <w:trPr>
          <w:trHeight w:val="34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79</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Biblioteca municipală „Eugeniu Coșeriu” Sala de lectură 1</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Iluminare culturală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bibliotecă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03003040114</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245.7</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245.7</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208.8</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860.0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45.1</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216.0</w:t>
            </w:r>
          </w:p>
        </w:tc>
      </w:tr>
      <w:tr w:rsidR="00D341B9" w:rsidRPr="00230A72" w:rsidTr="00D341B9">
        <w:trPr>
          <w:trHeight w:val="34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80</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Biblioteca municipală „Eugeniu Coșeriu” Sala de lectură 2</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Iluminare culturală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bibliotecă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03003040114</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332.1</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664.2</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564.6</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2174.0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61.0</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108.0</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81</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Căminul de cultură „Meșterul popular”</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Iluminare culturală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casă de cultură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03003130041</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182.1</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150.4</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127.8</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546.3</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30.2</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236.1</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82</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Casa de cultură „</w:t>
            </w:r>
            <w:proofErr w:type="spellStart"/>
            <w:r w:rsidRPr="00230A72">
              <w:rPr>
                <w:rFonts w:ascii="Times New Roman" w:eastAsia="Times New Roman" w:hAnsi="Times New Roman"/>
                <w:color w:val="000000"/>
                <w:sz w:val="20"/>
                <w:lang w:val="ro-RO" w:eastAsia="en-US"/>
              </w:rPr>
              <w:t>Molodovo</w:t>
            </w:r>
            <w:proofErr w:type="spellEnd"/>
            <w:r w:rsidRPr="00230A72">
              <w:rPr>
                <w:rFonts w:ascii="Times New Roman" w:eastAsia="Times New Roman" w:hAnsi="Times New Roman"/>
                <w:color w:val="000000"/>
                <w:sz w:val="20"/>
                <w:lang w:val="ro-RO" w:eastAsia="en-US"/>
              </w:rPr>
              <w:t>”</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Iluminare culturală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casă de cultură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03002140019</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386.2</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386.2</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328.3</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1411.0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96.9</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295.1</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83</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Muzeul de istorie și etnografie</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Iluminare culturală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casă de cultură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03002070090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301.4</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650.9</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553.3</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2351.0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111.2</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200.9</w:t>
            </w:r>
          </w:p>
        </w:tc>
      </w:tr>
      <w:tr w:rsidR="00D341B9" w:rsidRPr="00230A72" w:rsidTr="00D341B9">
        <w:trPr>
          <w:trHeight w:val="34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84</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Serviciul social locuință protejată pe lingă DASPF</w:t>
            </w:r>
            <w:r w:rsidR="00230A72">
              <w:rPr>
                <w:rFonts w:ascii="Times New Roman" w:eastAsia="Times New Roman" w:hAnsi="Times New Roman"/>
                <w:color w:val="000000"/>
                <w:sz w:val="20"/>
                <w:lang w:val="ro-RO" w:eastAsia="en-US"/>
              </w:rPr>
              <w:t xml:space="preserve"> </w:t>
            </w:r>
            <w:r w:rsidRPr="00230A72">
              <w:rPr>
                <w:rFonts w:ascii="Times New Roman" w:eastAsia="Times New Roman" w:hAnsi="Times New Roman"/>
                <w:color w:val="000000"/>
                <w:sz w:val="20"/>
                <w:lang w:val="ro-RO" w:eastAsia="en-US"/>
              </w:rPr>
              <w:t>mun. Bălți nr.1</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Administrativă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primărie</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03003020.056.01.052</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105.0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105.0</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89.3</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346.5</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8.9</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99.5</w:t>
            </w:r>
          </w:p>
        </w:tc>
      </w:tr>
      <w:tr w:rsidR="00D341B9" w:rsidRPr="00230A72" w:rsidTr="00D341B9">
        <w:trPr>
          <w:trHeight w:val="34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85</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Serviciul social locuință protejată pe lingă DASPF</w:t>
            </w:r>
            <w:r w:rsidR="00230A72">
              <w:rPr>
                <w:rFonts w:ascii="Times New Roman" w:eastAsia="Times New Roman" w:hAnsi="Times New Roman"/>
                <w:color w:val="000000"/>
                <w:sz w:val="20"/>
                <w:lang w:val="ro-RO" w:eastAsia="en-US"/>
              </w:rPr>
              <w:t xml:space="preserve"> </w:t>
            </w:r>
            <w:r w:rsidRPr="00230A72">
              <w:rPr>
                <w:rFonts w:ascii="Times New Roman" w:eastAsia="Times New Roman" w:hAnsi="Times New Roman"/>
                <w:color w:val="000000"/>
                <w:sz w:val="20"/>
                <w:lang w:val="ro-RO" w:eastAsia="en-US"/>
              </w:rPr>
              <w:t>mun. Bălți nr.2</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Administrativă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primărie</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03003020.056.01.053</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66.5</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66.5</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56.5</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219.5</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1.4</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24.0</w:t>
            </w:r>
          </w:p>
        </w:tc>
      </w:tr>
      <w:tr w:rsidR="00D341B9" w:rsidRPr="00230A72" w:rsidTr="00D341B9">
        <w:trPr>
          <w:trHeight w:val="34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86</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Serviciul social locuință protejată pe lingă DASPF</w:t>
            </w:r>
            <w:r w:rsidR="00230A72">
              <w:rPr>
                <w:rFonts w:ascii="Times New Roman" w:eastAsia="Times New Roman" w:hAnsi="Times New Roman"/>
                <w:color w:val="000000"/>
                <w:sz w:val="20"/>
                <w:lang w:val="ro-RO" w:eastAsia="en-US"/>
              </w:rPr>
              <w:t xml:space="preserve"> </w:t>
            </w:r>
            <w:r w:rsidRPr="00230A72">
              <w:rPr>
                <w:rFonts w:ascii="Times New Roman" w:eastAsia="Times New Roman" w:hAnsi="Times New Roman"/>
                <w:color w:val="000000"/>
                <w:sz w:val="20"/>
                <w:lang w:val="ro-RO" w:eastAsia="en-US"/>
              </w:rPr>
              <w:t>mun. Bălți nr.3</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Administrativă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primărie</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03000208.272.01.001</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140.5</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140.5</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119.4</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463.7</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1.6</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13.4</w:t>
            </w:r>
          </w:p>
        </w:tc>
      </w:tr>
      <w:tr w:rsidR="00D341B9" w:rsidRPr="00230A72" w:rsidTr="00D341B9">
        <w:trPr>
          <w:trHeight w:val="34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87</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Serviciul social locuință protejată pe lingă DASPF</w:t>
            </w:r>
            <w:r w:rsidR="00230A72">
              <w:rPr>
                <w:rFonts w:ascii="Times New Roman" w:eastAsia="Times New Roman" w:hAnsi="Times New Roman"/>
                <w:color w:val="000000"/>
                <w:sz w:val="20"/>
                <w:lang w:val="ro-RO" w:eastAsia="en-US"/>
              </w:rPr>
              <w:t xml:space="preserve"> </w:t>
            </w:r>
            <w:r w:rsidRPr="00230A72">
              <w:rPr>
                <w:rFonts w:ascii="Times New Roman" w:eastAsia="Times New Roman" w:hAnsi="Times New Roman"/>
                <w:color w:val="000000"/>
                <w:sz w:val="20"/>
                <w:lang w:val="ro-RO" w:eastAsia="en-US"/>
              </w:rPr>
              <w:t>mun. Bălți nr.4</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Administrativă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primărie</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0300307.139.01.005</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56.8</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184.5</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156.8</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187.4</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0.0</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0.0</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88</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ÎM Amenajarea teritoriului și spații verzi</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Administrativă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întreprindere municipală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03003020116</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383.7</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383.7</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299.7</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1535.0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142.1</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474.2</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lastRenderedPageBreak/>
              <w:t>89</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ÎM Amenajarea teritoriului și spații verzi</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Administrativă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întreprindere municipală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03002110477</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203.0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203.0</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151.6</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629.0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223.9</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1477.2</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90</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ÎM Amenajarea teritoriului și spații verzi</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Administrativă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întreprindere municipală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03002110477</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222.6</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222.6</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184.3</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849.0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223.9</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1215.1</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91</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ÎM Amenajarea teritoriului și spații verzi</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Administrativă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întreprindere municipală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03003040382</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263.0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263.0</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177.0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488.0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73.1</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413.1</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92</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ÎM Amenajarea teritoriului și spații verzi</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Administrativă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întreprindere municipală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03002030368</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100.7</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100.7</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73.0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352.0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0.0</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0.0</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93</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ÎM Direcția troleibuze</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Administrativă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întreprindere municipală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03002030703</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4444.4</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4885.5</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4444.4</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16122.2</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1070.5</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240.9</w:t>
            </w:r>
          </w:p>
        </w:tc>
      </w:tr>
      <w:tr w:rsidR="00D341B9" w:rsidRPr="00230A72" w:rsidTr="00D341B9">
        <w:trPr>
          <w:trHeight w:val="213"/>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94</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ÎM DCC Comanditar Unic</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Administrativă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întreprindere municipală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03003040089</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264.8</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264.8</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221.8</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948.0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28.8</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130.0</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95</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ÎM „Regia Apă Canal” nr.1</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Administrativă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întreprindere municipală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03002090680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176.3</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176.3</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163.5</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1096.0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145.2</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888.2</w:t>
            </w:r>
          </w:p>
        </w:tc>
      </w:tr>
      <w:tr w:rsidR="00D341B9" w:rsidRPr="00230A72" w:rsidTr="00D341B9">
        <w:trPr>
          <w:trHeight w:val="2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96</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ÎM „Regia Apă Canal” nr.2</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Administrativă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întreprindere municipală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03002090680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929.1</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1995.0</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1695.8</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6783.0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394.7</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232.7</w:t>
            </w:r>
          </w:p>
        </w:tc>
      </w:tr>
      <w:tr w:rsidR="00D341B9" w:rsidRPr="00230A72" w:rsidTr="00D341B9">
        <w:trPr>
          <w:trHeight w:val="213"/>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97</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ÎM „Hotelul Bălți”</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Administrativă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întreprindere municipală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03003040057</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1627.0</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3501.1</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2975.9</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17761.0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464.8</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156.2</w:t>
            </w:r>
          </w:p>
        </w:tc>
      </w:tr>
      <w:tr w:rsidR="00D341B9" w:rsidRPr="00230A72" w:rsidTr="00D341B9">
        <w:trPr>
          <w:trHeight w:val="213"/>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98</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ÎM GLC Bălți Clădirea administrativă</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Administrativă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întreprindere municipală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03002010286</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456.7</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712.8</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614.3</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2643.0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200.8</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326.8</w:t>
            </w:r>
          </w:p>
        </w:tc>
      </w:tr>
      <w:tr w:rsidR="00D341B9" w:rsidRPr="00230A72" w:rsidTr="00D341B9">
        <w:trPr>
          <w:trHeight w:val="213"/>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99</w:t>
            </w:r>
          </w:p>
        </w:tc>
        <w:tc>
          <w:tcPr>
            <w:tcW w:w="1134"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mun. Bălți</w:t>
            </w:r>
          </w:p>
        </w:tc>
        <w:tc>
          <w:tcPr>
            <w:tcW w:w="2694" w:type="dxa"/>
            <w:tcBorders>
              <w:top w:val="nil"/>
              <w:left w:val="nil"/>
              <w:bottom w:val="single" w:sz="4" w:space="0" w:color="auto"/>
              <w:right w:val="single" w:sz="4" w:space="0" w:color="auto"/>
            </w:tcBorders>
            <w:shd w:val="clear" w:color="auto" w:fill="auto"/>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ÎM GLC Bălți Serviciu avarie Dispecerat</w:t>
            </w:r>
          </w:p>
        </w:tc>
        <w:tc>
          <w:tcPr>
            <w:tcW w:w="1417"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Administrativă</w:t>
            </w:r>
          </w:p>
        </w:tc>
        <w:tc>
          <w:tcPr>
            <w:tcW w:w="1701"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left"/>
              <w:rPr>
                <w:rFonts w:ascii="Times New Roman" w:eastAsia="Times New Roman" w:hAnsi="Times New Roman"/>
                <w:color w:val="000000"/>
                <w:sz w:val="20"/>
                <w:lang w:val="ro-RO" w:eastAsia="en-US"/>
              </w:rPr>
            </w:pPr>
            <w:r w:rsidRPr="00230A72">
              <w:rPr>
                <w:rFonts w:ascii="Times New Roman" w:eastAsia="Times New Roman" w:hAnsi="Times New Roman"/>
                <w:color w:val="000000"/>
                <w:sz w:val="20"/>
                <w:lang w:val="ro-RO" w:eastAsia="en-US"/>
              </w:rPr>
              <w:t>întreprindere municipală</w:t>
            </w:r>
          </w:p>
        </w:tc>
        <w:tc>
          <w:tcPr>
            <w:tcW w:w="1418"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spacing w:before="0" w:after="0"/>
              <w:jc w:val="center"/>
              <w:rPr>
                <w:rFonts w:ascii="Times New Roman" w:eastAsia="Times New Roman" w:hAnsi="Times New Roman"/>
                <w:sz w:val="20"/>
                <w:lang w:val="ro-RO" w:eastAsia="en-US"/>
              </w:rPr>
            </w:pPr>
            <w:r w:rsidRPr="00230A72">
              <w:rPr>
                <w:rFonts w:ascii="Times New Roman" w:eastAsia="Times New Roman" w:hAnsi="Times New Roman"/>
                <w:sz w:val="20"/>
                <w:lang w:val="ro-RO" w:eastAsia="en-US"/>
              </w:rPr>
              <w:t>03002010286</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301.1</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387.4</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280.8</w:t>
            </w:r>
          </w:p>
        </w:tc>
        <w:tc>
          <w:tcPr>
            <w:tcW w:w="992"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1166.0</w:t>
            </w:r>
          </w:p>
        </w:tc>
        <w:tc>
          <w:tcPr>
            <w:tcW w:w="850"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129.4</w:t>
            </w:r>
          </w:p>
        </w:tc>
        <w:tc>
          <w:tcPr>
            <w:tcW w:w="993" w:type="dxa"/>
            <w:tcBorders>
              <w:top w:val="nil"/>
              <w:left w:val="nil"/>
              <w:bottom w:val="single" w:sz="4" w:space="0" w:color="auto"/>
              <w:right w:val="single" w:sz="4" w:space="0" w:color="auto"/>
            </w:tcBorders>
            <w:shd w:val="clear" w:color="auto" w:fill="auto"/>
            <w:noWrap/>
            <w:vAlign w:val="center"/>
            <w:hideMark/>
          </w:tcPr>
          <w:p w:rsidR="00F94A19" w:rsidRPr="00230A72" w:rsidRDefault="00F94A19" w:rsidP="00F94A19">
            <w:pPr>
              <w:jc w:val="center"/>
              <w:rPr>
                <w:rFonts w:ascii="Times New Roman" w:hAnsi="Times New Roman"/>
                <w:sz w:val="20"/>
                <w:lang w:val="ro-RO"/>
              </w:rPr>
            </w:pPr>
            <w:r w:rsidRPr="00230A72">
              <w:rPr>
                <w:rFonts w:ascii="Times New Roman" w:hAnsi="Times New Roman"/>
                <w:sz w:val="20"/>
                <w:lang w:val="ro-RO"/>
              </w:rPr>
              <w:t>460.8</w:t>
            </w:r>
          </w:p>
        </w:tc>
      </w:tr>
    </w:tbl>
    <w:p w:rsidR="002A17B8" w:rsidRPr="00230A72" w:rsidRDefault="002A17B8" w:rsidP="00792E84">
      <w:pPr>
        <w:spacing w:after="0"/>
        <w:rPr>
          <w:rFonts w:ascii="Times New Roman" w:hAnsi="Times New Roman"/>
          <w:sz w:val="20"/>
          <w:lang w:val="ro-RO"/>
        </w:rPr>
      </w:pPr>
    </w:p>
    <w:p w:rsidR="00F37237" w:rsidRPr="00230A72" w:rsidRDefault="00F37237">
      <w:pPr>
        <w:spacing w:before="0" w:after="200" w:line="276" w:lineRule="auto"/>
        <w:jc w:val="left"/>
        <w:rPr>
          <w:rFonts w:ascii="Times New Roman" w:hAnsi="Times New Roman"/>
          <w:b/>
          <w:szCs w:val="22"/>
          <w:lang w:val="ro-RO"/>
        </w:rPr>
      </w:pPr>
      <w:r w:rsidRPr="00230A72">
        <w:rPr>
          <w:rFonts w:ascii="Times New Roman" w:hAnsi="Times New Roman"/>
          <w:b/>
          <w:szCs w:val="22"/>
          <w:lang w:val="ro-RO"/>
        </w:rPr>
        <w:br w:type="page"/>
      </w:r>
    </w:p>
    <w:p w:rsidR="00894F16" w:rsidRPr="00230A72" w:rsidRDefault="00894F16" w:rsidP="000A427B">
      <w:pPr>
        <w:spacing w:before="0" w:after="0"/>
        <w:jc w:val="right"/>
        <w:rPr>
          <w:rFonts w:ascii="Times New Roman" w:hAnsi="Times New Roman"/>
          <w:b/>
          <w:sz w:val="24"/>
          <w:lang w:val="ro-RO"/>
        </w:rPr>
        <w:sectPr w:rsidR="00894F16" w:rsidRPr="00230A72" w:rsidSect="00894F16">
          <w:pgSz w:w="16839" w:h="11907" w:orient="landscape" w:code="9"/>
          <w:pgMar w:top="851" w:right="1134" w:bottom="1418" w:left="1134" w:header="720" w:footer="720" w:gutter="0"/>
          <w:cols w:space="720"/>
          <w:docGrid w:linePitch="360"/>
        </w:sectPr>
      </w:pPr>
    </w:p>
    <w:p w:rsidR="00F37237" w:rsidRPr="00230A72" w:rsidRDefault="00BF65C5" w:rsidP="000A427B">
      <w:pPr>
        <w:spacing w:before="0" w:after="0"/>
        <w:jc w:val="right"/>
        <w:rPr>
          <w:rFonts w:ascii="Times New Roman" w:hAnsi="Times New Roman"/>
          <w:b/>
          <w:sz w:val="24"/>
          <w:lang w:val="ro-RO"/>
        </w:rPr>
      </w:pPr>
      <w:r w:rsidRPr="00230A72">
        <w:rPr>
          <w:rFonts w:ascii="Times New Roman" w:hAnsi="Times New Roman"/>
          <w:b/>
          <w:sz w:val="24"/>
          <w:lang w:val="ro-RO"/>
        </w:rPr>
        <w:lastRenderedPageBreak/>
        <w:t>Anexa 8</w:t>
      </w:r>
    </w:p>
    <w:p w:rsidR="00F33C0B" w:rsidRPr="00230A72" w:rsidRDefault="00F33C0B" w:rsidP="00F33C0B">
      <w:pPr>
        <w:spacing w:before="120" w:after="0"/>
        <w:jc w:val="center"/>
        <w:rPr>
          <w:rFonts w:ascii="Times New Roman" w:hAnsi="Times New Roman"/>
          <w:b/>
          <w:sz w:val="24"/>
          <w:lang w:val="ro-RO"/>
        </w:rPr>
      </w:pPr>
      <w:r w:rsidRPr="00230A72">
        <w:rPr>
          <w:rFonts w:ascii="Times New Roman" w:hAnsi="Times New Roman"/>
          <w:b/>
          <w:sz w:val="24"/>
          <w:lang w:val="ro-RO"/>
        </w:rPr>
        <w:t>METODOLOGIA</w:t>
      </w:r>
    </w:p>
    <w:p w:rsidR="00F33C0B" w:rsidRPr="00230A72" w:rsidRDefault="00F33C0B" w:rsidP="00F33C0B">
      <w:pPr>
        <w:spacing w:after="0"/>
        <w:jc w:val="center"/>
        <w:rPr>
          <w:rFonts w:ascii="Times New Roman" w:hAnsi="Times New Roman"/>
          <w:sz w:val="24"/>
          <w:szCs w:val="24"/>
          <w:lang w:val="ro-RO"/>
        </w:rPr>
      </w:pPr>
      <w:r w:rsidRPr="00230A72">
        <w:rPr>
          <w:rFonts w:ascii="Times New Roman" w:hAnsi="Times New Roman"/>
          <w:sz w:val="24"/>
          <w:szCs w:val="24"/>
          <w:lang w:val="ro-RO"/>
        </w:rPr>
        <w:t>simplificată de calcul a performanței energetice a clădirilor și a necesarului de investiții</w:t>
      </w:r>
    </w:p>
    <w:p w:rsidR="00F33C0B" w:rsidRPr="00230A72" w:rsidRDefault="00F33C0B" w:rsidP="00F33C0B">
      <w:pPr>
        <w:pStyle w:val="ListParagraph"/>
        <w:numPr>
          <w:ilvl w:val="0"/>
          <w:numId w:val="32"/>
        </w:numPr>
        <w:spacing w:before="240" w:after="0"/>
        <w:ind w:left="360"/>
        <w:rPr>
          <w:rFonts w:ascii="Times New Roman" w:hAnsi="Times New Roman"/>
          <w:sz w:val="24"/>
          <w:szCs w:val="24"/>
        </w:rPr>
      </w:pPr>
      <w:r w:rsidRPr="00230A72">
        <w:rPr>
          <w:rFonts w:ascii="Times New Roman" w:hAnsi="Times New Roman"/>
          <w:sz w:val="24"/>
          <w:szCs w:val="24"/>
        </w:rPr>
        <w:t>Scopul prezentei metodologii este de a estima nivelul de performanță energetică al clădirilor (PEC) în procesul de întocmire a Planului Local de Acțiune în domeniul Eficienței Energetice (PLAEE), precum și pentru a estima efortul investițional necesar pentru implementarea proiectelor incluse în PLAEE.</w:t>
      </w:r>
    </w:p>
    <w:p w:rsidR="00F33C0B" w:rsidRPr="00230A72" w:rsidRDefault="00F33C0B" w:rsidP="00F33C0B">
      <w:pPr>
        <w:pStyle w:val="ListParagraph"/>
        <w:numPr>
          <w:ilvl w:val="0"/>
          <w:numId w:val="32"/>
        </w:numPr>
        <w:spacing w:before="120" w:after="0"/>
        <w:ind w:left="357" w:hanging="357"/>
        <w:contextualSpacing w:val="0"/>
        <w:rPr>
          <w:rFonts w:ascii="Times New Roman" w:hAnsi="Times New Roman"/>
          <w:sz w:val="24"/>
          <w:szCs w:val="24"/>
        </w:rPr>
      </w:pPr>
      <w:r w:rsidRPr="00230A72">
        <w:rPr>
          <w:rFonts w:ascii="Times New Roman" w:hAnsi="Times New Roman"/>
          <w:sz w:val="24"/>
          <w:szCs w:val="24"/>
        </w:rPr>
        <w:t>În conformitate cu metodologiile de determinare a PEC descrise în literatura de specialitate, calculul PEC necesită un set minim de informații referitoare la structura și suprafața elementelor constituente ale anvelopei clădirii, volumul clădirii ș.a.</w:t>
      </w:r>
    </w:p>
    <w:p w:rsidR="00F33C0B" w:rsidRPr="00230A72" w:rsidRDefault="00F33C0B" w:rsidP="00F33C0B">
      <w:pPr>
        <w:pStyle w:val="ListParagraph"/>
        <w:numPr>
          <w:ilvl w:val="0"/>
          <w:numId w:val="32"/>
        </w:numPr>
        <w:spacing w:before="120" w:after="0"/>
        <w:ind w:left="360"/>
        <w:contextualSpacing w:val="0"/>
        <w:rPr>
          <w:rFonts w:ascii="Times New Roman" w:hAnsi="Times New Roman"/>
          <w:sz w:val="24"/>
          <w:szCs w:val="24"/>
        </w:rPr>
      </w:pPr>
      <w:r w:rsidRPr="00230A72">
        <w:rPr>
          <w:rFonts w:ascii="Times New Roman" w:hAnsi="Times New Roman"/>
          <w:sz w:val="24"/>
          <w:szCs w:val="24"/>
        </w:rPr>
        <w:t>Calculul PEC în scopul formulat mai sus poate fi efectuat în conformitate cu lista standardele:</w:t>
      </w:r>
    </w:p>
    <w:p w:rsidR="00F33C0B" w:rsidRPr="00230A72" w:rsidRDefault="00F33C0B" w:rsidP="00F33C0B">
      <w:pPr>
        <w:numPr>
          <w:ilvl w:val="0"/>
          <w:numId w:val="42"/>
        </w:numPr>
        <w:spacing w:before="0" w:after="200" w:line="276" w:lineRule="auto"/>
        <w:ind w:left="720"/>
        <w:contextualSpacing/>
        <w:jc w:val="left"/>
        <w:rPr>
          <w:rFonts w:ascii="Times New Roman" w:eastAsia="Calibri" w:hAnsi="Times New Roman"/>
          <w:b/>
          <w:bCs/>
          <w:color w:val="000000"/>
          <w:sz w:val="24"/>
          <w:szCs w:val="24"/>
          <w:shd w:val="clear" w:color="auto" w:fill="FFFFFF"/>
          <w:lang w:val="ro-RO"/>
        </w:rPr>
      </w:pPr>
      <w:r w:rsidRPr="00230A72">
        <w:rPr>
          <w:rFonts w:ascii="Times New Roman" w:eastAsia="Calibri" w:hAnsi="Times New Roman"/>
          <w:b/>
          <w:bCs/>
          <w:color w:val="000000"/>
          <w:sz w:val="24"/>
          <w:szCs w:val="24"/>
          <w:shd w:val="clear" w:color="auto" w:fill="FFFFFF"/>
          <w:lang w:val="ro-RO"/>
        </w:rPr>
        <w:t xml:space="preserve">SM SR EN ISO 13790:2011 </w:t>
      </w:r>
    </w:p>
    <w:p w:rsidR="00F33C0B" w:rsidRPr="00230A72" w:rsidRDefault="00F33C0B" w:rsidP="00F33C0B">
      <w:pPr>
        <w:ind w:left="720"/>
        <w:contextualSpacing/>
        <w:rPr>
          <w:rFonts w:ascii="Times New Roman" w:eastAsia="Calibri" w:hAnsi="Times New Roman"/>
          <w:color w:val="000000"/>
          <w:sz w:val="24"/>
          <w:szCs w:val="24"/>
          <w:shd w:val="clear" w:color="auto" w:fill="FFFFFF"/>
          <w:lang w:val="ro-RO"/>
        </w:rPr>
      </w:pPr>
      <w:r w:rsidRPr="00230A72">
        <w:rPr>
          <w:rFonts w:ascii="Times New Roman" w:eastAsia="Calibri" w:hAnsi="Times New Roman"/>
          <w:color w:val="000000"/>
          <w:sz w:val="24"/>
          <w:szCs w:val="24"/>
          <w:shd w:val="clear" w:color="auto" w:fill="FFFFFF"/>
          <w:lang w:val="ro-RO"/>
        </w:rPr>
        <w:t>Performanța energetică a clădirilor. Calculul necesarului de energie pentru încălzirea și răcirea spațiilor</w:t>
      </w:r>
    </w:p>
    <w:p w:rsidR="00F33C0B" w:rsidRPr="00230A72" w:rsidRDefault="00F33C0B" w:rsidP="00F33C0B">
      <w:pPr>
        <w:numPr>
          <w:ilvl w:val="0"/>
          <w:numId w:val="42"/>
        </w:numPr>
        <w:spacing w:before="0" w:after="200" w:line="276" w:lineRule="auto"/>
        <w:ind w:left="720"/>
        <w:contextualSpacing/>
        <w:jc w:val="left"/>
        <w:rPr>
          <w:rFonts w:ascii="Times New Roman" w:eastAsia="Calibri" w:hAnsi="Times New Roman"/>
          <w:b/>
          <w:bCs/>
          <w:color w:val="000000"/>
          <w:sz w:val="24"/>
          <w:szCs w:val="24"/>
          <w:shd w:val="clear" w:color="auto" w:fill="FFFFFF"/>
          <w:lang w:val="ro-RO"/>
        </w:rPr>
      </w:pPr>
      <w:r w:rsidRPr="00230A72">
        <w:rPr>
          <w:rFonts w:ascii="Times New Roman" w:eastAsia="Calibri" w:hAnsi="Times New Roman"/>
          <w:b/>
          <w:bCs/>
          <w:color w:val="000000"/>
          <w:sz w:val="24"/>
          <w:szCs w:val="24"/>
          <w:shd w:val="clear" w:color="auto" w:fill="FFFFFF"/>
          <w:lang w:val="ro-RO"/>
        </w:rPr>
        <w:t>SM SR EN ISO 13789:2011</w:t>
      </w:r>
    </w:p>
    <w:p w:rsidR="00F33C0B" w:rsidRPr="00230A72" w:rsidRDefault="00F33C0B" w:rsidP="00F33C0B">
      <w:pPr>
        <w:ind w:left="720"/>
        <w:contextualSpacing/>
        <w:rPr>
          <w:rFonts w:ascii="Times New Roman" w:eastAsia="Calibri" w:hAnsi="Times New Roman"/>
          <w:color w:val="000000"/>
          <w:sz w:val="24"/>
          <w:szCs w:val="24"/>
          <w:shd w:val="clear" w:color="auto" w:fill="FFFFFF"/>
          <w:lang w:val="ro-RO"/>
        </w:rPr>
      </w:pPr>
      <w:r w:rsidRPr="00230A72">
        <w:rPr>
          <w:rFonts w:ascii="Times New Roman" w:eastAsia="Calibri" w:hAnsi="Times New Roman"/>
          <w:color w:val="000000"/>
          <w:sz w:val="24"/>
          <w:szCs w:val="24"/>
          <w:shd w:val="clear" w:color="auto" w:fill="FFFFFF"/>
          <w:lang w:val="ro-RO"/>
        </w:rPr>
        <w:t>Performanța termică a clădirilor. Coeficienți de transfer termic prin transmisie și prin ventilare. Metodă de calcul</w:t>
      </w:r>
    </w:p>
    <w:p w:rsidR="00F33C0B" w:rsidRPr="00230A72" w:rsidRDefault="00F33C0B" w:rsidP="00F33C0B">
      <w:pPr>
        <w:numPr>
          <w:ilvl w:val="0"/>
          <w:numId w:val="42"/>
        </w:numPr>
        <w:spacing w:before="0" w:after="200" w:line="276" w:lineRule="auto"/>
        <w:ind w:left="720"/>
        <w:contextualSpacing/>
        <w:jc w:val="left"/>
        <w:rPr>
          <w:rFonts w:ascii="Times New Roman" w:eastAsia="Calibri" w:hAnsi="Times New Roman"/>
          <w:b/>
          <w:bCs/>
          <w:color w:val="000000"/>
          <w:sz w:val="24"/>
          <w:szCs w:val="24"/>
          <w:shd w:val="clear" w:color="auto" w:fill="FFFFFF"/>
          <w:lang w:val="ro-RO"/>
        </w:rPr>
      </w:pPr>
      <w:r w:rsidRPr="00230A72">
        <w:rPr>
          <w:rFonts w:ascii="Times New Roman" w:eastAsia="Calibri" w:hAnsi="Times New Roman"/>
          <w:b/>
          <w:bCs/>
          <w:color w:val="000000"/>
          <w:sz w:val="24"/>
          <w:szCs w:val="24"/>
          <w:shd w:val="clear" w:color="auto" w:fill="FFFFFF"/>
          <w:lang w:val="ro-RO"/>
        </w:rPr>
        <w:t>SM SR EN ISO 6946:2011</w:t>
      </w:r>
    </w:p>
    <w:p w:rsidR="00F33C0B" w:rsidRPr="00230A72" w:rsidRDefault="00F33C0B" w:rsidP="00F33C0B">
      <w:pPr>
        <w:ind w:left="720"/>
        <w:contextualSpacing/>
        <w:rPr>
          <w:rFonts w:ascii="Times New Roman" w:eastAsia="Calibri" w:hAnsi="Times New Roman"/>
          <w:color w:val="000000"/>
          <w:sz w:val="24"/>
          <w:szCs w:val="24"/>
          <w:shd w:val="clear" w:color="auto" w:fill="FFFFFF"/>
          <w:lang w:val="ro-RO"/>
        </w:rPr>
      </w:pPr>
      <w:r w:rsidRPr="00230A72">
        <w:rPr>
          <w:rFonts w:ascii="Times New Roman" w:eastAsia="Calibri" w:hAnsi="Times New Roman"/>
          <w:color w:val="000000"/>
          <w:sz w:val="24"/>
          <w:szCs w:val="24"/>
          <w:shd w:val="clear" w:color="auto" w:fill="FFFFFF"/>
          <w:lang w:val="ro-RO"/>
        </w:rPr>
        <w:t>Părți și elemente de construcție. Rezistență termică și coeficient de transmisie termică. Metodă de calcul</w:t>
      </w:r>
    </w:p>
    <w:p w:rsidR="00F33C0B" w:rsidRPr="00230A72" w:rsidRDefault="00F33C0B" w:rsidP="00F33C0B">
      <w:pPr>
        <w:numPr>
          <w:ilvl w:val="0"/>
          <w:numId w:val="42"/>
        </w:numPr>
        <w:spacing w:before="0" w:after="200" w:line="276" w:lineRule="auto"/>
        <w:ind w:left="720"/>
        <w:contextualSpacing/>
        <w:jc w:val="left"/>
        <w:rPr>
          <w:rFonts w:ascii="Times New Roman" w:eastAsia="Calibri" w:hAnsi="Times New Roman"/>
          <w:b/>
          <w:bCs/>
          <w:color w:val="000000"/>
          <w:sz w:val="24"/>
          <w:szCs w:val="24"/>
          <w:shd w:val="clear" w:color="auto" w:fill="FFFFFF"/>
          <w:lang w:val="ro-RO"/>
        </w:rPr>
      </w:pPr>
      <w:r w:rsidRPr="00230A72">
        <w:rPr>
          <w:rFonts w:ascii="Times New Roman" w:eastAsia="Calibri" w:hAnsi="Times New Roman"/>
          <w:b/>
          <w:bCs/>
          <w:color w:val="000000"/>
          <w:sz w:val="24"/>
          <w:szCs w:val="24"/>
          <w:shd w:val="clear" w:color="auto" w:fill="FFFFFF"/>
          <w:lang w:val="ro-RO"/>
        </w:rPr>
        <w:t>SM SR EN ISO 13370:2011</w:t>
      </w:r>
    </w:p>
    <w:p w:rsidR="00F33C0B" w:rsidRPr="00230A72" w:rsidRDefault="00F33C0B" w:rsidP="00F33C0B">
      <w:pPr>
        <w:ind w:left="720"/>
        <w:contextualSpacing/>
        <w:rPr>
          <w:rFonts w:ascii="Times New Roman" w:eastAsia="Calibri" w:hAnsi="Times New Roman"/>
          <w:color w:val="000000"/>
          <w:sz w:val="24"/>
          <w:szCs w:val="24"/>
          <w:shd w:val="clear" w:color="auto" w:fill="FFFFFF"/>
          <w:lang w:val="ro-RO"/>
        </w:rPr>
      </w:pPr>
      <w:r w:rsidRPr="00230A72">
        <w:rPr>
          <w:rFonts w:ascii="Times New Roman" w:eastAsia="Calibri" w:hAnsi="Times New Roman"/>
          <w:color w:val="000000"/>
          <w:sz w:val="24"/>
          <w:szCs w:val="24"/>
          <w:shd w:val="clear" w:color="auto" w:fill="FFFFFF"/>
          <w:lang w:val="ro-RO"/>
        </w:rPr>
        <w:t>Performanța termică a clădirilor. Transfer termic prin sol. Metode de calcul</w:t>
      </w:r>
    </w:p>
    <w:p w:rsidR="00F33C0B" w:rsidRPr="00230A72" w:rsidRDefault="00F33C0B" w:rsidP="00F33C0B">
      <w:pPr>
        <w:numPr>
          <w:ilvl w:val="0"/>
          <w:numId w:val="42"/>
        </w:numPr>
        <w:spacing w:before="0" w:after="200" w:line="276" w:lineRule="auto"/>
        <w:ind w:left="720"/>
        <w:contextualSpacing/>
        <w:jc w:val="left"/>
        <w:rPr>
          <w:rFonts w:ascii="Times New Roman" w:eastAsia="Calibri" w:hAnsi="Times New Roman"/>
          <w:b/>
          <w:bCs/>
          <w:color w:val="000000"/>
          <w:sz w:val="24"/>
          <w:szCs w:val="24"/>
          <w:shd w:val="clear" w:color="auto" w:fill="FFFFFF"/>
          <w:lang w:val="ro-RO"/>
        </w:rPr>
      </w:pPr>
      <w:r w:rsidRPr="00230A72">
        <w:rPr>
          <w:rFonts w:ascii="Times New Roman" w:eastAsia="Calibri" w:hAnsi="Times New Roman"/>
          <w:b/>
          <w:bCs/>
          <w:color w:val="000000"/>
          <w:sz w:val="24"/>
          <w:szCs w:val="24"/>
          <w:shd w:val="clear" w:color="auto" w:fill="FFFFFF"/>
          <w:lang w:val="ro-RO"/>
        </w:rPr>
        <w:t>SM SR EN 13947:2011</w:t>
      </w:r>
    </w:p>
    <w:p w:rsidR="00F33C0B" w:rsidRPr="00230A72" w:rsidRDefault="00F33C0B" w:rsidP="00F33C0B">
      <w:pPr>
        <w:ind w:left="720"/>
        <w:contextualSpacing/>
        <w:rPr>
          <w:rFonts w:ascii="Times New Roman" w:eastAsia="Calibri" w:hAnsi="Times New Roman"/>
          <w:color w:val="000000"/>
          <w:sz w:val="24"/>
          <w:szCs w:val="24"/>
          <w:shd w:val="clear" w:color="auto" w:fill="FFFFFF"/>
          <w:lang w:val="ro-RO"/>
        </w:rPr>
      </w:pPr>
      <w:r w:rsidRPr="00230A72">
        <w:rPr>
          <w:rFonts w:ascii="Times New Roman" w:eastAsia="Calibri" w:hAnsi="Times New Roman"/>
          <w:color w:val="000000"/>
          <w:sz w:val="24"/>
          <w:szCs w:val="24"/>
          <w:shd w:val="clear" w:color="auto" w:fill="FFFFFF"/>
          <w:lang w:val="ro-RO"/>
        </w:rPr>
        <w:t>Performanța termică a fațadelor cortină. Calculul coeficientului de transfer termic</w:t>
      </w:r>
    </w:p>
    <w:p w:rsidR="00F33C0B" w:rsidRPr="00230A72" w:rsidRDefault="00F33C0B" w:rsidP="00F33C0B">
      <w:pPr>
        <w:numPr>
          <w:ilvl w:val="0"/>
          <w:numId w:val="42"/>
        </w:numPr>
        <w:spacing w:before="0" w:after="200" w:line="276" w:lineRule="auto"/>
        <w:ind w:left="720"/>
        <w:contextualSpacing/>
        <w:jc w:val="left"/>
        <w:rPr>
          <w:rFonts w:ascii="Times New Roman" w:eastAsia="Calibri" w:hAnsi="Times New Roman"/>
          <w:b/>
          <w:bCs/>
          <w:color w:val="000000"/>
          <w:sz w:val="24"/>
          <w:szCs w:val="24"/>
          <w:shd w:val="clear" w:color="auto" w:fill="FFFFFF"/>
          <w:lang w:val="ro-RO"/>
        </w:rPr>
      </w:pPr>
      <w:r w:rsidRPr="00230A72">
        <w:rPr>
          <w:rFonts w:ascii="Times New Roman" w:eastAsia="Calibri" w:hAnsi="Times New Roman"/>
          <w:b/>
          <w:bCs/>
          <w:color w:val="000000"/>
          <w:sz w:val="24"/>
          <w:szCs w:val="24"/>
          <w:shd w:val="clear" w:color="auto" w:fill="FFFFFF"/>
          <w:lang w:val="ro-RO"/>
        </w:rPr>
        <w:t>SM SR EN ISO 10077-1:2011</w:t>
      </w:r>
    </w:p>
    <w:p w:rsidR="00F33C0B" w:rsidRPr="00230A72" w:rsidRDefault="00F33C0B" w:rsidP="00F33C0B">
      <w:pPr>
        <w:ind w:left="720"/>
        <w:contextualSpacing/>
        <w:rPr>
          <w:rFonts w:ascii="Times New Roman" w:eastAsia="Calibri" w:hAnsi="Times New Roman"/>
          <w:color w:val="000000"/>
          <w:sz w:val="24"/>
          <w:szCs w:val="24"/>
          <w:shd w:val="clear" w:color="auto" w:fill="FFFFFF"/>
          <w:lang w:val="ro-RO"/>
        </w:rPr>
      </w:pPr>
      <w:r w:rsidRPr="00230A72">
        <w:rPr>
          <w:rFonts w:ascii="Times New Roman" w:eastAsia="Calibri" w:hAnsi="Times New Roman"/>
          <w:color w:val="000000"/>
          <w:sz w:val="24"/>
          <w:szCs w:val="24"/>
          <w:shd w:val="clear" w:color="auto" w:fill="FFFFFF"/>
          <w:lang w:val="ro-RO"/>
        </w:rPr>
        <w:t>Performanța termică a ferestrelor, ușilor și obloanelor. Calculul coeficientului de transfer termic. Partea 1: Generalități</w:t>
      </w:r>
    </w:p>
    <w:p w:rsidR="00F33C0B" w:rsidRPr="00230A72" w:rsidRDefault="00F33C0B" w:rsidP="00F33C0B">
      <w:pPr>
        <w:numPr>
          <w:ilvl w:val="0"/>
          <w:numId w:val="42"/>
        </w:numPr>
        <w:spacing w:before="0" w:after="200" w:line="276" w:lineRule="auto"/>
        <w:ind w:left="720"/>
        <w:contextualSpacing/>
        <w:jc w:val="left"/>
        <w:rPr>
          <w:rFonts w:ascii="Times New Roman" w:eastAsia="Calibri" w:hAnsi="Times New Roman"/>
          <w:b/>
          <w:bCs/>
          <w:color w:val="000000"/>
          <w:sz w:val="24"/>
          <w:szCs w:val="24"/>
          <w:shd w:val="clear" w:color="auto" w:fill="FFFFFF"/>
          <w:lang w:val="ro-RO"/>
        </w:rPr>
      </w:pPr>
      <w:r w:rsidRPr="00230A72">
        <w:rPr>
          <w:rFonts w:ascii="Times New Roman" w:eastAsia="Calibri" w:hAnsi="Times New Roman"/>
          <w:b/>
          <w:bCs/>
          <w:color w:val="000000"/>
          <w:sz w:val="24"/>
          <w:szCs w:val="24"/>
          <w:shd w:val="clear" w:color="auto" w:fill="FFFFFF"/>
          <w:lang w:val="ro-RO"/>
        </w:rPr>
        <w:t>SM SR EN ISO 10077-2:2011</w:t>
      </w:r>
    </w:p>
    <w:p w:rsidR="00F33C0B" w:rsidRPr="00230A72" w:rsidRDefault="00F33C0B" w:rsidP="00F33C0B">
      <w:pPr>
        <w:ind w:left="720"/>
        <w:contextualSpacing/>
        <w:rPr>
          <w:rFonts w:ascii="Times New Roman" w:eastAsia="Calibri" w:hAnsi="Times New Roman"/>
          <w:color w:val="000000"/>
          <w:sz w:val="24"/>
          <w:szCs w:val="24"/>
          <w:shd w:val="clear" w:color="auto" w:fill="FFFFFF"/>
          <w:lang w:val="ro-RO"/>
        </w:rPr>
      </w:pPr>
      <w:r w:rsidRPr="00230A72">
        <w:rPr>
          <w:rFonts w:ascii="Times New Roman" w:eastAsia="Calibri" w:hAnsi="Times New Roman"/>
          <w:color w:val="000000"/>
          <w:sz w:val="24"/>
          <w:szCs w:val="24"/>
          <w:shd w:val="clear" w:color="auto" w:fill="FFFFFF"/>
          <w:lang w:val="ro-RO"/>
        </w:rPr>
        <w:t xml:space="preserve">Performanța termică a ferestrelor, ușilor și obloanelor. Calculul coeficientului de transfer termic. Partea 2: Metoda numerică pentru </w:t>
      </w:r>
      <w:proofErr w:type="spellStart"/>
      <w:r w:rsidRPr="00230A72">
        <w:rPr>
          <w:rFonts w:ascii="Times New Roman" w:eastAsia="Calibri" w:hAnsi="Times New Roman"/>
          <w:color w:val="000000"/>
          <w:sz w:val="24"/>
          <w:szCs w:val="24"/>
          <w:shd w:val="clear" w:color="auto" w:fill="FFFFFF"/>
          <w:lang w:val="ro-RO"/>
        </w:rPr>
        <w:t>profile</w:t>
      </w:r>
      <w:proofErr w:type="spellEnd"/>
      <w:r w:rsidRPr="00230A72">
        <w:rPr>
          <w:rFonts w:ascii="Times New Roman" w:eastAsia="Calibri" w:hAnsi="Times New Roman"/>
          <w:color w:val="000000"/>
          <w:sz w:val="24"/>
          <w:szCs w:val="24"/>
          <w:shd w:val="clear" w:color="auto" w:fill="FFFFFF"/>
          <w:lang w:val="ro-RO"/>
        </w:rPr>
        <w:t xml:space="preserve"> de tâmplărie</w:t>
      </w:r>
    </w:p>
    <w:p w:rsidR="00F33C0B" w:rsidRPr="00230A72" w:rsidRDefault="00F33C0B" w:rsidP="00F33C0B">
      <w:pPr>
        <w:numPr>
          <w:ilvl w:val="0"/>
          <w:numId w:val="42"/>
        </w:numPr>
        <w:spacing w:before="0" w:after="200" w:line="276" w:lineRule="auto"/>
        <w:ind w:left="720"/>
        <w:contextualSpacing/>
        <w:jc w:val="left"/>
        <w:rPr>
          <w:rFonts w:ascii="Times New Roman" w:eastAsia="Calibri" w:hAnsi="Times New Roman"/>
          <w:b/>
          <w:bCs/>
          <w:color w:val="000000"/>
          <w:sz w:val="24"/>
          <w:szCs w:val="24"/>
          <w:shd w:val="clear" w:color="auto" w:fill="FFFFFF"/>
          <w:lang w:val="ro-RO"/>
        </w:rPr>
      </w:pPr>
      <w:r w:rsidRPr="00230A72">
        <w:rPr>
          <w:rFonts w:ascii="Times New Roman" w:eastAsia="Calibri" w:hAnsi="Times New Roman"/>
          <w:b/>
          <w:bCs/>
          <w:color w:val="000000"/>
          <w:sz w:val="24"/>
          <w:szCs w:val="24"/>
          <w:shd w:val="clear" w:color="auto" w:fill="FFFFFF"/>
          <w:lang w:val="ro-RO"/>
        </w:rPr>
        <w:t>EN ISO 10077-2:2012</w:t>
      </w:r>
    </w:p>
    <w:p w:rsidR="00F33C0B" w:rsidRPr="00230A72" w:rsidRDefault="00F33C0B" w:rsidP="00F33C0B">
      <w:pPr>
        <w:ind w:left="720"/>
        <w:contextualSpacing/>
        <w:rPr>
          <w:rFonts w:ascii="Times New Roman" w:eastAsia="Calibri" w:hAnsi="Times New Roman"/>
          <w:color w:val="000000"/>
          <w:sz w:val="24"/>
          <w:szCs w:val="24"/>
          <w:shd w:val="clear" w:color="auto" w:fill="FFFFFF"/>
          <w:lang w:val="ro-RO"/>
        </w:rPr>
      </w:pPr>
      <w:r w:rsidRPr="00230A72">
        <w:rPr>
          <w:rFonts w:ascii="Times New Roman" w:eastAsia="Calibri" w:hAnsi="Times New Roman"/>
          <w:color w:val="000000"/>
          <w:sz w:val="24"/>
          <w:szCs w:val="24"/>
          <w:shd w:val="clear" w:color="auto" w:fill="FFFFFF"/>
          <w:lang w:val="ro-RO"/>
        </w:rPr>
        <w:t xml:space="preserve">Performanța termică a ferestrelor, ușilor și obloanelor. Calculul coeficientului de transfer termic. Partea 2: Metoda numerică pentru </w:t>
      </w:r>
      <w:proofErr w:type="spellStart"/>
      <w:r w:rsidRPr="00230A72">
        <w:rPr>
          <w:rFonts w:ascii="Times New Roman" w:eastAsia="Calibri" w:hAnsi="Times New Roman"/>
          <w:color w:val="000000"/>
          <w:sz w:val="24"/>
          <w:szCs w:val="24"/>
          <w:shd w:val="clear" w:color="auto" w:fill="FFFFFF"/>
          <w:lang w:val="ro-RO"/>
        </w:rPr>
        <w:t>profile</w:t>
      </w:r>
      <w:proofErr w:type="spellEnd"/>
      <w:r w:rsidRPr="00230A72">
        <w:rPr>
          <w:rFonts w:ascii="Times New Roman" w:eastAsia="Calibri" w:hAnsi="Times New Roman"/>
          <w:color w:val="000000"/>
          <w:sz w:val="24"/>
          <w:szCs w:val="24"/>
          <w:shd w:val="clear" w:color="auto" w:fill="FFFFFF"/>
          <w:lang w:val="ro-RO"/>
        </w:rPr>
        <w:t xml:space="preserve"> de tâmplărie (ISO 10077-2:2012)</w:t>
      </w:r>
    </w:p>
    <w:p w:rsidR="00F33C0B" w:rsidRPr="00230A72" w:rsidRDefault="00F33C0B" w:rsidP="00F33C0B">
      <w:pPr>
        <w:numPr>
          <w:ilvl w:val="0"/>
          <w:numId w:val="42"/>
        </w:numPr>
        <w:spacing w:before="0" w:after="200" w:line="276" w:lineRule="auto"/>
        <w:ind w:left="720"/>
        <w:contextualSpacing/>
        <w:jc w:val="left"/>
        <w:rPr>
          <w:rFonts w:ascii="Times New Roman" w:eastAsia="Calibri" w:hAnsi="Times New Roman"/>
          <w:b/>
          <w:bCs/>
          <w:color w:val="000000"/>
          <w:sz w:val="24"/>
          <w:szCs w:val="24"/>
          <w:shd w:val="clear" w:color="auto" w:fill="FFFFFF"/>
          <w:lang w:val="ro-RO"/>
        </w:rPr>
      </w:pPr>
      <w:r w:rsidRPr="00230A72">
        <w:rPr>
          <w:rFonts w:ascii="Times New Roman" w:eastAsia="Calibri" w:hAnsi="Times New Roman"/>
          <w:b/>
          <w:bCs/>
          <w:color w:val="000000"/>
          <w:sz w:val="24"/>
          <w:szCs w:val="24"/>
          <w:shd w:val="clear" w:color="auto" w:fill="FFFFFF"/>
          <w:lang w:val="ro-RO"/>
        </w:rPr>
        <w:t>SM SR EN ISO 10211:2011</w:t>
      </w:r>
    </w:p>
    <w:p w:rsidR="00F33C0B" w:rsidRPr="00230A72" w:rsidRDefault="00F33C0B" w:rsidP="00F33C0B">
      <w:pPr>
        <w:ind w:left="720"/>
        <w:contextualSpacing/>
        <w:rPr>
          <w:rFonts w:ascii="Times New Roman" w:eastAsia="Calibri" w:hAnsi="Times New Roman"/>
          <w:color w:val="000000"/>
          <w:sz w:val="24"/>
          <w:szCs w:val="24"/>
          <w:shd w:val="clear" w:color="auto" w:fill="FFFFFF"/>
          <w:lang w:val="ro-RO"/>
        </w:rPr>
      </w:pPr>
      <w:r w:rsidRPr="00230A72">
        <w:rPr>
          <w:rFonts w:ascii="Times New Roman" w:eastAsia="Calibri" w:hAnsi="Times New Roman"/>
          <w:color w:val="000000"/>
          <w:sz w:val="24"/>
          <w:szCs w:val="24"/>
          <w:shd w:val="clear" w:color="auto" w:fill="FFFFFF"/>
          <w:lang w:val="ro-RO"/>
        </w:rPr>
        <w:t>Punți termice în clădiri. Fluxuri termice și temperaturi superficiale. Calcule detaliate</w:t>
      </w:r>
    </w:p>
    <w:p w:rsidR="00F33C0B" w:rsidRPr="00230A72" w:rsidRDefault="00F33C0B" w:rsidP="00F33C0B">
      <w:pPr>
        <w:numPr>
          <w:ilvl w:val="0"/>
          <w:numId w:val="42"/>
        </w:numPr>
        <w:spacing w:before="0" w:after="200" w:line="276" w:lineRule="auto"/>
        <w:ind w:left="720"/>
        <w:contextualSpacing/>
        <w:jc w:val="left"/>
        <w:rPr>
          <w:rFonts w:ascii="Times New Roman" w:eastAsia="Calibri" w:hAnsi="Times New Roman"/>
          <w:b/>
          <w:bCs/>
          <w:color w:val="000000"/>
          <w:sz w:val="24"/>
          <w:szCs w:val="24"/>
          <w:shd w:val="clear" w:color="auto" w:fill="FFFFFF"/>
          <w:lang w:val="ro-RO"/>
        </w:rPr>
      </w:pPr>
      <w:r w:rsidRPr="00230A72">
        <w:rPr>
          <w:rFonts w:ascii="Times New Roman" w:eastAsia="Calibri" w:hAnsi="Times New Roman"/>
          <w:b/>
          <w:bCs/>
          <w:color w:val="000000"/>
          <w:sz w:val="24"/>
          <w:szCs w:val="24"/>
          <w:shd w:val="clear" w:color="auto" w:fill="FFFFFF"/>
          <w:lang w:val="ro-RO"/>
        </w:rPr>
        <w:t>SM SR EN ISO 14683:2011</w:t>
      </w:r>
    </w:p>
    <w:p w:rsidR="00F33C0B" w:rsidRPr="00230A72" w:rsidRDefault="00F33C0B" w:rsidP="00F33C0B">
      <w:pPr>
        <w:ind w:left="720"/>
        <w:contextualSpacing/>
        <w:rPr>
          <w:rFonts w:ascii="Times New Roman" w:eastAsia="Calibri" w:hAnsi="Times New Roman"/>
          <w:color w:val="000000"/>
          <w:sz w:val="24"/>
          <w:szCs w:val="24"/>
          <w:shd w:val="clear" w:color="auto" w:fill="FFFFFF"/>
          <w:lang w:val="ro-RO"/>
        </w:rPr>
      </w:pPr>
      <w:r w:rsidRPr="00230A72">
        <w:rPr>
          <w:rFonts w:ascii="Times New Roman" w:eastAsia="Calibri" w:hAnsi="Times New Roman"/>
          <w:color w:val="000000"/>
          <w:sz w:val="24"/>
          <w:szCs w:val="24"/>
          <w:shd w:val="clear" w:color="auto" w:fill="FFFFFF"/>
          <w:lang w:val="ro-RO"/>
        </w:rPr>
        <w:t>Punți termice în clădiri. Coeficient de transfer termic liniar. Metode simplificate și valori implicite</w:t>
      </w:r>
    </w:p>
    <w:p w:rsidR="00F33C0B" w:rsidRPr="00230A72" w:rsidRDefault="00F33C0B" w:rsidP="00F33C0B">
      <w:pPr>
        <w:numPr>
          <w:ilvl w:val="0"/>
          <w:numId w:val="42"/>
        </w:numPr>
        <w:spacing w:before="0" w:after="200" w:line="276" w:lineRule="auto"/>
        <w:ind w:left="720"/>
        <w:contextualSpacing/>
        <w:jc w:val="left"/>
        <w:rPr>
          <w:rFonts w:ascii="Times New Roman" w:eastAsia="Calibri" w:hAnsi="Times New Roman"/>
          <w:b/>
          <w:bCs/>
          <w:color w:val="000000"/>
          <w:sz w:val="24"/>
          <w:szCs w:val="24"/>
          <w:shd w:val="clear" w:color="auto" w:fill="FFFFFF"/>
          <w:lang w:val="ro-RO"/>
        </w:rPr>
      </w:pPr>
      <w:r w:rsidRPr="00230A72">
        <w:rPr>
          <w:rFonts w:ascii="Times New Roman" w:eastAsia="Calibri" w:hAnsi="Times New Roman"/>
          <w:b/>
          <w:bCs/>
          <w:color w:val="000000"/>
          <w:sz w:val="24"/>
          <w:szCs w:val="24"/>
          <w:shd w:val="clear" w:color="auto" w:fill="FFFFFF"/>
          <w:lang w:val="ro-RO"/>
        </w:rPr>
        <w:t>SM SR EN ISO 10456:2011</w:t>
      </w:r>
    </w:p>
    <w:p w:rsidR="00F33C0B" w:rsidRPr="00230A72" w:rsidRDefault="00F33C0B" w:rsidP="00F33C0B">
      <w:pPr>
        <w:ind w:left="720"/>
        <w:contextualSpacing/>
        <w:rPr>
          <w:rFonts w:ascii="Times New Roman" w:eastAsia="Calibri" w:hAnsi="Times New Roman"/>
          <w:color w:val="000000"/>
          <w:sz w:val="24"/>
          <w:szCs w:val="24"/>
          <w:shd w:val="clear" w:color="auto" w:fill="FFFFFF"/>
          <w:lang w:val="ro-RO"/>
        </w:rPr>
      </w:pPr>
      <w:r w:rsidRPr="00230A72">
        <w:rPr>
          <w:rFonts w:ascii="Times New Roman" w:eastAsia="Calibri" w:hAnsi="Times New Roman"/>
          <w:color w:val="000000"/>
          <w:sz w:val="24"/>
          <w:szCs w:val="24"/>
          <w:shd w:val="clear" w:color="auto" w:fill="FFFFFF"/>
          <w:lang w:val="ro-RO"/>
        </w:rPr>
        <w:t xml:space="preserve">Materiale și produse pentru construcții. Proprietăți </w:t>
      </w:r>
      <w:proofErr w:type="spellStart"/>
      <w:r w:rsidRPr="00230A72">
        <w:rPr>
          <w:rFonts w:ascii="Times New Roman" w:eastAsia="Calibri" w:hAnsi="Times New Roman"/>
          <w:color w:val="000000"/>
          <w:sz w:val="24"/>
          <w:szCs w:val="24"/>
          <w:shd w:val="clear" w:color="auto" w:fill="FFFFFF"/>
          <w:lang w:val="ro-RO"/>
        </w:rPr>
        <w:t>higrotermice</w:t>
      </w:r>
      <w:proofErr w:type="spellEnd"/>
      <w:r w:rsidRPr="00230A72">
        <w:rPr>
          <w:rFonts w:ascii="Times New Roman" w:eastAsia="Calibri" w:hAnsi="Times New Roman"/>
          <w:color w:val="000000"/>
          <w:sz w:val="24"/>
          <w:szCs w:val="24"/>
          <w:shd w:val="clear" w:color="auto" w:fill="FFFFFF"/>
          <w:lang w:val="ro-RO"/>
        </w:rPr>
        <w:t>. Valori tabelare de proiectare și proceduri pentru determinarea valorilor termice declarate și de proiectare</w:t>
      </w:r>
    </w:p>
    <w:p w:rsidR="00F33C0B" w:rsidRPr="00230A72" w:rsidRDefault="00F33C0B" w:rsidP="00F33C0B">
      <w:pPr>
        <w:numPr>
          <w:ilvl w:val="0"/>
          <w:numId w:val="42"/>
        </w:numPr>
        <w:spacing w:before="0" w:after="200" w:line="276" w:lineRule="auto"/>
        <w:ind w:left="720"/>
        <w:contextualSpacing/>
        <w:jc w:val="left"/>
        <w:rPr>
          <w:rFonts w:ascii="Times New Roman" w:eastAsia="Calibri" w:hAnsi="Times New Roman"/>
          <w:b/>
          <w:bCs/>
          <w:color w:val="000000"/>
          <w:sz w:val="24"/>
          <w:szCs w:val="24"/>
          <w:shd w:val="clear" w:color="auto" w:fill="FFFFFF"/>
          <w:lang w:val="ro-RO"/>
        </w:rPr>
      </w:pPr>
      <w:r w:rsidRPr="00230A72">
        <w:rPr>
          <w:rFonts w:ascii="Times New Roman" w:eastAsia="Calibri" w:hAnsi="Times New Roman"/>
          <w:b/>
          <w:bCs/>
          <w:color w:val="000000"/>
          <w:sz w:val="24"/>
          <w:szCs w:val="24"/>
          <w:shd w:val="clear" w:color="auto" w:fill="FFFFFF"/>
          <w:lang w:val="ro-RO"/>
        </w:rPr>
        <w:t>SM SR EN 15316-1:2011</w:t>
      </w:r>
    </w:p>
    <w:p w:rsidR="00F33C0B" w:rsidRPr="00230A72" w:rsidRDefault="00F33C0B" w:rsidP="00F33C0B">
      <w:pPr>
        <w:ind w:left="720"/>
        <w:contextualSpacing/>
        <w:rPr>
          <w:rFonts w:ascii="Times New Roman" w:eastAsia="Calibri" w:hAnsi="Times New Roman"/>
          <w:color w:val="000000"/>
          <w:sz w:val="24"/>
          <w:szCs w:val="24"/>
          <w:shd w:val="clear" w:color="auto" w:fill="FFFFFF"/>
          <w:lang w:val="ro-RO"/>
        </w:rPr>
      </w:pPr>
      <w:r w:rsidRPr="00230A72">
        <w:rPr>
          <w:rFonts w:ascii="Times New Roman" w:eastAsia="Calibri" w:hAnsi="Times New Roman"/>
          <w:color w:val="000000"/>
          <w:sz w:val="24"/>
          <w:szCs w:val="24"/>
          <w:shd w:val="clear" w:color="auto" w:fill="FFFFFF"/>
          <w:lang w:val="ro-RO"/>
        </w:rPr>
        <w:t>Instalații de încălzire în clădiri. Metodă de calcul al cerințelor energetice și al randamentelor instalației. Partea 1: Generalități</w:t>
      </w:r>
    </w:p>
    <w:p w:rsidR="00F33C0B" w:rsidRPr="00230A72" w:rsidRDefault="00F33C0B" w:rsidP="00F33C0B">
      <w:pPr>
        <w:numPr>
          <w:ilvl w:val="0"/>
          <w:numId w:val="42"/>
        </w:numPr>
        <w:spacing w:before="0" w:after="200" w:line="276" w:lineRule="auto"/>
        <w:ind w:left="720"/>
        <w:contextualSpacing/>
        <w:jc w:val="left"/>
        <w:rPr>
          <w:rFonts w:ascii="Times New Roman" w:eastAsia="Calibri" w:hAnsi="Times New Roman"/>
          <w:b/>
          <w:bCs/>
          <w:color w:val="000000"/>
          <w:sz w:val="24"/>
          <w:szCs w:val="24"/>
          <w:shd w:val="clear" w:color="auto" w:fill="FFFFFF"/>
          <w:lang w:val="ro-RO"/>
        </w:rPr>
      </w:pPr>
      <w:r w:rsidRPr="00230A72">
        <w:rPr>
          <w:rFonts w:ascii="Times New Roman" w:eastAsia="Calibri" w:hAnsi="Times New Roman"/>
          <w:b/>
          <w:bCs/>
          <w:color w:val="000000"/>
          <w:sz w:val="24"/>
          <w:szCs w:val="24"/>
          <w:shd w:val="clear" w:color="auto" w:fill="FFFFFF"/>
          <w:lang w:val="ro-RO"/>
        </w:rPr>
        <w:t>SM SR EN 15316-2-1:2011</w:t>
      </w:r>
    </w:p>
    <w:p w:rsidR="00F33C0B" w:rsidRPr="00230A72" w:rsidRDefault="00F33C0B" w:rsidP="00F33C0B">
      <w:pPr>
        <w:ind w:left="720"/>
        <w:contextualSpacing/>
        <w:rPr>
          <w:rFonts w:ascii="Times New Roman" w:eastAsia="Calibri" w:hAnsi="Times New Roman"/>
          <w:color w:val="000000"/>
          <w:sz w:val="24"/>
          <w:szCs w:val="24"/>
          <w:shd w:val="clear" w:color="auto" w:fill="FFFFFF"/>
          <w:lang w:val="ro-RO"/>
        </w:rPr>
      </w:pPr>
      <w:r w:rsidRPr="00230A72">
        <w:rPr>
          <w:rFonts w:ascii="Times New Roman" w:eastAsia="Calibri" w:hAnsi="Times New Roman"/>
          <w:color w:val="000000"/>
          <w:sz w:val="24"/>
          <w:szCs w:val="24"/>
          <w:shd w:val="clear" w:color="auto" w:fill="FFFFFF"/>
          <w:lang w:val="ro-RO"/>
        </w:rPr>
        <w:t>Instalații de încălzire în clădiri. Metodă de calcul al cerințelor energetice și al randamentelor instalației. Partea 2-1: Instalații de emisie pentru încălzirea spațiilor</w:t>
      </w:r>
    </w:p>
    <w:p w:rsidR="00F33C0B" w:rsidRPr="00230A72" w:rsidRDefault="00F33C0B" w:rsidP="00F33C0B">
      <w:pPr>
        <w:numPr>
          <w:ilvl w:val="0"/>
          <w:numId w:val="42"/>
        </w:numPr>
        <w:spacing w:before="0" w:after="200" w:line="276" w:lineRule="auto"/>
        <w:ind w:left="720"/>
        <w:contextualSpacing/>
        <w:jc w:val="left"/>
        <w:rPr>
          <w:rFonts w:ascii="Times New Roman" w:eastAsia="Calibri" w:hAnsi="Times New Roman"/>
          <w:b/>
          <w:bCs/>
          <w:color w:val="000000"/>
          <w:sz w:val="24"/>
          <w:szCs w:val="24"/>
          <w:shd w:val="clear" w:color="auto" w:fill="FFFFFF"/>
          <w:lang w:val="ro-RO"/>
        </w:rPr>
      </w:pPr>
      <w:r w:rsidRPr="00230A72">
        <w:rPr>
          <w:rFonts w:ascii="Times New Roman" w:eastAsia="Calibri" w:hAnsi="Times New Roman"/>
          <w:b/>
          <w:bCs/>
          <w:color w:val="000000"/>
          <w:sz w:val="24"/>
          <w:szCs w:val="24"/>
          <w:shd w:val="clear" w:color="auto" w:fill="FFFFFF"/>
          <w:lang w:val="ro-RO"/>
        </w:rPr>
        <w:lastRenderedPageBreak/>
        <w:t>SM SR EN 15316-4-1:2011</w:t>
      </w:r>
    </w:p>
    <w:p w:rsidR="00F33C0B" w:rsidRPr="00230A72" w:rsidRDefault="00F33C0B" w:rsidP="00F33C0B">
      <w:pPr>
        <w:ind w:left="720"/>
        <w:contextualSpacing/>
        <w:rPr>
          <w:rFonts w:ascii="Times New Roman" w:eastAsia="Calibri" w:hAnsi="Times New Roman"/>
          <w:color w:val="000000"/>
          <w:sz w:val="24"/>
          <w:szCs w:val="24"/>
          <w:shd w:val="clear" w:color="auto" w:fill="FFFFFF"/>
          <w:lang w:val="ro-RO"/>
        </w:rPr>
      </w:pPr>
      <w:r w:rsidRPr="00230A72">
        <w:rPr>
          <w:rFonts w:ascii="Times New Roman" w:eastAsia="Calibri" w:hAnsi="Times New Roman"/>
          <w:color w:val="000000"/>
          <w:sz w:val="24"/>
          <w:szCs w:val="24"/>
          <w:shd w:val="clear" w:color="auto" w:fill="FFFFFF"/>
          <w:lang w:val="ro-RO"/>
        </w:rPr>
        <w:t>Instalații de încălzire în clădiri. Metodă de calcul al cerințelor energetice și al randamentelor instalației. Partea 4-1: Instalații de generare pentru încălzirea spațiilor, instalații de ardere (cazane)</w:t>
      </w:r>
    </w:p>
    <w:p w:rsidR="00F33C0B" w:rsidRPr="00230A72" w:rsidRDefault="00F33C0B" w:rsidP="00F33C0B">
      <w:pPr>
        <w:numPr>
          <w:ilvl w:val="0"/>
          <w:numId w:val="42"/>
        </w:numPr>
        <w:spacing w:before="0" w:after="200" w:line="276" w:lineRule="auto"/>
        <w:ind w:left="720"/>
        <w:contextualSpacing/>
        <w:jc w:val="left"/>
        <w:rPr>
          <w:rFonts w:ascii="Times New Roman" w:eastAsia="Calibri" w:hAnsi="Times New Roman"/>
          <w:b/>
          <w:bCs/>
          <w:color w:val="000000"/>
          <w:sz w:val="24"/>
          <w:szCs w:val="24"/>
          <w:shd w:val="clear" w:color="auto" w:fill="FFFFFF"/>
          <w:lang w:val="ro-RO"/>
        </w:rPr>
      </w:pPr>
      <w:r w:rsidRPr="00230A72">
        <w:rPr>
          <w:rFonts w:ascii="Times New Roman" w:eastAsia="Calibri" w:hAnsi="Times New Roman"/>
          <w:b/>
          <w:bCs/>
          <w:color w:val="000000"/>
          <w:sz w:val="24"/>
          <w:szCs w:val="24"/>
          <w:shd w:val="clear" w:color="auto" w:fill="FFFFFF"/>
          <w:lang w:val="ro-RO"/>
        </w:rPr>
        <w:t>SM SR EN 15316-4-2:2011</w:t>
      </w:r>
    </w:p>
    <w:p w:rsidR="00F33C0B" w:rsidRPr="00230A72" w:rsidRDefault="00F33C0B" w:rsidP="00F33C0B">
      <w:pPr>
        <w:ind w:left="720"/>
        <w:contextualSpacing/>
        <w:rPr>
          <w:rFonts w:ascii="Times New Roman" w:eastAsia="Calibri" w:hAnsi="Times New Roman"/>
          <w:color w:val="000000"/>
          <w:sz w:val="24"/>
          <w:szCs w:val="24"/>
          <w:shd w:val="clear" w:color="auto" w:fill="FFFFFF"/>
          <w:lang w:val="ro-RO"/>
        </w:rPr>
      </w:pPr>
      <w:r w:rsidRPr="00230A72">
        <w:rPr>
          <w:rFonts w:ascii="Times New Roman" w:eastAsia="Calibri" w:hAnsi="Times New Roman"/>
          <w:color w:val="000000"/>
          <w:sz w:val="24"/>
          <w:szCs w:val="24"/>
          <w:shd w:val="clear" w:color="auto" w:fill="FFFFFF"/>
          <w:lang w:val="ro-RO"/>
        </w:rPr>
        <w:t>Instalații de încălzire în clădiri. Metodă de calcul al cerințelor energetice și al randamentelor instalației. Partea 4-2: Instalații de generare pentru încălzirea spațiilor, instalații cu pompe de căldură</w:t>
      </w:r>
    </w:p>
    <w:p w:rsidR="00F33C0B" w:rsidRPr="00230A72" w:rsidRDefault="00F33C0B" w:rsidP="00F33C0B">
      <w:pPr>
        <w:numPr>
          <w:ilvl w:val="0"/>
          <w:numId w:val="42"/>
        </w:numPr>
        <w:spacing w:before="0" w:after="200" w:line="276" w:lineRule="auto"/>
        <w:ind w:left="720"/>
        <w:contextualSpacing/>
        <w:jc w:val="left"/>
        <w:rPr>
          <w:rFonts w:ascii="Times New Roman" w:eastAsia="Calibri" w:hAnsi="Times New Roman"/>
          <w:b/>
          <w:bCs/>
          <w:color w:val="000000"/>
          <w:sz w:val="24"/>
          <w:szCs w:val="24"/>
          <w:shd w:val="clear" w:color="auto" w:fill="FFFFFF"/>
          <w:lang w:val="ro-RO"/>
        </w:rPr>
      </w:pPr>
      <w:r w:rsidRPr="00230A72">
        <w:rPr>
          <w:rFonts w:ascii="Times New Roman" w:eastAsia="Calibri" w:hAnsi="Times New Roman"/>
          <w:b/>
          <w:bCs/>
          <w:color w:val="000000"/>
          <w:sz w:val="24"/>
          <w:szCs w:val="24"/>
          <w:shd w:val="clear" w:color="auto" w:fill="FFFFFF"/>
          <w:lang w:val="ro-RO"/>
        </w:rPr>
        <w:t>SM SR EN 15316-4-3:2011</w:t>
      </w:r>
    </w:p>
    <w:p w:rsidR="00F33C0B" w:rsidRPr="00230A72" w:rsidRDefault="00F33C0B" w:rsidP="00F33C0B">
      <w:pPr>
        <w:ind w:left="720"/>
        <w:contextualSpacing/>
        <w:rPr>
          <w:rFonts w:ascii="Times New Roman" w:eastAsia="Calibri" w:hAnsi="Times New Roman"/>
          <w:color w:val="000000"/>
          <w:sz w:val="24"/>
          <w:szCs w:val="24"/>
          <w:shd w:val="clear" w:color="auto" w:fill="FFFFFF"/>
          <w:lang w:val="ro-RO"/>
        </w:rPr>
      </w:pPr>
      <w:r w:rsidRPr="00230A72">
        <w:rPr>
          <w:rFonts w:ascii="Times New Roman" w:eastAsia="Calibri" w:hAnsi="Times New Roman"/>
          <w:color w:val="000000"/>
          <w:sz w:val="24"/>
          <w:szCs w:val="24"/>
          <w:shd w:val="clear" w:color="auto" w:fill="FFFFFF"/>
          <w:lang w:val="ro-RO"/>
        </w:rPr>
        <w:t>Instalații de încălzire în clădiri. Metodă de calcul al cerințelor energetice și al randamentelor instalației. Partea 4-3: Instalații de generare a căldurii, instalații termice solare</w:t>
      </w:r>
    </w:p>
    <w:p w:rsidR="00F33C0B" w:rsidRPr="00230A72" w:rsidRDefault="00F33C0B" w:rsidP="00F33C0B">
      <w:pPr>
        <w:numPr>
          <w:ilvl w:val="0"/>
          <w:numId w:val="42"/>
        </w:numPr>
        <w:spacing w:before="0" w:after="200" w:line="276" w:lineRule="auto"/>
        <w:ind w:left="720"/>
        <w:contextualSpacing/>
        <w:jc w:val="left"/>
        <w:rPr>
          <w:rFonts w:ascii="Times New Roman" w:eastAsia="Calibri" w:hAnsi="Times New Roman"/>
          <w:b/>
          <w:bCs/>
          <w:color w:val="000000"/>
          <w:sz w:val="24"/>
          <w:szCs w:val="24"/>
          <w:shd w:val="clear" w:color="auto" w:fill="FFFFFF"/>
          <w:lang w:val="ro-RO"/>
        </w:rPr>
      </w:pPr>
      <w:r w:rsidRPr="00230A72">
        <w:rPr>
          <w:rFonts w:ascii="Times New Roman" w:eastAsia="Calibri" w:hAnsi="Times New Roman"/>
          <w:b/>
          <w:bCs/>
          <w:color w:val="000000"/>
          <w:sz w:val="24"/>
          <w:szCs w:val="24"/>
          <w:shd w:val="clear" w:color="auto" w:fill="FFFFFF"/>
          <w:lang w:val="ro-RO"/>
        </w:rPr>
        <w:t>SM SR EN 15316-4-4:2011</w:t>
      </w:r>
    </w:p>
    <w:p w:rsidR="00F33C0B" w:rsidRPr="00230A72" w:rsidRDefault="00F33C0B" w:rsidP="00F33C0B">
      <w:pPr>
        <w:ind w:left="720"/>
        <w:contextualSpacing/>
        <w:rPr>
          <w:rFonts w:ascii="Times New Roman" w:eastAsia="Calibri" w:hAnsi="Times New Roman"/>
          <w:color w:val="000000"/>
          <w:sz w:val="24"/>
          <w:szCs w:val="24"/>
          <w:shd w:val="clear" w:color="auto" w:fill="FFFFFF"/>
          <w:lang w:val="ro-RO"/>
        </w:rPr>
      </w:pPr>
      <w:r w:rsidRPr="00230A72">
        <w:rPr>
          <w:rFonts w:ascii="Times New Roman" w:eastAsia="Calibri" w:hAnsi="Times New Roman"/>
          <w:color w:val="000000"/>
          <w:sz w:val="24"/>
          <w:szCs w:val="24"/>
          <w:shd w:val="clear" w:color="auto" w:fill="FFFFFF"/>
          <w:lang w:val="ro-RO"/>
        </w:rPr>
        <w:t>Instalații de încălzire în clădiri. Metodă de calcul al cerințelor energetice și al randamentelor instalației. Partea 4-4: Instalații de generare a căldurii, instalații de cogenerare integrate în clădiri</w:t>
      </w:r>
    </w:p>
    <w:p w:rsidR="00F33C0B" w:rsidRPr="00230A72" w:rsidRDefault="00F33C0B" w:rsidP="00F33C0B">
      <w:pPr>
        <w:numPr>
          <w:ilvl w:val="0"/>
          <w:numId w:val="42"/>
        </w:numPr>
        <w:spacing w:before="0" w:after="200" w:line="276" w:lineRule="auto"/>
        <w:ind w:left="720"/>
        <w:contextualSpacing/>
        <w:jc w:val="left"/>
        <w:rPr>
          <w:rFonts w:ascii="Times New Roman" w:eastAsia="Calibri" w:hAnsi="Times New Roman"/>
          <w:b/>
          <w:bCs/>
          <w:color w:val="000000"/>
          <w:sz w:val="24"/>
          <w:szCs w:val="24"/>
          <w:shd w:val="clear" w:color="auto" w:fill="FFFFFF"/>
          <w:lang w:val="ro-RO"/>
        </w:rPr>
      </w:pPr>
      <w:r w:rsidRPr="00230A72">
        <w:rPr>
          <w:rFonts w:ascii="Times New Roman" w:eastAsia="Calibri" w:hAnsi="Times New Roman"/>
          <w:b/>
          <w:bCs/>
          <w:color w:val="000000"/>
          <w:sz w:val="24"/>
          <w:szCs w:val="24"/>
          <w:shd w:val="clear" w:color="auto" w:fill="FFFFFF"/>
          <w:lang w:val="ro-RO"/>
        </w:rPr>
        <w:t>SM SR EN 15316-4-5:2011</w:t>
      </w:r>
    </w:p>
    <w:p w:rsidR="00F33C0B" w:rsidRPr="00230A72" w:rsidRDefault="00F33C0B" w:rsidP="00F33C0B">
      <w:pPr>
        <w:ind w:left="720"/>
        <w:contextualSpacing/>
        <w:rPr>
          <w:rFonts w:ascii="Times New Roman" w:eastAsia="Calibri" w:hAnsi="Times New Roman"/>
          <w:color w:val="000000"/>
          <w:sz w:val="24"/>
          <w:szCs w:val="24"/>
          <w:shd w:val="clear" w:color="auto" w:fill="FFFFFF"/>
          <w:lang w:val="ro-RO"/>
        </w:rPr>
      </w:pPr>
      <w:r w:rsidRPr="00230A72">
        <w:rPr>
          <w:rFonts w:ascii="Times New Roman" w:eastAsia="Calibri" w:hAnsi="Times New Roman"/>
          <w:color w:val="000000"/>
          <w:sz w:val="24"/>
          <w:szCs w:val="24"/>
          <w:shd w:val="clear" w:color="auto" w:fill="FFFFFF"/>
          <w:lang w:val="ro-RO"/>
        </w:rPr>
        <w:t>Instalații de încălzire în clădiri. Metodă de calcul al cerințelor energetice și al randamentelor instalației. Partea 4-5: Instalații de generare a căldurii pentru încălzirea spațiilor, performanta și calitatea instalațiilor de încălzire urbană și a instalațiilor de volum mare</w:t>
      </w:r>
    </w:p>
    <w:p w:rsidR="00F33C0B" w:rsidRPr="00230A72" w:rsidRDefault="00F33C0B" w:rsidP="00F33C0B">
      <w:pPr>
        <w:numPr>
          <w:ilvl w:val="0"/>
          <w:numId w:val="42"/>
        </w:numPr>
        <w:spacing w:before="0" w:after="200" w:line="276" w:lineRule="auto"/>
        <w:ind w:left="720"/>
        <w:contextualSpacing/>
        <w:jc w:val="left"/>
        <w:rPr>
          <w:rFonts w:ascii="Times New Roman" w:eastAsia="Calibri" w:hAnsi="Times New Roman"/>
          <w:b/>
          <w:bCs/>
          <w:color w:val="000000"/>
          <w:sz w:val="24"/>
          <w:szCs w:val="24"/>
          <w:shd w:val="clear" w:color="auto" w:fill="FFFFFF"/>
          <w:lang w:val="ro-RO"/>
        </w:rPr>
      </w:pPr>
      <w:r w:rsidRPr="00230A72">
        <w:rPr>
          <w:rFonts w:ascii="Times New Roman" w:eastAsia="Calibri" w:hAnsi="Times New Roman"/>
          <w:b/>
          <w:bCs/>
          <w:color w:val="000000"/>
          <w:sz w:val="24"/>
          <w:szCs w:val="24"/>
          <w:shd w:val="clear" w:color="auto" w:fill="FFFFFF"/>
          <w:lang w:val="ro-RO"/>
        </w:rPr>
        <w:t>SM SR EN 15316-4-6:2011</w:t>
      </w:r>
    </w:p>
    <w:p w:rsidR="00F33C0B" w:rsidRPr="00230A72" w:rsidRDefault="00F33C0B" w:rsidP="00F33C0B">
      <w:pPr>
        <w:ind w:left="720"/>
        <w:contextualSpacing/>
        <w:rPr>
          <w:rFonts w:ascii="Times New Roman" w:eastAsia="Calibri" w:hAnsi="Times New Roman"/>
          <w:color w:val="000000"/>
          <w:sz w:val="24"/>
          <w:szCs w:val="24"/>
          <w:shd w:val="clear" w:color="auto" w:fill="FFFFFF"/>
          <w:lang w:val="ro-RO"/>
        </w:rPr>
      </w:pPr>
      <w:r w:rsidRPr="00230A72">
        <w:rPr>
          <w:rFonts w:ascii="Times New Roman" w:eastAsia="Calibri" w:hAnsi="Times New Roman"/>
          <w:color w:val="000000"/>
          <w:sz w:val="24"/>
          <w:szCs w:val="24"/>
          <w:shd w:val="clear" w:color="auto" w:fill="FFFFFF"/>
          <w:lang w:val="ro-RO"/>
        </w:rPr>
        <w:t>Instalații de încălzire în clădiri. Metodă de calcul al cerințelor energetice și al randamentelor instalației. Partea 4-6: Instalații de generare a căldurii, instalații fotovoltaice</w:t>
      </w:r>
    </w:p>
    <w:p w:rsidR="00F33C0B" w:rsidRPr="00230A72" w:rsidRDefault="00F33C0B" w:rsidP="00F33C0B">
      <w:pPr>
        <w:numPr>
          <w:ilvl w:val="0"/>
          <w:numId w:val="42"/>
        </w:numPr>
        <w:spacing w:before="0" w:after="200" w:line="276" w:lineRule="auto"/>
        <w:ind w:left="720"/>
        <w:contextualSpacing/>
        <w:jc w:val="left"/>
        <w:rPr>
          <w:rFonts w:ascii="Times New Roman" w:eastAsia="Calibri" w:hAnsi="Times New Roman"/>
          <w:b/>
          <w:bCs/>
          <w:color w:val="000000"/>
          <w:sz w:val="24"/>
          <w:szCs w:val="24"/>
          <w:shd w:val="clear" w:color="auto" w:fill="FFFFFF"/>
          <w:lang w:val="ro-RO"/>
        </w:rPr>
      </w:pPr>
      <w:r w:rsidRPr="00230A72">
        <w:rPr>
          <w:rFonts w:ascii="Times New Roman" w:eastAsia="Calibri" w:hAnsi="Times New Roman"/>
          <w:b/>
          <w:bCs/>
          <w:color w:val="000000"/>
          <w:sz w:val="24"/>
          <w:szCs w:val="24"/>
          <w:shd w:val="clear" w:color="auto" w:fill="FFFFFF"/>
          <w:lang w:val="ro-RO"/>
        </w:rPr>
        <w:t>SM SR EN 15316-4-7:2011</w:t>
      </w:r>
    </w:p>
    <w:p w:rsidR="00F33C0B" w:rsidRPr="00230A72" w:rsidRDefault="00F33C0B" w:rsidP="00F33C0B">
      <w:pPr>
        <w:ind w:left="720"/>
        <w:contextualSpacing/>
        <w:rPr>
          <w:rFonts w:ascii="Times New Roman" w:eastAsia="Calibri" w:hAnsi="Times New Roman"/>
          <w:color w:val="000000"/>
          <w:sz w:val="24"/>
          <w:szCs w:val="24"/>
          <w:shd w:val="clear" w:color="auto" w:fill="FFFFFF"/>
          <w:lang w:val="ro-RO"/>
        </w:rPr>
      </w:pPr>
      <w:r w:rsidRPr="00230A72">
        <w:rPr>
          <w:rFonts w:ascii="Times New Roman" w:eastAsia="Calibri" w:hAnsi="Times New Roman"/>
          <w:color w:val="000000"/>
          <w:sz w:val="24"/>
          <w:szCs w:val="24"/>
          <w:shd w:val="clear" w:color="auto" w:fill="FFFFFF"/>
          <w:lang w:val="ro-RO"/>
        </w:rPr>
        <w:t>Instalații de încălzire în clădiri. Metodă de calcul al cerințelor energetice și al randamentului instalației. Partea 4-7: Instalații de generare a căldurii pentru încălzirea spațiilor, instalații de ardere cu biomasă</w:t>
      </w:r>
    </w:p>
    <w:p w:rsidR="00F33C0B" w:rsidRPr="00230A72" w:rsidRDefault="00F33C0B" w:rsidP="00F33C0B">
      <w:pPr>
        <w:numPr>
          <w:ilvl w:val="0"/>
          <w:numId w:val="42"/>
        </w:numPr>
        <w:spacing w:before="0" w:after="200" w:line="276" w:lineRule="auto"/>
        <w:ind w:left="720"/>
        <w:contextualSpacing/>
        <w:jc w:val="left"/>
        <w:rPr>
          <w:rFonts w:ascii="Times New Roman" w:eastAsia="Calibri" w:hAnsi="Times New Roman"/>
          <w:b/>
          <w:bCs/>
          <w:color w:val="000000"/>
          <w:sz w:val="24"/>
          <w:szCs w:val="24"/>
          <w:shd w:val="clear" w:color="auto" w:fill="FFFFFF"/>
          <w:lang w:val="ro-RO"/>
        </w:rPr>
      </w:pPr>
      <w:r w:rsidRPr="00230A72">
        <w:rPr>
          <w:rFonts w:ascii="Times New Roman" w:eastAsia="Calibri" w:hAnsi="Times New Roman"/>
          <w:b/>
          <w:bCs/>
          <w:color w:val="000000"/>
          <w:sz w:val="24"/>
          <w:szCs w:val="24"/>
          <w:shd w:val="clear" w:color="auto" w:fill="FFFFFF"/>
          <w:lang w:val="ro-RO"/>
        </w:rPr>
        <w:t>SM EN 15316-4-8:2013 (E)</w:t>
      </w:r>
    </w:p>
    <w:p w:rsidR="00F33C0B" w:rsidRPr="00230A72" w:rsidRDefault="00F33C0B" w:rsidP="00F33C0B">
      <w:pPr>
        <w:ind w:left="720"/>
        <w:contextualSpacing/>
        <w:rPr>
          <w:rFonts w:ascii="Times New Roman" w:eastAsia="Calibri" w:hAnsi="Times New Roman"/>
          <w:color w:val="000000"/>
          <w:sz w:val="24"/>
          <w:szCs w:val="24"/>
          <w:shd w:val="clear" w:color="auto" w:fill="FFFFFF"/>
          <w:lang w:val="ro-RO"/>
        </w:rPr>
      </w:pPr>
      <w:r w:rsidRPr="00230A72">
        <w:rPr>
          <w:rFonts w:ascii="Times New Roman" w:eastAsia="Calibri" w:hAnsi="Times New Roman"/>
          <w:color w:val="000000"/>
          <w:sz w:val="24"/>
          <w:szCs w:val="24"/>
          <w:shd w:val="clear" w:color="auto" w:fill="FFFFFF"/>
          <w:lang w:val="ro-RO"/>
        </w:rPr>
        <w:t>Instalații de încălzire în clădiri. Metodă de calcul al cerințelor energetice și al randamentului instalației. Partea 4-8: Instalații de generare a căldurii pentru încălzirea spațiilor, instalații de încălzire cu aer cald și prin radiații</w:t>
      </w:r>
    </w:p>
    <w:p w:rsidR="00F33C0B" w:rsidRPr="00230A72" w:rsidRDefault="00F33C0B" w:rsidP="00F33C0B">
      <w:pPr>
        <w:numPr>
          <w:ilvl w:val="0"/>
          <w:numId w:val="42"/>
        </w:numPr>
        <w:spacing w:before="0" w:after="200" w:line="276" w:lineRule="auto"/>
        <w:ind w:left="720"/>
        <w:contextualSpacing/>
        <w:jc w:val="left"/>
        <w:rPr>
          <w:rFonts w:ascii="Times New Roman" w:eastAsia="Calibri" w:hAnsi="Times New Roman"/>
          <w:b/>
          <w:bCs/>
          <w:color w:val="000000"/>
          <w:sz w:val="24"/>
          <w:szCs w:val="24"/>
          <w:shd w:val="clear" w:color="auto" w:fill="FFFFFF"/>
          <w:lang w:val="ro-RO"/>
        </w:rPr>
      </w:pPr>
      <w:r w:rsidRPr="00230A72">
        <w:rPr>
          <w:rFonts w:ascii="Times New Roman" w:eastAsia="Calibri" w:hAnsi="Times New Roman"/>
          <w:b/>
          <w:bCs/>
          <w:color w:val="000000"/>
          <w:sz w:val="24"/>
          <w:szCs w:val="24"/>
          <w:shd w:val="clear" w:color="auto" w:fill="FFFFFF"/>
          <w:lang w:val="ro-RO"/>
        </w:rPr>
        <w:t>SM SR EN 15316-2-3:2011</w:t>
      </w:r>
    </w:p>
    <w:p w:rsidR="00F33C0B" w:rsidRPr="00230A72" w:rsidRDefault="00F33C0B" w:rsidP="00F33C0B">
      <w:pPr>
        <w:ind w:left="720"/>
        <w:contextualSpacing/>
        <w:rPr>
          <w:rFonts w:ascii="Times New Roman" w:eastAsia="Calibri" w:hAnsi="Times New Roman"/>
          <w:color w:val="000000"/>
          <w:sz w:val="24"/>
          <w:szCs w:val="24"/>
          <w:shd w:val="clear" w:color="auto" w:fill="FFFFFF"/>
          <w:lang w:val="ro-RO"/>
        </w:rPr>
      </w:pPr>
      <w:r w:rsidRPr="00230A72">
        <w:rPr>
          <w:rFonts w:ascii="Times New Roman" w:eastAsia="Calibri" w:hAnsi="Times New Roman"/>
          <w:color w:val="000000"/>
          <w:sz w:val="24"/>
          <w:szCs w:val="24"/>
          <w:shd w:val="clear" w:color="auto" w:fill="FFFFFF"/>
          <w:lang w:val="ro-RO"/>
        </w:rPr>
        <w:t>Instalații de încălzire în clădiri. Metodă de calcul al cerințelor energetice și al randamentelor instalației. Partea 2-3: Instalații de distribuție pentru încălzirea spațiilor</w:t>
      </w:r>
    </w:p>
    <w:p w:rsidR="00F33C0B" w:rsidRPr="00230A72" w:rsidRDefault="00F33C0B" w:rsidP="00F33C0B">
      <w:pPr>
        <w:numPr>
          <w:ilvl w:val="0"/>
          <w:numId w:val="42"/>
        </w:numPr>
        <w:spacing w:before="0" w:after="200" w:line="276" w:lineRule="auto"/>
        <w:ind w:left="720"/>
        <w:contextualSpacing/>
        <w:jc w:val="left"/>
        <w:rPr>
          <w:rFonts w:ascii="Times New Roman" w:eastAsia="Calibri" w:hAnsi="Times New Roman"/>
          <w:b/>
          <w:bCs/>
          <w:color w:val="000000"/>
          <w:sz w:val="24"/>
          <w:szCs w:val="24"/>
          <w:shd w:val="clear" w:color="auto" w:fill="FFFFFF"/>
          <w:lang w:val="ro-RO"/>
        </w:rPr>
      </w:pPr>
      <w:r w:rsidRPr="00230A72">
        <w:rPr>
          <w:rFonts w:ascii="Times New Roman" w:eastAsia="Calibri" w:hAnsi="Times New Roman"/>
          <w:b/>
          <w:bCs/>
          <w:color w:val="000000"/>
          <w:sz w:val="24"/>
          <w:szCs w:val="24"/>
          <w:shd w:val="clear" w:color="auto" w:fill="FFFFFF"/>
          <w:lang w:val="ro-RO"/>
        </w:rPr>
        <w:t>SM SR EN 15316-3-1:2011</w:t>
      </w:r>
    </w:p>
    <w:p w:rsidR="00F33C0B" w:rsidRPr="00230A72" w:rsidRDefault="00F33C0B" w:rsidP="00F33C0B">
      <w:pPr>
        <w:ind w:left="720"/>
        <w:contextualSpacing/>
        <w:rPr>
          <w:rFonts w:ascii="Times New Roman" w:eastAsia="Calibri" w:hAnsi="Times New Roman"/>
          <w:color w:val="000000"/>
          <w:sz w:val="24"/>
          <w:szCs w:val="24"/>
          <w:shd w:val="clear" w:color="auto" w:fill="FFFFFF"/>
          <w:lang w:val="ro-RO"/>
        </w:rPr>
      </w:pPr>
      <w:r w:rsidRPr="00230A72">
        <w:rPr>
          <w:rFonts w:ascii="Times New Roman" w:eastAsia="Calibri" w:hAnsi="Times New Roman"/>
          <w:color w:val="000000"/>
          <w:sz w:val="24"/>
          <w:szCs w:val="24"/>
          <w:shd w:val="clear" w:color="auto" w:fill="FFFFFF"/>
          <w:lang w:val="ro-RO"/>
        </w:rPr>
        <w:t>Instalații de încălzire în clădiri. Metodă de calcul al cerințelor energetice și al randamentelor instalației. Partea 3-1: Instalații de preparare a apei calde menajere, caracterizarea necesarului (cerințe referitoare la consum)</w:t>
      </w:r>
    </w:p>
    <w:p w:rsidR="00F33C0B" w:rsidRPr="00230A72" w:rsidRDefault="00F33C0B" w:rsidP="00F33C0B">
      <w:pPr>
        <w:numPr>
          <w:ilvl w:val="0"/>
          <w:numId w:val="42"/>
        </w:numPr>
        <w:spacing w:before="0" w:after="200" w:line="276" w:lineRule="auto"/>
        <w:ind w:left="720"/>
        <w:contextualSpacing/>
        <w:jc w:val="left"/>
        <w:rPr>
          <w:rFonts w:ascii="Times New Roman" w:eastAsia="Calibri" w:hAnsi="Times New Roman"/>
          <w:b/>
          <w:bCs/>
          <w:color w:val="000000"/>
          <w:sz w:val="24"/>
          <w:szCs w:val="24"/>
          <w:shd w:val="clear" w:color="auto" w:fill="FFFFFF"/>
          <w:lang w:val="ro-RO"/>
        </w:rPr>
      </w:pPr>
      <w:r w:rsidRPr="00230A72">
        <w:rPr>
          <w:rFonts w:ascii="Times New Roman" w:eastAsia="Calibri" w:hAnsi="Times New Roman"/>
          <w:b/>
          <w:bCs/>
          <w:color w:val="000000"/>
          <w:sz w:val="24"/>
          <w:szCs w:val="24"/>
          <w:shd w:val="clear" w:color="auto" w:fill="FFFFFF"/>
          <w:lang w:val="ro-RO"/>
        </w:rPr>
        <w:t>SM SR EN 15316-3-2:2011</w:t>
      </w:r>
    </w:p>
    <w:p w:rsidR="00F33C0B" w:rsidRPr="00230A72" w:rsidRDefault="00F33C0B" w:rsidP="00F33C0B">
      <w:pPr>
        <w:ind w:left="720"/>
        <w:contextualSpacing/>
        <w:rPr>
          <w:rFonts w:ascii="Times New Roman" w:eastAsia="Calibri" w:hAnsi="Times New Roman"/>
          <w:color w:val="000000"/>
          <w:sz w:val="24"/>
          <w:szCs w:val="24"/>
          <w:shd w:val="clear" w:color="auto" w:fill="FFFFFF"/>
          <w:lang w:val="ro-RO"/>
        </w:rPr>
      </w:pPr>
      <w:r w:rsidRPr="00230A72">
        <w:rPr>
          <w:rFonts w:ascii="Times New Roman" w:eastAsia="Calibri" w:hAnsi="Times New Roman"/>
          <w:color w:val="000000"/>
          <w:sz w:val="24"/>
          <w:szCs w:val="24"/>
          <w:shd w:val="clear" w:color="auto" w:fill="FFFFFF"/>
          <w:lang w:val="ro-RO"/>
        </w:rPr>
        <w:t>Instalații de încălzire în clădiri. Metodă de calcul al cerințelor energetice și al randamentelor instalației. Partea 3-2: Instalații de preparare a apei calde menajere, distribuție</w:t>
      </w:r>
    </w:p>
    <w:p w:rsidR="00F33C0B" w:rsidRPr="00230A72" w:rsidRDefault="00F33C0B" w:rsidP="00F33C0B">
      <w:pPr>
        <w:numPr>
          <w:ilvl w:val="0"/>
          <w:numId w:val="42"/>
        </w:numPr>
        <w:spacing w:before="0" w:after="200" w:line="276" w:lineRule="auto"/>
        <w:ind w:left="720"/>
        <w:contextualSpacing/>
        <w:jc w:val="left"/>
        <w:rPr>
          <w:rFonts w:ascii="Times New Roman" w:eastAsia="Calibri" w:hAnsi="Times New Roman"/>
          <w:b/>
          <w:bCs/>
          <w:color w:val="000000"/>
          <w:sz w:val="24"/>
          <w:szCs w:val="24"/>
          <w:shd w:val="clear" w:color="auto" w:fill="FFFFFF"/>
          <w:lang w:val="ro-RO"/>
        </w:rPr>
      </w:pPr>
      <w:r w:rsidRPr="00230A72">
        <w:rPr>
          <w:rFonts w:ascii="Times New Roman" w:eastAsia="Calibri" w:hAnsi="Times New Roman"/>
          <w:b/>
          <w:bCs/>
          <w:color w:val="000000"/>
          <w:sz w:val="24"/>
          <w:szCs w:val="24"/>
          <w:shd w:val="clear" w:color="auto" w:fill="FFFFFF"/>
          <w:lang w:val="ro-RO"/>
        </w:rPr>
        <w:t>SM SR EN 15316-3-3:2011</w:t>
      </w:r>
    </w:p>
    <w:p w:rsidR="00F33C0B" w:rsidRPr="00230A72" w:rsidRDefault="00F33C0B" w:rsidP="00F33C0B">
      <w:pPr>
        <w:ind w:left="720"/>
        <w:contextualSpacing/>
        <w:rPr>
          <w:rFonts w:ascii="Times New Roman" w:eastAsia="Calibri" w:hAnsi="Times New Roman"/>
          <w:color w:val="000000"/>
          <w:sz w:val="24"/>
          <w:szCs w:val="24"/>
          <w:shd w:val="clear" w:color="auto" w:fill="FFFFFF"/>
          <w:lang w:val="ro-RO"/>
        </w:rPr>
      </w:pPr>
      <w:r w:rsidRPr="00230A72">
        <w:rPr>
          <w:rFonts w:ascii="Times New Roman" w:eastAsia="Calibri" w:hAnsi="Times New Roman"/>
          <w:color w:val="000000"/>
          <w:sz w:val="24"/>
          <w:szCs w:val="24"/>
          <w:shd w:val="clear" w:color="auto" w:fill="FFFFFF"/>
          <w:lang w:val="ro-RO"/>
        </w:rPr>
        <w:t>Instalații de încălzire în clădiri. Metodă de calcul al cerințelor energetice și al randamentelor instalației. Partea 3-3: Instalații de preparare a apei calde menajere, generare</w:t>
      </w:r>
    </w:p>
    <w:p w:rsidR="00F33C0B" w:rsidRPr="00230A72" w:rsidRDefault="00F33C0B" w:rsidP="00F33C0B">
      <w:pPr>
        <w:numPr>
          <w:ilvl w:val="0"/>
          <w:numId w:val="42"/>
        </w:numPr>
        <w:spacing w:before="0" w:after="200" w:line="276" w:lineRule="auto"/>
        <w:ind w:left="720"/>
        <w:contextualSpacing/>
        <w:jc w:val="left"/>
        <w:rPr>
          <w:rFonts w:ascii="Times New Roman" w:eastAsia="Calibri" w:hAnsi="Times New Roman"/>
          <w:b/>
          <w:bCs/>
          <w:color w:val="000000"/>
          <w:sz w:val="24"/>
          <w:szCs w:val="24"/>
          <w:shd w:val="clear" w:color="auto" w:fill="FFFFFF"/>
          <w:lang w:val="ro-RO"/>
        </w:rPr>
      </w:pPr>
      <w:bookmarkStart w:id="1" w:name="OLE_LINK23"/>
      <w:r w:rsidRPr="00230A72">
        <w:rPr>
          <w:rFonts w:ascii="Times New Roman" w:eastAsia="Calibri" w:hAnsi="Times New Roman"/>
          <w:b/>
          <w:bCs/>
          <w:color w:val="000000"/>
          <w:sz w:val="24"/>
          <w:szCs w:val="24"/>
          <w:shd w:val="clear" w:color="auto" w:fill="FFFFFF"/>
          <w:lang w:val="ro-RO"/>
        </w:rPr>
        <w:t>SM SR EN 15232:2011</w:t>
      </w:r>
    </w:p>
    <w:bookmarkEnd w:id="1"/>
    <w:p w:rsidR="00F33C0B" w:rsidRPr="00230A72" w:rsidRDefault="00F33C0B" w:rsidP="00F33C0B">
      <w:pPr>
        <w:ind w:left="720"/>
        <w:contextualSpacing/>
        <w:rPr>
          <w:rFonts w:ascii="Times New Roman" w:eastAsia="Calibri" w:hAnsi="Times New Roman"/>
          <w:color w:val="000000"/>
          <w:sz w:val="24"/>
          <w:szCs w:val="24"/>
          <w:shd w:val="clear" w:color="auto" w:fill="FFFFFF"/>
          <w:lang w:val="ro-RO"/>
        </w:rPr>
      </w:pPr>
      <w:r w:rsidRPr="00230A72">
        <w:rPr>
          <w:rFonts w:ascii="Times New Roman" w:eastAsia="Calibri" w:hAnsi="Times New Roman"/>
          <w:color w:val="000000"/>
          <w:sz w:val="24"/>
          <w:szCs w:val="24"/>
          <w:shd w:val="clear" w:color="auto" w:fill="FFFFFF"/>
          <w:lang w:val="ro-RO"/>
        </w:rPr>
        <w:t>Performanța energetică a clădirilor. Impact al automatizării, controlului și managementului tehnic al clădirii</w:t>
      </w:r>
    </w:p>
    <w:p w:rsidR="00F33C0B" w:rsidRPr="00230A72" w:rsidRDefault="00F33C0B" w:rsidP="00F33C0B">
      <w:pPr>
        <w:pStyle w:val="ListParagraph"/>
        <w:numPr>
          <w:ilvl w:val="0"/>
          <w:numId w:val="32"/>
        </w:numPr>
        <w:spacing w:before="240" w:after="0"/>
        <w:ind w:left="357" w:hanging="357"/>
        <w:contextualSpacing w:val="0"/>
        <w:rPr>
          <w:rFonts w:ascii="Times New Roman" w:hAnsi="Times New Roman"/>
          <w:sz w:val="24"/>
          <w:szCs w:val="24"/>
        </w:rPr>
      </w:pPr>
      <w:r w:rsidRPr="00230A72">
        <w:rPr>
          <w:rFonts w:ascii="Times New Roman" w:hAnsi="Times New Roman"/>
          <w:sz w:val="24"/>
          <w:szCs w:val="24"/>
        </w:rPr>
        <w:t xml:space="preserve">Calculul PEC în conformitate cu prezenta metodologie se bazează pe informația obținută prin culegerea ei în teritoriu la fața locului și care parțial este cuprinsă în baza de date „clădiri publice” gestionată de către managerul energetic </w:t>
      </w:r>
      <w:r w:rsidR="00355E44" w:rsidRPr="00230A72">
        <w:rPr>
          <w:rFonts w:ascii="Times New Roman" w:hAnsi="Times New Roman"/>
          <w:sz w:val="24"/>
          <w:szCs w:val="24"/>
        </w:rPr>
        <w:t>municipal</w:t>
      </w:r>
      <w:r w:rsidRPr="00230A72">
        <w:rPr>
          <w:rFonts w:ascii="Times New Roman" w:hAnsi="Times New Roman"/>
          <w:sz w:val="24"/>
          <w:szCs w:val="24"/>
        </w:rPr>
        <w:t xml:space="preserve">, întocmită în conformitate cu chestionarul de </w:t>
      </w:r>
      <w:r w:rsidRPr="00230A72">
        <w:rPr>
          <w:rFonts w:ascii="Times New Roman" w:hAnsi="Times New Roman"/>
          <w:sz w:val="24"/>
          <w:szCs w:val="24"/>
        </w:rPr>
        <w:lastRenderedPageBreak/>
        <w:t xml:space="preserve">colectare a datelor despre clădiri, pus la dispoziție de către AEE. Dimensiunile în plan și suprafețele la sol a clădirilor pot fi ușor identificate/verificate în baza codului cadastral utilizând instrumentele Fondului național de date geospațiale – </w:t>
      </w:r>
      <w:hyperlink r:id="rId23" w:history="1">
        <w:r w:rsidRPr="00230A72">
          <w:rPr>
            <w:rStyle w:val="Hyperlink"/>
            <w:rFonts w:ascii="Times New Roman" w:hAnsi="Times New Roman"/>
            <w:color w:val="auto"/>
            <w:sz w:val="24"/>
            <w:szCs w:val="24"/>
          </w:rPr>
          <w:t>www.geoportal.md</w:t>
        </w:r>
      </w:hyperlink>
      <w:r w:rsidRPr="00230A72">
        <w:rPr>
          <w:rFonts w:ascii="Times New Roman" w:hAnsi="Times New Roman"/>
          <w:sz w:val="24"/>
          <w:szCs w:val="24"/>
        </w:rPr>
        <w:t xml:space="preserve">. </w:t>
      </w:r>
    </w:p>
    <w:p w:rsidR="00F33C0B" w:rsidRPr="00230A72" w:rsidRDefault="00F33C0B" w:rsidP="00F33C0B">
      <w:pPr>
        <w:pStyle w:val="ListParagraph"/>
        <w:numPr>
          <w:ilvl w:val="0"/>
          <w:numId w:val="32"/>
        </w:numPr>
        <w:spacing w:before="240" w:after="0"/>
        <w:ind w:left="357" w:hanging="357"/>
        <w:contextualSpacing w:val="0"/>
        <w:rPr>
          <w:rFonts w:ascii="Times New Roman" w:hAnsi="Times New Roman"/>
          <w:sz w:val="24"/>
          <w:szCs w:val="24"/>
        </w:rPr>
      </w:pPr>
      <w:r w:rsidRPr="00230A72">
        <w:rPr>
          <w:rFonts w:ascii="Times New Roman" w:hAnsi="Times New Roman"/>
          <w:sz w:val="24"/>
          <w:szCs w:val="24"/>
        </w:rPr>
        <w:t xml:space="preserve">Elementelor constituente ale anvelopei clădirii le sunt atribuite coeficienți de transfer de căldură în conformitate cu tab. A8.1. </w:t>
      </w:r>
    </w:p>
    <w:p w:rsidR="00F33C0B" w:rsidRPr="00230A72" w:rsidRDefault="00F33C0B" w:rsidP="00F33C0B">
      <w:pPr>
        <w:spacing w:before="120" w:after="60"/>
        <w:ind w:left="340"/>
        <w:rPr>
          <w:rFonts w:ascii="Times New Roman" w:hAnsi="Times New Roman"/>
          <w:bCs/>
          <w:sz w:val="24"/>
          <w:szCs w:val="24"/>
          <w:lang w:val="ro-RO"/>
        </w:rPr>
      </w:pPr>
      <w:r w:rsidRPr="00230A72">
        <w:rPr>
          <w:rFonts w:ascii="Times New Roman" w:hAnsi="Times New Roman"/>
          <w:b/>
          <w:lang w:val="ro-RO"/>
        </w:rPr>
        <w:t>Tabelul A8.1.</w:t>
      </w:r>
      <w:r w:rsidRPr="00230A72">
        <w:rPr>
          <w:rFonts w:ascii="Times New Roman" w:hAnsi="Times New Roman"/>
          <w:b/>
          <w:sz w:val="24"/>
          <w:szCs w:val="24"/>
          <w:lang w:val="ro-RO"/>
        </w:rPr>
        <w:t xml:space="preserve"> </w:t>
      </w:r>
      <w:r w:rsidRPr="00230A72">
        <w:rPr>
          <w:rFonts w:ascii="Times New Roman" w:hAnsi="Times New Roman"/>
          <w:bCs/>
          <w:sz w:val="24"/>
          <w:szCs w:val="24"/>
          <w:lang w:val="ro-RO"/>
        </w:rPr>
        <w:t>Valorile coeficienților de transfer termic înainte și după renovare</w:t>
      </w:r>
    </w:p>
    <w:tbl>
      <w:tblPr>
        <w:tblW w:w="9281"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3996"/>
        <w:gridCol w:w="1781"/>
        <w:gridCol w:w="1782"/>
      </w:tblGrid>
      <w:tr w:rsidR="00F33C0B" w:rsidRPr="00230A72" w:rsidTr="00F86A65">
        <w:trPr>
          <w:trHeight w:val="290"/>
        </w:trPr>
        <w:tc>
          <w:tcPr>
            <w:tcW w:w="1722" w:type="dxa"/>
            <w:vMerge w:val="restart"/>
            <w:shd w:val="clear" w:color="auto" w:fill="FDE9D9" w:themeFill="accent6" w:themeFillTint="33"/>
            <w:vAlign w:val="center"/>
          </w:tcPr>
          <w:p w:rsidR="00F33C0B" w:rsidRPr="00230A72" w:rsidRDefault="00F33C0B" w:rsidP="00F86A65">
            <w:pPr>
              <w:spacing w:before="60" w:after="60"/>
              <w:rPr>
                <w:rFonts w:ascii="Times New Roman" w:hAnsi="Times New Roman"/>
                <w:sz w:val="20"/>
                <w:lang w:val="ro-RO"/>
              </w:rPr>
            </w:pPr>
            <w:r w:rsidRPr="00230A72">
              <w:rPr>
                <w:rFonts w:ascii="Times New Roman" w:hAnsi="Times New Roman"/>
                <w:sz w:val="20"/>
                <w:lang w:val="ro-RO"/>
              </w:rPr>
              <w:t>Element anvelopă</w:t>
            </w:r>
          </w:p>
        </w:tc>
        <w:tc>
          <w:tcPr>
            <w:tcW w:w="3996" w:type="dxa"/>
            <w:vMerge w:val="restart"/>
            <w:shd w:val="clear" w:color="auto" w:fill="FDE9D9" w:themeFill="accent6" w:themeFillTint="33"/>
            <w:vAlign w:val="center"/>
          </w:tcPr>
          <w:p w:rsidR="00F33C0B" w:rsidRPr="00230A72" w:rsidRDefault="00F33C0B" w:rsidP="00F86A65">
            <w:pPr>
              <w:spacing w:before="60" w:after="60"/>
              <w:jc w:val="center"/>
              <w:rPr>
                <w:rFonts w:ascii="Times New Roman" w:hAnsi="Times New Roman"/>
                <w:sz w:val="20"/>
                <w:lang w:val="ro-RO"/>
              </w:rPr>
            </w:pPr>
            <w:r w:rsidRPr="00230A72">
              <w:rPr>
                <w:rFonts w:ascii="Times New Roman" w:hAnsi="Times New Roman"/>
                <w:sz w:val="20"/>
                <w:lang w:val="ro-RO"/>
              </w:rPr>
              <w:t xml:space="preserve">Descriere element anvelopă </w:t>
            </w:r>
          </w:p>
        </w:tc>
        <w:tc>
          <w:tcPr>
            <w:tcW w:w="3563" w:type="dxa"/>
            <w:gridSpan w:val="2"/>
            <w:shd w:val="clear" w:color="auto" w:fill="FDE9D9" w:themeFill="accent6" w:themeFillTint="33"/>
            <w:vAlign w:val="center"/>
          </w:tcPr>
          <w:p w:rsidR="00F33C0B" w:rsidRPr="00230A72" w:rsidRDefault="00F33C0B" w:rsidP="00F86A65">
            <w:pPr>
              <w:spacing w:before="60" w:after="60"/>
              <w:jc w:val="center"/>
              <w:rPr>
                <w:rFonts w:ascii="Times New Roman" w:hAnsi="Times New Roman"/>
                <w:sz w:val="20"/>
                <w:lang w:val="ro-RO"/>
              </w:rPr>
            </w:pPr>
            <w:r w:rsidRPr="00230A72">
              <w:rPr>
                <w:rFonts w:ascii="Times New Roman" w:hAnsi="Times New Roman"/>
                <w:sz w:val="20"/>
                <w:lang w:val="ro-RO"/>
              </w:rPr>
              <w:t>Valoarea U, W/(m</w:t>
            </w:r>
            <w:r w:rsidRPr="00230A72">
              <w:rPr>
                <w:rFonts w:ascii="Times New Roman" w:hAnsi="Times New Roman"/>
                <w:sz w:val="20"/>
                <w:vertAlign w:val="superscript"/>
                <w:lang w:val="ro-RO"/>
              </w:rPr>
              <w:t>2</w:t>
            </w:r>
            <w:r w:rsidRPr="00230A72">
              <w:rPr>
                <w:rFonts w:ascii="Times New Roman" w:hAnsi="Times New Roman"/>
                <w:sz w:val="20"/>
                <w:lang w:val="ro-RO"/>
              </w:rPr>
              <w:t>·K)</w:t>
            </w:r>
          </w:p>
        </w:tc>
      </w:tr>
      <w:tr w:rsidR="00F33C0B" w:rsidRPr="00230A72" w:rsidTr="00F86A65">
        <w:trPr>
          <w:trHeight w:val="290"/>
        </w:trPr>
        <w:tc>
          <w:tcPr>
            <w:tcW w:w="1722" w:type="dxa"/>
            <w:vMerge/>
            <w:shd w:val="clear" w:color="auto" w:fill="FDE9D9" w:themeFill="accent6" w:themeFillTint="33"/>
            <w:vAlign w:val="center"/>
          </w:tcPr>
          <w:p w:rsidR="00F33C0B" w:rsidRPr="00230A72" w:rsidRDefault="00F33C0B" w:rsidP="00F86A65">
            <w:pPr>
              <w:spacing w:before="60" w:after="60"/>
              <w:rPr>
                <w:rFonts w:ascii="Times New Roman" w:hAnsi="Times New Roman"/>
                <w:sz w:val="20"/>
                <w:lang w:val="ro-RO"/>
              </w:rPr>
            </w:pPr>
          </w:p>
        </w:tc>
        <w:tc>
          <w:tcPr>
            <w:tcW w:w="3996" w:type="dxa"/>
            <w:vMerge/>
            <w:shd w:val="clear" w:color="auto" w:fill="FDE9D9" w:themeFill="accent6" w:themeFillTint="33"/>
            <w:vAlign w:val="center"/>
          </w:tcPr>
          <w:p w:rsidR="00F33C0B" w:rsidRPr="00230A72" w:rsidRDefault="00F33C0B" w:rsidP="00F86A65">
            <w:pPr>
              <w:spacing w:before="60" w:after="60"/>
              <w:jc w:val="center"/>
              <w:rPr>
                <w:rFonts w:ascii="Times New Roman" w:hAnsi="Times New Roman"/>
                <w:sz w:val="20"/>
                <w:lang w:val="ro-RO"/>
              </w:rPr>
            </w:pPr>
          </w:p>
        </w:tc>
        <w:tc>
          <w:tcPr>
            <w:tcW w:w="1781" w:type="dxa"/>
            <w:shd w:val="clear" w:color="auto" w:fill="FDE9D9" w:themeFill="accent6" w:themeFillTint="33"/>
            <w:vAlign w:val="center"/>
          </w:tcPr>
          <w:p w:rsidR="00F33C0B" w:rsidRPr="00230A72" w:rsidRDefault="00F33C0B" w:rsidP="00F86A65">
            <w:pPr>
              <w:spacing w:before="60" w:after="60"/>
              <w:jc w:val="center"/>
              <w:rPr>
                <w:rFonts w:ascii="Times New Roman" w:hAnsi="Times New Roman"/>
                <w:sz w:val="20"/>
                <w:lang w:val="ro-RO"/>
              </w:rPr>
            </w:pPr>
            <w:r w:rsidRPr="00230A72">
              <w:rPr>
                <w:rFonts w:ascii="Times New Roman" w:hAnsi="Times New Roman"/>
                <w:sz w:val="20"/>
                <w:lang w:val="ro-RO"/>
              </w:rPr>
              <w:t>Înainte de renovare</w:t>
            </w:r>
          </w:p>
        </w:tc>
        <w:tc>
          <w:tcPr>
            <w:tcW w:w="1782" w:type="dxa"/>
            <w:shd w:val="clear" w:color="auto" w:fill="FDE9D9" w:themeFill="accent6" w:themeFillTint="33"/>
            <w:vAlign w:val="center"/>
          </w:tcPr>
          <w:p w:rsidR="00F33C0B" w:rsidRPr="00230A72" w:rsidRDefault="00F33C0B" w:rsidP="00F86A65">
            <w:pPr>
              <w:spacing w:before="60" w:after="60"/>
              <w:jc w:val="center"/>
              <w:rPr>
                <w:rFonts w:ascii="Times New Roman" w:hAnsi="Times New Roman"/>
                <w:sz w:val="20"/>
                <w:lang w:val="ro-RO"/>
              </w:rPr>
            </w:pPr>
            <w:r w:rsidRPr="00230A72">
              <w:rPr>
                <w:rFonts w:ascii="Times New Roman" w:hAnsi="Times New Roman"/>
                <w:sz w:val="20"/>
                <w:lang w:val="ro-RO"/>
              </w:rPr>
              <w:t>După renovare</w:t>
            </w:r>
          </w:p>
        </w:tc>
      </w:tr>
      <w:tr w:rsidR="00F33C0B" w:rsidRPr="00230A72" w:rsidTr="00F86A65">
        <w:tc>
          <w:tcPr>
            <w:tcW w:w="1722" w:type="dxa"/>
            <w:vMerge w:val="restart"/>
            <w:vAlign w:val="center"/>
          </w:tcPr>
          <w:p w:rsidR="00F33C0B" w:rsidRPr="00230A72" w:rsidRDefault="00F33C0B" w:rsidP="00F86A65">
            <w:pPr>
              <w:spacing w:before="40" w:after="40"/>
              <w:jc w:val="left"/>
              <w:rPr>
                <w:rFonts w:ascii="Times New Roman" w:hAnsi="Times New Roman"/>
                <w:b/>
                <w:sz w:val="20"/>
                <w:lang w:val="ro-RO"/>
              </w:rPr>
            </w:pPr>
            <w:r w:rsidRPr="00230A72">
              <w:rPr>
                <w:rFonts w:ascii="Times New Roman" w:hAnsi="Times New Roman"/>
                <w:b/>
                <w:sz w:val="20"/>
                <w:lang w:val="ro-RO"/>
              </w:rPr>
              <w:t xml:space="preserve">Pereți exteriori </w:t>
            </w:r>
          </w:p>
        </w:tc>
        <w:tc>
          <w:tcPr>
            <w:tcW w:w="3996" w:type="dxa"/>
            <w:vAlign w:val="center"/>
          </w:tcPr>
          <w:p w:rsidR="00F33C0B" w:rsidRPr="00230A72" w:rsidRDefault="00F33C0B" w:rsidP="00F86A65">
            <w:pPr>
              <w:spacing w:before="40" w:after="40"/>
              <w:jc w:val="left"/>
              <w:rPr>
                <w:rFonts w:ascii="Times New Roman" w:hAnsi="Times New Roman"/>
                <w:sz w:val="20"/>
                <w:lang w:val="ro-RO"/>
              </w:rPr>
            </w:pPr>
            <w:r w:rsidRPr="00230A72">
              <w:rPr>
                <w:rFonts w:ascii="Times New Roman" w:hAnsi="Times New Roman"/>
                <w:sz w:val="20"/>
                <w:lang w:val="ro-RO"/>
              </w:rPr>
              <w:t>din piatră de calcar de 39...60 cm</w:t>
            </w:r>
            <w:r w:rsidRPr="00230A72">
              <w:rPr>
                <w:rFonts w:ascii="Times New Roman" w:hAnsi="Times New Roman"/>
                <w:sz w:val="20"/>
                <w:lang w:val="ro-RO"/>
              </w:rPr>
              <w:br/>
              <w:t>și 2÷3 cm mortar</w:t>
            </w:r>
          </w:p>
        </w:tc>
        <w:tc>
          <w:tcPr>
            <w:tcW w:w="1781" w:type="dxa"/>
            <w:shd w:val="clear" w:color="auto" w:fill="auto"/>
            <w:vAlign w:val="center"/>
          </w:tcPr>
          <w:p w:rsidR="00F33C0B" w:rsidRPr="00230A72" w:rsidRDefault="00F33C0B" w:rsidP="00F86A65">
            <w:pPr>
              <w:spacing w:before="40" w:after="40"/>
              <w:jc w:val="center"/>
              <w:rPr>
                <w:rFonts w:ascii="Times New Roman" w:hAnsi="Times New Roman"/>
                <w:sz w:val="20"/>
                <w:vertAlign w:val="superscript"/>
                <w:lang w:val="ro-RO"/>
              </w:rPr>
            </w:pPr>
            <w:r w:rsidRPr="00230A72">
              <w:rPr>
                <w:rFonts w:ascii="Times New Roman" w:hAnsi="Times New Roman"/>
                <w:sz w:val="20"/>
                <w:lang w:val="ro-RO"/>
              </w:rPr>
              <w:t>calculat</w:t>
            </w:r>
          </w:p>
        </w:tc>
        <w:tc>
          <w:tcPr>
            <w:tcW w:w="1782" w:type="dxa"/>
            <w:vMerge w:val="restart"/>
            <w:shd w:val="clear" w:color="auto" w:fill="auto"/>
            <w:vAlign w:val="center"/>
          </w:tcPr>
          <w:p w:rsidR="00F33C0B" w:rsidRPr="00230A72" w:rsidRDefault="00F33C0B" w:rsidP="00F86A65">
            <w:pPr>
              <w:spacing w:before="40" w:after="40"/>
              <w:jc w:val="center"/>
              <w:rPr>
                <w:rFonts w:ascii="Times New Roman" w:hAnsi="Times New Roman"/>
                <w:sz w:val="20"/>
                <w:vertAlign w:val="superscript"/>
                <w:lang w:val="ro-RO"/>
              </w:rPr>
            </w:pPr>
            <w:r w:rsidRPr="00230A72">
              <w:rPr>
                <w:rFonts w:ascii="Times New Roman" w:hAnsi="Times New Roman"/>
                <w:sz w:val="20"/>
                <w:lang w:val="ro-RO"/>
              </w:rPr>
              <w:t xml:space="preserve">0,32 </w:t>
            </w:r>
            <w:r w:rsidRPr="00230A72">
              <w:rPr>
                <w:rFonts w:ascii="Times New Roman" w:hAnsi="Times New Roman"/>
                <w:sz w:val="20"/>
                <w:vertAlign w:val="superscript"/>
                <w:lang w:val="ro-RO"/>
              </w:rPr>
              <w:t>2</w:t>
            </w:r>
          </w:p>
        </w:tc>
      </w:tr>
      <w:tr w:rsidR="00F33C0B" w:rsidRPr="00230A72" w:rsidTr="00F86A65">
        <w:tc>
          <w:tcPr>
            <w:tcW w:w="1722" w:type="dxa"/>
            <w:vMerge/>
            <w:vAlign w:val="center"/>
          </w:tcPr>
          <w:p w:rsidR="00F33C0B" w:rsidRPr="00230A72" w:rsidRDefault="00F33C0B" w:rsidP="00F86A65">
            <w:pPr>
              <w:spacing w:before="40" w:after="40"/>
              <w:jc w:val="left"/>
              <w:rPr>
                <w:rFonts w:ascii="Times New Roman" w:hAnsi="Times New Roman"/>
                <w:sz w:val="20"/>
                <w:lang w:val="ro-RO"/>
              </w:rPr>
            </w:pPr>
          </w:p>
        </w:tc>
        <w:tc>
          <w:tcPr>
            <w:tcW w:w="3996" w:type="dxa"/>
            <w:vAlign w:val="center"/>
          </w:tcPr>
          <w:p w:rsidR="00F33C0B" w:rsidRPr="00230A72" w:rsidRDefault="00F33C0B" w:rsidP="00F86A65">
            <w:pPr>
              <w:spacing w:before="40" w:after="40"/>
              <w:jc w:val="left"/>
              <w:rPr>
                <w:rFonts w:ascii="Times New Roman" w:hAnsi="Times New Roman"/>
                <w:sz w:val="20"/>
                <w:lang w:val="ro-RO"/>
              </w:rPr>
            </w:pPr>
            <w:r w:rsidRPr="00230A72">
              <w:rPr>
                <w:rFonts w:ascii="Times New Roman" w:hAnsi="Times New Roman"/>
                <w:sz w:val="20"/>
                <w:lang w:val="ro-RO"/>
              </w:rPr>
              <w:t xml:space="preserve">din plăci din beton prefabricate de 25...35 cm </w:t>
            </w:r>
            <w:r w:rsidRPr="00230A72">
              <w:rPr>
                <w:rFonts w:ascii="Times New Roman" w:hAnsi="Times New Roman"/>
                <w:sz w:val="20"/>
                <w:lang w:val="ro-RO"/>
              </w:rPr>
              <w:br/>
              <w:t>și 2 cm ipsos sau mortar</w:t>
            </w:r>
          </w:p>
        </w:tc>
        <w:tc>
          <w:tcPr>
            <w:tcW w:w="1781" w:type="dxa"/>
            <w:shd w:val="clear" w:color="auto" w:fill="auto"/>
            <w:vAlign w:val="center"/>
          </w:tcPr>
          <w:p w:rsidR="00F33C0B" w:rsidRPr="00230A72" w:rsidRDefault="00F33C0B" w:rsidP="00F86A65">
            <w:pPr>
              <w:spacing w:before="40" w:after="40"/>
              <w:jc w:val="center"/>
              <w:rPr>
                <w:rFonts w:ascii="Times New Roman" w:hAnsi="Times New Roman"/>
                <w:sz w:val="20"/>
                <w:vertAlign w:val="superscript"/>
                <w:lang w:val="ro-RO"/>
              </w:rPr>
            </w:pPr>
            <w:r w:rsidRPr="00230A72">
              <w:rPr>
                <w:rFonts w:ascii="Times New Roman" w:hAnsi="Times New Roman"/>
                <w:sz w:val="20"/>
                <w:lang w:val="ro-RO"/>
              </w:rPr>
              <w:t>calculat</w:t>
            </w:r>
          </w:p>
        </w:tc>
        <w:tc>
          <w:tcPr>
            <w:tcW w:w="1782" w:type="dxa"/>
            <w:vMerge/>
            <w:shd w:val="clear" w:color="auto" w:fill="auto"/>
            <w:vAlign w:val="center"/>
          </w:tcPr>
          <w:p w:rsidR="00F33C0B" w:rsidRPr="00230A72" w:rsidRDefault="00F33C0B" w:rsidP="00F86A65">
            <w:pPr>
              <w:spacing w:before="40" w:after="40"/>
              <w:jc w:val="center"/>
              <w:rPr>
                <w:rFonts w:ascii="Times New Roman" w:hAnsi="Times New Roman"/>
                <w:sz w:val="20"/>
                <w:lang w:val="ro-RO"/>
              </w:rPr>
            </w:pPr>
          </w:p>
        </w:tc>
      </w:tr>
      <w:tr w:rsidR="00F33C0B" w:rsidRPr="00230A72" w:rsidTr="00F86A65">
        <w:tc>
          <w:tcPr>
            <w:tcW w:w="1722" w:type="dxa"/>
            <w:vMerge w:val="restart"/>
            <w:vAlign w:val="center"/>
          </w:tcPr>
          <w:p w:rsidR="00F33C0B" w:rsidRPr="00230A72" w:rsidRDefault="00F33C0B" w:rsidP="00F86A65">
            <w:pPr>
              <w:spacing w:before="40" w:after="40"/>
              <w:jc w:val="left"/>
              <w:rPr>
                <w:rFonts w:ascii="Times New Roman" w:hAnsi="Times New Roman"/>
                <w:sz w:val="20"/>
                <w:lang w:val="ro-RO"/>
              </w:rPr>
            </w:pPr>
            <w:r w:rsidRPr="00230A72">
              <w:rPr>
                <w:rFonts w:ascii="Times New Roman" w:hAnsi="Times New Roman"/>
                <w:b/>
                <w:sz w:val="20"/>
                <w:lang w:val="ro-RO"/>
              </w:rPr>
              <w:t xml:space="preserve">Acoperiș </w:t>
            </w:r>
          </w:p>
        </w:tc>
        <w:tc>
          <w:tcPr>
            <w:tcW w:w="3996" w:type="dxa"/>
            <w:vAlign w:val="center"/>
          </w:tcPr>
          <w:p w:rsidR="00F33C0B" w:rsidRPr="00230A72" w:rsidRDefault="00F33C0B" w:rsidP="00F86A65">
            <w:pPr>
              <w:spacing w:before="40" w:after="40"/>
              <w:jc w:val="left"/>
              <w:rPr>
                <w:rFonts w:ascii="Times New Roman" w:hAnsi="Times New Roman"/>
                <w:sz w:val="20"/>
                <w:lang w:val="ro-RO"/>
              </w:rPr>
            </w:pPr>
            <w:r w:rsidRPr="00230A72">
              <w:rPr>
                <w:rFonts w:ascii="Times New Roman" w:hAnsi="Times New Roman"/>
                <w:sz w:val="20"/>
                <w:lang w:val="ro-RO"/>
              </w:rPr>
              <w:t>din panouri din beton de 22 cm acoperite cu plăci din metal sau azbest (acoperiș de tip piramidal cu pod)</w:t>
            </w:r>
          </w:p>
        </w:tc>
        <w:tc>
          <w:tcPr>
            <w:tcW w:w="1781" w:type="dxa"/>
            <w:shd w:val="clear" w:color="auto" w:fill="auto"/>
            <w:vAlign w:val="center"/>
          </w:tcPr>
          <w:p w:rsidR="00F33C0B" w:rsidRPr="00230A72" w:rsidRDefault="00F33C0B" w:rsidP="00F86A65">
            <w:pPr>
              <w:spacing w:before="40" w:after="40"/>
              <w:jc w:val="center"/>
              <w:rPr>
                <w:rFonts w:ascii="Times New Roman" w:hAnsi="Times New Roman"/>
                <w:sz w:val="20"/>
                <w:vertAlign w:val="superscript"/>
                <w:lang w:val="ro-RO"/>
              </w:rPr>
            </w:pPr>
            <w:r w:rsidRPr="00230A72">
              <w:rPr>
                <w:rFonts w:ascii="Times New Roman" w:hAnsi="Times New Roman"/>
                <w:sz w:val="20"/>
                <w:lang w:val="ro-RO"/>
              </w:rPr>
              <w:t>calculat</w:t>
            </w:r>
          </w:p>
        </w:tc>
        <w:tc>
          <w:tcPr>
            <w:tcW w:w="1782" w:type="dxa"/>
            <w:vMerge w:val="restart"/>
            <w:shd w:val="clear" w:color="auto" w:fill="auto"/>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 xml:space="preserve">0,20 </w:t>
            </w:r>
            <w:r w:rsidRPr="00230A72">
              <w:rPr>
                <w:rFonts w:ascii="Times New Roman" w:hAnsi="Times New Roman"/>
                <w:sz w:val="20"/>
                <w:vertAlign w:val="superscript"/>
                <w:lang w:val="ro-RO"/>
              </w:rPr>
              <w:t>2</w:t>
            </w:r>
          </w:p>
        </w:tc>
      </w:tr>
      <w:tr w:rsidR="00F33C0B" w:rsidRPr="00230A72" w:rsidTr="00F86A65">
        <w:tc>
          <w:tcPr>
            <w:tcW w:w="1722" w:type="dxa"/>
            <w:vMerge/>
            <w:vAlign w:val="center"/>
          </w:tcPr>
          <w:p w:rsidR="00F33C0B" w:rsidRPr="00230A72" w:rsidRDefault="00F33C0B" w:rsidP="00F86A65">
            <w:pPr>
              <w:spacing w:before="40" w:after="40"/>
              <w:jc w:val="left"/>
              <w:rPr>
                <w:rFonts w:ascii="Times New Roman" w:hAnsi="Times New Roman"/>
                <w:sz w:val="20"/>
                <w:lang w:val="ro-RO"/>
              </w:rPr>
            </w:pPr>
          </w:p>
        </w:tc>
        <w:tc>
          <w:tcPr>
            <w:tcW w:w="3996" w:type="dxa"/>
            <w:vAlign w:val="center"/>
          </w:tcPr>
          <w:p w:rsidR="00F33C0B" w:rsidRPr="00230A72" w:rsidRDefault="00F33C0B" w:rsidP="00F86A65">
            <w:pPr>
              <w:spacing w:before="40" w:after="40"/>
              <w:jc w:val="left"/>
              <w:rPr>
                <w:rFonts w:ascii="Times New Roman" w:hAnsi="Times New Roman"/>
                <w:sz w:val="20"/>
                <w:lang w:val="ro-RO"/>
              </w:rPr>
            </w:pPr>
            <w:r w:rsidRPr="00230A72">
              <w:rPr>
                <w:rFonts w:ascii="Times New Roman" w:hAnsi="Times New Roman"/>
                <w:sz w:val="20"/>
                <w:lang w:val="ro-RO"/>
              </w:rPr>
              <w:t>din panouri din beton de 22 cm acoperite cu membrană impermeabilă din bitum cu izolare termică (acoperiș plat de tip terasă)</w:t>
            </w:r>
          </w:p>
        </w:tc>
        <w:tc>
          <w:tcPr>
            <w:tcW w:w="1781" w:type="dxa"/>
            <w:shd w:val="clear" w:color="auto" w:fill="auto"/>
            <w:vAlign w:val="center"/>
          </w:tcPr>
          <w:p w:rsidR="00F33C0B" w:rsidRPr="00230A72" w:rsidRDefault="00F33C0B" w:rsidP="00F86A65">
            <w:pPr>
              <w:spacing w:before="40" w:after="40"/>
              <w:jc w:val="center"/>
              <w:rPr>
                <w:rFonts w:ascii="Times New Roman" w:hAnsi="Times New Roman"/>
                <w:sz w:val="20"/>
                <w:vertAlign w:val="superscript"/>
                <w:lang w:val="ro-RO"/>
              </w:rPr>
            </w:pPr>
            <w:r w:rsidRPr="00230A72">
              <w:rPr>
                <w:rFonts w:ascii="Times New Roman" w:hAnsi="Times New Roman"/>
                <w:sz w:val="20"/>
                <w:lang w:val="ro-RO"/>
              </w:rPr>
              <w:t>calculat</w:t>
            </w:r>
          </w:p>
        </w:tc>
        <w:tc>
          <w:tcPr>
            <w:tcW w:w="1782" w:type="dxa"/>
            <w:vMerge/>
            <w:shd w:val="clear" w:color="auto" w:fill="auto"/>
            <w:vAlign w:val="center"/>
          </w:tcPr>
          <w:p w:rsidR="00F33C0B" w:rsidRPr="00230A72" w:rsidRDefault="00F33C0B" w:rsidP="00F86A65">
            <w:pPr>
              <w:spacing w:before="40" w:after="40"/>
              <w:jc w:val="center"/>
              <w:rPr>
                <w:rFonts w:ascii="Times New Roman" w:hAnsi="Times New Roman"/>
                <w:sz w:val="20"/>
                <w:lang w:val="ro-RO"/>
              </w:rPr>
            </w:pPr>
          </w:p>
        </w:tc>
      </w:tr>
      <w:tr w:rsidR="00F33C0B" w:rsidRPr="00230A72" w:rsidTr="00F86A65">
        <w:tc>
          <w:tcPr>
            <w:tcW w:w="1722" w:type="dxa"/>
            <w:vMerge w:val="restart"/>
            <w:vAlign w:val="center"/>
          </w:tcPr>
          <w:p w:rsidR="00F33C0B" w:rsidRPr="00230A72" w:rsidRDefault="00F33C0B" w:rsidP="00F86A65">
            <w:pPr>
              <w:spacing w:before="40" w:after="40"/>
              <w:jc w:val="left"/>
              <w:rPr>
                <w:rFonts w:ascii="Times New Roman" w:hAnsi="Times New Roman"/>
                <w:b/>
                <w:sz w:val="20"/>
                <w:lang w:val="ro-RO"/>
              </w:rPr>
            </w:pPr>
            <w:r w:rsidRPr="00230A72">
              <w:rPr>
                <w:rFonts w:ascii="Times New Roman" w:hAnsi="Times New Roman"/>
                <w:b/>
                <w:sz w:val="20"/>
                <w:lang w:val="ro-RO"/>
              </w:rPr>
              <w:t>Planșeu podea</w:t>
            </w:r>
          </w:p>
        </w:tc>
        <w:tc>
          <w:tcPr>
            <w:tcW w:w="3996" w:type="dxa"/>
            <w:vAlign w:val="center"/>
          </w:tcPr>
          <w:p w:rsidR="00F33C0B" w:rsidRPr="00230A72" w:rsidRDefault="00F33C0B" w:rsidP="00F86A65">
            <w:pPr>
              <w:spacing w:before="40" w:after="40"/>
              <w:jc w:val="left"/>
              <w:rPr>
                <w:rFonts w:ascii="Times New Roman" w:hAnsi="Times New Roman"/>
                <w:sz w:val="20"/>
                <w:lang w:val="ro-RO"/>
              </w:rPr>
            </w:pPr>
            <w:r w:rsidRPr="00230A72">
              <w:rPr>
                <w:rFonts w:ascii="Times New Roman" w:hAnsi="Times New Roman"/>
                <w:sz w:val="20"/>
                <w:lang w:val="ro-RO"/>
              </w:rPr>
              <w:t>din panouri din beton de 22 cm în contact cu mediul exterior  (pasaje etc.)</w:t>
            </w:r>
          </w:p>
        </w:tc>
        <w:tc>
          <w:tcPr>
            <w:tcW w:w="1781" w:type="dxa"/>
            <w:shd w:val="clear" w:color="auto" w:fill="auto"/>
            <w:vAlign w:val="center"/>
          </w:tcPr>
          <w:p w:rsidR="00F33C0B" w:rsidRPr="00230A72" w:rsidRDefault="00F33C0B" w:rsidP="00F86A65">
            <w:pPr>
              <w:spacing w:before="40" w:after="40"/>
              <w:jc w:val="center"/>
              <w:rPr>
                <w:rFonts w:ascii="Times New Roman" w:hAnsi="Times New Roman"/>
                <w:sz w:val="20"/>
                <w:vertAlign w:val="superscript"/>
                <w:lang w:val="ro-RO"/>
              </w:rPr>
            </w:pPr>
            <w:r w:rsidRPr="00230A72">
              <w:rPr>
                <w:rFonts w:ascii="Times New Roman" w:hAnsi="Times New Roman"/>
                <w:sz w:val="20"/>
                <w:lang w:val="ro-RO"/>
              </w:rPr>
              <w:t>calculat</w:t>
            </w:r>
          </w:p>
        </w:tc>
        <w:tc>
          <w:tcPr>
            <w:tcW w:w="1782" w:type="dxa"/>
            <w:shd w:val="clear" w:color="auto" w:fill="auto"/>
            <w:vAlign w:val="center"/>
          </w:tcPr>
          <w:p w:rsidR="00F33C0B" w:rsidRPr="00230A72" w:rsidRDefault="00F33C0B" w:rsidP="00F86A65">
            <w:pPr>
              <w:spacing w:before="40" w:after="40"/>
              <w:jc w:val="center"/>
              <w:rPr>
                <w:rFonts w:ascii="Times New Roman" w:hAnsi="Times New Roman"/>
                <w:sz w:val="20"/>
                <w:vertAlign w:val="superscript"/>
                <w:lang w:val="ro-RO"/>
              </w:rPr>
            </w:pPr>
            <w:r w:rsidRPr="00230A72">
              <w:rPr>
                <w:rFonts w:ascii="Times New Roman" w:hAnsi="Times New Roman"/>
                <w:sz w:val="20"/>
                <w:lang w:val="ro-RO"/>
              </w:rPr>
              <w:t xml:space="preserve">0,20 </w:t>
            </w:r>
            <w:r w:rsidRPr="00230A72">
              <w:rPr>
                <w:rFonts w:ascii="Times New Roman" w:hAnsi="Times New Roman"/>
                <w:sz w:val="20"/>
                <w:vertAlign w:val="superscript"/>
                <w:lang w:val="ro-RO"/>
              </w:rPr>
              <w:t>2</w:t>
            </w:r>
          </w:p>
        </w:tc>
      </w:tr>
      <w:tr w:rsidR="00F33C0B" w:rsidRPr="00230A72" w:rsidTr="00F86A65">
        <w:tc>
          <w:tcPr>
            <w:tcW w:w="1722" w:type="dxa"/>
            <w:vMerge/>
            <w:vAlign w:val="center"/>
          </w:tcPr>
          <w:p w:rsidR="00F33C0B" w:rsidRPr="00230A72" w:rsidRDefault="00F33C0B" w:rsidP="00F86A65">
            <w:pPr>
              <w:spacing w:before="40" w:after="40"/>
              <w:jc w:val="left"/>
              <w:rPr>
                <w:rFonts w:ascii="Times New Roman" w:hAnsi="Times New Roman"/>
                <w:sz w:val="20"/>
                <w:lang w:val="ro-RO"/>
              </w:rPr>
            </w:pPr>
          </w:p>
        </w:tc>
        <w:tc>
          <w:tcPr>
            <w:tcW w:w="3996" w:type="dxa"/>
            <w:vAlign w:val="center"/>
          </w:tcPr>
          <w:p w:rsidR="00F33C0B" w:rsidRPr="00230A72" w:rsidRDefault="00F33C0B" w:rsidP="00F86A65">
            <w:pPr>
              <w:spacing w:before="40" w:after="40"/>
              <w:jc w:val="left"/>
              <w:rPr>
                <w:rFonts w:ascii="Times New Roman" w:hAnsi="Times New Roman"/>
                <w:sz w:val="20"/>
                <w:lang w:val="ro-RO"/>
              </w:rPr>
            </w:pPr>
            <w:r w:rsidRPr="00230A72">
              <w:rPr>
                <w:rFonts w:ascii="Times New Roman" w:hAnsi="Times New Roman"/>
                <w:sz w:val="20"/>
                <w:lang w:val="ro-RO"/>
              </w:rPr>
              <w:t>din panouri din beton de 22 cm deasupra încăperilor sau subsolurilor neîncălzite</w:t>
            </w:r>
          </w:p>
        </w:tc>
        <w:tc>
          <w:tcPr>
            <w:tcW w:w="1781" w:type="dxa"/>
            <w:shd w:val="clear" w:color="auto" w:fill="auto"/>
            <w:vAlign w:val="center"/>
          </w:tcPr>
          <w:p w:rsidR="00F33C0B" w:rsidRPr="00230A72" w:rsidRDefault="00F33C0B" w:rsidP="00F86A65">
            <w:pPr>
              <w:spacing w:before="40" w:after="40"/>
              <w:jc w:val="center"/>
              <w:rPr>
                <w:rFonts w:ascii="Times New Roman" w:hAnsi="Times New Roman"/>
                <w:sz w:val="20"/>
                <w:vertAlign w:val="superscript"/>
                <w:lang w:val="ro-RO"/>
              </w:rPr>
            </w:pPr>
            <w:r w:rsidRPr="00230A72">
              <w:rPr>
                <w:rFonts w:ascii="Times New Roman" w:hAnsi="Times New Roman"/>
                <w:sz w:val="20"/>
                <w:lang w:val="ro-RO"/>
              </w:rPr>
              <w:t>calculat</w:t>
            </w:r>
          </w:p>
        </w:tc>
        <w:tc>
          <w:tcPr>
            <w:tcW w:w="1782" w:type="dxa"/>
            <w:shd w:val="clear" w:color="auto" w:fill="auto"/>
            <w:vAlign w:val="center"/>
          </w:tcPr>
          <w:p w:rsidR="00F33C0B" w:rsidRPr="00230A72" w:rsidRDefault="00F33C0B" w:rsidP="00F86A65">
            <w:pPr>
              <w:spacing w:before="40" w:after="40"/>
              <w:jc w:val="center"/>
              <w:rPr>
                <w:rFonts w:ascii="Times New Roman" w:hAnsi="Times New Roman"/>
                <w:sz w:val="20"/>
                <w:vertAlign w:val="superscript"/>
                <w:lang w:val="ro-RO"/>
              </w:rPr>
            </w:pPr>
            <w:r w:rsidRPr="00230A72">
              <w:rPr>
                <w:rFonts w:ascii="Times New Roman" w:hAnsi="Times New Roman"/>
                <w:sz w:val="20"/>
                <w:lang w:val="ro-RO"/>
              </w:rPr>
              <w:t xml:space="preserve">0,25 </w:t>
            </w:r>
            <w:r w:rsidRPr="00230A72">
              <w:rPr>
                <w:rFonts w:ascii="Times New Roman" w:hAnsi="Times New Roman"/>
                <w:sz w:val="20"/>
                <w:vertAlign w:val="superscript"/>
                <w:lang w:val="ro-RO"/>
              </w:rPr>
              <w:t>2</w:t>
            </w:r>
          </w:p>
        </w:tc>
      </w:tr>
      <w:tr w:rsidR="00F33C0B" w:rsidRPr="00230A72" w:rsidTr="00F86A65">
        <w:tc>
          <w:tcPr>
            <w:tcW w:w="1722" w:type="dxa"/>
            <w:vMerge/>
            <w:vAlign w:val="center"/>
          </w:tcPr>
          <w:p w:rsidR="00F33C0B" w:rsidRPr="00230A72" w:rsidRDefault="00F33C0B" w:rsidP="00F86A65">
            <w:pPr>
              <w:spacing w:before="40" w:after="40"/>
              <w:jc w:val="left"/>
              <w:rPr>
                <w:rFonts w:ascii="Times New Roman" w:hAnsi="Times New Roman"/>
                <w:sz w:val="20"/>
                <w:lang w:val="ro-RO"/>
              </w:rPr>
            </w:pPr>
          </w:p>
        </w:tc>
        <w:tc>
          <w:tcPr>
            <w:tcW w:w="3996" w:type="dxa"/>
            <w:vAlign w:val="center"/>
          </w:tcPr>
          <w:p w:rsidR="00F33C0B" w:rsidRPr="00230A72" w:rsidRDefault="00F33C0B" w:rsidP="00F86A65">
            <w:pPr>
              <w:spacing w:before="40" w:after="40"/>
              <w:jc w:val="left"/>
              <w:rPr>
                <w:rFonts w:ascii="Times New Roman" w:hAnsi="Times New Roman"/>
                <w:sz w:val="20"/>
                <w:lang w:val="ro-RO"/>
              </w:rPr>
            </w:pPr>
            <w:r w:rsidRPr="00230A72">
              <w:rPr>
                <w:rFonts w:ascii="Times New Roman" w:hAnsi="Times New Roman"/>
                <w:sz w:val="20"/>
                <w:lang w:val="ro-RO"/>
              </w:rPr>
              <w:t>din panouri din beton de 10-15 cm în contact  cu solul</w:t>
            </w:r>
          </w:p>
        </w:tc>
        <w:tc>
          <w:tcPr>
            <w:tcW w:w="1781" w:type="dxa"/>
            <w:shd w:val="clear" w:color="auto" w:fill="auto"/>
            <w:vAlign w:val="center"/>
          </w:tcPr>
          <w:p w:rsidR="00F33C0B" w:rsidRPr="00230A72" w:rsidRDefault="00F33C0B" w:rsidP="00F86A65">
            <w:pPr>
              <w:spacing w:before="40" w:after="40"/>
              <w:jc w:val="center"/>
              <w:rPr>
                <w:rFonts w:ascii="Times New Roman" w:hAnsi="Times New Roman"/>
                <w:sz w:val="20"/>
                <w:vertAlign w:val="superscript"/>
                <w:lang w:val="ro-RO"/>
              </w:rPr>
            </w:pPr>
            <w:r w:rsidRPr="00230A72">
              <w:rPr>
                <w:rFonts w:ascii="Times New Roman" w:hAnsi="Times New Roman"/>
                <w:sz w:val="20"/>
                <w:lang w:val="ro-RO"/>
              </w:rPr>
              <w:t>calculat</w:t>
            </w:r>
          </w:p>
        </w:tc>
        <w:tc>
          <w:tcPr>
            <w:tcW w:w="1782" w:type="dxa"/>
            <w:shd w:val="clear" w:color="auto" w:fill="auto"/>
            <w:vAlign w:val="center"/>
          </w:tcPr>
          <w:p w:rsidR="00F33C0B" w:rsidRPr="00230A72" w:rsidRDefault="00F33C0B" w:rsidP="00F86A65">
            <w:pPr>
              <w:spacing w:before="40" w:after="40"/>
              <w:jc w:val="center"/>
              <w:rPr>
                <w:rFonts w:ascii="Times New Roman" w:hAnsi="Times New Roman"/>
                <w:sz w:val="20"/>
                <w:lang w:val="ro-RO"/>
              </w:rPr>
            </w:pPr>
            <w:r w:rsidRPr="00230A72">
              <w:rPr>
                <w:rFonts w:ascii="Times New Roman" w:hAnsi="Times New Roman"/>
                <w:sz w:val="20"/>
                <w:lang w:val="ro-RO"/>
              </w:rPr>
              <w:t>0,45</w:t>
            </w:r>
          </w:p>
        </w:tc>
      </w:tr>
      <w:tr w:rsidR="00F33C0B" w:rsidRPr="00230A72" w:rsidTr="00F86A65">
        <w:tc>
          <w:tcPr>
            <w:tcW w:w="1722" w:type="dxa"/>
            <w:vMerge w:val="restart"/>
            <w:vAlign w:val="center"/>
          </w:tcPr>
          <w:p w:rsidR="00F33C0B" w:rsidRPr="00230A72" w:rsidRDefault="00F33C0B" w:rsidP="00F86A65">
            <w:pPr>
              <w:spacing w:before="40" w:after="40"/>
              <w:jc w:val="left"/>
              <w:rPr>
                <w:rFonts w:ascii="Times New Roman" w:hAnsi="Times New Roman"/>
                <w:b/>
                <w:sz w:val="20"/>
                <w:lang w:val="ro-RO"/>
              </w:rPr>
            </w:pPr>
            <w:r w:rsidRPr="00230A72">
              <w:rPr>
                <w:rFonts w:ascii="Times New Roman" w:hAnsi="Times New Roman"/>
                <w:b/>
                <w:sz w:val="20"/>
                <w:lang w:val="ro-RO"/>
              </w:rPr>
              <w:t>Ferestre exterioare</w:t>
            </w:r>
          </w:p>
        </w:tc>
        <w:tc>
          <w:tcPr>
            <w:tcW w:w="3996" w:type="dxa"/>
            <w:vAlign w:val="center"/>
          </w:tcPr>
          <w:p w:rsidR="00F33C0B" w:rsidRPr="00230A72" w:rsidRDefault="00F33C0B" w:rsidP="00F86A65">
            <w:pPr>
              <w:spacing w:before="40" w:after="40"/>
              <w:jc w:val="left"/>
              <w:rPr>
                <w:rFonts w:ascii="Times New Roman" w:hAnsi="Times New Roman"/>
                <w:sz w:val="20"/>
                <w:lang w:val="ro-RO"/>
              </w:rPr>
            </w:pPr>
            <w:r w:rsidRPr="00230A72">
              <w:rPr>
                <w:rFonts w:ascii="Times New Roman" w:hAnsi="Times New Roman"/>
                <w:sz w:val="20"/>
                <w:lang w:val="ro-RO"/>
              </w:rPr>
              <w:t xml:space="preserve">cu ramă din aluminiu (metalică) </w:t>
            </w:r>
          </w:p>
        </w:tc>
        <w:tc>
          <w:tcPr>
            <w:tcW w:w="1781" w:type="dxa"/>
            <w:shd w:val="clear" w:color="auto" w:fill="auto"/>
            <w:vAlign w:val="center"/>
          </w:tcPr>
          <w:p w:rsidR="00F33C0B" w:rsidRPr="00230A72" w:rsidRDefault="00F33C0B" w:rsidP="00F86A65">
            <w:pPr>
              <w:spacing w:before="40" w:after="40"/>
              <w:jc w:val="center"/>
              <w:rPr>
                <w:rFonts w:ascii="Times New Roman" w:hAnsi="Times New Roman"/>
                <w:sz w:val="20"/>
                <w:vertAlign w:val="superscript"/>
                <w:lang w:val="ro-RO"/>
              </w:rPr>
            </w:pPr>
            <w:r w:rsidRPr="00230A72">
              <w:rPr>
                <w:rFonts w:ascii="Times New Roman" w:hAnsi="Times New Roman"/>
                <w:sz w:val="20"/>
                <w:lang w:val="ro-RO"/>
              </w:rPr>
              <w:t xml:space="preserve">2,94 </w:t>
            </w:r>
            <w:r w:rsidRPr="00230A72">
              <w:rPr>
                <w:rFonts w:ascii="Times New Roman" w:hAnsi="Times New Roman"/>
                <w:sz w:val="20"/>
                <w:vertAlign w:val="superscript"/>
                <w:lang w:val="ro-RO"/>
              </w:rPr>
              <w:t>1</w:t>
            </w:r>
          </w:p>
        </w:tc>
        <w:tc>
          <w:tcPr>
            <w:tcW w:w="1782" w:type="dxa"/>
            <w:vMerge w:val="restart"/>
            <w:shd w:val="clear" w:color="auto" w:fill="auto"/>
            <w:vAlign w:val="center"/>
          </w:tcPr>
          <w:p w:rsidR="00F33C0B" w:rsidRPr="00230A72" w:rsidRDefault="00F33C0B" w:rsidP="00F86A65">
            <w:pPr>
              <w:pStyle w:val="Default"/>
              <w:spacing w:before="40" w:after="40"/>
              <w:jc w:val="center"/>
              <w:rPr>
                <w:rFonts w:ascii="Times New Roman" w:hAnsi="Times New Roman" w:cs="Times New Roman"/>
                <w:color w:val="auto"/>
                <w:sz w:val="20"/>
                <w:szCs w:val="20"/>
                <w:vertAlign w:val="superscript"/>
                <w:lang w:val="ro-RO"/>
              </w:rPr>
            </w:pPr>
            <w:r w:rsidRPr="00230A72">
              <w:rPr>
                <w:rFonts w:ascii="Times New Roman" w:hAnsi="Times New Roman" w:cs="Times New Roman"/>
                <w:color w:val="auto"/>
                <w:sz w:val="20"/>
                <w:szCs w:val="20"/>
                <w:lang w:val="ro-RO"/>
              </w:rPr>
              <w:t>1,72</w:t>
            </w:r>
            <w:r w:rsidRPr="00230A72">
              <w:rPr>
                <w:rFonts w:ascii="Times New Roman" w:hAnsi="Times New Roman"/>
                <w:sz w:val="20"/>
                <w:lang w:val="ro-RO"/>
              </w:rPr>
              <w:t xml:space="preserve"> </w:t>
            </w:r>
            <w:r w:rsidRPr="00230A72">
              <w:rPr>
                <w:rFonts w:ascii="Times New Roman" w:hAnsi="Times New Roman"/>
                <w:sz w:val="20"/>
                <w:vertAlign w:val="superscript"/>
                <w:lang w:val="ro-RO"/>
              </w:rPr>
              <w:t>1</w:t>
            </w:r>
          </w:p>
        </w:tc>
      </w:tr>
      <w:tr w:rsidR="00F33C0B" w:rsidRPr="00230A72" w:rsidTr="00F86A65">
        <w:tc>
          <w:tcPr>
            <w:tcW w:w="1722" w:type="dxa"/>
            <w:vMerge/>
            <w:vAlign w:val="center"/>
          </w:tcPr>
          <w:p w:rsidR="00F33C0B" w:rsidRPr="00230A72" w:rsidRDefault="00F33C0B" w:rsidP="00F86A65">
            <w:pPr>
              <w:spacing w:before="40" w:after="40"/>
              <w:rPr>
                <w:rFonts w:ascii="Times New Roman" w:hAnsi="Times New Roman"/>
                <w:b/>
                <w:sz w:val="20"/>
                <w:lang w:val="ro-RO"/>
              </w:rPr>
            </w:pPr>
          </w:p>
        </w:tc>
        <w:tc>
          <w:tcPr>
            <w:tcW w:w="3996" w:type="dxa"/>
            <w:vAlign w:val="center"/>
          </w:tcPr>
          <w:p w:rsidR="00F33C0B" w:rsidRPr="00230A72" w:rsidRDefault="00F33C0B" w:rsidP="00F86A65">
            <w:pPr>
              <w:spacing w:before="40" w:after="40"/>
              <w:jc w:val="left"/>
              <w:rPr>
                <w:rFonts w:ascii="Times New Roman" w:hAnsi="Times New Roman"/>
                <w:sz w:val="20"/>
                <w:lang w:val="ro-RO"/>
              </w:rPr>
            </w:pPr>
            <w:r w:rsidRPr="00230A72">
              <w:rPr>
                <w:rFonts w:ascii="Times New Roman" w:hAnsi="Times New Roman"/>
                <w:sz w:val="20"/>
                <w:lang w:val="ro-RO"/>
              </w:rPr>
              <w:t>cu ramă din lemn</w:t>
            </w:r>
          </w:p>
        </w:tc>
        <w:tc>
          <w:tcPr>
            <w:tcW w:w="1781" w:type="dxa"/>
            <w:shd w:val="clear" w:color="auto" w:fill="auto"/>
            <w:vAlign w:val="center"/>
          </w:tcPr>
          <w:p w:rsidR="00F33C0B" w:rsidRPr="00230A72" w:rsidRDefault="00F33C0B" w:rsidP="00F86A65">
            <w:pPr>
              <w:spacing w:before="40" w:after="40"/>
              <w:jc w:val="center"/>
              <w:rPr>
                <w:rFonts w:ascii="Times New Roman" w:hAnsi="Times New Roman"/>
                <w:sz w:val="20"/>
                <w:vertAlign w:val="superscript"/>
                <w:lang w:val="ro-RO"/>
              </w:rPr>
            </w:pPr>
            <w:r w:rsidRPr="00230A72">
              <w:rPr>
                <w:rFonts w:ascii="Times New Roman" w:hAnsi="Times New Roman"/>
                <w:sz w:val="20"/>
                <w:lang w:val="ro-RO"/>
              </w:rPr>
              <w:t xml:space="preserve">2,78 </w:t>
            </w:r>
            <w:r w:rsidRPr="00230A72">
              <w:rPr>
                <w:rFonts w:ascii="Times New Roman" w:hAnsi="Times New Roman"/>
                <w:sz w:val="20"/>
                <w:vertAlign w:val="superscript"/>
                <w:lang w:val="ro-RO"/>
              </w:rPr>
              <w:t>1</w:t>
            </w:r>
          </w:p>
        </w:tc>
        <w:tc>
          <w:tcPr>
            <w:tcW w:w="1782" w:type="dxa"/>
            <w:vMerge/>
            <w:shd w:val="clear" w:color="auto" w:fill="auto"/>
            <w:vAlign w:val="center"/>
          </w:tcPr>
          <w:p w:rsidR="00F33C0B" w:rsidRPr="00230A72" w:rsidRDefault="00F33C0B" w:rsidP="00F86A65">
            <w:pPr>
              <w:pStyle w:val="Default"/>
              <w:spacing w:before="40" w:after="40"/>
              <w:jc w:val="center"/>
              <w:rPr>
                <w:rFonts w:ascii="Times New Roman" w:hAnsi="Times New Roman" w:cs="Times New Roman"/>
                <w:color w:val="auto"/>
                <w:sz w:val="20"/>
                <w:szCs w:val="20"/>
                <w:lang w:val="ro-RO"/>
              </w:rPr>
            </w:pPr>
          </w:p>
        </w:tc>
      </w:tr>
      <w:tr w:rsidR="00F33C0B" w:rsidRPr="00230A72" w:rsidTr="00F86A65">
        <w:tc>
          <w:tcPr>
            <w:tcW w:w="1722" w:type="dxa"/>
            <w:vMerge/>
            <w:vAlign w:val="center"/>
          </w:tcPr>
          <w:p w:rsidR="00F33C0B" w:rsidRPr="00230A72" w:rsidRDefault="00F33C0B" w:rsidP="00F86A65">
            <w:pPr>
              <w:spacing w:before="40" w:after="40"/>
              <w:rPr>
                <w:rFonts w:ascii="Times New Roman" w:hAnsi="Times New Roman"/>
                <w:b/>
                <w:sz w:val="20"/>
                <w:lang w:val="ro-RO"/>
              </w:rPr>
            </w:pPr>
          </w:p>
        </w:tc>
        <w:tc>
          <w:tcPr>
            <w:tcW w:w="3996" w:type="dxa"/>
            <w:vAlign w:val="center"/>
          </w:tcPr>
          <w:p w:rsidR="00F33C0B" w:rsidRPr="00230A72" w:rsidRDefault="00F33C0B" w:rsidP="00F86A65">
            <w:pPr>
              <w:spacing w:before="40" w:after="40"/>
              <w:jc w:val="left"/>
              <w:rPr>
                <w:rFonts w:ascii="Times New Roman" w:hAnsi="Times New Roman"/>
                <w:sz w:val="20"/>
                <w:lang w:val="ro-RO"/>
              </w:rPr>
            </w:pPr>
            <w:r w:rsidRPr="00230A72">
              <w:rPr>
                <w:rFonts w:ascii="Times New Roman" w:hAnsi="Times New Roman"/>
                <w:sz w:val="20"/>
                <w:lang w:val="ro-RO"/>
              </w:rPr>
              <w:t>cu ramă din PVC existentă</w:t>
            </w:r>
          </w:p>
        </w:tc>
        <w:tc>
          <w:tcPr>
            <w:tcW w:w="1781" w:type="dxa"/>
            <w:shd w:val="clear" w:color="auto" w:fill="auto"/>
            <w:vAlign w:val="center"/>
          </w:tcPr>
          <w:p w:rsidR="00F33C0B" w:rsidRPr="00230A72" w:rsidRDefault="00F33C0B" w:rsidP="00F86A65">
            <w:pPr>
              <w:spacing w:before="40" w:after="40"/>
              <w:jc w:val="center"/>
              <w:rPr>
                <w:rFonts w:ascii="Times New Roman" w:hAnsi="Times New Roman"/>
                <w:sz w:val="20"/>
                <w:vertAlign w:val="superscript"/>
                <w:lang w:val="ro-RO"/>
              </w:rPr>
            </w:pPr>
            <w:r w:rsidRPr="00230A72">
              <w:rPr>
                <w:rFonts w:ascii="Times New Roman" w:hAnsi="Times New Roman"/>
                <w:sz w:val="20"/>
                <w:lang w:val="ro-RO"/>
              </w:rPr>
              <w:t xml:space="preserve">1,72 </w:t>
            </w:r>
            <w:r w:rsidRPr="00230A72">
              <w:rPr>
                <w:rFonts w:ascii="Times New Roman" w:hAnsi="Times New Roman"/>
                <w:sz w:val="20"/>
                <w:vertAlign w:val="superscript"/>
                <w:lang w:val="ro-RO"/>
              </w:rPr>
              <w:t>1</w:t>
            </w:r>
          </w:p>
        </w:tc>
        <w:tc>
          <w:tcPr>
            <w:tcW w:w="1782" w:type="dxa"/>
            <w:shd w:val="clear" w:color="auto" w:fill="auto"/>
            <w:vAlign w:val="center"/>
          </w:tcPr>
          <w:p w:rsidR="00F33C0B" w:rsidRPr="00230A72" w:rsidRDefault="00F33C0B" w:rsidP="00F86A65">
            <w:pPr>
              <w:pStyle w:val="Default"/>
              <w:spacing w:before="40" w:after="40"/>
              <w:jc w:val="center"/>
              <w:rPr>
                <w:rFonts w:ascii="Times New Roman" w:hAnsi="Times New Roman" w:cs="Times New Roman"/>
                <w:color w:val="auto"/>
                <w:sz w:val="20"/>
                <w:szCs w:val="20"/>
                <w:lang w:val="ro-RO"/>
              </w:rPr>
            </w:pPr>
            <w:r w:rsidRPr="00230A72">
              <w:rPr>
                <w:rFonts w:ascii="Times New Roman" w:hAnsi="Times New Roman" w:cs="Times New Roman"/>
                <w:color w:val="auto"/>
                <w:sz w:val="20"/>
                <w:szCs w:val="20"/>
                <w:lang w:val="ro-RO"/>
              </w:rPr>
              <w:t>1,72</w:t>
            </w:r>
            <w:r w:rsidRPr="00230A72">
              <w:rPr>
                <w:rFonts w:ascii="Times New Roman" w:hAnsi="Times New Roman"/>
                <w:sz w:val="20"/>
                <w:lang w:val="ro-RO"/>
              </w:rPr>
              <w:t xml:space="preserve"> </w:t>
            </w:r>
            <w:r w:rsidRPr="00230A72">
              <w:rPr>
                <w:rFonts w:ascii="Times New Roman" w:hAnsi="Times New Roman"/>
                <w:sz w:val="20"/>
                <w:vertAlign w:val="superscript"/>
                <w:lang w:val="ro-RO"/>
              </w:rPr>
              <w:t>1</w:t>
            </w:r>
          </w:p>
        </w:tc>
      </w:tr>
      <w:tr w:rsidR="00F33C0B" w:rsidRPr="00230A72" w:rsidTr="00F86A65">
        <w:tc>
          <w:tcPr>
            <w:tcW w:w="1722" w:type="dxa"/>
            <w:vMerge w:val="restart"/>
            <w:vAlign w:val="center"/>
          </w:tcPr>
          <w:p w:rsidR="00F33C0B" w:rsidRPr="00230A72" w:rsidRDefault="00F33C0B" w:rsidP="00F86A65">
            <w:pPr>
              <w:spacing w:before="40" w:after="40"/>
              <w:jc w:val="left"/>
              <w:rPr>
                <w:rFonts w:ascii="Times New Roman" w:hAnsi="Times New Roman"/>
                <w:b/>
                <w:sz w:val="20"/>
                <w:lang w:val="ro-RO"/>
              </w:rPr>
            </w:pPr>
            <w:r w:rsidRPr="00230A72">
              <w:rPr>
                <w:rFonts w:ascii="Times New Roman" w:hAnsi="Times New Roman"/>
                <w:b/>
                <w:sz w:val="20"/>
                <w:lang w:val="ro-RO"/>
              </w:rPr>
              <w:t>Uși exterioare</w:t>
            </w:r>
          </w:p>
        </w:tc>
        <w:tc>
          <w:tcPr>
            <w:tcW w:w="3996" w:type="dxa"/>
            <w:vAlign w:val="center"/>
          </w:tcPr>
          <w:p w:rsidR="00F33C0B" w:rsidRPr="00230A72" w:rsidRDefault="00F33C0B" w:rsidP="00F86A65">
            <w:pPr>
              <w:spacing w:before="40" w:after="40"/>
              <w:jc w:val="left"/>
              <w:rPr>
                <w:rFonts w:ascii="Times New Roman" w:hAnsi="Times New Roman"/>
                <w:sz w:val="20"/>
                <w:lang w:val="ro-RO"/>
              </w:rPr>
            </w:pPr>
            <w:r w:rsidRPr="00230A72">
              <w:rPr>
                <w:rFonts w:ascii="Times New Roman" w:hAnsi="Times New Roman"/>
                <w:sz w:val="20"/>
                <w:lang w:val="ro-RO"/>
              </w:rPr>
              <w:t xml:space="preserve">cu ramă din aluminiu (metalică) </w:t>
            </w:r>
          </w:p>
        </w:tc>
        <w:tc>
          <w:tcPr>
            <w:tcW w:w="1781" w:type="dxa"/>
            <w:shd w:val="clear" w:color="auto" w:fill="auto"/>
            <w:vAlign w:val="center"/>
          </w:tcPr>
          <w:p w:rsidR="00F33C0B" w:rsidRPr="00230A72" w:rsidRDefault="00F33C0B" w:rsidP="00F86A65">
            <w:pPr>
              <w:spacing w:before="40" w:after="40"/>
              <w:jc w:val="center"/>
              <w:rPr>
                <w:rFonts w:ascii="Times New Roman" w:hAnsi="Times New Roman"/>
                <w:sz w:val="20"/>
                <w:vertAlign w:val="superscript"/>
                <w:lang w:val="ro-RO"/>
              </w:rPr>
            </w:pPr>
            <w:r w:rsidRPr="00230A72">
              <w:rPr>
                <w:rFonts w:ascii="Times New Roman" w:hAnsi="Times New Roman"/>
                <w:sz w:val="20"/>
                <w:lang w:val="ro-RO"/>
              </w:rPr>
              <w:t xml:space="preserve">5,88 </w:t>
            </w:r>
            <w:r w:rsidRPr="00230A72">
              <w:rPr>
                <w:rFonts w:ascii="Times New Roman" w:hAnsi="Times New Roman"/>
                <w:sz w:val="20"/>
                <w:vertAlign w:val="superscript"/>
                <w:lang w:val="ro-RO"/>
              </w:rPr>
              <w:t>1</w:t>
            </w:r>
          </w:p>
        </w:tc>
        <w:tc>
          <w:tcPr>
            <w:tcW w:w="1782" w:type="dxa"/>
            <w:vMerge w:val="restart"/>
            <w:shd w:val="clear" w:color="auto" w:fill="auto"/>
            <w:vAlign w:val="center"/>
          </w:tcPr>
          <w:p w:rsidR="00F33C0B" w:rsidRPr="00230A72" w:rsidRDefault="00F33C0B" w:rsidP="00F86A65">
            <w:pPr>
              <w:pStyle w:val="Default"/>
              <w:spacing w:before="40" w:after="40"/>
              <w:jc w:val="center"/>
              <w:rPr>
                <w:rFonts w:ascii="Times New Roman" w:hAnsi="Times New Roman" w:cs="Times New Roman"/>
                <w:color w:val="auto"/>
                <w:sz w:val="20"/>
                <w:szCs w:val="20"/>
                <w:vertAlign w:val="superscript"/>
                <w:lang w:val="ro-RO"/>
              </w:rPr>
            </w:pPr>
            <w:r w:rsidRPr="00230A72">
              <w:rPr>
                <w:rFonts w:ascii="Times New Roman" w:hAnsi="Times New Roman" w:cs="Times New Roman"/>
                <w:color w:val="auto"/>
                <w:sz w:val="20"/>
                <w:szCs w:val="20"/>
                <w:lang w:val="ro-RO"/>
              </w:rPr>
              <w:t>2,20</w:t>
            </w:r>
            <w:r w:rsidRPr="00230A72">
              <w:rPr>
                <w:rFonts w:ascii="Times New Roman" w:hAnsi="Times New Roman"/>
                <w:sz w:val="20"/>
                <w:lang w:val="ro-RO"/>
              </w:rPr>
              <w:t xml:space="preserve"> </w:t>
            </w:r>
            <w:r w:rsidRPr="00230A72">
              <w:rPr>
                <w:rFonts w:ascii="Times New Roman" w:hAnsi="Times New Roman"/>
                <w:sz w:val="20"/>
                <w:vertAlign w:val="superscript"/>
                <w:lang w:val="ro-RO"/>
              </w:rPr>
              <w:t>1</w:t>
            </w:r>
          </w:p>
        </w:tc>
      </w:tr>
      <w:tr w:rsidR="00F33C0B" w:rsidRPr="00230A72" w:rsidTr="00F86A65">
        <w:tc>
          <w:tcPr>
            <w:tcW w:w="1722" w:type="dxa"/>
            <w:vMerge/>
            <w:vAlign w:val="center"/>
          </w:tcPr>
          <w:p w:rsidR="00F33C0B" w:rsidRPr="00230A72" w:rsidRDefault="00F33C0B" w:rsidP="00F86A65">
            <w:pPr>
              <w:spacing w:before="40" w:after="40"/>
              <w:rPr>
                <w:rFonts w:ascii="Times New Roman" w:hAnsi="Times New Roman"/>
                <w:b/>
                <w:sz w:val="20"/>
                <w:lang w:val="ro-RO"/>
              </w:rPr>
            </w:pPr>
          </w:p>
        </w:tc>
        <w:tc>
          <w:tcPr>
            <w:tcW w:w="3996" w:type="dxa"/>
            <w:vAlign w:val="center"/>
          </w:tcPr>
          <w:p w:rsidR="00F33C0B" w:rsidRPr="00230A72" w:rsidRDefault="00F33C0B" w:rsidP="00F86A65">
            <w:pPr>
              <w:spacing w:before="40" w:after="40"/>
              <w:jc w:val="left"/>
              <w:rPr>
                <w:rFonts w:ascii="Times New Roman" w:hAnsi="Times New Roman"/>
                <w:sz w:val="20"/>
                <w:lang w:val="ro-RO"/>
              </w:rPr>
            </w:pPr>
            <w:r w:rsidRPr="00230A72">
              <w:rPr>
                <w:rFonts w:ascii="Times New Roman" w:hAnsi="Times New Roman"/>
                <w:sz w:val="20"/>
                <w:lang w:val="ro-RO"/>
              </w:rPr>
              <w:t>cu ramă din lemn</w:t>
            </w:r>
          </w:p>
        </w:tc>
        <w:tc>
          <w:tcPr>
            <w:tcW w:w="1781" w:type="dxa"/>
            <w:shd w:val="clear" w:color="auto" w:fill="auto"/>
            <w:vAlign w:val="center"/>
          </w:tcPr>
          <w:p w:rsidR="00F33C0B" w:rsidRPr="00230A72" w:rsidRDefault="00F33C0B" w:rsidP="00F86A65">
            <w:pPr>
              <w:spacing w:before="40" w:after="40"/>
              <w:jc w:val="center"/>
              <w:rPr>
                <w:rFonts w:ascii="Times New Roman" w:hAnsi="Times New Roman"/>
                <w:sz w:val="20"/>
                <w:vertAlign w:val="superscript"/>
                <w:lang w:val="ro-RO"/>
              </w:rPr>
            </w:pPr>
            <w:r w:rsidRPr="00230A72">
              <w:rPr>
                <w:rFonts w:ascii="Times New Roman" w:hAnsi="Times New Roman"/>
                <w:sz w:val="20"/>
                <w:lang w:val="ro-RO"/>
              </w:rPr>
              <w:t xml:space="preserve">4,00 </w:t>
            </w:r>
            <w:r w:rsidRPr="00230A72">
              <w:rPr>
                <w:rFonts w:ascii="Times New Roman" w:hAnsi="Times New Roman"/>
                <w:sz w:val="20"/>
                <w:vertAlign w:val="superscript"/>
                <w:lang w:val="ro-RO"/>
              </w:rPr>
              <w:t>1</w:t>
            </w:r>
          </w:p>
        </w:tc>
        <w:tc>
          <w:tcPr>
            <w:tcW w:w="1782" w:type="dxa"/>
            <w:vMerge/>
            <w:shd w:val="clear" w:color="auto" w:fill="auto"/>
            <w:vAlign w:val="center"/>
          </w:tcPr>
          <w:p w:rsidR="00F33C0B" w:rsidRPr="00230A72" w:rsidRDefault="00F33C0B" w:rsidP="00F86A65">
            <w:pPr>
              <w:pStyle w:val="Default"/>
              <w:spacing w:before="40" w:after="40"/>
              <w:jc w:val="center"/>
              <w:rPr>
                <w:rFonts w:ascii="Times New Roman" w:hAnsi="Times New Roman" w:cs="Times New Roman"/>
                <w:color w:val="auto"/>
                <w:sz w:val="20"/>
                <w:szCs w:val="20"/>
                <w:lang w:val="ro-RO"/>
              </w:rPr>
            </w:pPr>
          </w:p>
        </w:tc>
      </w:tr>
      <w:tr w:rsidR="00F33C0B" w:rsidRPr="00230A72" w:rsidTr="00F86A65">
        <w:tc>
          <w:tcPr>
            <w:tcW w:w="1722" w:type="dxa"/>
            <w:vMerge/>
            <w:vAlign w:val="center"/>
          </w:tcPr>
          <w:p w:rsidR="00F33C0B" w:rsidRPr="00230A72" w:rsidRDefault="00F33C0B" w:rsidP="00F86A65">
            <w:pPr>
              <w:spacing w:before="40" w:after="40"/>
              <w:rPr>
                <w:rFonts w:ascii="Times New Roman" w:hAnsi="Times New Roman"/>
                <w:b/>
                <w:sz w:val="20"/>
                <w:lang w:val="ro-RO"/>
              </w:rPr>
            </w:pPr>
          </w:p>
        </w:tc>
        <w:tc>
          <w:tcPr>
            <w:tcW w:w="3996" w:type="dxa"/>
            <w:vAlign w:val="center"/>
          </w:tcPr>
          <w:p w:rsidR="00F33C0B" w:rsidRPr="00230A72" w:rsidRDefault="00F33C0B" w:rsidP="00F86A65">
            <w:pPr>
              <w:spacing w:before="40" w:after="40"/>
              <w:jc w:val="left"/>
              <w:rPr>
                <w:rFonts w:ascii="Times New Roman" w:hAnsi="Times New Roman"/>
                <w:sz w:val="20"/>
                <w:lang w:val="ro-RO"/>
              </w:rPr>
            </w:pPr>
            <w:r w:rsidRPr="00230A72">
              <w:rPr>
                <w:rFonts w:ascii="Times New Roman" w:hAnsi="Times New Roman"/>
                <w:sz w:val="20"/>
                <w:lang w:val="ro-RO"/>
              </w:rPr>
              <w:t>cu ramă din PVC existentă</w:t>
            </w:r>
          </w:p>
        </w:tc>
        <w:tc>
          <w:tcPr>
            <w:tcW w:w="1781" w:type="dxa"/>
            <w:shd w:val="clear" w:color="auto" w:fill="auto"/>
            <w:vAlign w:val="center"/>
          </w:tcPr>
          <w:p w:rsidR="00F33C0B" w:rsidRPr="00230A72" w:rsidRDefault="00F33C0B" w:rsidP="00F86A65">
            <w:pPr>
              <w:spacing w:before="40" w:after="40"/>
              <w:jc w:val="center"/>
              <w:rPr>
                <w:rFonts w:ascii="Times New Roman" w:hAnsi="Times New Roman"/>
                <w:sz w:val="20"/>
                <w:vertAlign w:val="superscript"/>
                <w:lang w:val="ro-RO"/>
              </w:rPr>
            </w:pPr>
            <w:r w:rsidRPr="00230A72">
              <w:rPr>
                <w:rFonts w:ascii="Times New Roman" w:hAnsi="Times New Roman"/>
                <w:sz w:val="20"/>
                <w:lang w:val="ro-RO"/>
              </w:rPr>
              <w:t xml:space="preserve">2,20 </w:t>
            </w:r>
            <w:r w:rsidRPr="00230A72">
              <w:rPr>
                <w:rFonts w:ascii="Times New Roman" w:hAnsi="Times New Roman"/>
                <w:sz w:val="20"/>
                <w:vertAlign w:val="superscript"/>
                <w:lang w:val="ro-RO"/>
              </w:rPr>
              <w:t>1</w:t>
            </w:r>
          </w:p>
        </w:tc>
        <w:tc>
          <w:tcPr>
            <w:tcW w:w="1782" w:type="dxa"/>
            <w:shd w:val="clear" w:color="auto" w:fill="auto"/>
            <w:vAlign w:val="center"/>
          </w:tcPr>
          <w:p w:rsidR="00F33C0B" w:rsidRPr="00230A72" w:rsidRDefault="00F33C0B" w:rsidP="00F86A65">
            <w:pPr>
              <w:pStyle w:val="Default"/>
              <w:spacing w:before="40" w:after="40"/>
              <w:jc w:val="center"/>
              <w:rPr>
                <w:rFonts w:ascii="Times New Roman" w:hAnsi="Times New Roman" w:cs="Times New Roman"/>
                <w:color w:val="auto"/>
                <w:sz w:val="20"/>
                <w:szCs w:val="20"/>
                <w:lang w:val="ro-RO"/>
              </w:rPr>
            </w:pPr>
            <w:r w:rsidRPr="00230A72">
              <w:rPr>
                <w:rFonts w:ascii="Times New Roman" w:hAnsi="Times New Roman" w:cs="Times New Roman"/>
                <w:color w:val="auto"/>
                <w:sz w:val="20"/>
                <w:szCs w:val="20"/>
                <w:lang w:val="ro-RO"/>
              </w:rPr>
              <w:t>2,20</w:t>
            </w:r>
            <w:r w:rsidRPr="00230A72">
              <w:rPr>
                <w:rFonts w:ascii="Times New Roman" w:hAnsi="Times New Roman"/>
                <w:sz w:val="20"/>
                <w:lang w:val="ro-RO"/>
              </w:rPr>
              <w:t xml:space="preserve"> </w:t>
            </w:r>
            <w:r w:rsidRPr="00230A72">
              <w:rPr>
                <w:rFonts w:ascii="Times New Roman" w:hAnsi="Times New Roman"/>
                <w:sz w:val="20"/>
                <w:vertAlign w:val="superscript"/>
                <w:lang w:val="ro-RO"/>
              </w:rPr>
              <w:t>1</w:t>
            </w:r>
          </w:p>
        </w:tc>
      </w:tr>
    </w:tbl>
    <w:p w:rsidR="00F33C0B" w:rsidRPr="00230A72" w:rsidRDefault="00F33C0B" w:rsidP="00F33C0B">
      <w:pPr>
        <w:spacing w:before="180" w:after="0"/>
        <w:rPr>
          <w:rFonts w:ascii="Times New Roman" w:hAnsi="Times New Roman"/>
          <w:spacing w:val="-2"/>
          <w:sz w:val="16"/>
          <w:szCs w:val="16"/>
          <w:lang w:val="ro-RO"/>
        </w:rPr>
      </w:pPr>
    </w:p>
    <w:p w:rsidR="00F33C0B" w:rsidRPr="00230A72" w:rsidRDefault="00F33C0B" w:rsidP="00F33C0B">
      <w:pPr>
        <w:spacing w:before="60" w:after="0"/>
        <w:ind w:left="742" w:hanging="345"/>
        <w:jc w:val="left"/>
        <w:rPr>
          <w:rFonts w:ascii="Times New Roman" w:hAnsi="Times New Roman"/>
          <w:sz w:val="16"/>
          <w:szCs w:val="16"/>
          <w:lang w:val="ro-RO"/>
        </w:rPr>
      </w:pPr>
      <w:r w:rsidRPr="00230A72">
        <w:rPr>
          <w:rFonts w:ascii="Times New Roman" w:hAnsi="Times New Roman"/>
          <w:sz w:val="16"/>
          <w:szCs w:val="16"/>
          <w:vertAlign w:val="superscript"/>
          <w:lang w:val="ro-RO"/>
        </w:rPr>
        <w:t xml:space="preserve">1 </w:t>
      </w:r>
      <w:r w:rsidRPr="00230A72">
        <w:rPr>
          <w:rFonts w:ascii="Times New Roman" w:hAnsi="Times New Roman"/>
          <w:sz w:val="16"/>
          <w:szCs w:val="16"/>
          <w:lang w:val="ro-RO"/>
        </w:rPr>
        <w:t xml:space="preserve">Optimizarea nivelului de protecție termică a clădirilor din sectorul public (ghid), dec. 2015, </w:t>
      </w:r>
      <w:r w:rsidRPr="00230A72">
        <w:rPr>
          <w:rFonts w:ascii="Times New Roman" w:hAnsi="Times New Roman"/>
          <w:sz w:val="16"/>
          <w:szCs w:val="16"/>
          <w:lang w:val="ro-RO"/>
        </w:rPr>
        <w:br/>
        <w:t xml:space="preserve">Agenția de Cooperare Internațională a Germaniei (GIZ) </w:t>
      </w:r>
      <w:proofErr w:type="spellStart"/>
      <w:r w:rsidRPr="00230A72">
        <w:rPr>
          <w:rFonts w:ascii="Times New Roman" w:hAnsi="Times New Roman"/>
          <w:sz w:val="16"/>
          <w:szCs w:val="16"/>
          <w:lang w:val="ro-RO"/>
        </w:rPr>
        <w:t>GmbH</w:t>
      </w:r>
      <w:proofErr w:type="spellEnd"/>
      <w:r w:rsidRPr="00230A72">
        <w:rPr>
          <w:rFonts w:ascii="Times New Roman" w:hAnsi="Times New Roman"/>
          <w:sz w:val="16"/>
          <w:szCs w:val="16"/>
          <w:lang w:val="ro-RO"/>
        </w:rPr>
        <w:t>, Anexa 7,</w:t>
      </w:r>
    </w:p>
    <w:p w:rsidR="00F33C0B" w:rsidRPr="00230A72" w:rsidRDefault="00EC1D98" w:rsidP="00F33C0B">
      <w:pPr>
        <w:pStyle w:val="ListParagraph"/>
        <w:spacing w:before="0" w:after="0"/>
        <w:ind w:left="737"/>
        <w:rPr>
          <w:rFonts w:ascii="Times New Roman" w:hAnsi="Times New Roman"/>
          <w:sz w:val="16"/>
          <w:szCs w:val="16"/>
        </w:rPr>
      </w:pPr>
      <w:hyperlink r:id="rId24" w:history="1">
        <w:r w:rsidR="00F33C0B" w:rsidRPr="00230A72">
          <w:rPr>
            <w:rStyle w:val="Hyperlink"/>
            <w:rFonts w:ascii="Times New Roman" w:hAnsi="Times New Roman"/>
            <w:color w:val="auto"/>
            <w:sz w:val="16"/>
            <w:szCs w:val="16"/>
          </w:rPr>
          <w:t>http://www.serviciilocale.md/doc.php?l=ro&amp;idc=50&amp;id=1233&amp;t=/Publicatii-i-resurse/Eficienta-energetica/Ghid-practic-privind-optimizarea-nivelului-de-protectie-termica-a-cladirilor-din-sectorul-public</w:t>
        </w:r>
      </w:hyperlink>
    </w:p>
    <w:p w:rsidR="00F33C0B" w:rsidRPr="00230A72" w:rsidRDefault="00F33C0B" w:rsidP="00F33C0B">
      <w:pPr>
        <w:spacing w:before="60" w:after="0"/>
        <w:ind w:left="397"/>
        <w:rPr>
          <w:rFonts w:ascii="Times New Roman" w:hAnsi="Times New Roman"/>
          <w:spacing w:val="-2"/>
          <w:sz w:val="16"/>
          <w:szCs w:val="16"/>
          <w:lang w:val="ro-RO"/>
        </w:rPr>
      </w:pPr>
      <w:r w:rsidRPr="00230A72">
        <w:rPr>
          <w:rFonts w:ascii="Times New Roman" w:hAnsi="Times New Roman"/>
          <w:spacing w:val="-2"/>
          <w:sz w:val="16"/>
          <w:szCs w:val="16"/>
          <w:vertAlign w:val="superscript"/>
          <w:lang w:val="ro-RO"/>
        </w:rPr>
        <w:t xml:space="preserve">2 </w:t>
      </w:r>
      <w:r w:rsidRPr="00230A72">
        <w:rPr>
          <w:rFonts w:ascii="Times New Roman" w:hAnsi="Times New Roman"/>
          <w:spacing w:val="-2"/>
          <w:sz w:val="16"/>
          <w:szCs w:val="16"/>
          <w:lang w:val="ro-RO"/>
        </w:rPr>
        <w:t xml:space="preserve">NCM M.01.01:2016 Performanța energetică a clădirilor. Cerințe minime de performanță energetică a clădirilor, </w:t>
      </w:r>
    </w:p>
    <w:p w:rsidR="00F33C0B" w:rsidRPr="00230A72" w:rsidRDefault="00EC1D98" w:rsidP="00F33C0B">
      <w:pPr>
        <w:pStyle w:val="ListParagraph"/>
        <w:spacing w:before="0" w:after="0"/>
        <w:ind w:left="737"/>
        <w:jc w:val="left"/>
        <w:rPr>
          <w:rFonts w:ascii="Times New Roman" w:hAnsi="Times New Roman"/>
          <w:spacing w:val="-2"/>
          <w:sz w:val="16"/>
          <w:szCs w:val="16"/>
        </w:rPr>
      </w:pPr>
      <w:hyperlink r:id="rId25" w:anchor="breadcrumbs" w:history="1">
        <w:r w:rsidR="00F33C0B" w:rsidRPr="00230A72">
          <w:rPr>
            <w:rStyle w:val="Hyperlink"/>
            <w:rFonts w:ascii="Times New Roman" w:hAnsi="Times New Roman"/>
            <w:color w:val="auto"/>
            <w:spacing w:val="-2"/>
            <w:sz w:val="16"/>
            <w:szCs w:val="16"/>
          </w:rPr>
          <w:t>http://ednc.gov.md/normative_in_constructii/normativ?dmsid=109110#breadcrumbs</w:t>
        </w:r>
      </w:hyperlink>
    </w:p>
    <w:p w:rsidR="00F33C0B" w:rsidRPr="00230A72" w:rsidRDefault="00F33C0B" w:rsidP="00F33C0B">
      <w:pPr>
        <w:pStyle w:val="ListParagraph"/>
        <w:numPr>
          <w:ilvl w:val="0"/>
          <w:numId w:val="32"/>
        </w:numPr>
        <w:spacing w:before="240" w:after="0"/>
        <w:ind w:left="360"/>
        <w:contextualSpacing w:val="0"/>
        <w:rPr>
          <w:rFonts w:ascii="Times New Roman" w:hAnsi="Times New Roman"/>
          <w:sz w:val="24"/>
          <w:szCs w:val="24"/>
        </w:rPr>
      </w:pPr>
      <w:r w:rsidRPr="00230A72">
        <w:rPr>
          <w:rFonts w:ascii="Times New Roman" w:hAnsi="Times New Roman"/>
          <w:sz w:val="24"/>
          <w:szCs w:val="24"/>
        </w:rPr>
        <w:t xml:space="preserve">Temperaturile </w:t>
      </w:r>
      <w:r w:rsidRPr="00230A72">
        <w:rPr>
          <w:rFonts w:ascii="Times New Roman" w:hAnsi="Times New Roman"/>
          <w:i/>
          <w:sz w:val="24"/>
          <w:szCs w:val="24"/>
        </w:rPr>
        <w:t>exterioare de calcul</w:t>
      </w:r>
      <w:r w:rsidRPr="00230A72">
        <w:rPr>
          <w:rFonts w:ascii="Times New Roman" w:hAnsi="Times New Roman"/>
          <w:sz w:val="24"/>
          <w:szCs w:val="24"/>
        </w:rPr>
        <w:t xml:space="preserve"> pentru diferite zone climatice ale Republicii Moldova sunt acceptate în conformitate cu tab. A8.2.</w:t>
      </w:r>
    </w:p>
    <w:p w:rsidR="00F33C0B" w:rsidRPr="00230A72" w:rsidRDefault="00F33C0B" w:rsidP="00F33C0B">
      <w:pPr>
        <w:spacing w:before="240" w:after="0"/>
        <w:rPr>
          <w:rFonts w:ascii="Times New Roman" w:hAnsi="Times New Roman"/>
          <w:sz w:val="24"/>
          <w:szCs w:val="24"/>
          <w:lang w:val="ro-RO"/>
        </w:rPr>
      </w:pPr>
    </w:p>
    <w:p w:rsidR="00F33C0B" w:rsidRPr="00230A72" w:rsidRDefault="00F33C0B" w:rsidP="00F33C0B">
      <w:pPr>
        <w:spacing w:before="240" w:after="0"/>
        <w:rPr>
          <w:rFonts w:ascii="Times New Roman" w:hAnsi="Times New Roman"/>
          <w:sz w:val="24"/>
          <w:szCs w:val="24"/>
          <w:lang w:val="ro-RO"/>
        </w:rPr>
      </w:pPr>
    </w:p>
    <w:p w:rsidR="00F33C0B" w:rsidRPr="00230A72" w:rsidRDefault="00F33C0B" w:rsidP="00F33C0B">
      <w:pPr>
        <w:spacing w:before="240" w:after="0"/>
        <w:rPr>
          <w:rFonts w:ascii="Times New Roman" w:hAnsi="Times New Roman"/>
          <w:sz w:val="24"/>
          <w:szCs w:val="24"/>
          <w:lang w:val="ro-RO"/>
        </w:rPr>
      </w:pPr>
    </w:p>
    <w:p w:rsidR="00F33C0B" w:rsidRPr="00230A72" w:rsidRDefault="00F33C0B" w:rsidP="00F33C0B">
      <w:pPr>
        <w:spacing w:before="240" w:after="0"/>
        <w:rPr>
          <w:rFonts w:ascii="Times New Roman" w:hAnsi="Times New Roman"/>
          <w:sz w:val="24"/>
          <w:szCs w:val="24"/>
          <w:lang w:val="ro-RO"/>
        </w:rPr>
      </w:pPr>
    </w:p>
    <w:p w:rsidR="00F33C0B" w:rsidRPr="00230A72" w:rsidRDefault="00F33C0B" w:rsidP="00F33C0B">
      <w:pPr>
        <w:spacing w:before="240" w:after="0"/>
        <w:rPr>
          <w:rFonts w:ascii="Times New Roman" w:hAnsi="Times New Roman"/>
          <w:sz w:val="24"/>
          <w:szCs w:val="24"/>
          <w:lang w:val="ro-RO"/>
        </w:rPr>
      </w:pPr>
    </w:p>
    <w:p w:rsidR="00F33C0B" w:rsidRPr="00230A72" w:rsidRDefault="00F33C0B" w:rsidP="00F33C0B">
      <w:pPr>
        <w:spacing w:before="120" w:after="60"/>
        <w:ind w:left="227"/>
        <w:rPr>
          <w:rFonts w:ascii="Times New Roman" w:hAnsi="Times New Roman"/>
          <w:sz w:val="24"/>
          <w:szCs w:val="24"/>
          <w:lang w:val="ro-RO"/>
        </w:rPr>
      </w:pPr>
      <w:r w:rsidRPr="00230A72">
        <w:rPr>
          <w:rFonts w:ascii="Times New Roman" w:hAnsi="Times New Roman"/>
          <w:b/>
          <w:szCs w:val="24"/>
          <w:lang w:val="ro-RO"/>
        </w:rPr>
        <w:lastRenderedPageBreak/>
        <w:t>Tabelul A8.2.</w:t>
      </w:r>
      <w:r w:rsidRPr="00230A72">
        <w:rPr>
          <w:rFonts w:ascii="Times New Roman" w:hAnsi="Times New Roman"/>
          <w:sz w:val="24"/>
          <w:szCs w:val="24"/>
          <w:lang w:val="ro-RO"/>
        </w:rPr>
        <w:t xml:space="preserve"> Temperaturile exterioare și durata sezonului de încălzire pentru clădirile publice</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2239"/>
        <w:gridCol w:w="2240"/>
        <w:gridCol w:w="2239"/>
      </w:tblGrid>
      <w:tr w:rsidR="00F33C0B" w:rsidRPr="00230A72" w:rsidTr="00F86A65">
        <w:tc>
          <w:tcPr>
            <w:tcW w:w="2570" w:type="dxa"/>
            <w:shd w:val="clear" w:color="auto" w:fill="FDE9D9" w:themeFill="accent6" w:themeFillTint="33"/>
            <w:vAlign w:val="center"/>
          </w:tcPr>
          <w:p w:rsidR="00F33C0B" w:rsidRPr="00230A72" w:rsidRDefault="00F33C0B" w:rsidP="00F86A65">
            <w:pPr>
              <w:spacing w:before="60" w:after="60"/>
              <w:ind w:left="-57" w:right="-57"/>
              <w:jc w:val="center"/>
              <w:rPr>
                <w:rFonts w:ascii="Times New Roman" w:hAnsi="Times New Roman"/>
                <w:sz w:val="20"/>
                <w:lang w:val="ro-RO"/>
              </w:rPr>
            </w:pPr>
            <w:r w:rsidRPr="00230A72">
              <w:rPr>
                <w:rFonts w:ascii="Times New Roman" w:hAnsi="Times New Roman"/>
                <w:sz w:val="20"/>
                <w:lang w:val="ro-RO"/>
              </w:rPr>
              <w:t>Indicator de calcul</w:t>
            </w:r>
          </w:p>
        </w:tc>
        <w:tc>
          <w:tcPr>
            <w:tcW w:w="2270" w:type="dxa"/>
            <w:shd w:val="clear" w:color="auto" w:fill="FDE9D9" w:themeFill="accent6" w:themeFillTint="33"/>
            <w:vAlign w:val="center"/>
          </w:tcPr>
          <w:p w:rsidR="00F33C0B" w:rsidRPr="00230A72" w:rsidRDefault="00F33C0B" w:rsidP="00F86A65">
            <w:pPr>
              <w:spacing w:before="60" w:after="60"/>
              <w:ind w:left="-57" w:right="-57"/>
              <w:jc w:val="center"/>
              <w:rPr>
                <w:rFonts w:ascii="Times New Roman" w:hAnsi="Times New Roman"/>
                <w:sz w:val="20"/>
                <w:lang w:val="ro-RO"/>
              </w:rPr>
            </w:pPr>
            <w:r w:rsidRPr="00230A72">
              <w:rPr>
                <w:rFonts w:ascii="Times New Roman" w:hAnsi="Times New Roman"/>
                <w:sz w:val="20"/>
                <w:lang w:val="ro-RO"/>
              </w:rPr>
              <w:t xml:space="preserve">Zona climatică I, </w:t>
            </w:r>
            <w:r w:rsidRPr="00230A72">
              <w:rPr>
                <w:rFonts w:ascii="Times New Roman" w:hAnsi="Times New Roman"/>
                <w:sz w:val="20"/>
                <w:lang w:val="ro-RO"/>
              </w:rPr>
              <w:br/>
              <w:t>de Regiunea NORD</w:t>
            </w:r>
          </w:p>
        </w:tc>
        <w:tc>
          <w:tcPr>
            <w:tcW w:w="2270" w:type="dxa"/>
            <w:shd w:val="clear" w:color="auto" w:fill="FDE9D9" w:themeFill="accent6" w:themeFillTint="33"/>
            <w:vAlign w:val="center"/>
          </w:tcPr>
          <w:p w:rsidR="00F33C0B" w:rsidRPr="00230A72" w:rsidRDefault="00F33C0B" w:rsidP="00F86A65">
            <w:pPr>
              <w:spacing w:before="60" w:after="60"/>
              <w:ind w:left="-57" w:right="-57"/>
              <w:jc w:val="center"/>
              <w:rPr>
                <w:rFonts w:ascii="Times New Roman" w:hAnsi="Times New Roman"/>
                <w:sz w:val="20"/>
                <w:lang w:val="ro-RO"/>
              </w:rPr>
            </w:pPr>
            <w:r w:rsidRPr="00230A72">
              <w:rPr>
                <w:rFonts w:ascii="Times New Roman" w:hAnsi="Times New Roman"/>
                <w:sz w:val="20"/>
                <w:lang w:val="ro-RO"/>
              </w:rPr>
              <w:t xml:space="preserve">Zona climatică II, </w:t>
            </w:r>
            <w:r w:rsidRPr="00230A72">
              <w:rPr>
                <w:rFonts w:ascii="Times New Roman" w:hAnsi="Times New Roman"/>
                <w:sz w:val="20"/>
                <w:lang w:val="ro-RO"/>
              </w:rPr>
              <w:br/>
              <w:t>Regiunea CENTRU</w:t>
            </w:r>
          </w:p>
        </w:tc>
        <w:tc>
          <w:tcPr>
            <w:tcW w:w="2270" w:type="dxa"/>
            <w:shd w:val="clear" w:color="auto" w:fill="FDE9D9" w:themeFill="accent6" w:themeFillTint="33"/>
            <w:vAlign w:val="center"/>
          </w:tcPr>
          <w:p w:rsidR="00F33C0B" w:rsidRPr="00230A72" w:rsidRDefault="00F33C0B" w:rsidP="00F86A65">
            <w:pPr>
              <w:spacing w:before="60" w:after="60"/>
              <w:ind w:left="-57" w:right="-57"/>
              <w:jc w:val="center"/>
              <w:rPr>
                <w:rFonts w:ascii="Times New Roman" w:hAnsi="Times New Roman"/>
                <w:sz w:val="20"/>
                <w:lang w:val="ro-RO"/>
              </w:rPr>
            </w:pPr>
            <w:r w:rsidRPr="00230A72">
              <w:rPr>
                <w:rFonts w:ascii="Times New Roman" w:hAnsi="Times New Roman"/>
                <w:sz w:val="20"/>
                <w:lang w:val="ro-RO"/>
              </w:rPr>
              <w:t xml:space="preserve">Zona climatică III, </w:t>
            </w:r>
            <w:r w:rsidRPr="00230A72">
              <w:rPr>
                <w:rFonts w:ascii="Times New Roman" w:hAnsi="Times New Roman"/>
                <w:sz w:val="20"/>
                <w:lang w:val="ro-RO"/>
              </w:rPr>
              <w:br/>
              <w:t>Regiunea de SUD</w:t>
            </w:r>
          </w:p>
        </w:tc>
      </w:tr>
      <w:tr w:rsidR="00F33C0B" w:rsidRPr="00230A72" w:rsidTr="00F86A65">
        <w:tc>
          <w:tcPr>
            <w:tcW w:w="2570" w:type="dxa"/>
            <w:vAlign w:val="center"/>
          </w:tcPr>
          <w:p w:rsidR="00F33C0B" w:rsidRPr="00230A72" w:rsidRDefault="00F33C0B" w:rsidP="00F86A65">
            <w:pPr>
              <w:spacing w:before="20" w:after="20"/>
              <w:ind w:left="-57" w:right="-57"/>
              <w:jc w:val="left"/>
              <w:rPr>
                <w:rFonts w:ascii="Times New Roman" w:hAnsi="Times New Roman"/>
                <w:sz w:val="20"/>
                <w:vertAlign w:val="superscript"/>
                <w:lang w:val="ro-RO"/>
              </w:rPr>
            </w:pPr>
            <w:r w:rsidRPr="00230A72">
              <w:rPr>
                <w:rFonts w:ascii="Times New Roman" w:hAnsi="Times New Roman"/>
                <w:sz w:val="20"/>
                <w:lang w:val="ro-RO"/>
              </w:rPr>
              <w:t xml:space="preserve">Durata sezonului de încălzire, zile/an </w:t>
            </w:r>
            <w:r w:rsidRPr="00230A72">
              <w:rPr>
                <w:rFonts w:ascii="Times New Roman" w:hAnsi="Times New Roman"/>
                <w:sz w:val="20"/>
                <w:vertAlign w:val="superscript"/>
                <w:lang w:val="ro-RO"/>
              </w:rPr>
              <w:t>1</w:t>
            </w:r>
          </w:p>
        </w:tc>
        <w:tc>
          <w:tcPr>
            <w:tcW w:w="2270" w:type="dxa"/>
            <w:vAlign w:val="center"/>
          </w:tcPr>
          <w:p w:rsidR="00F33C0B" w:rsidRPr="00230A72" w:rsidRDefault="00F33C0B" w:rsidP="00F86A65">
            <w:pPr>
              <w:spacing w:before="20" w:after="20"/>
              <w:ind w:left="-57" w:right="-57"/>
              <w:jc w:val="center"/>
              <w:rPr>
                <w:rFonts w:ascii="Times New Roman" w:hAnsi="Times New Roman"/>
                <w:sz w:val="20"/>
                <w:lang w:val="ro-RO"/>
              </w:rPr>
            </w:pPr>
            <w:r w:rsidRPr="00230A72">
              <w:rPr>
                <w:rFonts w:ascii="Times New Roman" w:hAnsi="Times New Roman"/>
                <w:sz w:val="20"/>
                <w:lang w:val="ro-RO"/>
              </w:rPr>
              <w:t>191</w:t>
            </w:r>
          </w:p>
        </w:tc>
        <w:tc>
          <w:tcPr>
            <w:tcW w:w="2270" w:type="dxa"/>
            <w:vAlign w:val="center"/>
          </w:tcPr>
          <w:p w:rsidR="00F33C0B" w:rsidRPr="00230A72" w:rsidRDefault="00F33C0B" w:rsidP="00F86A65">
            <w:pPr>
              <w:spacing w:before="20" w:after="20"/>
              <w:ind w:left="-57" w:right="-57"/>
              <w:jc w:val="center"/>
              <w:rPr>
                <w:rFonts w:ascii="Times New Roman" w:hAnsi="Times New Roman"/>
                <w:sz w:val="20"/>
                <w:lang w:val="ro-RO"/>
              </w:rPr>
            </w:pPr>
            <w:r w:rsidRPr="00230A72">
              <w:rPr>
                <w:rFonts w:ascii="Times New Roman" w:hAnsi="Times New Roman"/>
                <w:sz w:val="20"/>
                <w:lang w:val="ro-RO"/>
              </w:rPr>
              <w:t>183</w:t>
            </w:r>
          </w:p>
        </w:tc>
        <w:tc>
          <w:tcPr>
            <w:tcW w:w="2270" w:type="dxa"/>
            <w:vAlign w:val="center"/>
          </w:tcPr>
          <w:p w:rsidR="00F33C0B" w:rsidRPr="00230A72" w:rsidRDefault="00F33C0B" w:rsidP="00F86A65">
            <w:pPr>
              <w:spacing w:before="20" w:after="20"/>
              <w:ind w:left="-57" w:right="-57"/>
              <w:jc w:val="center"/>
              <w:rPr>
                <w:rFonts w:ascii="Times New Roman" w:hAnsi="Times New Roman"/>
                <w:sz w:val="20"/>
                <w:lang w:val="ro-RO"/>
              </w:rPr>
            </w:pPr>
            <w:r w:rsidRPr="00230A72">
              <w:rPr>
                <w:rFonts w:ascii="Times New Roman" w:hAnsi="Times New Roman"/>
                <w:sz w:val="20"/>
                <w:lang w:val="ro-RO"/>
              </w:rPr>
              <w:t>182</w:t>
            </w:r>
          </w:p>
        </w:tc>
      </w:tr>
      <w:tr w:rsidR="00F33C0B" w:rsidRPr="00230A72" w:rsidTr="00F86A65">
        <w:trPr>
          <w:trHeight w:val="122"/>
        </w:trPr>
        <w:tc>
          <w:tcPr>
            <w:tcW w:w="2570" w:type="dxa"/>
            <w:vAlign w:val="center"/>
          </w:tcPr>
          <w:p w:rsidR="00F33C0B" w:rsidRPr="00230A72" w:rsidRDefault="00F33C0B" w:rsidP="00F86A65">
            <w:pPr>
              <w:spacing w:before="20" w:after="20"/>
              <w:ind w:left="-57" w:right="-57"/>
              <w:jc w:val="left"/>
              <w:rPr>
                <w:rFonts w:ascii="Times New Roman" w:hAnsi="Times New Roman"/>
                <w:sz w:val="20"/>
                <w:vertAlign w:val="superscript"/>
                <w:lang w:val="ro-RO"/>
              </w:rPr>
            </w:pPr>
            <w:r w:rsidRPr="00230A72">
              <w:rPr>
                <w:rFonts w:ascii="Times New Roman" w:hAnsi="Times New Roman"/>
                <w:sz w:val="20"/>
                <w:lang w:val="ro-RO"/>
              </w:rPr>
              <w:t xml:space="preserve">Numărul de grade zile încălzire, </w:t>
            </w:r>
            <w:proofErr w:type="spellStart"/>
            <w:r w:rsidRPr="00230A72">
              <w:rPr>
                <w:rFonts w:ascii="Times New Roman" w:hAnsi="Times New Roman"/>
                <w:sz w:val="20"/>
                <w:lang w:val="ro-RO"/>
              </w:rPr>
              <w:t>K·zile</w:t>
            </w:r>
            <w:proofErr w:type="spellEnd"/>
            <w:r w:rsidRPr="00230A72">
              <w:rPr>
                <w:rFonts w:ascii="Times New Roman" w:hAnsi="Times New Roman"/>
                <w:sz w:val="20"/>
                <w:lang w:val="ro-RO"/>
              </w:rPr>
              <w:t xml:space="preserve"> </w:t>
            </w:r>
            <w:r w:rsidRPr="00230A72">
              <w:rPr>
                <w:rFonts w:ascii="Times New Roman" w:hAnsi="Times New Roman"/>
                <w:sz w:val="20"/>
                <w:vertAlign w:val="superscript"/>
                <w:lang w:val="ro-RO"/>
              </w:rPr>
              <w:t>1</w:t>
            </w:r>
          </w:p>
        </w:tc>
        <w:tc>
          <w:tcPr>
            <w:tcW w:w="2270" w:type="dxa"/>
            <w:vAlign w:val="center"/>
          </w:tcPr>
          <w:p w:rsidR="00F33C0B" w:rsidRPr="00230A72" w:rsidRDefault="00F33C0B" w:rsidP="00F86A65">
            <w:pPr>
              <w:spacing w:before="20" w:after="20"/>
              <w:ind w:left="-57" w:right="-57"/>
              <w:jc w:val="center"/>
              <w:rPr>
                <w:rFonts w:ascii="Times New Roman" w:hAnsi="Times New Roman"/>
                <w:sz w:val="20"/>
                <w:lang w:val="ro-RO"/>
              </w:rPr>
            </w:pPr>
            <w:r w:rsidRPr="00230A72">
              <w:rPr>
                <w:rFonts w:ascii="Times New Roman" w:hAnsi="Times New Roman"/>
                <w:sz w:val="20"/>
                <w:lang w:val="ro-RO"/>
              </w:rPr>
              <w:t>4 010</w:t>
            </w:r>
          </w:p>
        </w:tc>
        <w:tc>
          <w:tcPr>
            <w:tcW w:w="2270" w:type="dxa"/>
            <w:vAlign w:val="center"/>
          </w:tcPr>
          <w:p w:rsidR="00F33C0B" w:rsidRPr="00230A72" w:rsidRDefault="00F33C0B" w:rsidP="00F86A65">
            <w:pPr>
              <w:spacing w:before="20" w:after="20"/>
              <w:ind w:left="-57" w:right="-57"/>
              <w:jc w:val="center"/>
              <w:rPr>
                <w:rFonts w:ascii="Times New Roman" w:hAnsi="Times New Roman"/>
                <w:sz w:val="20"/>
                <w:lang w:val="ro-RO"/>
              </w:rPr>
            </w:pPr>
            <w:r w:rsidRPr="00230A72">
              <w:rPr>
                <w:rFonts w:ascii="Times New Roman" w:hAnsi="Times New Roman"/>
                <w:sz w:val="20"/>
                <w:lang w:val="ro-RO"/>
              </w:rPr>
              <w:t>3 770</w:t>
            </w:r>
          </w:p>
        </w:tc>
        <w:tc>
          <w:tcPr>
            <w:tcW w:w="2270" w:type="dxa"/>
            <w:vAlign w:val="center"/>
          </w:tcPr>
          <w:p w:rsidR="00F33C0B" w:rsidRPr="00230A72" w:rsidRDefault="00F33C0B" w:rsidP="00F86A65">
            <w:pPr>
              <w:spacing w:before="20" w:after="20"/>
              <w:ind w:left="-57" w:right="-57"/>
              <w:jc w:val="center"/>
              <w:rPr>
                <w:rFonts w:ascii="Times New Roman" w:hAnsi="Times New Roman"/>
                <w:sz w:val="20"/>
                <w:lang w:val="ro-RO"/>
              </w:rPr>
            </w:pPr>
            <w:r w:rsidRPr="00230A72">
              <w:rPr>
                <w:rFonts w:ascii="Times New Roman" w:hAnsi="Times New Roman"/>
                <w:sz w:val="20"/>
                <w:lang w:val="ro-RO"/>
              </w:rPr>
              <w:t>3 710</w:t>
            </w:r>
          </w:p>
        </w:tc>
      </w:tr>
      <w:tr w:rsidR="00F33C0B" w:rsidRPr="00230A72" w:rsidTr="00F86A65">
        <w:tc>
          <w:tcPr>
            <w:tcW w:w="2570" w:type="dxa"/>
            <w:vAlign w:val="center"/>
          </w:tcPr>
          <w:p w:rsidR="00F33C0B" w:rsidRPr="00230A72" w:rsidRDefault="00F33C0B" w:rsidP="00F86A65">
            <w:pPr>
              <w:spacing w:before="20" w:after="20"/>
              <w:ind w:left="-57" w:right="-57"/>
              <w:jc w:val="left"/>
              <w:rPr>
                <w:rFonts w:ascii="Times New Roman" w:hAnsi="Times New Roman"/>
                <w:sz w:val="20"/>
                <w:vertAlign w:val="superscript"/>
                <w:lang w:val="ro-RO"/>
              </w:rPr>
            </w:pPr>
            <w:r w:rsidRPr="00230A72">
              <w:rPr>
                <w:rFonts w:ascii="Times New Roman" w:hAnsi="Times New Roman"/>
                <w:sz w:val="20"/>
                <w:lang w:val="ro-RO"/>
              </w:rPr>
              <w:t xml:space="preserve">Temperatura medie a sezonului de încălzire, </w:t>
            </w:r>
            <w:proofErr w:type="spellStart"/>
            <w:r w:rsidRPr="00230A72">
              <w:rPr>
                <w:rFonts w:ascii="Times New Roman" w:hAnsi="Times New Roman"/>
                <w:sz w:val="20"/>
                <w:vertAlign w:val="superscript"/>
                <w:lang w:val="ro-RO"/>
              </w:rPr>
              <w:t>o</w:t>
            </w:r>
            <w:r w:rsidRPr="00230A72">
              <w:rPr>
                <w:rFonts w:ascii="Times New Roman" w:hAnsi="Times New Roman"/>
                <w:sz w:val="20"/>
                <w:lang w:val="ro-RO"/>
              </w:rPr>
              <w:t>C</w:t>
            </w:r>
            <w:proofErr w:type="spellEnd"/>
            <w:r w:rsidRPr="00230A72">
              <w:rPr>
                <w:rFonts w:ascii="Times New Roman" w:hAnsi="Times New Roman"/>
                <w:sz w:val="20"/>
                <w:lang w:val="ro-RO"/>
              </w:rPr>
              <w:t xml:space="preserve"> </w:t>
            </w:r>
            <w:r w:rsidRPr="00230A72">
              <w:rPr>
                <w:rFonts w:ascii="Times New Roman" w:hAnsi="Times New Roman"/>
                <w:sz w:val="20"/>
                <w:vertAlign w:val="superscript"/>
                <w:lang w:val="ro-RO"/>
              </w:rPr>
              <w:t>1</w:t>
            </w:r>
          </w:p>
        </w:tc>
        <w:tc>
          <w:tcPr>
            <w:tcW w:w="2270" w:type="dxa"/>
            <w:vAlign w:val="center"/>
          </w:tcPr>
          <w:p w:rsidR="00F33C0B" w:rsidRPr="00230A72" w:rsidRDefault="00F33C0B" w:rsidP="00F86A65">
            <w:pPr>
              <w:spacing w:before="20" w:after="20"/>
              <w:ind w:left="-57" w:right="-57"/>
              <w:jc w:val="center"/>
              <w:rPr>
                <w:rFonts w:ascii="Times New Roman" w:hAnsi="Times New Roman"/>
                <w:sz w:val="20"/>
                <w:lang w:val="ro-RO"/>
              </w:rPr>
            </w:pPr>
            <w:r w:rsidRPr="00230A72">
              <w:rPr>
                <w:rFonts w:ascii="Times New Roman" w:hAnsi="Times New Roman"/>
                <w:sz w:val="20"/>
                <w:lang w:val="ro-RO"/>
              </w:rPr>
              <w:t>+ 1,0</w:t>
            </w:r>
          </w:p>
        </w:tc>
        <w:tc>
          <w:tcPr>
            <w:tcW w:w="2270" w:type="dxa"/>
            <w:vAlign w:val="center"/>
          </w:tcPr>
          <w:p w:rsidR="00F33C0B" w:rsidRPr="00230A72" w:rsidRDefault="00F33C0B" w:rsidP="00F86A65">
            <w:pPr>
              <w:spacing w:before="20" w:after="20"/>
              <w:ind w:left="-57" w:right="-57"/>
              <w:jc w:val="center"/>
              <w:rPr>
                <w:rFonts w:ascii="Times New Roman" w:hAnsi="Times New Roman"/>
                <w:sz w:val="20"/>
                <w:lang w:val="ro-RO"/>
              </w:rPr>
            </w:pPr>
            <w:r w:rsidRPr="00230A72">
              <w:rPr>
                <w:rFonts w:ascii="Times New Roman" w:hAnsi="Times New Roman"/>
                <w:sz w:val="20"/>
                <w:lang w:val="ro-RO"/>
              </w:rPr>
              <w:t>+ 1,4</w:t>
            </w:r>
          </w:p>
        </w:tc>
        <w:tc>
          <w:tcPr>
            <w:tcW w:w="2270" w:type="dxa"/>
            <w:vAlign w:val="center"/>
          </w:tcPr>
          <w:p w:rsidR="00F33C0B" w:rsidRPr="00230A72" w:rsidRDefault="00F33C0B" w:rsidP="00F86A65">
            <w:pPr>
              <w:spacing w:before="20" w:after="20"/>
              <w:ind w:left="-57" w:right="-57"/>
              <w:jc w:val="center"/>
              <w:rPr>
                <w:rFonts w:ascii="Times New Roman" w:hAnsi="Times New Roman"/>
                <w:sz w:val="20"/>
                <w:lang w:val="ro-RO"/>
              </w:rPr>
            </w:pPr>
            <w:r w:rsidRPr="00230A72">
              <w:rPr>
                <w:rFonts w:ascii="Times New Roman" w:hAnsi="Times New Roman"/>
                <w:sz w:val="20"/>
                <w:lang w:val="ro-RO"/>
              </w:rPr>
              <w:t>+ 1,6</w:t>
            </w:r>
          </w:p>
        </w:tc>
      </w:tr>
      <w:tr w:rsidR="00F33C0B" w:rsidRPr="00230A72" w:rsidTr="00F86A65">
        <w:tc>
          <w:tcPr>
            <w:tcW w:w="2570" w:type="dxa"/>
            <w:vAlign w:val="center"/>
          </w:tcPr>
          <w:p w:rsidR="00F33C0B" w:rsidRPr="00230A72" w:rsidRDefault="00F33C0B" w:rsidP="00F86A65">
            <w:pPr>
              <w:spacing w:before="20" w:after="20"/>
              <w:ind w:left="-57" w:right="-57"/>
              <w:jc w:val="left"/>
              <w:rPr>
                <w:rFonts w:ascii="Times New Roman" w:hAnsi="Times New Roman"/>
                <w:sz w:val="20"/>
                <w:vertAlign w:val="superscript"/>
                <w:lang w:val="ro-RO"/>
              </w:rPr>
            </w:pPr>
            <w:r w:rsidRPr="00230A72">
              <w:rPr>
                <w:rFonts w:ascii="Times New Roman" w:hAnsi="Times New Roman"/>
                <w:sz w:val="20"/>
                <w:lang w:val="ro-RO"/>
              </w:rPr>
              <w:t xml:space="preserve">Temperatura exterioară a celor mai reci cinci zile, </w:t>
            </w:r>
            <w:proofErr w:type="spellStart"/>
            <w:r w:rsidRPr="00230A72">
              <w:rPr>
                <w:rFonts w:ascii="Times New Roman" w:hAnsi="Times New Roman"/>
                <w:sz w:val="20"/>
                <w:vertAlign w:val="superscript"/>
                <w:lang w:val="ro-RO"/>
              </w:rPr>
              <w:t>o</w:t>
            </w:r>
            <w:r w:rsidRPr="00230A72">
              <w:rPr>
                <w:rFonts w:ascii="Times New Roman" w:hAnsi="Times New Roman"/>
                <w:sz w:val="20"/>
                <w:lang w:val="ro-RO"/>
              </w:rPr>
              <w:t>C</w:t>
            </w:r>
            <w:proofErr w:type="spellEnd"/>
            <w:r w:rsidRPr="00230A72">
              <w:rPr>
                <w:rFonts w:ascii="Times New Roman" w:hAnsi="Times New Roman"/>
                <w:sz w:val="20"/>
                <w:lang w:val="ro-RO"/>
              </w:rPr>
              <w:t xml:space="preserve"> </w:t>
            </w:r>
            <w:r w:rsidRPr="00230A72">
              <w:rPr>
                <w:rFonts w:ascii="Times New Roman" w:hAnsi="Times New Roman"/>
                <w:sz w:val="20"/>
                <w:vertAlign w:val="superscript"/>
                <w:lang w:val="ro-RO"/>
              </w:rPr>
              <w:t>2</w:t>
            </w:r>
          </w:p>
        </w:tc>
        <w:tc>
          <w:tcPr>
            <w:tcW w:w="2270" w:type="dxa"/>
            <w:vAlign w:val="center"/>
          </w:tcPr>
          <w:p w:rsidR="00F33C0B" w:rsidRPr="00230A72" w:rsidRDefault="00F33C0B" w:rsidP="00F86A65">
            <w:pPr>
              <w:spacing w:before="20" w:after="20"/>
              <w:ind w:left="-57" w:right="-57"/>
              <w:jc w:val="center"/>
              <w:rPr>
                <w:rFonts w:ascii="Times New Roman" w:hAnsi="Times New Roman"/>
                <w:sz w:val="20"/>
                <w:lang w:val="ro-RO"/>
              </w:rPr>
            </w:pPr>
            <w:r w:rsidRPr="00230A72">
              <w:rPr>
                <w:rFonts w:ascii="Times New Roman" w:hAnsi="Times New Roman"/>
                <w:sz w:val="20"/>
                <w:lang w:val="ro-RO"/>
              </w:rPr>
              <w:t>- 18,0</w:t>
            </w:r>
          </w:p>
        </w:tc>
        <w:tc>
          <w:tcPr>
            <w:tcW w:w="2270" w:type="dxa"/>
            <w:vAlign w:val="center"/>
          </w:tcPr>
          <w:p w:rsidR="00F33C0B" w:rsidRPr="00230A72" w:rsidRDefault="00F33C0B" w:rsidP="00F86A65">
            <w:pPr>
              <w:spacing w:before="20" w:after="20"/>
              <w:ind w:left="-57" w:right="-57"/>
              <w:jc w:val="center"/>
              <w:rPr>
                <w:rFonts w:ascii="Times New Roman" w:hAnsi="Times New Roman"/>
                <w:sz w:val="20"/>
                <w:lang w:val="ro-RO"/>
              </w:rPr>
            </w:pPr>
            <w:r w:rsidRPr="00230A72">
              <w:rPr>
                <w:rFonts w:ascii="Times New Roman" w:hAnsi="Times New Roman"/>
                <w:sz w:val="20"/>
                <w:lang w:val="ro-RO"/>
              </w:rPr>
              <w:t>- 16,0</w:t>
            </w:r>
          </w:p>
        </w:tc>
        <w:tc>
          <w:tcPr>
            <w:tcW w:w="2270" w:type="dxa"/>
            <w:vAlign w:val="center"/>
          </w:tcPr>
          <w:p w:rsidR="00F33C0B" w:rsidRPr="00230A72" w:rsidRDefault="00F33C0B" w:rsidP="00F86A65">
            <w:pPr>
              <w:spacing w:before="20" w:after="20"/>
              <w:ind w:left="-57" w:right="-57"/>
              <w:jc w:val="center"/>
              <w:rPr>
                <w:rFonts w:ascii="Times New Roman" w:hAnsi="Times New Roman"/>
                <w:sz w:val="20"/>
                <w:lang w:val="ro-RO"/>
              </w:rPr>
            </w:pPr>
            <w:r w:rsidRPr="00230A72">
              <w:rPr>
                <w:rFonts w:ascii="Times New Roman" w:hAnsi="Times New Roman"/>
                <w:sz w:val="20"/>
                <w:lang w:val="ro-RO"/>
              </w:rPr>
              <w:t>- 15,0</w:t>
            </w:r>
          </w:p>
        </w:tc>
      </w:tr>
    </w:tbl>
    <w:p w:rsidR="00F33C0B" w:rsidRPr="00230A72" w:rsidRDefault="00F33C0B" w:rsidP="00F33C0B">
      <w:pPr>
        <w:spacing w:before="180" w:after="0"/>
        <w:ind w:left="283"/>
        <w:rPr>
          <w:rFonts w:ascii="Times New Roman" w:hAnsi="Times New Roman"/>
          <w:spacing w:val="-2"/>
          <w:sz w:val="16"/>
          <w:szCs w:val="16"/>
          <w:lang w:val="ro-RO"/>
        </w:rPr>
      </w:pPr>
      <w:r w:rsidRPr="00230A72">
        <w:rPr>
          <w:rFonts w:ascii="Times New Roman" w:hAnsi="Times New Roman"/>
          <w:spacing w:val="-2"/>
          <w:sz w:val="16"/>
          <w:szCs w:val="16"/>
          <w:vertAlign w:val="superscript"/>
          <w:lang w:val="ro-RO"/>
        </w:rPr>
        <w:t xml:space="preserve">1 </w:t>
      </w:r>
      <w:r w:rsidRPr="00230A72">
        <w:rPr>
          <w:rFonts w:ascii="Times New Roman" w:hAnsi="Times New Roman"/>
          <w:spacing w:val="-2"/>
          <w:sz w:val="16"/>
          <w:szCs w:val="16"/>
          <w:lang w:val="ro-RO"/>
        </w:rPr>
        <w:t xml:space="preserve">NCM M.01.02:2016 Performanța energetică a clădirilor. Metodologia de calcul al performanței energetice a clădirilor, </w:t>
      </w:r>
    </w:p>
    <w:p w:rsidR="00F33C0B" w:rsidRPr="00230A72" w:rsidRDefault="00F33C0B" w:rsidP="00F33C0B">
      <w:pPr>
        <w:spacing w:before="0" w:after="0"/>
        <w:ind w:left="737"/>
        <w:jc w:val="left"/>
        <w:rPr>
          <w:rFonts w:ascii="Times New Roman" w:hAnsi="Times New Roman"/>
          <w:spacing w:val="-2"/>
          <w:sz w:val="16"/>
          <w:szCs w:val="16"/>
          <w:lang w:val="ro-RO"/>
        </w:rPr>
      </w:pPr>
      <w:r w:rsidRPr="00230A72">
        <w:rPr>
          <w:rFonts w:ascii="Times New Roman" w:hAnsi="Times New Roman"/>
          <w:spacing w:val="-2"/>
          <w:sz w:val="16"/>
          <w:szCs w:val="16"/>
          <w:lang w:val="ro-RO"/>
        </w:rPr>
        <w:t>http://ednc.gov.md/normative_in_constructii/normativ?dmsid=109394#breadcrumbs</w:t>
      </w:r>
    </w:p>
    <w:p w:rsidR="00F33C0B" w:rsidRPr="00230A72" w:rsidRDefault="00F33C0B" w:rsidP="00F33C0B">
      <w:pPr>
        <w:spacing w:before="60" w:after="0"/>
        <w:ind w:left="283"/>
        <w:rPr>
          <w:rFonts w:ascii="Times New Roman" w:hAnsi="Times New Roman"/>
          <w:spacing w:val="-2"/>
          <w:sz w:val="16"/>
          <w:szCs w:val="16"/>
          <w:lang w:val="ro-RO"/>
        </w:rPr>
      </w:pPr>
      <w:r w:rsidRPr="00230A72">
        <w:rPr>
          <w:rFonts w:ascii="Times New Roman" w:hAnsi="Times New Roman"/>
          <w:spacing w:val="-2"/>
          <w:sz w:val="16"/>
          <w:szCs w:val="16"/>
          <w:vertAlign w:val="superscript"/>
          <w:lang w:val="ro-RO"/>
        </w:rPr>
        <w:t xml:space="preserve">2 </w:t>
      </w:r>
      <w:proofErr w:type="spellStart"/>
      <w:r w:rsidRPr="00230A72">
        <w:rPr>
          <w:rFonts w:ascii="Times New Roman" w:hAnsi="Times New Roman"/>
          <w:spacing w:val="-2"/>
          <w:sz w:val="16"/>
          <w:szCs w:val="16"/>
          <w:lang w:val="ro-RO"/>
        </w:rPr>
        <w:t>СНиП</w:t>
      </w:r>
      <w:proofErr w:type="spellEnd"/>
      <w:r w:rsidRPr="00230A72">
        <w:rPr>
          <w:rFonts w:ascii="Times New Roman" w:hAnsi="Times New Roman"/>
          <w:spacing w:val="-2"/>
          <w:sz w:val="16"/>
          <w:szCs w:val="16"/>
          <w:lang w:val="ro-RO"/>
        </w:rPr>
        <w:t xml:space="preserve"> 2.01.01-82 Climatologia și geofizica în construcții, </w:t>
      </w:r>
    </w:p>
    <w:p w:rsidR="00F33C0B" w:rsidRPr="00230A72" w:rsidRDefault="001A365F" w:rsidP="00F33C0B">
      <w:pPr>
        <w:spacing w:before="0" w:after="0"/>
        <w:ind w:left="737"/>
        <w:jc w:val="left"/>
        <w:rPr>
          <w:rFonts w:ascii="Times New Roman" w:hAnsi="Times New Roman"/>
          <w:spacing w:val="-2"/>
          <w:sz w:val="16"/>
          <w:szCs w:val="16"/>
          <w:lang w:val="ro-RO"/>
        </w:rPr>
      </w:pPr>
      <w:hyperlink r:id="rId26" w:anchor="breadcrumbs" w:history="1">
        <w:r w:rsidR="00F33C0B" w:rsidRPr="00230A72">
          <w:rPr>
            <w:rStyle w:val="Hyperlink"/>
            <w:rFonts w:ascii="Times New Roman" w:hAnsi="Times New Roman"/>
            <w:color w:val="auto"/>
            <w:spacing w:val="-2"/>
            <w:sz w:val="16"/>
            <w:szCs w:val="16"/>
            <w:lang w:val="ro-RO"/>
          </w:rPr>
          <w:t>http://ednc.gov.md/normative_in_constructii/normativ?dmsid=102164#breadcrumbs</w:t>
        </w:r>
      </w:hyperlink>
      <w:r w:rsidR="00F33C0B" w:rsidRPr="00230A72">
        <w:rPr>
          <w:rFonts w:ascii="Times New Roman" w:hAnsi="Times New Roman"/>
          <w:spacing w:val="-2"/>
          <w:sz w:val="16"/>
          <w:szCs w:val="16"/>
          <w:lang w:val="ro-RO"/>
        </w:rPr>
        <w:t xml:space="preserve"> </w:t>
      </w:r>
    </w:p>
    <w:p w:rsidR="00F33C0B" w:rsidRPr="00230A72" w:rsidRDefault="00F33C0B" w:rsidP="00F33C0B">
      <w:pPr>
        <w:pStyle w:val="ListParagraph"/>
        <w:numPr>
          <w:ilvl w:val="0"/>
          <w:numId w:val="32"/>
        </w:numPr>
        <w:spacing w:before="240" w:after="0"/>
        <w:ind w:left="360"/>
        <w:contextualSpacing w:val="0"/>
        <w:rPr>
          <w:rFonts w:ascii="Times New Roman" w:hAnsi="Times New Roman"/>
          <w:sz w:val="24"/>
          <w:szCs w:val="24"/>
        </w:rPr>
      </w:pPr>
      <w:r w:rsidRPr="00230A72">
        <w:rPr>
          <w:rFonts w:ascii="Times New Roman" w:hAnsi="Times New Roman"/>
          <w:sz w:val="24"/>
          <w:szCs w:val="24"/>
        </w:rPr>
        <w:t xml:space="preserve">Temperaturile </w:t>
      </w:r>
      <w:r w:rsidRPr="00230A72">
        <w:rPr>
          <w:rFonts w:ascii="Times New Roman" w:hAnsi="Times New Roman"/>
          <w:i/>
          <w:sz w:val="24"/>
          <w:szCs w:val="24"/>
        </w:rPr>
        <w:t>interioare de calcul</w:t>
      </w:r>
      <w:r w:rsidRPr="00230A72">
        <w:rPr>
          <w:rFonts w:ascii="Times New Roman" w:hAnsi="Times New Roman"/>
          <w:sz w:val="24"/>
          <w:szCs w:val="24"/>
        </w:rPr>
        <w:t xml:space="preserve"> pentru diferite categorii de clădiri publice sunt acceptate în conformitate cu tab. A8.3.</w:t>
      </w:r>
    </w:p>
    <w:p w:rsidR="00F33C0B" w:rsidRPr="00230A72" w:rsidRDefault="00F33C0B" w:rsidP="00F33C0B">
      <w:pPr>
        <w:pStyle w:val="ListParagraph"/>
        <w:spacing w:before="120" w:after="0"/>
        <w:ind w:left="360"/>
        <w:contextualSpacing w:val="0"/>
        <w:rPr>
          <w:rFonts w:ascii="Times New Roman" w:hAnsi="Times New Roman"/>
          <w:sz w:val="24"/>
          <w:szCs w:val="24"/>
        </w:rPr>
      </w:pPr>
      <w:r w:rsidRPr="00230A72">
        <w:rPr>
          <w:rFonts w:ascii="Times New Roman" w:hAnsi="Times New Roman"/>
          <w:b/>
          <w:szCs w:val="24"/>
        </w:rPr>
        <w:t>Tabelul A8.3.</w:t>
      </w:r>
      <w:r w:rsidRPr="00230A72">
        <w:rPr>
          <w:rFonts w:ascii="Times New Roman" w:hAnsi="Times New Roman"/>
          <w:sz w:val="24"/>
          <w:szCs w:val="24"/>
        </w:rPr>
        <w:t xml:space="preserve"> Temperaturile interioare de calcul pentru diferite categorii de clădiri publice </w:t>
      </w: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2"/>
        <w:gridCol w:w="2236"/>
      </w:tblGrid>
      <w:tr w:rsidR="00F33C0B" w:rsidRPr="00230A72" w:rsidTr="00F86A65">
        <w:tc>
          <w:tcPr>
            <w:tcW w:w="6985" w:type="dxa"/>
            <w:shd w:val="clear" w:color="auto" w:fill="FDE9D9" w:themeFill="accent6" w:themeFillTint="33"/>
            <w:vAlign w:val="center"/>
          </w:tcPr>
          <w:p w:rsidR="00F33C0B" w:rsidRPr="00230A72" w:rsidRDefault="00F33C0B" w:rsidP="00F86A65">
            <w:pPr>
              <w:spacing w:before="120" w:after="120"/>
              <w:ind w:left="-57" w:right="-57"/>
              <w:jc w:val="center"/>
              <w:rPr>
                <w:rFonts w:ascii="Times New Roman" w:hAnsi="Times New Roman"/>
                <w:sz w:val="20"/>
                <w:lang w:val="ro-RO"/>
              </w:rPr>
            </w:pPr>
            <w:r w:rsidRPr="00230A72">
              <w:rPr>
                <w:rFonts w:ascii="Times New Roman" w:hAnsi="Times New Roman"/>
                <w:sz w:val="24"/>
                <w:szCs w:val="24"/>
                <w:lang w:val="ro-RO"/>
              </w:rPr>
              <w:t xml:space="preserve"> </w:t>
            </w:r>
            <w:r w:rsidRPr="00230A72">
              <w:rPr>
                <w:rFonts w:ascii="Times New Roman" w:hAnsi="Times New Roman"/>
                <w:sz w:val="20"/>
                <w:lang w:val="ro-RO"/>
              </w:rPr>
              <w:t>Categorie clădire publică</w:t>
            </w:r>
          </w:p>
        </w:tc>
        <w:tc>
          <w:tcPr>
            <w:tcW w:w="2254" w:type="dxa"/>
            <w:shd w:val="clear" w:color="auto" w:fill="FDE9D9" w:themeFill="accent6" w:themeFillTint="33"/>
            <w:vAlign w:val="center"/>
          </w:tcPr>
          <w:p w:rsidR="00F33C0B" w:rsidRPr="00230A72" w:rsidRDefault="00F33C0B" w:rsidP="00F86A65">
            <w:pPr>
              <w:spacing w:before="120" w:after="120"/>
              <w:ind w:left="-57" w:right="-57"/>
              <w:jc w:val="center"/>
              <w:rPr>
                <w:rFonts w:ascii="Times New Roman" w:hAnsi="Times New Roman"/>
                <w:sz w:val="20"/>
                <w:lang w:val="ro-RO"/>
              </w:rPr>
            </w:pPr>
            <w:r w:rsidRPr="00230A72">
              <w:rPr>
                <w:rFonts w:ascii="Times New Roman" w:hAnsi="Times New Roman"/>
                <w:sz w:val="20"/>
                <w:lang w:val="ro-RO"/>
              </w:rPr>
              <w:t xml:space="preserve">Temperatura interioară </w:t>
            </w:r>
            <w:r w:rsidRPr="00230A72">
              <w:rPr>
                <w:rFonts w:ascii="Times New Roman" w:hAnsi="Times New Roman"/>
                <w:sz w:val="20"/>
                <w:lang w:val="ro-RO"/>
              </w:rPr>
              <w:br/>
              <w:t xml:space="preserve">de calcul, </w:t>
            </w:r>
            <w:proofErr w:type="spellStart"/>
            <w:r w:rsidRPr="00230A72">
              <w:rPr>
                <w:rFonts w:ascii="Times New Roman" w:hAnsi="Times New Roman"/>
                <w:sz w:val="20"/>
                <w:vertAlign w:val="superscript"/>
                <w:lang w:val="ro-RO"/>
              </w:rPr>
              <w:t>o</w:t>
            </w:r>
            <w:r w:rsidRPr="00230A72">
              <w:rPr>
                <w:rFonts w:ascii="Times New Roman" w:hAnsi="Times New Roman"/>
                <w:sz w:val="20"/>
                <w:lang w:val="ro-RO"/>
              </w:rPr>
              <w:t>C</w:t>
            </w:r>
            <w:proofErr w:type="spellEnd"/>
          </w:p>
        </w:tc>
      </w:tr>
      <w:tr w:rsidR="00F33C0B" w:rsidRPr="00230A72" w:rsidTr="00F86A65">
        <w:tc>
          <w:tcPr>
            <w:tcW w:w="6985" w:type="dxa"/>
            <w:vAlign w:val="center"/>
          </w:tcPr>
          <w:p w:rsidR="00F33C0B" w:rsidRPr="00230A72" w:rsidRDefault="00F33C0B" w:rsidP="00F86A65">
            <w:pPr>
              <w:spacing w:before="60" w:after="60"/>
              <w:ind w:left="-57" w:right="-57"/>
              <w:rPr>
                <w:rFonts w:ascii="Times New Roman" w:hAnsi="Times New Roman"/>
                <w:sz w:val="20"/>
                <w:lang w:val="ro-RO"/>
              </w:rPr>
            </w:pPr>
            <w:r w:rsidRPr="00230A72">
              <w:rPr>
                <w:rFonts w:ascii="Times New Roman" w:hAnsi="Times New Roman"/>
                <w:sz w:val="20"/>
                <w:lang w:val="ro-RO"/>
              </w:rPr>
              <w:t>Clădiri de birouri (administrative)</w:t>
            </w:r>
          </w:p>
        </w:tc>
        <w:tc>
          <w:tcPr>
            <w:tcW w:w="2254" w:type="dxa"/>
            <w:vAlign w:val="center"/>
          </w:tcPr>
          <w:p w:rsidR="00F33C0B" w:rsidRPr="00230A72" w:rsidRDefault="00F33C0B" w:rsidP="00F86A65">
            <w:pPr>
              <w:spacing w:before="60" w:after="60"/>
              <w:ind w:left="-57" w:right="-57"/>
              <w:jc w:val="center"/>
              <w:rPr>
                <w:rFonts w:ascii="Times New Roman" w:hAnsi="Times New Roman"/>
                <w:sz w:val="20"/>
                <w:vertAlign w:val="superscript"/>
                <w:lang w:val="ro-RO"/>
              </w:rPr>
            </w:pPr>
            <w:r w:rsidRPr="00230A72">
              <w:rPr>
                <w:rFonts w:ascii="Times New Roman" w:hAnsi="Times New Roman"/>
                <w:sz w:val="20"/>
                <w:lang w:val="ro-RO"/>
              </w:rPr>
              <w:t xml:space="preserve">+ 20,0 </w:t>
            </w:r>
            <w:r w:rsidRPr="00230A72">
              <w:rPr>
                <w:rFonts w:ascii="Times New Roman" w:hAnsi="Times New Roman"/>
                <w:sz w:val="20"/>
                <w:vertAlign w:val="superscript"/>
                <w:lang w:val="ro-RO"/>
              </w:rPr>
              <w:t>1</w:t>
            </w:r>
          </w:p>
        </w:tc>
      </w:tr>
      <w:tr w:rsidR="00F33C0B" w:rsidRPr="00230A72" w:rsidTr="00F86A65">
        <w:tc>
          <w:tcPr>
            <w:tcW w:w="6985" w:type="dxa"/>
            <w:vAlign w:val="center"/>
          </w:tcPr>
          <w:p w:rsidR="00F33C0B" w:rsidRPr="00230A72" w:rsidRDefault="00F33C0B" w:rsidP="00F86A65">
            <w:pPr>
              <w:spacing w:before="60" w:after="60"/>
              <w:ind w:left="-57" w:right="-57"/>
              <w:rPr>
                <w:rFonts w:ascii="Times New Roman" w:hAnsi="Times New Roman"/>
                <w:sz w:val="20"/>
                <w:lang w:val="ro-RO"/>
              </w:rPr>
            </w:pPr>
            <w:r w:rsidRPr="00230A72">
              <w:rPr>
                <w:rFonts w:ascii="Times New Roman" w:hAnsi="Times New Roman"/>
                <w:sz w:val="20"/>
                <w:lang w:val="ro-RO"/>
              </w:rPr>
              <w:t xml:space="preserve">Clădiri ale instituțiilor de învățământ (general)  </w:t>
            </w:r>
          </w:p>
        </w:tc>
        <w:tc>
          <w:tcPr>
            <w:tcW w:w="2254" w:type="dxa"/>
            <w:vAlign w:val="center"/>
          </w:tcPr>
          <w:p w:rsidR="00F33C0B" w:rsidRPr="00230A72" w:rsidRDefault="00F33C0B" w:rsidP="00F86A65">
            <w:pPr>
              <w:spacing w:before="60" w:after="60"/>
              <w:ind w:left="-57" w:right="-57"/>
              <w:jc w:val="center"/>
              <w:rPr>
                <w:rFonts w:ascii="Times New Roman" w:hAnsi="Times New Roman"/>
                <w:sz w:val="20"/>
                <w:lang w:val="ro-RO"/>
              </w:rPr>
            </w:pPr>
            <w:r w:rsidRPr="00230A72">
              <w:rPr>
                <w:rFonts w:ascii="Times New Roman" w:hAnsi="Times New Roman"/>
                <w:sz w:val="20"/>
                <w:lang w:val="ro-RO"/>
              </w:rPr>
              <w:t xml:space="preserve">+ 20,0 </w:t>
            </w:r>
            <w:r w:rsidRPr="00230A72">
              <w:rPr>
                <w:rFonts w:ascii="Times New Roman" w:hAnsi="Times New Roman"/>
                <w:sz w:val="20"/>
                <w:vertAlign w:val="superscript"/>
                <w:lang w:val="ro-RO"/>
              </w:rPr>
              <w:t>1</w:t>
            </w:r>
          </w:p>
        </w:tc>
      </w:tr>
      <w:tr w:rsidR="00F33C0B" w:rsidRPr="00230A72" w:rsidTr="00F86A65">
        <w:tc>
          <w:tcPr>
            <w:tcW w:w="6985" w:type="dxa"/>
            <w:vAlign w:val="center"/>
          </w:tcPr>
          <w:p w:rsidR="00F33C0B" w:rsidRPr="00230A72" w:rsidRDefault="00F33C0B" w:rsidP="00F86A65">
            <w:pPr>
              <w:spacing w:before="60" w:after="60"/>
              <w:ind w:left="-57" w:right="-57"/>
              <w:rPr>
                <w:rFonts w:ascii="Times New Roman" w:hAnsi="Times New Roman"/>
                <w:sz w:val="20"/>
                <w:lang w:val="ro-RO"/>
              </w:rPr>
            </w:pPr>
            <w:r w:rsidRPr="00230A72">
              <w:rPr>
                <w:rFonts w:ascii="Times New Roman" w:hAnsi="Times New Roman"/>
                <w:sz w:val="20"/>
                <w:lang w:val="ro-RO"/>
              </w:rPr>
              <w:t xml:space="preserve">Clădiri ale instituțiilor de învățământ (preșcolar)  </w:t>
            </w:r>
          </w:p>
        </w:tc>
        <w:tc>
          <w:tcPr>
            <w:tcW w:w="2254" w:type="dxa"/>
            <w:vAlign w:val="center"/>
          </w:tcPr>
          <w:p w:rsidR="00F33C0B" w:rsidRPr="00230A72" w:rsidRDefault="00F33C0B" w:rsidP="00F86A65">
            <w:pPr>
              <w:spacing w:before="60" w:after="60"/>
              <w:ind w:left="-57" w:right="-57"/>
              <w:jc w:val="center"/>
              <w:rPr>
                <w:rFonts w:ascii="Times New Roman" w:hAnsi="Times New Roman"/>
                <w:sz w:val="20"/>
                <w:lang w:val="ro-RO"/>
              </w:rPr>
            </w:pPr>
            <w:r w:rsidRPr="00230A72">
              <w:rPr>
                <w:rFonts w:ascii="Times New Roman" w:hAnsi="Times New Roman"/>
                <w:sz w:val="20"/>
                <w:lang w:val="ro-RO"/>
              </w:rPr>
              <w:t xml:space="preserve">+ 22,0 </w:t>
            </w:r>
            <w:r w:rsidRPr="00230A72">
              <w:rPr>
                <w:rFonts w:ascii="Times New Roman" w:hAnsi="Times New Roman"/>
                <w:sz w:val="20"/>
                <w:vertAlign w:val="superscript"/>
                <w:lang w:val="ro-RO"/>
              </w:rPr>
              <w:t>1</w:t>
            </w:r>
          </w:p>
        </w:tc>
      </w:tr>
      <w:tr w:rsidR="00F33C0B" w:rsidRPr="00230A72" w:rsidTr="00F86A65">
        <w:tc>
          <w:tcPr>
            <w:tcW w:w="6985" w:type="dxa"/>
            <w:vAlign w:val="center"/>
          </w:tcPr>
          <w:p w:rsidR="00F33C0B" w:rsidRPr="00230A72" w:rsidRDefault="00F33C0B" w:rsidP="00F86A65">
            <w:pPr>
              <w:spacing w:before="60" w:after="60"/>
              <w:ind w:left="-57" w:right="-57"/>
              <w:rPr>
                <w:rFonts w:ascii="Times New Roman" w:hAnsi="Times New Roman"/>
                <w:sz w:val="20"/>
                <w:lang w:val="ro-RO"/>
              </w:rPr>
            </w:pPr>
            <w:r w:rsidRPr="00230A72">
              <w:rPr>
                <w:rFonts w:ascii="Times New Roman" w:hAnsi="Times New Roman"/>
                <w:sz w:val="20"/>
                <w:lang w:val="ro-RO"/>
              </w:rPr>
              <w:t xml:space="preserve">Clădiri ale instituțiilor medicale </w:t>
            </w:r>
          </w:p>
        </w:tc>
        <w:tc>
          <w:tcPr>
            <w:tcW w:w="2254" w:type="dxa"/>
            <w:vAlign w:val="center"/>
          </w:tcPr>
          <w:p w:rsidR="00F33C0B" w:rsidRPr="00230A72" w:rsidRDefault="00F33C0B" w:rsidP="00F86A65">
            <w:pPr>
              <w:spacing w:before="60" w:after="60"/>
              <w:ind w:left="-57" w:right="-57"/>
              <w:jc w:val="center"/>
              <w:rPr>
                <w:rFonts w:ascii="Times New Roman" w:hAnsi="Times New Roman"/>
                <w:sz w:val="20"/>
                <w:lang w:val="ro-RO"/>
              </w:rPr>
            </w:pPr>
            <w:r w:rsidRPr="00230A72">
              <w:rPr>
                <w:rFonts w:ascii="Times New Roman" w:hAnsi="Times New Roman"/>
                <w:sz w:val="20"/>
                <w:lang w:val="ro-RO"/>
              </w:rPr>
              <w:t xml:space="preserve">+ 22,0 </w:t>
            </w:r>
            <w:r w:rsidRPr="00230A72">
              <w:rPr>
                <w:rFonts w:ascii="Times New Roman" w:hAnsi="Times New Roman"/>
                <w:sz w:val="20"/>
                <w:vertAlign w:val="superscript"/>
                <w:lang w:val="ro-RO"/>
              </w:rPr>
              <w:t>1</w:t>
            </w:r>
          </w:p>
        </w:tc>
      </w:tr>
      <w:tr w:rsidR="00F33C0B" w:rsidRPr="00230A72" w:rsidTr="00F86A65">
        <w:tc>
          <w:tcPr>
            <w:tcW w:w="6985" w:type="dxa"/>
            <w:vAlign w:val="center"/>
          </w:tcPr>
          <w:p w:rsidR="00F33C0B" w:rsidRPr="00230A72" w:rsidRDefault="00F33C0B" w:rsidP="00F86A65">
            <w:pPr>
              <w:spacing w:before="60" w:after="60"/>
              <w:ind w:left="-57" w:right="-57"/>
              <w:rPr>
                <w:rFonts w:ascii="Times New Roman" w:hAnsi="Times New Roman"/>
                <w:sz w:val="20"/>
                <w:lang w:val="ro-RO"/>
              </w:rPr>
            </w:pPr>
            <w:r w:rsidRPr="00230A72">
              <w:rPr>
                <w:rFonts w:ascii="Times New Roman" w:hAnsi="Times New Roman"/>
                <w:sz w:val="20"/>
                <w:lang w:val="ro-RO"/>
              </w:rPr>
              <w:t xml:space="preserve">Clădiri cu ale instituțiilor culturale </w:t>
            </w:r>
          </w:p>
        </w:tc>
        <w:tc>
          <w:tcPr>
            <w:tcW w:w="2254" w:type="dxa"/>
            <w:vAlign w:val="center"/>
          </w:tcPr>
          <w:p w:rsidR="00F33C0B" w:rsidRPr="00230A72" w:rsidRDefault="00F33C0B" w:rsidP="00F86A65">
            <w:pPr>
              <w:spacing w:before="60" w:after="60"/>
              <w:ind w:left="-57" w:right="-57"/>
              <w:jc w:val="center"/>
              <w:rPr>
                <w:rFonts w:ascii="Times New Roman" w:hAnsi="Times New Roman"/>
                <w:sz w:val="20"/>
                <w:lang w:val="ro-RO"/>
              </w:rPr>
            </w:pPr>
            <w:r w:rsidRPr="00230A72">
              <w:rPr>
                <w:rFonts w:ascii="Times New Roman" w:hAnsi="Times New Roman"/>
                <w:sz w:val="20"/>
                <w:lang w:val="ro-RO"/>
              </w:rPr>
              <w:t xml:space="preserve">+ 20,0 </w:t>
            </w:r>
            <w:r w:rsidRPr="00230A72">
              <w:rPr>
                <w:rFonts w:ascii="Times New Roman" w:hAnsi="Times New Roman"/>
                <w:sz w:val="20"/>
                <w:vertAlign w:val="superscript"/>
                <w:lang w:val="ro-RO"/>
              </w:rPr>
              <w:t>1</w:t>
            </w:r>
          </w:p>
        </w:tc>
      </w:tr>
    </w:tbl>
    <w:p w:rsidR="00F33C0B" w:rsidRPr="00230A72" w:rsidRDefault="00F33C0B" w:rsidP="00F33C0B">
      <w:pPr>
        <w:spacing w:before="180" w:after="0"/>
        <w:ind w:left="283"/>
        <w:rPr>
          <w:rFonts w:ascii="Times New Roman" w:hAnsi="Times New Roman"/>
          <w:spacing w:val="-2"/>
          <w:sz w:val="16"/>
          <w:szCs w:val="16"/>
          <w:lang w:val="ro-RO"/>
        </w:rPr>
      </w:pPr>
      <w:r w:rsidRPr="00230A72">
        <w:rPr>
          <w:rFonts w:ascii="Times New Roman" w:hAnsi="Times New Roman"/>
          <w:spacing w:val="-2"/>
          <w:sz w:val="16"/>
          <w:szCs w:val="16"/>
          <w:vertAlign w:val="superscript"/>
          <w:lang w:val="ro-RO"/>
        </w:rPr>
        <w:t xml:space="preserve">1 </w:t>
      </w:r>
      <w:r w:rsidRPr="00230A72">
        <w:rPr>
          <w:rFonts w:ascii="Times New Roman" w:hAnsi="Times New Roman"/>
          <w:spacing w:val="-2"/>
          <w:sz w:val="16"/>
          <w:szCs w:val="16"/>
          <w:lang w:val="ro-RO"/>
        </w:rPr>
        <w:t xml:space="preserve">NCM M.01.02:2016 Performanța energetică a clădirilor. Metodologia de calcul al performanței energetice a clădirilor, </w:t>
      </w:r>
    </w:p>
    <w:p w:rsidR="00F33C0B" w:rsidRPr="00230A72" w:rsidRDefault="00F33C0B" w:rsidP="00F33C0B">
      <w:pPr>
        <w:spacing w:before="0" w:after="0"/>
        <w:ind w:left="737"/>
        <w:jc w:val="left"/>
        <w:rPr>
          <w:rFonts w:ascii="Times New Roman" w:hAnsi="Times New Roman"/>
          <w:spacing w:val="-2"/>
          <w:sz w:val="16"/>
          <w:szCs w:val="16"/>
          <w:lang w:val="ro-RO"/>
        </w:rPr>
      </w:pPr>
      <w:r w:rsidRPr="00230A72">
        <w:rPr>
          <w:rFonts w:ascii="Times New Roman" w:hAnsi="Times New Roman"/>
          <w:spacing w:val="-2"/>
          <w:sz w:val="16"/>
          <w:szCs w:val="16"/>
          <w:lang w:val="ro-RO"/>
        </w:rPr>
        <w:t xml:space="preserve">http://ednc.gov.md/normative_in_constructii/normativ?dmsid=109394#breadcrumbs </w:t>
      </w:r>
    </w:p>
    <w:p w:rsidR="00F33C0B" w:rsidRPr="00230A72" w:rsidRDefault="00F33C0B" w:rsidP="00F33C0B">
      <w:pPr>
        <w:pStyle w:val="ListParagraph"/>
        <w:numPr>
          <w:ilvl w:val="0"/>
          <w:numId w:val="32"/>
        </w:numPr>
        <w:spacing w:before="240" w:after="0"/>
        <w:ind w:left="360"/>
        <w:contextualSpacing w:val="0"/>
        <w:rPr>
          <w:rFonts w:ascii="Times New Roman" w:hAnsi="Times New Roman"/>
          <w:sz w:val="24"/>
          <w:szCs w:val="24"/>
        </w:rPr>
      </w:pPr>
      <w:r w:rsidRPr="00230A72">
        <w:rPr>
          <w:rFonts w:ascii="Times New Roman" w:eastAsia="Times New Roman" w:hAnsi="Times New Roman"/>
          <w:bCs/>
          <w:szCs w:val="22"/>
        </w:rPr>
        <w:t>Căldura de ardere (puterea calorică)  a combustibililor,  factorul de emisie CO</w:t>
      </w:r>
      <w:r w:rsidRPr="00230A72">
        <w:rPr>
          <w:rFonts w:ascii="Times New Roman" w:eastAsia="Times New Roman" w:hAnsi="Times New Roman"/>
          <w:bCs/>
          <w:szCs w:val="22"/>
          <w:vertAlign w:val="subscript"/>
        </w:rPr>
        <w:t>2e</w:t>
      </w:r>
      <w:r w:rsidRPr="00230A72">
        <w:rPr>
          <w:rFonts w:ascii="Times New Roman" w:eastAsia="Times New Roman" w:hAnsi="Times New Roman"/>
          <w:bCs/>
          <w:szCs w:val="22"/>
        </w:rPr>
        <w:t xml:space="preserve">  a acestora și factorul de conversie a energiei livrate în energie primară</w:t>
      </w:r>
      <w:r w:rsidRPr="00230A72">
        <w:rPr>
          <w:rFonts w:ascii="Times New Roman" w:hAnsi="Times New Roman"/>
          <w:sz w:val="24"/>
          <w:szCs w:val="24"/>
          <w:vertAlign w:val="subscript"/>
        </w:rPr>
        <w:t xml:space="preserve">  </w:t>
      </w:r>
      <w:r w:rsidRPr="00230A72">
        <w:rPr>
          <w:rFonts w:ascii="Times New Roman" w:hAnsi="Times New Roman"/>
          <w:sz w:val="24"/>
          <w:szCs w:val="24"/>
        </w:rPr>
        <w:t xml:space="preserve">sunt prezentate  în  Anexa 2. </w:t>
      </w:r>
    </w:p>
    <w:p w:rsidR="00F33C0B" w:rsidRPr="00230A72" w:rsidRDefault="00F33C0B" w:rsidP="00F33C0B">
      <w:pPr>
        <w:pStyle w:val="ListParagraph"/>
        <w:spacing w:before="120" w:after="0"/>
        <w:ind w:left="360"/>
        <w:contextualSpacing w:val="0"/>
        <w:rPr>
          <w:rFonts w:ascii="Times New Roman" w:hAnsi="Times New Roman"/>
          <w:spacing w:val="-4"/>
          <w:sz w:val="24"/>
          <w:szCs w:val="24"/>
        </w:rPr>
      </w:pPr>
      <w:r w:rsidRPr="00230A72">
        <w:rPr>
          <w:rFonts w:ascii="Times New Roman" w:hAnsi="Times New Roman"/>
          <w:spacing w:val="-4"/>
          <w:sz w:val="24"/>
          <w:szCs w:val="24"/>
        </w:rPr>
        <w:t xml:space="preserve">Volumul emisiilor de gaze cu efect de seră înainte - și după reabilitarea termoenergetică a clădirilor sunt direct proporționale cu cantitatea de energie termică produsă din diferiți combustibili. </w:t>
      </w:r>
    </w:p>
    <w:p w:rsidR="00F33C0B" w:rsidRPr="00230A72" w:rsidRDefault="00F33C0B" w:rsidP="00F33C0B">
      <w:pPr>
        <w:pStyle w:val="ListParagraph"/>
        <w:numPr>
          <w:ilvl w:val="0"/>
          <w:numId w:val="32"/>
        </w:numPr>
        <w:spacing w:before="120" w:after="0"/>
        <w:ind w:left="360"/>
        <w:contextualSpacing w:val="0"/>
        <w:rPr>
          <w:rFonts w:ascii="Times New Roman" w:hAnsi="Times New Roman"/>
          <w:sz w:val="24"/>
          <w:szCs w:val="24"/>
        </w:rPr>
      </w:pPr>
      <w:r w:rsidRPr="00230A72">
        <w:rPr>
          <w:rFonts w:ascii="Times New Roman" w:hAnsi="Times New Roman"/>
          <w:sz w:val="24"/>
          <w:szCs w:val="24"/>
        </w:rPr>
        <w:t>Costurile specifice estimative ale măsurilor de eficiență energetică, aferente anvelopei clădirii, sunt acceptate în baza studiului Fondului pentru Eficiență Energetică „</w:t>
      </w:r>
      <w:r w:rsidRPr="00230A72">
        <w:rPr>
          <w:rFonts w:ascii="Times New Roman" w:hAnsi="Times New Roman"/>
          <w:i/>
          <w:sz w:val="24"/>
          <w:szCs w:val="24"/>
        </w:rPr>
        <w:t>Costul estimativ pe o unitate a măsurilor de EE la anvelopa clădirii, condiții tehnice minime și tehnologia de implementare</w:t>
      </w:r>
      <w:r w:rsidRPr="00230A72">
        <w:rPr>
          <w:rFonts w:ascii="Times New Roman" w:hAnsi="Times New Roman"/>
          <w:sz w:val="24"/>
          <w:szCs w:val="24"/>
        </w:rPr>
        <w:t>”, (actualizate la anul 2018, aplicând coeficientul 1,4 la valorile anului 2013) și prezentate în tab. A8.4.</w:t>
      </w:r>
    </w:p>
    <w:p w:rsidR="00F33C0B" w:rsidRPr="00230A72" w:rsidRDefault="00F33C0B" w:rsidP="00F33C0B">
      <w:pPr>
        <w:spacing w:before="120" w:after="0"/>
        <w:rPr>
          <w:rFonts w:ascii="Times New Roman" w:hAnsi="Times New Roman"/>
          <w:sz w:val="24"/>
          <w:szCs w:val="24"/>
          <w:lang w:val="ro-RO"/>
        </w:rPr>
      </w:pPr>
    </w:p>
    <w:p w:rsidR="00F33C0B" w:rsidRPr="00230A72" w:rsidRDefault="00F33C0B" w:rsidP="00F33C0B">
      <w:pPr>
        <w:spacing w:before="120" w:after="0"/>
        <w:rPr>
          <w:rFonts w:ascii="Times New Roman" w:hAnsi="Times New Roman"/>
          <w:sz w:val="24"/>
          <w:szCs w:val="24"/>
          <w:lang w:val="ro-RO"/>
        </w:rPr>
      </w:pPr>
    </w:p>
    <w:p w:rsidR="00F33C0B" w:rsidRPr="00230A72" w:rsidRDefault="00F33C0B" w:rsidP="00F33C0B">
      <w:pPr>
        <w:spacing w:before="120" w:after="0"/>
        <w:rPr>
          <w:rFonts w:ascii="Times New Roman" w:hAnsi="Times New Roman"/>
          <w:sz w:val="24"/>
          <w:szCs w:val="24"/>
          <w:lang w:val="ro-RO"/>
        </w:rPr>
      </w:pPr>
    </w:p>
    <w:p w:rsidR="00F33C0B" w:rsidRPr="00230A72" w:rsidRDefault="00F33C0B" w:rsidP="00F33C0B">
      <w:pPr>
        <w:spacing w:before="120" w:after="0"/>
        <w:rPr>
          <w:rFonts w:ascii="Times New Roman" w:hAnsi="Times New Roman"/>
          <w:sz w:val="24"/>
          <w:szCs w:val="24"/>
          <w:lang w:val="ro-RO"/>
        </w:rPr>
      </w:pPr>
    </w:p>
    <w:p w:rsidR="00F33C0B" w:rsidRPr="00230A72" w:rsidRDefault="00F33C0B" w:rsidP="00F33C0B">
      <w:pPr>
        <w:spacing w:before="120" w:after="0"/>
        <w:rPr>
          <w:rFonts w:ascii="Times New Roman" w:hAnsi="Times New Roman"/>
          <w:sz w:val="24"/>
          <w:szCs w:val="24"/>
          <w:lang w:val="ro-RO"/>
        </w:rPr>
      </w:pPr>
    </w:p>
    <w:p w:rsidR="00F33C0B" w:rsidRPr="00230A72" w:rsidRDefault="00F33C0B" w:rsidP="00F33C0B">
      <w:pPr>
        <w:spacing w:before="120" w:after="0"/>
        <w:rPr>
          <w:rFonts w:ascii="Times New Roman" w:hAnsi="Times New Roman"/>
          <w:sz w:val="24"/>
          <w:szCs w:val="24"/>
          <w:lang w:val="ro-RO"/>
        </w:rPr>
      </w:pPr>
    </w:p>
    <w:p w:rsidR="00F33C0B" w:rsidRPr="00230A72" w:rsidRDefault="00F33C0B" w:rsidP="00F33C0B">
      <w:pPr>
        <w:spacing w:before="120" w:after="0"/>
        <w:rPr>
          <w:rFonts w:ascii="Times New Roman" w:hAnsi="Times New Roman"/>
          <w:sz w:val="24"/>
          <w:szCs w:val="24"/>
          <w:lang w:val="ro-RO"/>
        </w:rPr>
      </w:pPr>
    </w:p>
    <w:p w:rsidR="00F33C0B" w:rsidRPr="00230A72" w:rsidRDefault="00F33C0B" w:rsidP="00F33C0B">
      <w:pPr>
        <w:pStyle w:val="ListParagraph"/>
        <w:spacing w:before="120" w:after="60"/>
        <w:ind w:left="360"/>
        <w:contextualSpacing w:val="0"/>
        <w:rPr>
          <w:rFonts w:ascii="Times New Roman" w:hAnsi="Times New Roman"/>
          <w:sz w:val="24"/>
          <w:szCs w:val="24"/>
        </w:rPr>
      </w:pPr>
      <w:r w:rsidRPr="00230A72">
        <w:rPr>
          <w:rFonts w:ascii="Times New Roman" w:hAnsi="Times New Roman"/>
          <w:b/>
          <w:szCs w:val="24"/>
        </w:rPr>
        <w:lastRenderedPageBreak/>
        <w:t>Tabelul A8.4.</w:t>
      </w:r>
      <w:r w:rsidRPr="00230A72">
        <w:rPr>
          <w:rFonts w:ascii="Times New Roman" w:hAnsi="Times New Roman"/>
          <w:sz w:val="24"/>
          <w:szCs w:val="24"/>
        </w:rPr>
        <w:t xml:space="preserve"> Costuri unitare ale măsurilor de eficientizare energetică </w:t>
      </w:r>
    </w:p>
    <w:tbl>
      <w:tblPr>
        <w:tblW w:w="4702" w:type="pct"/>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019"/>
        <w:gridCol w:w="4480"/>
        <w:gridCol w:w="1555"/>
      </w:tblGrid>
      <w:tr w:rsidR="00F33C0B" w:rsidRPr="00230A72" w:rsidTr="00F86A65">
        <w:tc>
          <w:tcPr>
            <w:tcW w:w="1667" w:type="pct"/>
            <w:shd w:val="clear" w:color="auto" w:fill="FDE9D9" w:themeFill="accent6" w:themeFillTint="33"/>
            <w:vAlign w:val="center"/>
          </w:tcPr>
          <w:p w:rsidR="00F33C0B" w:rsidRPr="00230A72" w:rsidRDefault="00F33C0B" w:rsidP="00F86A65">
            <w:pPr>
              <w:pStyle w:val="ListParagraph"/>
              <w:spacing w:before="60" w:after="60" w:line="240" w:lineRule="auto"/>
              <w:ind w:left="-57" w:right="-57"/>
              <w:contextualSpacing w:val="0"/>
              <w:jc w:val="center"/>
              <w:rPr>
                <w:rFonts w:ascii="Times New Roman" w:hAnsi="Times New Roman"/>
                <w:sz w:val="20"/>
              </w:rPr>
            </w:pPr>
            <w:r w:rsidRPr="00230A72">
              <w:rPr>
                <w:rFonts w:ascii="Times New Roman" w:hAnsi="Times New Roman"/>
                <w:sz w:val="20"/>
              </w:rPr>
              <w:t>Măsură de eficiență energetică</w:t>
            </w:r>
          </w:p>
        </w:tc>
        <w:tc>
          <w:tcPr>
            <w:tcW w:w="2474" w:type="pct"/>
            <w:shd w:val="clear" w:color="auto" w:fill="FDE9D9" w:themeFill="accent6" w:themeFillTint="33"/>
            <w:vAlign w:val="center"/>
          </w:tcPr>
          <w:p w:rsidR="00F33C0B" w:rsidRPr="00230A72" w:rsidRDefault="00F33C0B" w:rsidP="00F86A65">
            <w:pPr>
              <w:pStyle w:val="ListParagraph"/>
              <w:spacing w:before="60" w:after="60" w:line="240" w:lineRule="auto"/>
              <w:ind w:left="-57" w:right="-57"/>
              <w:jc w:val="center"/>
              <w:rPr>
                <w:rFonts w:ascii="Times New Roman" w:hAnsi="Times New Roman"/>
                <w:sz w:val="20"/>
              </w:rPr>
            </w:pPr>
            <w:r w:rsidRPr="00230A72">
              <w:rPr>
                <w:rFonts w:ascii="Times New Roman" w:hAnsi="Times New Roman"/>
                <w:sz w:val="20"/>
              </w:rPr>
              <w:t xml:space="preserve">Descriere măsură </w:t>
            </w:r>
          </w:p>
        </w:tc>
        <w:tc>
          <w:tcPr>
            <w:tcW w:w="859" w:type="pct"/>
            <w:shd w:val="clear" w:color="auto" w:fill="FDE9D9" w:themeFill="accent6" w:themeFillTint="33"/>
            <w:vAlign w:val="center"/>
          </w:tcPr>
          <w:p w:rsidR="00F33C0B" w:rsidRPr="00230A72" w:rsidRDefault="00F33C0B" w:rsidP="00F86A65">
            <w:pPr>
              <w:pStyle w:val="ListParagraph"/>
              <w:spacing w:before="60" w:after="60" w:line="240" w:lineRule="auto"/>
              <w:ind w:left="-57" w:right="-57"/>
              <w:contextualSpacing w:val="0"/>
              <w:jc w:val="center"/>
              <w:rPr>
                <w:rFonts w:ascii="Times New Roman" w:hAnsi="Times New Roman"/>
                <w:sz w:val="20"/>
              </w:rPr>
            </w:pPr>
            <w:r w:rsidRPr="00230A72">
              <w:rPr>
                <w:rFonts w:ascii="Times New Roman" w:hAnsi="Times New Roman"/>
                <w:sz w:val="20"/>
              </w:rPr>
              <w:t>Cost unitar, lei/m</w:t>
            </w:r>
            <w:r w:rsidRPr="00230A72">
              <w:rPr>
                <w:rFonts w:ascii="Times New Roman" w:hAnsi="Times New Roman"/>
                <w:sz w:val="20"/>
                <w:vertAlign w:val="superscript"/>
              </w:rPr>
              <w:t>2</w:t>
            </w:r>
            <w:r w:rsidRPr="00230A72">
              <w:rPr>
                <w:rFonts w:ascii="Times New Roman" w:hAnsi="Times New Roman"/>
                <w:sz w:val="20"/>
              </w:rPr>
              <w:t xml:space="preserve"> (cu TVA)</w:t>
            </w:r>
          </w:p>
        </w:tc>
      </w:tr>
      <w:tr w:rsidR="00F33C0B" w:rsidRPr="00230A72" w:rsidTr="00F86A65">
        <w:tc>
          <w:tcPr>
            <w:tcW w:w="1667" w:type="pct"/>
            <w:vMerge w:val="restart"/>
            <w:vAlign w:val="center"/>
          </w:tcPr>
          <w:p w:rsidR="00F33C0B" w:rsidRPr="00230A72" w:rsidRDefault="00F33C0B" w:rsidP="00F86A65">
            <w:pPr>
              <w:pStyle w:val="ListParagraph"/>
              <w:spacing w:before="40" w:after="40" w:line="240" w:lineRule="auto"/>
              <w:ind w:left="0"/>
              <w:contextualSpacing w:val="0"/>
              <w:jc w:val="left"/>
              <w:rPr>
                <w:rFonts w:ascii="Times New Roman" w:hAnsi="Times New Roman"/>
                <w:sz w:val="20"/>
                <w:vertAlign w:val="superscript"/>
              </w:rPr>
            </w:pPr>
            <w:r w:rsidRPr="00230A72">
              <w:rPr>
                <w:rFonts w:ascii="Times New Roman" w:hAnsi="Times New Roman"/>
                <w:sz w:val="20"/>
              </w:rPr>
              <w:t>Izolare termică pereți exteriori</w:t>
            </w:r>
          </w:p>
        </w:tc>
        <w:tc>
          <w:tcPr>
            <w:tcW w:w="2474" w:type="pct"/>
            <w:vAlign w:val="center"/>
          </w:tcPr>
          <w:p w:rsidR="00F33C0B" w:rsidRPr="00230A72" w:rsidRDefault="00F33C0B" w:rsidP="00F86A65">
            <w:pPr>
              <w:spacing w:before="40" w:after="40"/>
              <w:jc w:val="left"/>
              <w:rPr>
                <w:rFonts w:ascii="Times New Roman" w:hAnsi="Times New Roman"/>
                <w:sz w:val="20"/>
                <w:lang w:val="ro-RO"/>
              </w:rPr>
            </w:pPr>
            <w:r w:rsidRPr="00230A72">
              <w:rPr>
                <w:rFonts w:ascii="Times New Roman" w:hAnsi="Times New Roman"/>
                <w:sz w:val="20"/>
                <w:lang w:val="ro-RO"/>
              </w:rPr>
              <w:t>Polistiren expandat  100 mm</w:t>
            </w:r>
          </w:p>
        </w:tc>
        <w:tc>
          <w:tcPr>
            <w:tcW w:w="859" w:type="pct"/>
            <w:vAlign w:val="center"/>
          </w:tcPr>
          <w:p w:rsidR="00F33C0B" w:rsidRPr="00230A72" w:rsidRDefault="00F33C0B" w:rsidP="00F86A65">
            <w:pPr>
              <w:pStyle w:val="ListParagraph"/>
              <w:spacing w:before="40" w:after="40" w:line="240" w:lineRule="auto"/>
              <w:ind w:left="0"/>
              <w:contextualSpacing w:val="0"/>
              <w:jc w:val="center"/>
              <w:rPr>
                <w:rFonts w:ascii="Times New Roman" w:hAnsi="Times New Roman"/>
                <w:sz w:val="20"/>
              </w:rPr>
            </w:pPr>
            <w:r w:rsidRPr="00230A72">
              <w:rPr>
                <w:rFonts w:ascii="Times New Roman" w:hAnsi="Times New Roman"/>
                <w:sz w:val="20"/>
              </w:rPr>
              <w:t>845</w:t>
            </w:r>
          </w:p>
        </w:tc>
      </w:tr>
      <w:tr w:rsidR="00F33C0B" w:rsidRPr="00230A72" w:rsidTr="00F86A65">
        <w:tc>
          <w:tcPr>
            <w:tcW w:w="1667" w:type="pct"/>
            <w:vMerge/>
            <w:vAlign w:val="center"/>
          </w:tcPr>
          <w:p w:rsidR="00F33C0B" w:rsidRPr="00230A72" w:rsidRDefault="00F33C0B" w:rsidP="00F86A65">
            <w:pPr>
              <w:pStyle w:val="ListParagraph"/>
              <w:spacing w:before="40" w:after="40" w:line="240" w:lineRule="auto"/>
              <w:ind w:left="0"/>
              <w:contextualSpacing w:val="0"/>
              <w:jc w:val="left"/>
              <w:rPr>
                <w:rFonts w:ascii="Times New Roman" w:hAnsi="Times New Roman"/>
                <w:sz w:val="20"/>
              </w:rPr>
            </w:pPr>
          </w:p>
        </w:tc>
        <w:tc>
          <w:tcPr>
            <w:tcW w:w="2474" w:type="pct"/>
            <w:vAlign w:val="center"/>
          </w:tcPr>
          <w:p w:rsidR="00F33C0B" w:rsidRPr="00230A72" w:rsidRDefault="00F33C0B" w:rsidP="00F86A65">
            <w:pPr>
              <w:spacing w:before="40" w:after="40"/>
              <w:jc w:val="left"/>
              <w:rPr>
                <w:rFonts w:ascii="Times New Roman" w:hAnsi="Times New Roman"/>
                <w:sz w:val="20"/>
                <w:lang w:val="ro-RO"/>
              </w:rPr>
            </w:pPr>
            <w:r w:rsidRPr="00230A72">
              <w:rPr>
                <w:rFonts w:ascii="Times New Roman" w:hAnsi="Times New Roman"/>
                <w:sz w:val="20"/>
                <w:lang w:val="ro-RO"/>
              </w:rPr>
              <w:t>Polistiren extrudat   100 mm</w:t>
            </w:r>
          </w:p>
        </w:tc>
        <w:tc>
          <w:tcPr>
            <w:tcW w:w="859" w:type="pct"/>
            <w:vAlign w:val="center"/>
          </w:tcPr>
          <w:p w:rsidR="00F33C0B" w:rsidRPr="00230A72" w:rsidRDefault="00F33C0B" w:rsidP="00F86A65">
            <w:pPr>
              <w:pStyle w:val="ListParagraph"/>
              <w:spacing w:before="40" w:after="40" w:line="240" w:lineRule="auto"/>
              <w:ind w:left="0"/>
              <w:contextualSpacing w:val="0"/>
              <w:jc w:val="center"/>
              <w:rPr>
                <w:rFonts w:ascii="Times New Roman" w:hAnsi="Times New Roman"/>
                <w:sz w:val="20"/>
              </w:rPr>
            </w:pPr>
            <w:r w:rsidRPr="00230A72">
              <w:rPr>
                <w:rFonts w:ascii="Times New Roman" w:hAnsi="Times New Roman"/>
                <w:sz w:val="20"/>
              </w:rPr>
              <w:t>1 091</w:t>
            </w:r>
          </w:p>
        </w:tc>
      </w:tr>
      <w:tr w:rsidR="00F33C0B" w:rsidRPr="00230A72" w:rsidTr="00F86A65">
        <w:tc>
          <w:tcPr>
            <w:tcW w:w="1667" w:type="pct"/>
            <w:vMerge/>
            <w:vAlign w:val="center"/>
          </w:tcPr>
          <w:p w:rsidR="00F33C0B" w:rsidRPr="00230A72" w:rsidRDefault="00F33C0B" w:rsidP="00F86A65">
            <w:pPr>
              <w:pStyle w:val="ListParagraph"/>
              <w:spacing w:before="40" w:after="40" w:line="240" w:lineRule="auto"/>
              <w:ind w:left="0"/>
              <w:contextualSpacing w:val="0"/>
              <w:jc w:val="left"/>
              <w:rPr>
                <w:rFonts w:ascii="Times New Roman" w:hAnsi="Times New Roman"/>
                <w:sz w:val="20"/>
              </w:rPr>
            </w:pPr>
          </w:p>
        </w:tc>
        <w:tc>
          <w:tcPr>
            <w:tcW w:w="2474" w:type="pct"/>
            <w:vAlign w:val="center"/>
          </w:tcPr>
          <w:p w:rsidR="00F33C0B" w:rsidRPr="00230A72" w:rsidRDefault="00F33C0B" w:rsidP="00F86A65">
            <w:pPr>
              <w:spacing w:before="40" w:after="40"/>
              <w:jc w:val="left"/>
              <w:rPr>
                <w:rFonts w:ascii="Times New Roman" w:hAnsi="Times New Roman"/>
                <w:sz w:val="20"/>
                <w:lang w:val="ro-RO"/>
              </w:rPr>
            </w:pPr>
            <w:r w:rsidRPr="00230A72">
              <w:rPr>
                <w:rFonts w:ascii="Times New Roman" w:hAnsi="Times New Roman"/>
                <w:sz w:val="20"/>
                <w:lang w:val="ro-RO"/>
              </w:rPr>
              <w:t>Vată minerală          100 mm</w:t>
            </w:r>
          </w:p>
        </w:tc>
        <w:tc>
          <w:tcPr>
            <w:tcW w:w="859" w:type="pct"/>
            <w:vAlign w:val="center"/>
          </w:tcPr>
          <w:p w:rsidR="00F33C0B" w:rsidRPr="00230A72" w:rsidRDefault="00F33C0B" w:rsidP="00F86A65">
            <w:pPr>
              <w:pStyle w:val="ListParagraph"/>
              <w:spacing w:before="40" w:after="40" w:line="240" w:lineRule="auto"/>
              <w:ind w:left="0"/>
              <w:contextualSpacing w:val="0"/>
              <w:jc w:val="center"/>
              <w:rPr>
                <w:rFonts w:ascii="Times New Roman" w:hAnsi="Times New Roman"/>
                <w:sz w:val="20"/>
              </w:rPr>
            </w:pPr>
            <w:r w:rsidRPr="00230A72">
              <w:rPr>
                <w:rFonts w:ascii="Times New Roman" w:hAnsi="Times New Roman"/>
                <w:sz w:val="20"/>
              </w:rPr>
              <w:t>1 075</w:t>
            </w:r>
          </w:p>
        </w:tc>
      </w:tr>
      <w:tr w:rsidR="00F33C0B" w:rsidRPr="00230A72" w:rsidTr="00F86A65">
        <w:tc>
          <w:tcPr>
            <w:tcW w:w="1667" w:type="pct"/>
            <w:vMerge w:val="restart"/>
            <w:vAlign w:val="center"/>
          </w:tcPr>
          <w:p w:rsidR="00F33C0B" w:rsidRPr="00230A72" w:rsidRDefault="00F33C0B" w:rsidP="00F86A65">
            <w:pPr>
              <w:pStyle w:val="ListParagraph"/>
              <w:spacing w:before="40" w:after="40" w:line="240" w:lineRule="auto"/>
              <w:ind w:left="0"/>
              <w:contextualSpacing w:val="0"/>
              <w:jc w:val="left"/>
              <w:rPr>
                <w:rFonts w:ascii="Times New Roman" w:hAnsi="Times New Roman"/>
                <w:sz w:val="20"/>
                <w:vertAlign w:val="superscript"/>
              </w:rPr>
            </w:pPr>
            <w:r w:rsidRPr="00230A72">
              <w:rPr>
                <w:rFonts w:ascii="Times New Roman" w:hAnsi="Times New Roman"/>
                <w:sz w:val="20"/>
              </w:rPr>
              <w:t xml:space="preserve">Izolare termică acoperiș </w:t>
            </w:r>
            <w:r w:rsidRPr="00230A72">
              <w:rPr>
                <w:rFonts w:ascii="Times New Roman" w:hAnsi="Times New Roman"/>
                <w:sz w:val="20"/>
              </w:rPr>
              <w:br/>
              <w:t>(plat de tip terasă)</w:t>
            </w:r>
          </w:p>
        </w:tc>
        <w:tc>
          <w:tcPr>
            <w:tcW w:w="2474" w:type="pct"/>
            <w:vAlign w:val="center"/>
          </w:tcPr>
          <w:p w:rsidR="00F33C0B" w:rsidRPr="00230A72" w:rsidRDefault="00F33C0B" w:rsidP="00F86A65">
            <w:pPr>
              <w:spacing w:before="40" w:after="40"/>
              <w:jc w:val="left"/>
              <w:rPr>
                <w:rFonts w:ascii="Times New Roman" w:hAnsi="Times New Roman"/>
                <w:sz w:val="20"/>
                <w:lang w:val="ro-RO"/>
              </w:rPr>
            </w:pPr>
            <w:r w:rsidRPr="00230A72">
              <w:rPr>
                <w:rFonts w:ascii="Times New Roman" w:hAnsi="Times New Roman"/>
                <w:sz w:val="20"/>
                <w:lang w:val="ro-RO"/>
              </w:rPr>
              <w:t>Polistiren expandat  100 mm</w:t>
            </w:r>
          </w:p>
        </w:tc>
        <w:tc>
          <w:tcPr>
            <w:tcW w:w="859" w:type="pct"/>
            <w:vAlign w:val="center"/>
          </w:tcPr>
          <w:p w:rsidR="00F33C0B" w:rsidRPr="00230A72" w:rsidRDefault="00F33C0B" w:rsidP="00F86A65">
            <w:pPr>
              <w:pStyle w:val="ListParagraph"/>
              <w:spacing w:before="40" w:after="40" w:line="240" w:lineRule="auto"/>
              <w:ind w:left="0"/>
              <w:contextualSpacing w:val="0"/>
              <w:jc w:val="center"/>
              <w:rPr>
                <w:rFonts w:ascii="Times New Roman" w:hAnsi="Times New Roman"/>
                <w:sz w:val="20"/>
              </w:rPr>
            </w:pPr>
            <w:r w:rsidRPr="00230A72">
              <w:rPr>
                <w:rFonts w:ascii="Times New Roman" w:hAnsi="Times New Roman"/>
                <w:sz w:val="20"/>
              </w:rPr>
              <w:t>729</w:t>
            </w:r>
          </w:p>
        </w:tc>
      </w:tr>
      <w:tr w:rsidR="00F33C0B" w:rsidRPr="00230A72" w:rsidTr="00F86A65">
        <w:tc>
          <w:tcPr>
            <w:tcW w:w="1667" w:type="pct"/>
            <w:vMerge/>
            <w:vAlign w:val="center"/>
          </w:tcPr>
          <w:p w:rsidR="00F33C0B" w:rsidRPr="00230A72" w:rsidRDefault="00F33C0B" w:rsidP="00F86A65">
            <w:pPr>
              <w:pStyle w:val="ListParagraph"/>
              <w:spacing w:before="40" w:after="40" w:line="240" w:lineRule="auto"/>
              <w:ind w:left="0"/>
              <w:contextualSpacing w:val="0"/>
              <w:jc w:val="left"/>
              <w:rPr>
                <w:rFonts w:ascii="Times New Roman" w:hAnsi="Times New Roman"/>
                <w:sz w:val="20"/>
              </w:rPr>
            </w:pPr>
          </w:p>
        </w:tc>
        <w:tc>
          <w:tcPr>
            <w:tcW w:w="2474" w:type="pct"/>
            <w:vAlign w:val="center"/>
          </w:tcPr>
          <w:p w:rsidR="00F33C0B" w:rsidRPr="00230A72" w:rsidRDefault="00F33C0B" w:rsidP="00F86A65">
            <w:pPr>
              <w:spacing w:before="40" w:after="40"/>
              <w:jc w:val="left"/>
              <w:rPr>
                <w:rFonts w:ascii="Times New Roman" w:hAnsi="Times New Roman"/>
                <w:sz w:val="20"/>
                <w:lang w:val="ro-RO"/>
              </w:rPr>
            </w:pPr>
            <w:r w:rsidRPr="00230A72">
              <w:rPr>
                <w:rFonts w:ascii="Times New Roman" w:hAnsi="Times New Roman"/>
                <w:sz w:val="20"/>
                <w:lang w:val="ro-RO"/>
              </w:rPr>
              <w:t>Vată minerală          100 mm</w:t>
            </w:r>
          </w:p>
        </w:tc>
        <w:tc>
          <w:tcPr>
            <w:tcW w:w="859" w:type="pct"/>
            <w:vAlign w:val="center"/>
          </w:tcPr>
          <w:p w:rsidR="00F33C0B" w:rsidRPr="00230A72" w:rsidRDefault="00F33C0B" w:rsidP="00F86A65">
            <w:pPr>
              <w:pStyle w:val="ListParagraph"/>
              <w:spacing w:before="40" w:after="40" w:line="240" w:lineRule="auto"/>
              <w:ind w:left="0"/>
              <w:contextualSpacing w:val="0"/>
              <w:jc w:val="center"/>
              <w:rPr>
                <w:rFonts w:ascii="Times New Roman" w:hAnsi="Times New Roman"/>
                <w:sz w:val="20"/>
              </w:rPr>
            </w:pPr>
            <w:r w:rsidRPr="00230A72">
              <w:rPr>
                <w:rFonts w:ascii="Times New Roman" w:hAnsi="Times New Roman"/>
                <w:sz w:val="20"/>
              </w:rPr>
              <w:t>1 031</w:t>
            </w:r>
          </w:p>
        </w:tc>
      </w:tr>
      <w:tr w:rsidR="00F33C0B" w:rsidRPr="00230A72" w:rsidTr="00F86A65">
        <w:tc>
          <w:tcPr>
            <w:tcW w:w="1667" w:type="pct"/>
            <w:vAlign w:val="center"/>
          </w:tcPr>
          <w:p w:rsidR="00F33C0B" w:rsidRPr="00230A72" w:rsidRDefault="00F33C0B" w:rsidP="00F86A65">
            <w:pPr>
              <w:pStyle w:val="ListParagraph"/>
              <w:spacing w:before="40" w:after="40" w:line="240" w:lineRule="auto"/>
              <w:ind w:left="0"/>
              <w:contextualSpacing w:val="0"/>
              <w:jc w:val="left"/>
              <w:rPr>
                <w:rFonts w:ascii="Times New Roman" w:hAnsi="Times New Roman"/>
                <w:sz w:val="20"/>
                <w:vertAlign w:val="superscript"/>
              </w:rPr>
            </w:pPr>
            <w:r w:rsidRPr="00230A72">
              <w:rPr>
                <w:rFonts w:ascii="Times New Roman" w:hAnsi="Times New Roman"/>
                <w:sz w:val="20"/>
              </w:rPr>
              <w:t xml:space="preserve">Izolare termică acoperiș </w:t>
            </w:r>
            <w:r w:rsidRPr="00230A72">
              <w:rPr>
                <w:rFonts w:ascii="Times New Roman" w:hAnsi="Times New Roman"/>
                <w:sz w:val="20"/>
              </w:rPr>
              <w:br/>
              <w:t>(piramidal cu pod) cu șapă de protecție</w:t>
            </w:r>
          </w:p>
        </w:tc>
        <w:tc>
          <w:tcPr>
            <w:tcW w:w="2474" w:type="pct"/>
            <w:vAlign w:val="center"/>
          </w:tcPr>
          <w:p w:rsidR="00F33C0B" w:rsidRPr="00230A72" w:rsidRDefault="00F33C0B" w:rsidP="00F86A65">
            <w:pPr>
              <w:pStyle w:val="ListParagraph"/>
              <w:spacing w:before="40" w:after="40" w:line="240" w:lineRule="auto"/>
              <w:ind w:left="0"/>
              <w:jc w:val="left"/>
              <w:rPr>
                <w:rFonts w:ascii="Times New Roman" w:hAnsi="Times New Roman"/>
                <w:sz w:val="20"/>
              </w:rPr>
            </w:pPr>
            <w:r w:rsidRPr="00230A72">
              <w:rPr>
                <w:rFonts w:ascii="Times New Roman" w:hAnsi="Times New Roman"/>
                <w:sz w:val="20"/>
              </w:rPr>
              <w:t>Vată minerală          100 mm</w:t>
            </w:r>
          </w:p>
        </w:tc>
        <w:tc>
          <w:tcPr>
            <w:tcW w:w="859" w:type="pct"/>
            <w:vAlign w:val="center"/>
          </w:tcPr>
          <w:p w:rsidR="00F33C0B" w:rsidRPr="00230A72" w:rsidRDefault="00F33C0B" w:rsidP="00F86A65">
            <w:pPr>
              <w:pStyle w:val="ListParagraph"/>
              <w:spacing w:before="40" w:after="40" w:line="240" w:lineRule="auto"/>
              <w:ind w:left="0"/>
              <w:contextualSpacing w:val="0"/>
              <w:jc w:val="center"/>
              <w:rPr>
                <w:rFonts w:ascii="Times New Roman" w:hAnsi="Times New Roman"/>
                <w:sz w:val="20"/>
              </w:rPr>
            </w:pPr>
            <w:r w:rsidRPr="00230A72">
              <w:rPr>
                <w:rFonts w:ascii="Times New Roman" w:hAnsi="Times New Roman"/>
                <w:sz w:val="20"/>
              </w:rPr>
              <w:t>834</w:t>
            </w:r>
          </w:p>
        </w:tc>
      </w:tr>
      <w:tr w:rsidR="00F33C0B" w:rsidRPr="00230A72" w:rsidTr="00F86A65">
        <w:tc>
          <w:tcPr>
            <w:tcW w:w="1667" w:type="pct"/>
            <w:vAlign w:val="center"/>
          </w:tcPr>
          <w:p w:rsidR="00F33C0B" w:rsidRPr="00230A72" w:rsidRDefault="00F33C0B" w:rsidP="00F86A65">
            <w:pPr>
              <w:pStyle w:val="ListParagraph"/>
              <w:spacing w:before="40" w:after="40" w:line="240" w:lineRule="auto"/>
              <w:ind w:left="0"/>
              <w:contextualSpacing w:val="0"/>
              <w:jc w:val="left"/>
              <w:rPr>
                <w:rFonts w:ascii="Times New Roman" w:hAnsi="Times New Roman"/>
                <w:sz w:val="20"/>
                <w:vertAlign w:val="superscript"/>
              </w:rPr>
            </w:pPr>
            <w:r w:rsidRPr="00230A72">
              <w:rPr>
                <w:rFonts w:ascii="Times New Roman" w:hAnsi="Times New Roman"/>
                <w:sz w:val="20"/>
              </w:rPr>
              <w:t xml:space="preserve">Izolare termică acoperiș </w:t>
            </w:r>
            <w:r w:rsidRPr="00230A72">
              <w:rPr>
                <w:rFonts w:ascii="Times New Roman" w:hAnsi="Times New Roman"/>
                <w:sz w:val="20"/>
              </w:rPr>
              <w:br/>
              <w:t>(piramidal cu pod) cu șapă de protecție</w:t>
            </w:r>
          </w:p>
        </w:tc>
        <w:tc>
          <w:tcPr>
            <w:tcW w:w="2474" w:type="pct"/>
            <w:vAlign w:val="center"/>
          </w:tcPr>
          <w:p w:rsidR="00F33C0B" w:rsidRPr="00230A72" w:rsidRDefault="00F33C0B" w:rsidP="00F86A65">
            <w:pPr>
              <w:pStyle w:val="ListParagraph"/>
              <w:spacing w:before="40" w:after="40" w:line="240" w:lineRule="auto"/>
              <w:ind w:left="0"/>
              <w:jc w:val="left"/>
              <w:rPr>
                <w:rFonts w:ascii="Times New Roman" w:hAnsi="Times New Roman"/>
                <w:sz w:val="20"/>
              </w:rPr>
            </w:pPr>
            <w:r w:rsidRPr="00230A72">
              <w:rPr>
                <w:rFonts w:ascii="Times New Roman" w:hAnsi="Times New Roman"/>
                <w:sz w:val="20"/>
              </w:rPr>
              <w:t>Vată minerală          100 mm</w:t>
            </w:r>
          </w:p>
        </w:tc>
        <w:tc>
          <w:tcPr>
            <w:tcW w:w="859" w:type="pct"/>
            <w:vAlign w:val="center"/>
          </w:tcPr>
          <w:p w:rsidR="00F33C0B" w:rsidRPr="00230A72" w:rsidRDefault="00F33C0B" w:rsidP="00F86A65">
            <w:pPr>
              <w:pStyle w:val="ListParagraph"/>
              <w:spacing w:before="40" w:after="40" w:line="240" w:lineRule="auto"/>
              <w:ind w:left="0"/>
              <w:contextualSpacing w:val="0"/>
              <w:jc w:val="center"/>
              <w:rPr>
                <w:rFonts w:ascii="Times New Roman" w:hAnsi="Times New Roman"/>
                <w:sz w:val="20"/>
              </w:rPr>
            </w:pPr>
            <w:r w:rsidRPr="00230A72">
              <w:rPr>
                <w:rFonts w:ascii="Times New Roman" w:hAnsi="Times New Roman"/>
                <w:sz w:val="20"/>
              </w:rPr>
              <w:t>220</w:t>
            </w:r>
          </w:p>
        </w:tc>
      </w:tr>
      <w:tr w:rsidR="00F33C0B" w:rsidRPr="00230A72" w:rsidTr="00F86A65">
        <w:tc>
          <w:tcPr>
            <w:tcW w:w="1667" w:type="pct"/>
            <w:vAlign w:val="center"/>
          </w:tcPr>
          <w:p w:rsidR="00F33C0B" w:rsidRPr="00230A72" w:rsidRDefault="00F33C0B" w:rsidP="00F86A65">
            <w:pPr>
              <w:pStyle w:val="ListParagraph"/>
              <w:spacing w:before="40" w:after="40" w:line="240" w:lineRule="auto"/>
              <w:ind w:left="0"/>
              <w:contextualSpacing w:val="0"/>
              <w:jc w:val="left"/>
              <w:rPr>
                <w:rFonts w:ascii="Times New Roman" w:hAnsi="Times New Roman"/>
                <w:sz w:val="20"/>
                <w:vertAlign w:val="superscript"/>
              </w:rPr>
            </w:pPr>
            <w:r w:rsidRPr="00230A72">
              <w:rPr>
                <w:rFonts w:ascii="Times New Roman" w:hAnsi="Times New Roman"/>
                <w:sz w:val="20"/>
              </w:rPr>
              <w:t>Izolare termică planșeu pe intrados</w:t>
            </w:r>
          </w:p>
        </w:tc>
        <w:tc>
          <w:tcPr>
            <w:tcW w:w="2474" w:type="pct"/>
            <w:vAlign w:val="center"/>
          </w:tcPr>
          <w:p w:rsidR="00F33C0B" w:rsidRPr="00230A72" w:rsidRDefault="00F33C0B" w:rsidP="00F86A65">
            <w:pPr>
              <w:pStyle w:val="ListParagraph"/>
              <w:spacing w:before="40" w:after="40" w:line="240" w:lineRule="auto"/>
              <w:ind w:left="0"/>
              <w:jc w:val="left"/>
              <w:rPr>
                <w:rFonts w:ascii="Times New Roman" w:hAnsi="Times New Roman"/>
                <w:sz w:val="20"/>
              </w:rPr>
            </w:pPr>
            <w:r w:rsidRPr="00230A72">
              <w:rPr>
                <w:rFonts w:ascii="Times New Roman" w:hAnsi="Times New Roman"/>
                <w:sz w:val="20"/>
              </w:rPr>
              <w:t>Polistiren extrudat    50 mm</w:t>
            </w:r>
          </w:p>
        </w:tc>
        <w:tc>
          <w:tcPr>
            <w:tcW w:w="859" w:type="pct"/>
            <w:vAlign w:val="center"/>
          </w:tcPr>
          <w:p w:rsidR="00F33C0B" w:rsidRPr="00230A72" w:rsidRDefault="00F33C0B" w:rsidP="00F86A65">
            <w:pPr>
              <w:pStyle w:val="ListParagraph"/>
              <w:spacing w:before="40" w:after="40" w:line="240" w:lineRule="auto"/>
              <w:ind w:left="0"/>
              <w:contextualSpacing w:val="0"/>
              <w:jc w:val="center"/>
              <w:rPr>
                <w:rFonts w:ascii="Times New Roman" w:hAnsi="Times New Roman"/>
                <w:sz w:val="20"/>
                <w:vertAlign w:val="superscript"/>
              </w:rPr>
            </w:pPr>
            <w:r w:rsidRPr="00230A72">
              <w:rPr>
                <w:rFonts w:ascii="Times New Roman" w:hAnsi="Times New Roman"/>
                <w:sz w:val="20"/>
              </w:rPr>
              <w:t>511</w:t>
            </w:r>
          </w:p>
        </w:tc>
      </w:tr>
      <w:tr w:rsidR="00F33C0B" w:rsidRPr="00230A72" w:rsidTr="00F86A65">
        <w:tc>
          <w:tcPr>
            <w:tcW w:w="1667" w:type="pct"/>
            <w:vAlign w:val="center"/>
          </w:tcPr>
          <w:p w:rsidR="00F33C0B" w:rsidRPr="00230A72" w:rsidRDefault="00F33C0B" w:rsidP="00F86A65">
            <w:pPr>
              <w:pStyle w:val="ListParagraph"/>
              <w:spacing w:before="40" w:after="40" w:line="240" w:lineRule="auto"/>
              <w:ind w:left="0"/>
              <w:contextualSpacing w:val="0"/>
              <w:jc w:val="left"/>
              <w:rPr>
                <w:rFonts w:ascii="Times New Roman" w:hAnsi="Times New Roman"/>
                <w:sz w:val="20"/>
                <w:vertAlign w:val="superscript"/>
              </w:rPr>
            </w:pPr>
            <w:r w:rsidRPr="00230A72">
              <w:rPr>
                <w:rFonts w:ascii="Times New Roman" w:hAnsi="Times New Roman"/>
                <w:sz w:val="20"/>
              </w:rPr>
              <w:t xml:space="preserve">Înlocuirea ferestrelor </w:t>
            </w:r>
            <w:r w:rsidRPr="00230A72">
              <w:rPr>
                <w:rFonts w:ascii="Times New Roman" w:hAnsi="Times New Roman"/>
                <w:sz w:val="20"/>
              </w:rPr>
              <w:br/>
              <w:t>și ușilor exterioare</w:t>
            </w:r>
          </w:p>
        </w:tc>
        <w:tc>
          <w:tcPr>
            <w:tcW w:w="2474" w:type="pct"/>
            <w:vAlign w:val="center"/>
          </w:tcPr>
          <w:p w:rsidR="00F33C0B" w:rsidRPr="00230A72" w:rsidRDefault="00F33C0B" w:rsidP="00F86A65">
            <w:pPr>
              <w:spacing w:before="40" w:after="40"/>
              <w:jc w:val="left"/>
              <w:rPr>
                <w:rFonts w:ascii="Times New Roman" w:hAnsi="Times New Roman"/>
                <w:sz w:val="20"/>
                <w:lang w:val="ro-RO"/>
              </w:rPr>
            </w:pPr>
            <w:r w:rsidRPr="00230A72">
              <w:rPr>
                <w:rFonts w:ascii="Times New Roman" w:hAnsi="Times New Roman"/>
                <w:sz w:val="20"/>
                <w:lang w:val="ro-RO"/>
              </w:rPr>
              <w:t xml:space="preserve">Profil PVC cu cinci camere de aer, clasa A, sticlă dublă cu o distanță minimă de 16 mm [4-16-4] </w:t>
            </w:r>
            <w:proofErr w:type="spellStart"/>
            <w:r w:rsidRPr="00230A72">
              <w:rPr>
                <w:rFonts w:ascii="Times New Roman" w:hAnsi="Times New Roman"/>
                <w:sz w:val="20"/>
                <w:lang w:val="ro-RO"/>
              </w:rPr>
              <w:t>low</w:t>
            </w:r>
            <w:proofErr w:type="spellEnd"/>
            <w:r w:rsidRPr="00230A72">
              <w:rPr>
                <w:rFonts w:ascii="Times New Roman" w:hAnsi="Times New Roman"/>
                <w:sz w:val="20"/>
                <w:lang w:val="ro-RO"/>
              </w:rPr>
              <w:t>-e</w:t>
            </w:r>
          </w:p>
        </w:tc>
        <w:tc>
          <w:tcPr>
            <w:tcW w:w="859" w:type="pct"/>
            <w:vAlign w:val="center"/>
          </w:tcPr>
          <w:p w:rsidR="00F33C0B" w:rsidRPr="00230A72" w:rsidRDefault="00F33C0B" w:rsidP="00F86A65">
            <w:pPr>
              <w:pStyle w:val="ListParagraph"/>
              <w:spacing w:before="40" w:after="40" w:line="240" w:lineRule="auto"/>
              <w:ind w:left="0"/>
              <w:contextualSpacing w:val="0"/>
              <w:jc w:val="center"/>
              <w:rPr>
                <w:rFonts w:ascii="Times New Roman" w:hAnsi="Times New Roman"/>
                <w:sz w:val="20"/>
              </w:rPr>
            </w:pPr>
            <w:r w:rsidRPr="00230A72">
              <w:rPr>
                <w:rFonts w:ascii="Times New Roman" w:hAnsi="Times New Roman"/>
                <w:sz w:val="20"/>
              </w:rPr>
              <w:t>5 353</w:t>
            </w:r>
          </w:p>
        </w:tc>
      </w:tr>
    </w:tbl>
    <w:p w:rsidR="00F33C0B" w:rsidRPr="00230A72" w:rsidRDefault="00F33C0B" w:rsidP="00F33C0B">
      <w:pPr>
        <w:pStyle w:val="ListParagraph"/>
        <w:numPr>
          <w:ilvl w:val="0"/>
          <w:numId w:val="32"/>
        </w:numPr>
        <w:spacing w:before="240" w:after="0"/>
        <w:ind w:left="360"/>
        <w:contextualSpacing w:val="0"/>
        <w:rPr>
          <w:rStyle w:val="Hyperlink"/>
          <w:rFonts w:ascii="Times New Roman" w:hAnsi="Times New Roman"/>
          <w:color w:val="auto"/>
          <w:sz w:val="24"/>
          <w:szCs w:val="24"/>
        </w:rPr>
      </w:pPr>
      <w:r w:rsidRPr="00230A72">
        <w:rPr>
          <w:rFonts w:ascii="Times New Roman" w:hAnsi="Times New Roman"/>
          <w:sz w:val="24"/>
          <w:szCs w:val="24"/>
        </w:rPr>
        <w:t xml:space="preserve">Costurile specifice estimative ale măsurilor de instalare a centralei termice pe bază de biomasă și colectoarelor solare termice sunt acceptate în baza rapoartelor </w:t>
      </w:r>
      <w:r w:rsidRPr="00230A72">
        <w:rPr>
          <w:rFonts w:ascii="Times New Roman" w:hAnsi="Times New Roman"/>
          <w:i/>
          <w:sz w:val="24"/>
          <w:szCs w:val="24"/>
        </w:rPr>
        <w:t>Proiectului Energie și Biomasă în Moldova II</w:t>
      </w:r>
      <w:r w:rsidRPr="00230A72">
        <w:rPr>
          <w:rFonts w:ascii="Times New Roman" w:hAnsi="Times New Roman"/>
          <w:sz w:val="24"/>
          <w:szCs w:val="24"/>
        </w:rPr>
        <w:t xml:space="preserve"> și prezentate în tab. A8.5.</w:t>
      </w:r>
    </w:p>
    <w:p w:rsidR="00F33C0B" w:rsidRPr="00230A72" w:rsidRDefault="00F33C0B" w:rsidP="00F33C0B">
      <w:pPr>
        <w:pStyle w:val="ListParagraph"/>
        <w:spacing w:before="120" w:after="60"/>
        <w:ind w:left="360"/>
        <w:contextualSpacing w:val="0"/>
        <w:rPr>
          <w:rFonts w:ascii="Times New Roman" w:hAnsi="Times New Roman"/>
          <w:sz w:val="24"/>
          <w:szCs w:val="24"/>
        </w:rPr>
      </w:pPr>
      <w:r w:rsidRPr="00230A72">
        <w:rPr>
          <w:rFonts w:ascii="Times New Roman" w:hAnsi="Times New Roman"/>
          <w:b/>
          <w:szCs w:val="24"/>
        </w:rPr>
        <w:t>Tabelul A8.5.</w:t>
      </w:r>
      <w:r w:rsidRPr="00230A72">
        <w:rPr>
          <w:rFonts w:ascii="Times New Roman" w:hAnsi="Times New Roman"/>
          <w:sz w:val="24"/>
          <w:szCs w:val="24"/>
        </w:rPr>
        <w:t xml:space="preserve"> Costuri unitare ale măsurilor de valorificare a surselor de energie regenerabilă </w:t>
      </w:r>
    </w:p>
    <w:tbl>
      <w:tblPr>
        <w:tblW w:w="4702" w:type="pct"/>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4480"/>
        <w:gridCol w:w="1555"/>
      </w:tblGrid>
      <w:tr w:rsidR="00F33C0B" w:rsidRPr="00230A72" w:rsidTr="00F86A65">
        <w:tc>
          <w:tcPr>
            <w:tcW w:w="1667" w:type="pct"/>
            <w:shd w:val="clear" w:color="auto" w:fill="FDE9D9" w:themeFill="accent6" w:themeFillTint="33"/>
            <w:vAlign w:val="center"/>
          </w:tcPr>
          <w:p w:rsidR="00F33C0B" w:rsidRPr="00230A72" w:rsidRDefault="00F33C0B" w:rsidP="00F86A65">
            <w:pPr>
              <w:pStyle w:val="ListParagraph"/>
              <w:spacing w:before="60" w:after="60" w:line="240" w:lineRule="auto"/>
              <w:ind w:left="-57" w:right="-57"/>
              <w:contextualSpacing w:val="0"/>
              <w:jc w:val="center"/>
              <w:rPr>
                <w:rFonts w:ascii="Times New Roman" w:hAnsi="Times New Roman"/>
                <w:sz w:val="20"/>
              </w:rPr>
            </w:pPr>
            <w:r w:rsidRPr="00230A72">
              <w:rPr>
                <w:rFonts w:ascii="Times New Roman" w:hAnsi="Times New Roman"/>
                <w:sz w:val="20"/>
              </w:rPr>
              <w:t>Măsură de valorificare SER</w:t>
            </w:r>
          </w:p>
        </w:tc>
        <w:tc>
          <w:tcPr>
            <w:tcW w:w="2474" w:type="pct"/>
            <w:shd w:val="clear" w:color="auto" w:fill="FDE9D9" w:themeFill="accent6" w:themeFillTint="33"/>
            <w:vAlign w:val="center"/>
          </w:tcPr>
          <w:p w:rsidR="00F33C0B" w:rsidRPr="00230A72" w:rsidRDefault="00F33C0B" w:rsidP="00F86A65">
            <w:pPr>
              <w:pStyle w:val="ListParagraph"/>
              <w:spacing w:before="60" w:after="60" w:line="240" w:lineRule="auto"/>
              <w:ind w:left="-57" w:right="-57"/>
              <w:jc w:val="center"/>
              <w:rPr>
                <w:rFonts w:ascii="Times New Roman" w:hAnsi="Times New Roman"/>
                <w:sz w:val="20"/>
              </w:rPr>
            </w:pPr>
            <w:r w:rsidRPr="00230A72">
              <w:rPr>
                <w:rFonts w:ascii="Times New Roman" w:hAnsi="Times New Roman"/>
                <w:sz w:val="20"/>
              </w:rPr>
              <w:t>Descriere măsură</w:t>
            </w:r>
          </w:p>
        </w:tc>
        <w:tc>
          <w:tcPr>
            <w:tcW w:w="859" w:type="pct"/>
            <w:shd w:val="clear" w:color="auto" w:fill="FDE9D9" w:themeFill="accent6" w:themeFillTint="33"/>
            <w:vAlign w:val="center"/>
          </w:tcPr>
          <w:p w:rsidR="00F33C0B" w:rsidRPr="00230A72" w:rsidRDefault="00F33C0B" w:rsidP="00F86A65">
            <w:pPr>
              <w:pStyle w:val="ListParagraph"/>
              <w:spacing w:before="60" w:after="60" w:line="240" w:lineRule="auto"/>
              <w:ind w:left="-57" w:right="-57"/>
              <w:contextualSpacing w:val="0"/>
              <w:jc w:val="center"/>
              <w:rPr>
                <w:rFonts w:ascii="Times New Roman" w:hAnsi="Times New Roman"/>
                <w:sz w:val="20"/>
                <w:vertAlign w:val="superscript"/>
              </w:rPr>
            </w:pPr>
            <w:r w:rsidRPr="00230A72">
              <w:rPr>
                <w:rFonts w:ascii="Times New Roman" w:hAnsi="Times New Roman"/>
                <w:sz w:val="20"/>
              </w:rPr>
              <w:t xml:space="preserve">Cost unitar, </w:t>
            </w:r>
            <w:r w:rsidRPr="00230A72">
              <w:rPr>
                <w:rFonts w:ascii="Times New Roman" w:hAnsi="Times New Roman"/>
                <w:sz w:val="20"/>
              </w:rPr>
              <w:br/>
              <w:t xml:space="preserve">(cu TVA) </w:t>
            </w:r>
            <w:r w:rsidRPr="00230A72">
              <w:rPr>
                <w:rFonts w:ascii="Times New Roman" w:hAnsi="Times New Roman"/>
                <w:sz w:val="20"/>
                <w:vertAlign w:val="superscript"/>
              </w:rPr>
              <w:t>1</w:t>
            </w:r>
          </w:p>
        </w:tc>
      </w:tr>
      <w:tr w:rsidR="00F33C0B" w:rsidRPr="00230A72" w:rsidTr="00F86A65">
        <w:tc>
          <w:tcPr>
            <w:tcW w:w="1667" w:type="pct"/>
            <w:vAlign w:val="center"/>
          </w:tcPr>
          <w:p w:rsidR="00F33C0B" w:rsidRPr="00230A72" w:rsidRDefault="00F33C0B" w:rsidP="00F86A65">
            <w:pPr>
              <w:pStyle w:val="ListParagraph"/>
              <w:spacing w:before="40" w:after="40" w:line="240" w:lineRule="auto"/>
              <w:ind w:left="0"/>
              <w:contextualSpacing w:val="0"/>
              <w:jc w:val="left"/>
              <w:rPr>
                <w:rFonts w:ascii="Times New Roman" w:hAnsi="Times New Roman"/>
                <w:sz w:val="20"/>
                <w:vertAlign w:val="superscript"/>
              </w:rPr>
            </w:pPr>
            <w:r w:rsidRPr="00230A72">
              <w:rPr>
                <w:rFonts w:ascii="Times New Roman" w:hAnsi="Times New Roman"/>
                <w:sz w:val="20"/>
              </w:rPr>
              <w:t>Instalare centrală termică</w:t>
            </w:r>
            <w:r w:rsidRPr="00230A72">
              <w:rPr>
                <w:rFonts w:ascii="Times New Roman" w:hAnsi="Times New Roman"/>
                <w:sz w:val="20"/>
              </w:rPr>
              <w:br/>
              <w:t xml:space="preserve"> pe bază de biomasă</w:t>
            </w:r>
          </w:p>
        </w:tc>
        <w:tc>
          <w:tcPr>
            <w:tcW w:w="2474" w:type="pct"/>
            <w:vAlign w:val="center"/>
          </w:tcPr>
          <w:p w:rsidR="00F33C0B" w:rsidRPr="00230A72" w:rsidRDefault="00F33C0B" w:rsidP="00F86A65">
            <w:pPr>
              <w:spacing w:before="40" w:after="40"/>
              <w:jc w:val="left"/>
              <w:rPr>
                <w:rFonts w:ascii="Times New Roman" w:hAnsi="Times New Roman"/>
                <w:sz w:val="20"/>
                <w:lang w:val="ro-RO"/>
              </w:rPr>
            </w:pPr>
            <w:r w:rsidRPr="00230A72">
              <w:rPr>
                <w:rFonts w:ascii="Times New Roman" w:hAnsi="Times New Roman"/>
                <w:sz w:val="20"/>
                <w:lang w:val="ro-RO"/>
              </w:rPr>
              <w:t xml:space="preserve">Cazan și sistem interior de încălzire </w:t>
            </w:r>
          </w:p>
        </w:tc>
        <w:tc>
          <w:tcPr>
            <w:tcW w:w="859" w:type="pct"/>
            <w:vAlign w:val="center"/>
          </w:tcPr>
          <w:p w:rsidR="00F33C0B" w:rsidRPr="00230A72" w:rsidRDefault="00F33C0B" w:rsidP="00F86A65">
            <w:pPr>
              <w:pStyle w:val="ListParagraph"/>
              <w:spacing w:before="40" w:after="40" w:line="240" w:lineRule="auto"/>
              <w:ind w:left="0"/>
              <w:contextualSpacing w:val="0"/>
              <w:jc w:val="center"/>
              <w:rPr>
                <w:rFonts w:ascii="Times New Roman" w:hAnsi="Times New Roman"/>
                <w:sz w:val="20"/>
                <w:vertAlign w:val="subscript"/>
              </w:rPr>
            </w:pPr>
            <w:r w:rsidRPr="00230A72">
              <w:rPr>
                <w:rFonts w:ascii="Times New Roman" w:hAnsi="Times New Roman"/>
                <w:sz w:val="20"/>
              </w:rPr>
              <w:t>7 320 lei/</w:t>
            </w:r>
            <w:proofErr w:type="spellStart"/>
            <w:r w:rsidRPr="00230A72">
              <w:rPr>
                <w:rFonts w:ascii="Times New Roman" w:hAnsi="Times New Roman"/>
                <w:sz w:val="20"/>
              </w:rPr>
              <w:t>kW</w:t>
            </w:r>
            <w:r w:rsidRPr="00230A72">
              <w:rPr>
                <w:rFonts w:ascii="Times New Roman" w:hAnsi="Times New Roman"/>
                <w:sz w:val="20"/>
                <w:vertAlign w:val="subscript"/>
              </w:rPr>
              <w:t>t</w:t>
            </w:r>
            <w:proofErr w:type="spellEnd"/>
          </w:p>
        </w:tc>
      </w:tr>
      <w:tr w:rsidR="00F33C0B" w:rsidRPr="00230A72" w:rsidTr="00F86A65">
        <w:tc>
          <w:tcPr>
            <w:tcW w:w="1667" w:type="pct"/>
            <w:vAlign w:val="center"/>
          </w:tcPr>
          <w:p w:rsidR="00F33C0B" w:rsidRPr="00230A72" w:rsidRDefault="00F33C0B" w:rsidP="00F86A65">
            <w:pPr>
              <w:pStyle w:val="ListParagraph"/>
              <w:spacing w:before="40" w:after="40" w:line="240" w:lineRule="auto"/>
              <w:ind w:left="0"/>
              <w:contextualSpacing w:val="0"/>
              <w:jc w:val="left"/>
              <w:rPr>
                <w:rFonts w:ascii="Times New Roman" w:hAnsi="Times New Roman"/>
                <w:sz w:val="20"/>
                <w:vertAlign w:val="superscript"/>
              </w:rPr>
            </w:pPr>
            <w:r w:rsidRPr="00230A72">
              <w:rPr>
                <w:rFonts w:ascii="Times New Roman" w:hAnsi="Times New Roman"/>
                <w:sz w:val="20"/>
              </w:rPr>
              <w:t>Instalare colectoare solare termice</w:t>
            </w:r>
          </w:p>
        </w:tc>
        <w:tc>
          <w:tcPr>
            <w:tcW w:w="2474" w:type="pct"/>
            <w:vAlign w:val="center"/>
          </w:tcPr>
          <w:p w:rsidR="00F33C0B" w:rsidRPr="00230A72" w:rsidRDefault="00F33C0B" w:rsidP="00F86A65">
            <w:pPr>
              <w:spacing w:before="40" w:after="40"/>
              <w:jc w:val="left"/>
              <w:rPr>
                <w:rFonts w:ascii="Times New Roman" w:hAnsi="Times New Roman"/>
                <w:sz w:val="20"/>
                <w:lang w:val="ro-RO"/>
              </w:rPr>
            </w:pPr>
            <w:r w:rsidRPr="00230A72">
              <w:rPr>
                <w:rFonts w:ascii="Times New Roman" w:hAnsi="Times New Roman"/>
                <w:sz w:val="20"/>
                <w:lang w:val="ro-RO"/>
              </w:rPr>
              <w:t>Set din 30 tuburi vidate cu suprafața de 2,4 m</w:t>
            </w:r>
            <w:r w:rsidRPr="00230A72">
              <w:rPr>
                <w:rFonts w:ascii="Times New Roman" w:hAnsi="Times New Roman"/>
                <w:sz w:val="20"/>
                <w:vertAlign w:val="superscript"/>
                <w:lang w:val="ro-RO"/>
              </w:rPr>
              <w:t>2</w:t>
            </w:r>
          </w:p>
        </w:tc>
        <w:tc>
          <w:tcPr>
            <w:tcW w:w="859" w:type="pct"/>
            <w:vAlign w:val="center"/>
          </w:tcPr>
          <w:p w:rsidR="00F33C0B" w:rsidRPr="00230A72" w:rsidRDefault="00F33C0B" w:rsidP="00F86A65">
            <w:pPr>
              <w:pStyle w:val="ListParagraph"/>
              <w:spacing w:before="40" w:after="40" w:line="240" w:lineRule="auto"/>
              <w:ind w:left="0"/>
              <w:contextualSpacing w:val="0"/>
              <w:jc w:val="center"/>
              <w:rPr>
                <w:rFonts w:ascii="Times New Roman" w:hAnsi="Times New Roman"/>
                <w:sz w:val="20"/>
              </w:rPr>
            </w:pPr>
            <w:r w:rsidRPr="00230A72">
              <w:rPr>
                <w:rFonts w:ascii="Times New Roman" w:hAnsi="Times New Roman"/>
                <w:sz w:val="20"/>
              </w:rPr>
              <w:t>99 840 lei/set</w:t>
            </w:r>
          </w:p>
        </w:tc>
      </w:tr>
    </w:tbl>
    <w:p w:rsidR="00F33C0B" w:rsidRPr="00230A72" w:rsidRDefault="00F33C0B" w:rsidP="00F33C0B">
      <w:pPr>
        <w:spacing w:before="180" w:after="0"/>
        <w:ind w:left="504" w:hanging="107"/>
        <w:rPr>
          <w:rFonts w:ascii="Times New Roman" w:hAnsi="Times New Roman"/>
          <w:sz w:val="16"/>
          <w:szCs w:val="16"/>
          <w:lang w:val="ro-RO"/>
        </w:rPr>
      </w:pPr>
      <w:r w:rsidRPr="00230A72">
        <w:rPr>
          <w:rFonts w:ascii="Times New Roman" w:hAnsi="Times New Roman"/>
          <w:sz w:val="16"/>
          <w:szCs w:val="16"/>
          <w:vertAlign w:val="superscript"/>
          <w:lang w:val="ro-RO"/>
        </w:rPr>
        <w:t>1</w:t>
      </w:r>
      <w:r w:rsidRPr="00230A72">
        <w:rPr>
          <w:rFonts w:ascii="Times New Roman" w:hAnsi="Times New Roman"/>
          <w:sz w:val="16"/>
          <w:szCs w:val="16"/>
          <w:lang w:val="ro-RO"/>
        </w:rPr>
        <w:t xml:space="preserve"> Informația totalizată despre sistemele de încălzire pe biomasă și colectoarele solare instalate în instituțiile publice în perioada 2015-2018 (etapa II a Proiectului Energie și Biomasă), </w:t>
      </w:r>
    </w:p>
    <w:p w:rsidR="00F33C0B" w:rsidRPr="00230A72" w:rsidRDefault="001A365F" w:rsidP="00F33C0B">
      <w:pPr>
        <w:spacing w:before="0" w:after="0"/>
        <w:ind w:left="844" w:hanging="107"/>
        <w:rPr>
          <w:rFonts w:ascii="Times New Roman" w:hAnsi="Times New Roman"/>
          <w:sz w:val="16"/>
          <w:szCs w:val="16"/>
          <w:lang w:val="ro-RO"/>
        </w:rPr>
      </w:pPr>
      <w:hyperlink r:id="rId27" w:history="1">
        <w:r w:rsidR="00F33C0B" w:rsidRPr="00230A72">
          <w:rPr>
            <w:rStyle w:val="Hyperlink"/>
            <w:rFonts w:ascii="Times New Roman" w:hAnsi="Times New Roman"/>
            <w:color w:val="auto"/>
            <w:sz w:val="16"/>
            <w:szCs w:val="16"/>
            <w:lang w:val="ro-RO"/>
          </w:rPr>
          <w:t>http://biomasa.md/wp-content/uploads/2016/02/MEBP-II_Lista-proiectelor-aprobate-pentru-investitii_10.04.2017_RO.pdf</w:t>
        </w:r>
      </w:hyperlink>
      <w:r w:rsidR="00F33C0B" w:rsidRPr="00230A72">
        <w:rPr>
          <w:rFonts w:ascii="Times New Roman" w:hAnsi="Times New Roman"/>
          <w:sz w:val="16"/>
          <w:szCs w:val="16"/>
          <w:lang w:val="ro-RO"/>
        </w:rPr>
        <w:t xml:space="preserve"> </w:t>
      </w:r>
    </w:p>
    <w:p w:rsidR="00F33C0B" w:rsidRPr="00230A72" w:rsidRDefault="00F33C0B" w:rsidP="00F33C0B">
      <w:pPr>
        <w:pStyle w:val="ListParagraph"/>
        <w:numPr>
          <w:ilvl w:val="0"/>
          <w:numId w:val="32"/>
        </w:numPr>
        <w:spacing w:before="240" w:after="0"/>
        <w:ind w:left="360"/>
        <w:contextualSpacing w:val="0"/>
        <w:rPr>
          <w:rFonts w:ascii="Times New Roman" w:hAnsi="Times New Roman"/>
          <w:sz w:val="24"/>
          <w:szCs w:val="24"/>
        </w:rPr>
      </w:pPr>
      <w:r w:rsidRPr="00230A72">
        <w:rPr>
          <w:rFonts w:ascii="Times New Roman" w:hAnsi="Times New Roman"/>
          <w:sz w:val="24"/>
          <w:szCs w:val="24"/>
        </w:rPr>
        <w:t>Înlocuirea ferestrelor și ușilor exterioare va exclude infiltrările de aer prin neetanșeități prin care este asigurată o parte din ventilarea naturală. Iată de ce, schimbarea tâmplăriei trebuie obligatoriu să fie urmată de măsuri care să asigure o ventilare corespunzătoare a tuturor spațiilor. Dat fiind faptul că, în majoritatea cazurilor sistemele de ventilare din clădiri sunt nefuncționale, iar ferestrele au fost deja schimbate sau se planifică a fi înlocuite, pachetul de măsuri aplicat în cadrul renovării clădirii, trebuie să includă și renovarea sistemului tehnic de ventilare. Costul specific estimativ al măsurii de r</w:t>
      </w:r>
      <w:r w:rsidRPr="00230A72">
        <w:rPr>
          <w:rFonts w:ascii="Times New Roman" w:hAnsi="Times New Roman"/>
          <w:sz w:val="24"/>
        </w:rPr>
        <w:t>enovare a sistemului de ventilare este prezentat în tab. A8.6.</w:t>
      </w:r>
    </w:p>
    <w:p w:rsidR="00F33C0B" w:rsidRPr="00230A72" w:rsidRDefault="00F33C0B" w:rsidP="00F33C0B">
      <w:pPr>
        <w:pStyle w:val="ListParagraph"/>
        <w:spacing w:before="120" w:after="60"/>
        <w:ind w:left="360"/>
        <w:contextualSpacing w:val="0"/>
        <w:rPr>
          <w:rFonts w:ascii="Times New Roman" w:hAnsi="Times New Roman"/>
          <w:sz w:val="24"/>
          <w:szCs w:val="24"/>
        </w:rPr>
      </w:pPr>
      <w:r w:rsidRPr="00230A72">
        <w:rPr>
          <w:rFonts w:ascii="Times New Roman" w:hAnsi="Times New Roman"/>
          <w:b/>
          <w:szCs w:val="24"/>
        </w:rPr>
        <w:t xml:space="preserve">Tabelul A8.6. </w:t>
      </w:r>
      <w:r w:rsidRPr="00230A72">
        <w:rPr>
          <w:rFonts w:ascii="Times New Roman" w:hAnsi="Times New Roman"/>
          <w:sz w:val="24"/>
          <w:szCs w:val="24"/>
        </w:rPr>
        <w:t xml:space="preserve">Costul unitar al măsurii de renovare a sistemului de ventilare </w:t>
      </w:r>
    </w:p>
    <w:tbl>
      <w:tblPr>
        <w:tblW w:w="4702" w:type="pct"/>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4480"/>
        <w:gridCol w:w="1555"/>
      </w:tblGrid>
      <w:tr w:rsidR="00F33C0B" w:rsidRPr="00230A72" w:rsidTr="00F86A65">
        <w:tc>
          <w:tcPr>
            <w:tcW w:w="1667" w:type="pct"/>
            <w:shd w:val="clear" w:color="auto" w:fill="FDE9D9" w:themeFill="accent6" w:themeFillTint="33"/>
            <w:vAlign w:val="center"/>
          </w:tcPr>
          <w:p w:rsidR="00F33C0B" w:rsidRPr="00230A72" w:rsidRDefault="00F33C0B" w:rsidP="00F86A65">
            <w:pPr>
              <w:pStyle w:val="ListParagraph"/>
              <w:spacing w:before="60" w:after="60" w:line="240" w:lineRule="auto"/>
              <w:ind w:left="-57" w:right="-57"/>
              <w:contextualSpacing w:val="0"/>
              <w:jc w:val="center"/>
              <w:rPr>
                <w:rFonts w:ascii="Times New Roman" w:hAnsi="Times New Roman"/>
                <w:sz w:val="20"/>
              </w:rPr>
            </w:pPr>
            <w:r w:rsidRPr="00230A72">
              <w:rPr>
                <w:rFonts w:ascii="Times New Roman" w:hAnsi="Times New Roman"/>
                <w:sz w:val="20"/>
              </w:rPr>
              <w:t>Măsură de renovare</w:t>
            </w:r>
          </w:p>
        </w:tc>
        <w:tc>
          <w:tcPr>
            <w:tcW w:w="2474" w:type="pct"/>
            <w:shd w:val="clear" w:color="auto" w:fill="FDE9D9" w:themeFill="accent6" w:themeFillTint="33"/>
            <w:vAlign w:val="center"/>
          </w:tcPr>
          <w:p w:rsidR="00F33C0B" w:rsidRPr="00230A72" w:rsidRDefault="00F33C0B" w:rsidP="00F86A65">
            <w:pPr>
              <w:pStyle w:val="ListParagraph"/>
              <w:spacing w:before="60" w:after="60" w:line="240" w:lineRule="auto"/>
              <w:ind w:left="-57" w:right="-57"/>
              <w:jc w:val="center"/>
              <w:rPr>
                <w:rFonts w:ascii="Times New Roman" w:hAnsi="Times New Roman"/>
                <w:sz w:val="20"/>
              </w:rPr>
            </w:pPr>
            <w:r w:rsidRPr="00230A72">
              <w:rPr>
                <w:rFonts w:ascii="Times New Roman" w:hAnsi="Times New Roman"/>
                <w:sz w:val="20"/>
              </w:rPr>
              <w:t>Descriere măsură</w:t>
            </w:r>
          </w:p>
        </w:tc>
        <w:tc>
          <w:tcPr>
            <w:tcW w:w="859" w:type="pct"/>
            <w:shd w:val="clear" w:color="auto" w:fill="FDE9D9" w:themeFill="accent6" w:themeFillTint="33"/>
            <w:vAlign w:val="center"/>
          </w:tcPr>
          <w:p w:rsidR="00F33C0B" w:rsidRPr="00230A72" w:rsidRDefault="00F33C0B" w:rsidP="00F86A65">
            <w:pPr>
              <w:pStyle w:val="ListParagraph"/>
              <w:spacing w:before="60" w:after="60" w:line="240" w:lineRule="auto"/>
              <w:ind w:left="-57" w:right="-57"/>
              <w:contextualSpacing w:val="0"/>
              <w:jc w:val="center"/>
              <w:rPr>
                <w:rFonts w:ascii="Times New Roman" w:hAnsi="Times New Roman"/>
                <w:sz w:val="20"/>
              </w:rPr>
            </w:pPr>
            <w:r w:rsidRPr="00230A72">
              <w:rPr>
                <w:rFonts w:ascii="Times New Roman" w:hAnsi="Times New Roman"/>
                <w:sz w:val="20"/>
              </w:rPr>
              <w:t xml:space="preserve">Cost unitar, </w:t>
            </w:r>
            <w:r w:rsidRPr="00230A72">
              <w:rPr>
                <w:rFonts w:ascii="Times New Roman" w:hAnsi="Times New Roman"/>
                <w:sz w:val="20"/>
              </w:rPr>
              <w:br/>
              <w:t>(cu TVA)</w:t>
            </w:r>
          </w:p>
        </w:tc>
      </w:tr>
      <w:tr w:rsidR="00F33C0B" w:rsidRPr="00230A72" w:rsidTr="00F86A65">
        <w:tc>
          <w:tcPr>
            <w:tcW w:w="1667" w:type="pct"/>
            <w:shd w:val="clear" w:color="auto" w:fill="auto"/>
            <w:vAlign w:val="center"/>
          </w:tcPr>
          <w:p w:rsidR="00F33C0B" w:rsidRPr="00230A72" w:rsidRDefault="00F33C0B" w:rsidP="00F86A65">
            <w:pPr>
              <w:pStyle w:val="ListParagraph"/>
              <w:spacing w:before="40" w:after="40" w:line="240" w:lineRule="auto"/>
              <w:ind w:left="0"/>
              <w:contextualSpacing w:val="0"/>
              <w:jc w:val="left"/>
              <w:rPr>
                <w:rFonts w:ascii="Times New Roman" w:hAnsi="Times New Roman"/>
                <w:sz w:val="20"/>
              </w:rPr>
            </w:pPr>
            <w:r w:rsidRPr="00230A72">
              <w:rPr>
                <w:rFonts w:ascii="Times New Roman" w:hAnsi="Times New Roman"/>
                <w:sz w:val="20"/>
              </w:rPr>
              <w:t>Renovarea sistemului de ventilare</w:t>
            </w:r>
          </w:p>
        </w:tc>
        <w:tc>
          <w:tcPr>
            <w:tcW w:w="2474" w:type="pct"/>
            <w:shd w:val="clear" w:color="auto" w:fill="auto"/>
            <w:vAlign w:val="center"/>
          </w:tcPr>
          <w:p w:rsidR="00F33C0B" w:rsidRPr="00230A72" w:rsidRDefault="00F33C0B" w:rsidP="00F86A65">
            <w:pPr>
              <w:spacing w:before="40" w:after="40"/>
              <w:jc w:val="left"/>
              <w:rPr>
                <w:rFonts w:ascii="Times New Roman" w:hAnsi="Times New Roman"/>
                <w:sz w:val="20"/>
                <w:lang w:val="ro-RO"/>
              </w:rPr>
            </w:pPr>
            <w:r w:rsidRPr="00230A72">
              <w:rPr>
                <w:rFonts w:ascii="Times New Roman" w:hAnsi="Times New Roman"/>
                <w:sz w:val="20"/>
                <w:lang w:val="ro-RO"/>
              </w:rPr>
              <w:t>Curățirea canalelor și grilelor de ventilare</w:t>
            </w:r>
          </w:p>
        </w:tc>
        <w:tc>
          <w:tcPr>
            <w:tcW w:w="859" w:type="pct"/>
            <w:shd w:val="clear" w:color="auto" w:fill="auto"/>
            <w:vAlign w:val="center"/>
          </w:tcPr>
          <w:p w:rsidR="00F33C0B" w:rsidRPr="00230A72" w:rsidRDefault="00F33C0B" w:rsidP="00F86A65">
            <w:pPr>
              <w:pStyle w:val="ListParagraph"/>
              <w:spacing w:before="40" w:after="40" w:line="240" w:lineRule="auto"/>
              <w:ind w:left="0"/>
              <w:contextualSpacing w:val="0"/>
              <w:jc w:val="center"/>
              <w:rPr>
                <w:rFonts w:ascii="Times New Roman" w:hAnsi="Times New Roman"/>
                <w:sz w:val="20"/>
              </w:rPr>
            </w:pPr>
            <w:r w:rsidRPr="00230A72">
              <w:rPr>
                <w:rFonts w:ascii="Times New Roman" w:hAnsi="Times New Roman"/>
                <w:sz w:val="20"/>
              </w:rPr>
              <w:t>10 lei/m</w:t>
            </w:r>
            <w:r w:rsidRPr="00230A72">
              <w:rPr>
                <w:rFonts w:ascii="Times New Roman" w:hAnsi="Times New Roman"/>
                <w:sz w:val="20"/>
                <w:vertAlign w:val="superscript"/>
              </w:rPr>
              <w:t>2</w:t>
            </w:r>
          </w:p>
        </w:tc>
      </w:tr>
    </w:tbl>
    <w:p w:rsidR="00F33C0B" w:rsidRPr="00230A72" w:rsidRDefault="00F33C0B" w:rsidP="00F33C0B">
      <w:pPr>
        <w:pStyle w:val="ListParagraph"/>
        <w:numPr>
          <w:ilvl w:val="0"/>
          <w:numId w:val="32"/>
        </w:numPr>
        <w:spacing w:before="240" w:after="0"/>
        <w:ind w:left="360"/>
        <w:contextualSpacing w:val="0"/>
        <w:rPr>
          <w:rFonts w:ascii="Times New Roman" w:hAnsi="Times New Roman"/>
          <w:sz w:val="24"/>
          <w:szCs w:val="24"/>
        </w:rPr>
      </w:pPr>
      <w:r w:rsidRPr="00230A72">
        <w:rPr>
          <w:rFonts w:ascii="Times New Roman" w:hAnsi="Times New Roman"/>
          <w:sz w:val="24"/>
          <w:szCs w:val="24"/>
        </w:rPr>
        <w:t xml:space="preserve">În calculul pierderilor de căldura prin ventilare naturală, numărul de schimburi orare de aer este considerat în dependență de starea ferestrelor și se acceptă conform tab. A8.7. </w:t>
      </w:r>
    </w:p>
    <w:p w:rsidR="00F33C0B" w:rsidRPr="00230A72" w:rsidRDefault="00F33C0B" w:rsidP="00F33C0B">
      <w:pPr>
        <w:spacing w:before="240" w:after="0"/>
        <w:rPr>
          <w:rFonts w:ascii="Times New Roman" w:hAnsi="Times New Roman"/>
          <w:sz w:val="24"/>
          <w:szCs w:val="24"/>
          <w:lang w:val="ro-RO"/>
        </w:rPr>
      </w:pPr>
    </w:p>
    <w:p w:rsidR="00F33C0B" w:rsidRPr="00230A72" w:rsidRDefault="00F33C0B" w:rsidP="00F33C0B">
      <w:pPr>
        <w:spacing w:before="240" w:after="0"/>
        <w:rPr>
          <w:rFonts w:ascii="Times New Roman" w:hAnsi="Times New Roman"/>
          <w:sz w:val="24"/>
          <w:szCs w:val="24"/>
          <w:lang w:val="ro-RO"/>
        </w:rPr>
      </w:pPr>
    </w:p>
    <w:p w:rsidR="00F33C0B" w:rsidRPr="00230A72" w:rsidRDefault="00F33C0B" w:rsidP="00F33C0B">
      <w:pPr>
        <w:pStyle w:val="ListParagraph"/>
        <w:spacing w:before="120" w:after="60"/>
        <w:ind w:left="360"/>
        <w:contextualSpacing w:val="0"/>
        <w:rPr>
          <w:rFonts w:ascii="Times New Roman" w:hAnsi="Times New Roman"/>
          <w:b/>
          <w:szCs w:val="24"/>
        </w:rPr>
      </w:pPr>
      <w:r w:rsidRPr="00230A72">
        <w:rPr>
          <w:rFonts w:ascii="Times New Roman" w:hAnsi="Times New Roman"/>
          <w:b/>
          <w:szCs w:val="24"/>
        </w:rPr>
        <w:lastRenderedPageBreak/>
        <w:t xml:space="preserve">Tabelul A8.7. </w:t>
      </w:r>
      <w:r w:rsidRPr="00230A72">
        <w:rPr>
          <w:rFonts w:ascii="Times New Roman" w:hAnsi="Times New Roman"/>
          <w:sz w:val="24"/>
          <w:szCs w:val="24"/>
        </w:rPr>
        <w:t>Numărul de schimburi de aer pe oră</w:t>
      </w:r>
      <w:r w:rsidRPr="00230A72">
        <w:rPr>
          <w:rFonts w:ascii="Times New Roman" w:hAnsi="Times New Roman"/>
          <w:b/>
          <w:sz w:val="24"/>
          <w:szCs w:val="24"/>
        </w:rPr>
        <w:t xml:space="preserve"> </w:t>
      </w:r>
    </w:p>
    <w:tbl>
      <w:tblPr>
        <w:tblW w:w="4702" w:type="pct"/>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4445"/>
        <w:gridCol w:w="1586"/>
      </w:tblGrid>
      <w:tr w:rsidR="00F33C0B" w:rsidRPr="00230A72" w:rsidTr="00F86A65">
        <w:tc>
          <w:tcPr>
            <w:tcW w:w="1669" w:type="pct"/>
            <w:shd w:val="clear" w:color="auto" w:fill="FDE9D9" w:themeFill="accent6" w:themeFillTint="33"/>
            <w:vAlign w:val="center"/>
          </w:tcPr>
          <w:p w:rsidR="00F33C0B" w:rsidRPr="00230A72" w:rsidRDefault="00F33C0B" w:rsidP="00F86A65">
            <w:pPr>
              <w:pStyle w:val="ListParagraph"/>
              <w:spacing w:before="60" w:after="60" w:line="240" w:lineRule="auto"/>
              <w:ind w:left="0"/>
              <w:jc w:val="center"/>
              <w:rPr>
                <w:rFonts w:ascii="Times New Roman" w:hAnsi="Times New Roman"/>
                <w:sz w:val="20"/>
              </w:rPr>
            </w:pPr>
            <w:r w:rsidRPr="00230A72">
              <w:rPr>
                <w:rFonts w:ascii="Times New Roman" w:hAnsi="Times New Roman"/>
                <w:sz w:val="20"/>
              </w:rPr>
              <w:t>Stare ferestre</w:t>
            </w:r>
          </w:p>
        </w:tc>
        <w:tc>
          <w:tcPr>
            <w:tcW w:w="2454" w:type="pct"/>
            <w:shd w:val="clear" w:color="auto" w:fill="FDE9D9" w:themeFill="accent6" w:themeFillTint="33"/>
            <w:vAlign w:val="center"/>
          </w:tcPr>
          <w:p w:rsidR="00F33C0B" w:rsidRPr="00230A72" w:rsidRDefault="00F33C0B" w:rsidP="00F86A65">
            <w:pPr>
              <w:pStyle w:val="ListParagraph"/>
              <w:spacing w:before="60" w:after="60" w:line="240" w:lineRule="auto"/>
              <w:ind w:left="0"/>
              <w:jc w:val="center"/>
              <w:rPr>
                <w:rFonts w:ascii="Times New Roman" w:hAnsi="Times New Roman"/>
                <w:sz w:val="20"/>
              </w:rPr>
            </w:pPr>
            <w:r w:rsidRPr="00230A72">
              <w:rPr>
                <w:rFonts w:ascii="Times New Roman" w:hAnsi="Times New Roman"/>
                <w:sz w:val="20"/>
              </w:rPr>
              <w:t>Comentarii</w:t>
            </w:r>
          </w:p>
        </w:tc>
        <w:tc>
          <w:tcPr>
            <w:tcW w:w="876" w:type="pct"/>
            <w:shd w:val="clear" w:color="auto" w:fill="FDE9D9" w:themeFill="accent6" w:themeFillTint="33"/>
            <w:vAlign w:val="center"/>
          </w:tcPr>
          <w:p w:rsidR="00F33C0B" w:rsidRPr="00230A72" w:rsidRDefault="00F33C0B" w:rsidP="00F86A65">
            <w:pPr>
              <w:pStyle w:val="ListParagraph"/>
              <w:spacing w:before="60" w:after="60" w:line="240" w:lineRule="auto"/>
              <w:ind w:left="0"/>
              <w:jc w:val="center"/>
              <w:rPr>
                <w:rFonts w:ascii="Times New Roman" w:hAnsi="Times New Roman"/>
                <w:sz w:val="20"/>
                <w:vertAlign w:val="superscript"/>
              </w:rPr>
            </w:pPr>
            <w:r w:rsidRPr="00230A72">
              <w:rPr>
                <w:rFonts w:ascii="Times New Roman" w:hAnsi="Times New Roman"/>
                <w:sz w:val="20"/>
              </w:rPr>
              <w:t xml:space="preserve">Schimburi de aer pe oră </w:t>
            </w:r>
            <w:r w:rsidRPr="00230A72">
              <w:rPr>
                <w:rFonts w:ascii="Times New Roman" w:hAnsi="Times New Roman"/>
                <w:sz w:val="20"/>
                <w:vertAlign w:val="superscript"/>
              </w:rPr>
              <w:t>1</w:t>
            </w:r>
          </w:p>
        </w:tc>
      </w:tr>
      <w:tr w:rsidR="00F33C0B" w:rsidRPr="00230A72" w:rsidTr="00F86A65">
        <w:tc>
          <w:tcPr>
            <w:tcW w:w="1669" w:type="pct"/>
            <w:vAlign w:val="center"/>
          </w:tcPr>
          <w:p w:rsidR="00F33C0B" w:rsidRPr="00230A72" w:rsidRDefault="00F33C0B" w:rsidP="00F86A65">
            <w:pPr>
              <w:pStyle w:val="ListParagraph"/>
              <w:spacing w:before="20" w:after="20" w:line="240" w:lineRule="auto"/>
              <w:ind w:left="0"/>
              <w:rPr>
                <w:rFonts w:ascii="Times New Roman" w:hAnsi="Times New Roman"/>
                <w:sz w:val="20"/>
                <w:vertAlign w:val="superscript"/>
              </w:rPr>
            </w:pPr>
            <w:r w:rsidRPr="00230A72">
              <w:rPr>
                <w:rFonts w:ascii="Times New Roman" w:hAnsi="Times New Roman"/>
                <w:sz w:val="20"/>
              </w:rPr>
              <w:t>Stare proastă</w:t>
            </w:r>
          </w:p>
        </w:tc>
        <w:tc>
          <w:tcPr>
            <w:tcW w:w="2454" w:type="pct"/>
            <w:vAlign w:val="center"/>
          </w:tcPr>
          <w:p w:rsidR="00F33C0B" w:rsidRPr="00230A72" w:rsidRDefault="00F33C0B" w:rsidP="00F86A65">
            <w:pPr>
              <w:pStyle w:val="ListParagraph"/>
              <w:spacing w:before="20" w:after="20" w:line="240" w:lineRule="auto"/>
              <w:ind w:left="0"/>
              <w:rPr>
                <w:rFonts w:ascii="Times New Roman" w:hAnsi="Times New Roman"/>
                <w:sz w:val="20"/>
              </w:rPr>
            </w:pPr>
            <w:r w:rsidRPr="00230A72">
              <w:rPr>
                <w:rFonts w:ascii="Times New Roman" w:hAnsi="Times New Roman"/>
                <w:sz w:val="20"/>
              </w:rPr>
              <w:t>Ferestre din lemn avansat degradate</w:t>
            </w:r>
          </w:p>
        </w:tc>
        <w:tc>
          <w:tcPr>
            <w:tcW w:w="876" w:type="pct"/>
            <w:vAlign w:val="center"/>
          </w:tcPr>
          <w:p w:rsidR="00F33C0B" w:rsidRPr="00230A72" w:rsidRDefault="00F33C0B" w:rsidP="00F86A65">
            <w:pPr>
              <w:pStyle w:val="ListParagraph"/>
              <w:spacing w:before="20" w:after="20" w:line="240" w:lineRule="auto"/>
              <w:ind w:left="0"/>
              <w:jc w:val="center"/>
              <w:rPr>
                <w:rFonts w:ascii="Times New Roman" w:hAnsi="Times New Roman"/>
                <w:sz w:val="20"/>
              </w:rPr>
            </w:pPr>
            <w:r w:rsidRPr="00230A72">
              <w:rPr>
                <w:rFonts w:ascii="Times New Roman" w:hAnsi="Times New Roman"/>
                <w:sz w:val="20"/>
              </w:rPr>
              <w:t>calculat empiric</w:t>
            </w:r>
          </w:p>
        </w:tc>
      </w:tr>
      <w:tr w:rsidR="00F33C0B" w:rsidRPr="00230A72" w:rsidTr="00F86A65">
        <w:tc>
          <w:tcPr>
            <w:tcW w:w="1669" w:type="pct"/>
            <w:vAlign w:val="center"/>
          </w:tcPr>
          <w:p w:rsidR="00F33C0B" w:rsidRPr="00230A72" w:rsidRDefault="00F33C0B" w:rsidP="00F86A65">
            <w:pPr>
              <w:pStyle w:val="ListParagraph"/>
              <w:spacing w:before="20" w:after="20" w:line="240" w:lineRule="auto"/>
              <w:ind w:left="0"/>
              <w:rPr>
                <w:rFonts w:ascii="Times New Roman" w:hAnsi="Times New Roman"/>
                <w:sz w:val="20"/>
                <w:vertAlign w:val="superscript"/>
              </w:rPr>
            </w:pPr>
            <w:r w:rsidRPr="00230A72">
              <w:rPr>
                <w:rFonts w:ascii="Times New Roman" w:hAnsi="Times New Roman"/>
                <w:sz w:val="20"/>
              </w:rPr>
              <w:t>Stare normală</w:t>
            </w:r>
          </w:p>
        </w:tc>
        <w:tc>
          <w:tcPr>
            <w:tcW w:w="2454" w:type="pct"/>
            <w:vAlign w:val="center"/>
          </w:tcPr>
          <w:p w:rsidR="00F33C0B" w:rsidRPr="00230A72" w:rsidRDefault="00F33C0B" w:rsidP="00F86A65">
            <w:pPr>
              <w:pStyle w:val="ListParagraph"/>
              <w:spacing w:before="20" w:after="20" w:line="240" w:lineRule="auto"/>
              <w:ind w:left="0"/>
              <w:rPr>
                <w:rFonts w:ascii="Times New Roman" w:hAnsi="Times New Roman"/>
                <w:sz w:val="20"/>
              </w:rPr>
            </w:pPr>
            <w:r w:rsidRPr="00230A72">
              <w:rPr>
                <w:rFonts w:ascii="Times New Roman" w:hAnsi="Times New Roman"/>
                <w:sz w:val="20"/>
              </w:rPr>
              <w:t xml:space="preserve">Ferestre PVC instalate anterior </w:t>
            </w:r>
          </w:p>
        </w:tc>
        <w:tc>
          <w:tcPr>
            <w:tcW w:w="876" w:type="pct"/>
            <w:vAlign w:val="center"/>
          </w:tcPr>
          <w:p w:rsidR="00F33C0B" w:rsidRPr="00230A72" w:rsidRDefault="00F33C0B" w:rsidP="00F86A65">
            <w:pPr>
              <w:pStyle w:val="ListParagraph"/>
              <w:spacing w:before="20" w:after="20" w:line="240" w:lineRule="auto"/>
              <w:ind w:left="0"/>
              <w:jc w:val="center"/>
              <w:rPr>
                <w:rFonts w:ascii="Times New Roman" w:hAnsi="Times New Roman"/>
                <w:sz w:val="20"/>
              </w:rPr>
            </w:pPr>
            <w:r w:rsidRPr="00230A72">
              <w:rPr>
                <w:rFonts w:ascii="Times New Roman" w:hAnsi="Times New Roman"/>
                <w:sz w:val="20"/>
              </w:rPr>
              <w:t>minim 0,5</w:t>
            </w:r>
          </w:p>
        </w:tc>
      </w:tr>
      <w:tr w:rsidR="00F33C0B" w:rsidRPr="00230A72" w:rsidTr="00F86A65">
        <w:tc>
          <w:tcPr>
            <w:tcW w:w="1669" w:type="pct"/>
            <w:vAlign w:val="center"/>
          </w:tcPr>
          <w:p w:rsidR="00F33C0B" w:rsidRPr="00230A72" w:rsidRDefault="00F33C0B" w:rsidP="00F86A65">
            <w:pPr>
              <w:pStyle w:val="ListParagraph"/>
              <w:spacing w:before="20" w:after="20" w:line="240" w:lineRule="auto"/>
              <w:ind w:left="0"/>
              <w:rPr>
                <w:rFonts w:ascii="Times New Roman" w:hAnsi="Times New Roman"/>
                <w:sz w:val="20"/>
                <w:vertAlign w:val="superscript"/>
              </w:rPr>
            </w:pPr>
            <w:r w:rsidRPr="00230A72">
              <w:rPr>
                <w:rFonts w:ascii="Times New Roman" w:hAnsi="Times New Roman"/>
                <w:sz w:val="20"/>
              </w:rPr>
              <w:t>Stare bună</w:t>
            </w:r>
          </w:p>
        </w:tc>
        <w:tc>
          <w:tcPr>
            <w:tcW w:w="2454" w:type="pct"/>
            <w:vAlign w:val="center"/>
          </w:tcPr>
          <w:p w:rsidR="00F33C0B" w:rsidRPr="00230A72" w:rsidRDefault="00F33C0B" w:rsidP="00F86A65">
            <w:pPr>
              <w:pStyle w:val="ListParagraph"/>
              <w:spacing w:before="20" w:after="20" w:line="240" w:lineRule="auto"/>
              <w:ind w:left="0"/>
              <w:rPr>
                <w:rFonts w:ascii="Times New Roman" w:hAnsi="Times New Roman"/>
                <w:sz w:val="20"/>
              </w:rPr>
            </w:pPr>
            <w:r w:rsidRPr="00230A72">
              <w:rPr>
                <w:rFonts w:ascii="Times New Roman" w:hAnsi="Times New Roman"/>
                <w:sz w:val="20"/>
              </w:rPr>
              <w:t>Ferestre PVC noi instalate în procesul de renovare</w:t>
            </w:r>
          </w:p>
        </w:tc>
        <w:tc>
          <w:tcPr>
            <w:tcW w:w="876" w:type="pct"/>
            <w:vAlign w:val="center"/>
          </w:tcPr>
          <w:p w:rsidR="00F33C0B" w:rsidRPr="00230A72" w:rsidRDefault="00F33C0B" w:rsidP="00F86A65">
            <w:pPr>
              <w:pStyle w:val="ListParagraph"/>
              <w:spacing w:before="20" w:after="20" w:line="240" w:lineRule="auto"/>
              <w:ind w:left="0"/>
              <w:jc w:val="center"/>
              <w:rPr>
                <w:rFonts w:ascii="Times New Roman" w:hAnsi="Times New Roman"/>
                <w:sz w:val="20"/>
              </w:rPr>
            </w:pPr>
            <w:r w:rsidRPr="00230A72">
              <w:rPr>
                <w:rFonts w:ascii="Times New Roman" w:hAnsi="Times New Roman"/>
                <w:sz w:val="20"/>
              </w:rPr>
              <w:t>minim 0,5</w:t>
            </w:r>
          </w:p>
        </w:tc>
      </w:tr>
    </w:tbl>
    <w:p w:rsidR="00F33C0B" w:rsidRPr="00230A72" w:rsidRDefault="00F33C0B" w:rsidP="00F33C0B">
      <w:pPr>
        <w:spacing w:before="180" w:after="0"/>
        <w:ind w:left="518" w:hanging="121"/>
        <w:rPr>
          <w:rFonts w:ascii="Times New Roman" w:hAnsi="Times New Roman"/>
          <w:sz w:val="16"/>
          <w:szCs w:val="16"/>
          <w:lang w:val="ro-RO"/>
        </w:rPr>
      </w:pPr>
      <w:r w:rsidRPr="00230A72">
        <w:rPr>
          <w:rFonts w:ascii="Times New Roman" w:hAnsi="Times New Roman"/>
          <w:sz w:val="16"/>
          <w:szCs w:val="16"/>
          <w:vertAlign w:val="superscript"/>
          <w:lang w:val="ro-RO"/>
        </w:rPr>
        <w:t>1</w:t>
      </w:r>
      <w:r w:rsidRPr="00230A72">
        <w:rPr>
          <w:rFonts w:ascii="Times New Roman" w:hAnsi="Times New Roman"/>
          <w:sz w:val="16"/>
          <w:szCs w:val="16"/>
          <w:lang w:val="ro-RO"/>
        </w:rPr>
        <w:t xml:space="preserve"> Metodologia conform SM SR EN ISO 13789:2011 Performanța termică a clădirilor. Coeficienți de transfer termic prin transmisie și prin ventilare. Metodă de calcul</w:t>
      </w:r>
    </w:p>
    <w:p w:rsidR="00F33C0B" w:rsidRPr="00230A72" w:rsidRDefault="00F33C0B" w:rsidP="00F33C0B">
      <w:pPr>
        <w:pStyle w:val="ListParagraph"/>
        <w:numPr>
          <w:ilvl w:val="0"/>
          <w:numId w:val="32"/>
        </w:numPr>
        <w:spacing w:after="0"/>
        <w:ind w:left="284"/>
        <w:contextualSpacing w:val="0"/>
        <w:rPr>
          <w:rFonts w:ascii="Times New Roman" w:hAnsi="Times New Roman"/>
          <w:sz w:val="24"/>
          <w:szCs w:val="24"/>
        </w:rPr>
      </w:pPr>
      <w:r w:rsidRPr="00230A72">
        <w:rPr>
          <w:rFonts w:ascii="Times New Roman" w:hAnsi="Times New Roman"/>
          <w:sz w:val="24"/>
          <w:szCs w:val="24"/>
        </w:rPr>
        <w:t>Costurile specifice estimative ale măsurilor de eficiență energetică, aferente sistemului de generare și distribuție a energiei termice, (actualizate la anul 2018, conform devizelor de cheltuieli pentru obiecte executate) și prezentate în tab. A8.8.</w:t>
      </w:r>
    </w:p>
    <w:p w:rsidR="00F33C0B" w:rsidRPr="00230A72" w:rsidRDefault="00F33C0B" w:rsidP="00F33C0B">
      <w:pPr>
        <w:pStyle w:val="ListParagraph"/>
        <w:spacing w:before="120" w:after="60"/>
        <w:ind w:left="360"/>
        <w:contextualSpacing w:val="0"/>
        <w:rPr>
          <w:rFonts w:ascii="Times New Roman" w:hAnsi="Times New Roman"/>
          <w:sz w:val="24"/>
          <w:szCs w:val="24"/>
        </w:rPr>
      </w:pPr>
      <w:r w:rsidRPr="00230A72">
        <w:rPr>
          <w:rFonts w:ascii="Times New Roman" w:hAnsi="Times New Roman"/>
          <w:b/>
          <w:szCs w:val="24"/>
        </w:rPr>
        <w:t>Tabelul A8.8.</w:t>
      </w:r>
      <w:r w:rsidRPr="00230A72">
        <w:rPr>
          <w:rFonts w:ascii="Times New Roman" w:hAnsi="Times New Roman"/>
          <w:sz w:val="24"/>
          <w:szCs w:val="24"/>
        </w:rPr>
        <w:t xml:space="preserve"> Costuri unitare ale măsurilor de eficientizare energetică a sistemei de generare și distribuție a energiei termice</w:t>
      </w:r>
    </w:p>
    <w:tbl>
      <w:tblPr>
        <w:tblW w:w="4702" w:type="pct"/>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4480"/>
        <w:gridCol w:w="1555"/>
      </w:tblGrid>
      <w:tr w:rsidR="00F33C0B" w:rsidRPr="00230A72" w:rsidTr="00F86A65">
        <w:tc>
          <w:tcPr>
            <w:tcW w:w="1667" w:type="pct"/>
            <w:shd w:val="clear" w:color="auto" w:fill="FDE9D9" w:themeFill="accent6" w:themeFillTint="33"/>
            <w:vAlign w:val="center"/>
          </w:tcPr>
          <w:p w:rsidR="00F33C0B" w:rsidRPr="00230A72" w:rsidRDefault="00F33C0B" w:rsidP="00F86A65">
            <w:pPr>
              <w:pStyle w:val="ListParagraph"/>
              <w:spacing w:before="60" w:after="60" w:line="240" w:lineRule="auto"/>
              <w:ind w:left="-57" w:right="-57"/>
              <w:contextualSpacing w:val="0"/>
              <w:jc w:val="center"/>
              <w:rPr>
                <w:rFonts w:ascii="Times New Roman" w:hAnsi="Times New Roman"/>
                <w:sz w:val="20"/>
              </w:rPr>
            </w:pPr>
            <w:r w:rsidRPr="00230A72">
              <w:rPr>
                <w:rFonts w:ascii="Times New Roman" w:hAnsi="Times New Roman"/>
                <w:sz w:val="20"/>
              </w:rPr>
              <w:t>Măsură de eficiență energetică</w:t>
            </w:r>
          </w:p>
        </w:tc>
        <w:tc>
          <w:tcPr>
            <w:tcW w:w="2474" w:type="pct"/>
            <w:shd w:val="clear" w:color="auto" w:fill="FDE9D9" w:themeFill="accent6" w:themeFillTint="33"/>
            <w:vAlign w:val="center"/>
          </w:tcPr>
          <w:p w:rsidR="00F33C0B" w:rsidRPr="00230A72" w:rsidRDefault="00F33C0B" w:rsidP="00F86A65">
            <w:pPr>
              <w:pStyle w:val="ListParagraph"/>
              <w:spacing w:before="60" w:after="60" w:line="240" w:lineRule="auto"/>
              <w:ind w:left="-57" w:right="-57"/>
              <w:jc w:val="center"/>
              <w:rPr>
                <w:rFonts w:ascii="Times New Roman" w:hAnsi="Times New Roman"/>
                <w:sz w:val="20"/>
              </w:rPr>
            </w:pPr>
            <w:r w:rsidRPr="00230A72">
              <w:rPr>
                <w:rFonts w:ascii="Times New Roman" w:hAnsi="Times New Roman"/>
                <w:sz w:val="20"/>
              </w:rPr>
              <w:t xml:space="preserve">Descriere măsură </w:t>
            </w:r>
          </w:p>
        </w:tc>
        <w:tc>
          <w:tcPr>
            <w:tcW w:w="859" w:type="pct"/>
            <w:shd w:val="clear" w:color="auto" w:fill="FDE9D9" w:themeFill="accent6" w:themeFillTint="33"/>
            <w:vAlign w:val="center"/>
          </w:tcPr>
          <w:p w:rsidR="00F33C0B" w:rsidRPr="00230A72" w:rsidRDefault="00F33C0B" w:rsidP="00F86A65">
            <w:pPr>
              <w:pStyle w:val="ListParagraph"/>
              <w:spacing w:before="60" w:after="60" w:line="240" w:lineRule="auto"/>
              <w:ind w:left="-57" w:right="-57"/>
              <w:contextualSpacing w:val="0"/>
              <w:jc w:val="center"/>
              <w:rPr>
                <w:rFonts w:ascii="Times New Roman" w:hAnsi="Times New Roman"/>
                <w:sz w:val="20"/>
              </w:rPr>
            </w:pPr>
            <w:r w:rsidRPr="00230A72">
              <w:rPr>
                <w:rFonts w:ascii="Times New Roman" w:hAnsi="Times New Roman"/>
                <w:sz w:val="20"/>
              </w:rPr>
              <w:t>Cost unitar,      (cu TVA)</w:t>
            </w:r>
          </w:p>
        </w:tc>
      </w:tr>
      <w:tr w:rsidR="00F33C0B" w:rsidRPr="00230A72" w:rsidTr="00F86A65">
        <w:tc>
          <w:tcPr>
            <w:tcW w:w="1667" w:type="pct"/>
            <w:vMerge w:val="restart"/>
            <w:vAlign w:val="center"/>
          </w:tcPr>
          <w:p w:rsidR="00F33C0B" w:rsidRPr="00230A72" w:rsidRDefault="00F33C0B" w:rsidP="00F86A65">
            <w:pPr>
              <w:pStyle w:val="ListParagraph"/>
              <w:spacing w:before="40" w:after="40" w:line="240" w:lineRule="auto"/>
              <w:ind w:left="0"/>
              <w:contextualSpacing w:val="0"/>
              <w:jc w:val="left"/>
              <w:rPr>
                <w:rFonts w:ascii="Times New Roman" w:hAnsi="Times New Roman"/>
                <w:sz w:val="20"/>
              </w:rPr>
            </w:pPr>
            <w:r w:rsidRPr="00230A72">
              <w:rPr>
                <w:rFonts w:ascii="Times New Roman" w:hAnsi="Times New Roman"/>
                <w:sz w:val="20"/>
              </w:rPr>
              <w:t>Modernizarea instalației interioare de încălzire</w:t>
            </w:r>
          </w:p>
        </w:tc>
        <w:tc>
          <w:tcPr>
            <w:tcW w:w="2474" w:type="pct"/>
            <w:vAlign w:val="center"/>
          </w:tcPr>
          <w:p w:rsidR="00F33C0B" w:rsidRPr="00230A72" w:rsidRDefault="00F33C0B" w:rsidP="00F86A65">
            <w:pPr>
              <w:pStyle w:val="ListParagraph"/>
              <w:spacing w:before="40" w:after="40" w:line="240" w:lineRule="auto"/>
              <w:ind w:left="0"/>
              <w:jc w:val="left"/>
              <w:rPr>
                <w:rFonts w:ascii="Times New Roman" w:hAnsi="Times New Roman"/>
                <w:sz w:val="20"/>
              </w:rPr>
            </w:pPr>
            <w:r w:rsidRPr="00230A72">
              <w:rPr>
                <w:rFonts w:ascii="Times New Roman" w:hAnsi="Times New Roman"/>
                <w:sz w:val="20"/>
              </w:rPr>
              <w:t xml:space="preserve">Încălzirea spațiilor din clădire se va realiza prin corpuri statice panouri din oțel prevăzute robinete cu capuri termostatice, conectate la un sistem </w:t>
            </w:r>
            <w:proofErr w:type="spellStart"/>
            <w:r w:rsidRPr="00230A72">
              <w:rPr>
                <w:rFonts w:ascii="Times New Roman" w:hAnsi="Times New Roman"/>
                <w:sz w:val="20"/>
              </w:rPr>
              <w:t>bitubular</w:t>
            </w:r>
            <w:proofErr w:type="spellEnd"/>
            <w:r w:rsidRPr="00230A72">
              <w:rPr>
                <w:rFonts w:ascii="Times New Roman" w:hAnsi="Times New Roman"/>
                <w:sz w:val="20"/>
              </w:rPr>
              <w:t>.</w:t>
            </w:r>
          </w:p>
        </w:tc>
        <w:tc>
          <w:tcPr>
            <w:tcW w:w="859" w:type="pct"/>
            <w:vAlign w:val="center"/>
          </w:tcPr>
          <w:p w:rsidR="00F33C0B" w:rsidRPr="00230A72" w:rsidRDefault="00F33C0B" w:rsidP="00F86A65">
            <w:pPr>
              <w:pStyle w:val="ListParagraph"/>
              <w:spacing w:before="40" w:after="40" w:line="240" w:lineRule="auto"/>
              <w:ind w:left="0"/>
              <w:contextualSpacing w:val="0"/>
              <w:jc w:val="center"/>
              <w:rPr>
                <w:rFonts w:ascii="Times New Roman" w:hAnsi="Times New Roman"/>
                <w:sz w:val="20"/>
              </w:rPr>
            </w:pPr>
            <w:r w:rsidRPr="00230A72">
              <w:rPr>
                <w:rFonts w:ascii="Times New Roman" w:hAnsi="Times New Roman"/>
                <w:sz w:val="20"/>
              </w:rPr>
              <w:t xml:space="preserve">7 647 </w:t>
            </w:r>
            <w:r w:rsidRPr="00230A72">
              <w:rPr>
                <w:rFonts w:ascii="Times New Roman" w:hAnsi="Times New Roman"/>
                <w:sz w:val="20"/>
                <w:vertAlign w:val="superscript"/>
              </w:rPr>
              <w:t>1</w:t>
            </w:r>
            <w:r w:rsidRPr="00230A72">
              <w:rPr>
                <w:rFonts w:ascii="Times New Roman" w:hAnsi="Times New Roman"/>
                <w:sz w:val="20"/>
              </w:rPr>
              <w:t xml:space="preserve"> lei/punct</w:t>
            </w:r>
          </w:p>
        </w:tc>
      </w:tr>
      <w:tr w:rsidR="00F33C0B" w:rsidRPr="00230A72" w:rsidTr="00F86A65">
        <w:tc>
          <w:tcPr>
            <w:tcW w:w="1667" w:type="pct"/>
            <w:vMerge/>
            <w:vAlign w:val="center"/>
          </w:tcPr>
          <w:p w:rsidR="00F33C0B" w:rsidRPr="00230A72" w:rsidRDefault="00F33C0B" w:rsidP="00F86A65">
            <w:pPr>
              <w:pStyle w:val="ListParagraph"/>
              <w:spacing w:before="40" w:after="40" w:line="240" w:lineRule="auto"/>
              <w:ind w:left="0"/>
              <w:contextualSpacing w:val="0"/>
              <w:jc w:val="left"/>
              <w:rPr>
                <w:rFonts w:ascii="Times New Roman" w:hAnsi="Times New Roman"/>
                <w:sz w:val="20"/>
              </w:rPr>
            </w:pPr>
          </w:p>
        </w:tc>
        <w:tc>
          <w:tcPr>
            <w:tcW w:w="2474" w:type="pct"/>
            <w:vAlign w:val="center"/>
          </w:tcPr>
          <w:p w:rsidR="00F33C0B" w:rsidRPr="00230A72" w:rsidRDefault="00F33C0B" w:rsidP="00F86A65">
            <w:pPr>
              <w:pStyle w:val="ListParagraph"/>
              <w:spacing w:before="40" w:after="40" w:line="240" w:lineRule="auto"/>
              <w:ind w:left="0"/>
              <w:jc w:val="left"/>
              <w:rPr>
                <w:rFonts w:ascii="Times New Roman" w:hAnsi="Times New Roman"/>
                <w:sz w:val="20"/>
              </w:rPr>
            </w:pPr>
            <w:r w:rsidRPr="00230A72">
              <w:rPr>
                <w:rFonts w:ascii="Times New Roman" w:hAnsi="Times New Roman"/>
                <w:sz w:val="20"/>
              </w:rPr>
              <w:t>Pentru corpurile statice din încăperile de serviciu și de studii vor fi prevăzute robinete cu capuri termostatice</w:t>
            </w:r>
          </w:p>
        </w:tc>
        <w:tc>
          <w:tcPr>
            <w:tcW w:w="859" w:type="pct"/>
            <w:vAlign w:val="center"/>
          </w:tcPr>
          <w:p w:rsidR="00F33C0B" w:rsidRPr="00230A72" w:rsidRDefault="00F33C0B" w:rsidP="00F86A65">
            <w:pPr>
              <w:pStyle w:val="ListParagraph"/>
              <w:spacing w:before="40" w:after="40" w:line="240" w:lineRule="auto"/>
              <w:ind w:left="0"/>
              <w:contextualSpacing w:val="0"/>
              <w:jc w:val="center"/>
              <w:rPr>
                <w:rFonts w:ascii="Times New Roman" w:hAnsi="Times New Roman"/>
                <w:sz w:val="20"/>
              </w:rPr>
            </w:pPr>
            <w:r w:rsidRPr="00230A72">
              <w:rPr>
                <w:rFonts w:ascii="Times New Roman" w:hAnsi="Times New Roman"/>
                <w:sz w:val="20"/>
              </w:rPr>
              <w:t>1 850 lei/buc</w:t>
            </w:r>
          </w:p>
        </w:tc>
      </w:tr>
      <w:tr w:rsidR="00F33C0B" w:rsidRPr="00230A72" w:rsidTr="00F86A65">
        <w:tc>
          <w:tcPr>
            <w:tcW w:w="1667" w:type="pct"/>
            <w:vAlign w:val="center"/>
          </w:tcPr>
          <w:p w:rsidR="00F33C0B" w:rsidRPr="00230A72" w:rsidRDefault="00F33C0B" w:rsidP="00F86A65">
            <w:pPr>
              <w:pStyle w:val="ListParagraph"/>
              <w:spacing w:before="40" w:after="40" w:line="240" w:lineRule="auto"/>
              <w:ind w:left="0"/>
              <w:contextualSpacing w:val="0"/>
              <w:jc w:val="left"/>
              <w:rPr>
                <w:rFonts w:ascii="Times New Roman" w:hAnsi="Times New Roman"/>
                <w:sz w:val="20"/>
              </w:rPr>
            </w:pPr>
            <w:r w:rsidRPr="00230A72">
              <w:rPr>
                <w:rFonts w:ascii="Times New Roman" w:hAnsi="Times New Roman"/>
                <w:sz w:val="20"/>
              </w:rPr>
              <w:t>Izolarea termică a conductelor agentului termic</w:t>
            </w:r>
          </w:p>
        </w:tc>
        <w:tc>
          <w:tcPr>
            <w:tcW w:w="2474" w:type="pct"/>
            <w:vAlign w:val="center"/>
          </w:tcPr>
          <w:p w:rsidR="00F33C0B" w:rsidRPr="00230A72" w:rsidRDefault="00F33C0B" w:rsidP="00F86A65">
            <w:pPr>
              <w:pStyle w:val="ListParagraph"/>
              <w:spacing w:before="40" w:after="40" w:line="240" w:lineRule="auto"/>
              <w:ind w:left="0"/>
              <w:jc w:val="left"/>
              <w:rPr>
                <w:rFonts w:ascii="Times New Roman" w:hAnsi="Times New Roman"/>
                <w:sz w:val="20"/>
              </w:rPr>
            </w:pPr>
            <w:r w:rsidRPr="00230A72">
              <w:rPr>
                <w:rFonts w:ascii="Times New Roman" w:hAnsi="Times New Roman"/>
                <w:sz w:val="20"/>
              </w:rPr>
              <w:t xml:space="preserve">Izolarea termică cu grosimea de 20 mm din spumă </w:t>
            </w:r>
            <w:proofErr w:type="spellStart"/>
            <w:r w:rsidRPr="00230A72">
              <w:rPr>
                <w:rFonts w:ascii="Times New Roman" w:hAnsi="Times New Roman"/>
                <w:sz w:val="20"/>
              </w:rPr>
              <w:t>elastomerică</w:t>
            </w:r>
            <w:proofErr w:type="spellEnd"/>
            <w:r w:rsidRPr="00230A72">
              <w:rPr>
                <w:rFonts w:ascii="Times New Roman" w:hAnsi="Times New Roman"/>
                <w:sz w:val="20"/>
              </w:rPr>
              <w:t xml:space="preserve"> pe bază de cauciuc sintetic cu celule închise</w:t>
            </w:r>
          </w:p>
        </w:tc>
        <w:tc>
          <w:tcPr>
            <w:tcW w:w="859" w:type="pct"/>
            <w:vAlign w:val="center"/>
          </w:tcPr>
          <w:p w:rsidR="00F33C0B" w:rsidRPr="00230A72" w:rsidRDefault="00F33C0B" w:rsidP="00F86A65">
            <w:pPr>
              <w:pStyle w:val="ListParagraph"/>
              <w:spacing w:before="40" w:after="40" w:line="240" w:lineRule="auto"/>
              <w:ind w:left="0"/>
              <w:contextualSpacing w:val="0"/>
              <w:jc w:val="center"/>
              <w:rPr>
                <w:rFonts w:ascii="Times New Roman" w:hAnsi="Times New Roman"/>
                <w:sz w:val="20"/>
              </w:rPr>
            </w:pPr>
            <w:r w:rsidRPr="00230A72">
              <w:rPr>
                <w:rFonts w:ascii="Times New Roman" w:hAnsi="Times New Roman"/>
                <w:sz w:val="20"/>
              </w:rPr>
              <w:t>Cost mediu ponderat</w:t>
            </w:r>
          </w:p>
          <w:p w:rsidR="00F33C0B" w:rsidRPr="00230A72" w:rsidRDefault="00F33C0B" w:rsidP="00F86A65">
            <w:pPr>
              <w:pStyle w:val="ListParagraph"/>
              <w:spacing w:before="40" w:after="40" w:line="240" w:lineRule="auto"/>
              <w:ind w:left="0"/>
              <w:contextualSpacing w:val="0"/>
              <w:jc w:val="center"/>
              <w:rPr>
                <w:rFonts w:ascii="Times New Roman" w:hAnsi="Times New Roman"/>
                <w:sz w:val="20"/>
              </w:rPr>
            </w:pPr>
            <w:r w:rsidRPr="00230A72">
              <w:rPr>
                <w:rFonts w:ascii="Times New Roman" w:hAnsi="Times New Roman"/>
                <w:sz w:val="20"/>
              </w:rPr>
              <w:t xml:space="preserve">220 </w:t>
            </w:r>
            <w:r w:rsidRPr="00230A72">
              <w:rPr>
                <w:rFonts w:ascii="Times New Roman" w:hAnsi="Times New Roman"/>
                <w:sz w:val="20"/>
                <w:vertAlign w:val="superscript"/>
              </w:rPr>
              <w:t>2</w:t>
            </w:r>
            <w:r w:rsidRPr="00230A72">
              <w:rPr>
                <w:rFonts w:ascii="Times New Roman" w:hAnsi="Times New Roman"/>
                <w:sz w:val="20"/>
              </w:rPr>
              <w:t xml:space="preserve"> lei/</w:t>
            </w:r>
            <w:proofErr w:type="spellStart"/>
            <w:r w:rsidRPr="00230A72">
              <w:rPr>
                <w:rFonts w:ascii="Times New Roman" w:hAnsi="Times New Roman"/>
                <w:sz w:val="20"/>
              </w:rPr>
              <w:t>m.l.</w:t>
            </w:r>
            <w:proofErr w:type="spellEnd"/>
          </w:p>
        </w:tc>
      </w:tr>
      <w:tr w:rsidR="00F33C0B" w:rsidRPr="00230A72" w:rsidTr="00F86A65">
        <w:tc>
          <w:tcPr>
            <w:tcW w:w="1667" w:type="pct"/>
            <w:vAlign w:val="center"/>
          </w:tcPr>
          <w:p w:rsidR="00F33C0B" w:rsidRPr="00230A72" w:rsidRDefault="00F33C0B" w:rsidP="00F86A65">
            <w:pPr>
              <w:pStyle w:val="ListParagraph"/>
              <w:spacing w:before="40" w:after="40" w:line="240" w:lineRule="auto"/>
              <w:ind w:left="0"/>
              <w:contextualSpacing w:val="0"/>
              <w:jc w:val="left"/>
              <w:rPr>
                <w:rFonts w:ascii="Times New Roman" w:hAnsi="Times New Roman"/>
                <w:sz w:val="20"/>
              </w:rPr>
            </w:pPr>
            <w:r w:rsidRPr="00230A72">
              <w:rPr>
                <w:rFonts w:ascii="Times New Roman" w:hAnsi="Times New Roman"/>
                <w:sz w:val="20"/>
              </w:rPr>
              <w:t>Montarea Punct Termic Individual</w:t>
            </w:r>
          </w:p>
        </w:tc>
        <w:tc>
          <w:tcPr>
            <w:tcW w:w="2474" w:type="pct"/>
            <w:vAlign w:val="center"/>
          </w:tcPr>
          <w:p w:rsidR="00F33C0B" w:rsidRPr="00230A72" w:rsidRDefault="00F33C0B" w:rsidP="00F86A65">
            <w:pPr>
              <w:pStyle w:val="ListParagraph"/>
              <w:spacing w:before="40" w:after="40" w:line="240" w:lineRule="auto"/>
              <w:ind w:left="0"/>
              <w:jc w:val="left"/>
              <w:rPr>
                <w:rFonts w:ascii="Times New Roman" w:hAnsi="Times New Roman"/>
                <w:sz w:val="20"/>
              </w:rPr>
            </w:pPr>
            <w:r w:rsidRPr="00230A72">
              <w:rPr>
                <w:rFonts w:ascii="Times New Roman" w:hAnsi="Times New Roman"/>
                <w:sz w:val="20"/>
              </w:rPr>
              <w:t>Montarea punct termic individual de tip indirect pentru toată clădirea</w:t>
            </w:r>
            <w:r w:rsidRPr="00230A72">
              <w:t xml:space="preserve"> </w:t>
            </w:r>
            <w:r w:rsidRPr="00230A72">
              <w:rPr>
                <w:rFonts w:ascii="Times New Roman" w:hAnsi="Times New Roman"/>
                <w:sz w:val="20"/>
              </w:rPr>
              <w:t>cu posibilitatea de programare zilnică și săptămânală, de reglare a parametrilor agentului termic în funcție de temperatura mediului exterior și temperaturii interioare.</w:t>
            </w:r>
          </w:p>
        </w:tc>
        <w:tc>
          <w:tcPr>
            <w:tcW w:w="859" w:type="pct"/>
            <w:vAlign w:val="center"/>
          </w:tcPr>
          <w:p w:rsidR="00F33C0B" w:rsidRPr="00230A72" w:rsidRDefault="00F33C0B" w:rsidP="00F86A65">
            <w:pPr>
              <w:pStyle w:val="ListParagraph"/>
              <w:spacing w:before="40" w:after="40" w:line="240" w:lineRule="auto"/>
              <w:ind w:left="0"/>
              <w:contextualSpacing w:val="0"/>
              <w:jc w:val="center"/>
              <w:rPr>
                <w:rFonts w:ascii="Times New Roman" w:hAnsi="Times New Roman"/>
                <w:sz w:val="20"/>
                <w:vertAlign w:val="superscript"/>
              </w:rPr>
            </w:pPr>
            <w:r w:rsidRPr="00230A72">
              <w:rPr>
                <w:rFonts w:ascii="Times New Roman" w:hAnsi="Times New Roman"/>
                <w:sz w:val="20"/>
              </w:rPr>
              <w:t>900...1300 lei/</w:t>
            </w:r>
            <w:proofErr w:type="spellStart"/>
            <w:r w:rsidRPr="00230A72">
              <w:rPr>
                <w:rFonts w:ascii="Times New Roman" w:hAnsi="Times New Roman"/>
                <w:sz w:val="20"/>
              </w:rPr>
              <w:t>kW</w:t>
            </w:r>
            <w:r w:rsidRPr="00230A72">
              <w:rPr>
                <w:rFonts w:ascii="Times New Roman" w:hAnsi="Times New Roman"/>
                <w:sz w:val="20"/>
                <w:vertAlign w:val="subscript"/>
              </w:rPr>
              <w:t>instal</w:t>
            </w:r>
            <w:proofErr w:type="spellEnd"/>
            <w:r w:rsidRPr="00230A72">
              <w:rPr>
                <w:rFonts w:ascii="Times New Roman" w:hAnsi="Times New Roman"/>
                <w:sz w:val="20"/>
                <w:vertAlign w:val="subscript"/>
              </w:rPr>
              <w:t xml:space="preserve"> </w:t>
            </w:r>
          </w:p>
        </w:tc>
      </w:tr>
      <w:tr w:rsidR="00F33C0B" w:rsidRPr="00230A72" w:rsidTr="00F86A65">
        <w:tc>
          <w:tcPr>
            <w:tcW w:w="1667" w:type="pct"/>
            <w:vAlign w:val="center"/>
          </w:tcPr>
          <w:p w:rsidR="00F33C0B" w:rsidRPr="00230A72" w:rsidRDefault="00F33C0B" w:rsidP="00F86A65">
            <w:pPr>
              <w:pStyle w:val="ListParagraph"/>
              <w:spacing w:before="40" w:after="40" w:line="240" w:lineRule="auto"/>
              <w:ind w:left="0"/>
              <w:contextualSpacing w:val="0"/>
              <w:jc w:val="left"/>
              <w:rPr>
                <w:rFonts w:ascii="Times New Roman" w:hAnsi="Times New Roman"/>
                <w:sz w:val="20"/>
              </w:rPr>
            </w:pPr>
            <w:r w:rsidRPr="00230A72">
              <w:rPr>
                <w:rFonts w:ascii="Times New Roman" w:hAnsi="Times New Roman"/>
                <w:sz w:val="20"/>
              </w:rPr>
              <w:t>Montare Regulator Electronic Centrală Termică cu AMC necesar</w:t>
            </w:r>
          </w:p>
        </w:tc>
        <w:tc>
          <w:tcPr>
            <w:tcW w:w="2474" w:type="pct"/>
            <w:vAlign w:val="center"/>
          </w:tcPr>
          <w:p w:rsidR="00F33C0B" w:rsidRPr="00230A72" w:rsidRDefault="00F33C0B" w:rsidP="00F86A65">
            <w:pPr>
              <w:pStyle w:val="ListParagraph"/>
              <w:spacing w:before="40" w:after="40" w:line="240" w:lineRule="auto"/>
              <w:ind w:left="0"/>
              <w:jc w:val="left"/>
              <w:rPr>
                <w:rFonts w:ascii="Times New Roman" w:hAnsi="Times New Roman"/>
                <w:sz w:val="20"/>
              </w:rPr>
            </w:pPr>
            <w:r w:rsidRPr="00230A72">
              <w:rPr>
                <w:rFonts w:ascii="Times New Roman" w:hAnsi="Times New Roman"/>
                <w:sz w:val="20"/>
              </w:rPr>
              <w:t xml:space="preserve">Montarea regulatoarele electronice ECL </w:t>
            </w:r>
            <w:proofErr w:type="spellStart"/>
            <w:r w:rsidRPr="00230A72">
              <w:rPr>
                <w:rFonts w:ascii="Times New Roman" w:hAnsi="Times New Roman"/>
                <w:sz w:val="20"/>
              </w:rPr>
              <w:t>Comfort</w:t>
            </w:r>
            <w:proofErr w:type="spellEnd"/>
            <w:r w:rsidRPr="00230A72">
              <w:rPr>
                <w:rFonts w:ascii="Times New Roman" w:hAnsi="Times New Roman"/>
                <w:sz w:val="20"/>
              </w:rPr>
              <w:t xml:space="preserve"> proiectate pentru o gamă largă de sisteme de încălzire, de preparare a apei calde de consum și de răcire cu diverse configurații și capacități.</w:t>
            </w:r>
          </w:p>
        </w:tc>
        <w:tc>
          <w:tcPr>
            <w:tcW w:w="859" w:type="pct"/>
            <w:vAlign w:val="center"/>
          </w:tcPr>
          <w:p w:rsidR="00F33C0B" w:rsidRPr="00230A72" w:rsidRDefault="00F33C0B" w:rsidP="00F86A65">
            <w:pPr>
              <w:pStyle w:val="ListParagraph"/>
              <w:spacing w:before="40" w:after="40" w:line="240" w:lineRule="auto"/>
              <w:ind w:left="0"/>
              <w:contextualSpacing w:val="0"/>
              <w:jc w:val="center"/>
              <w:rPr>
                <w:rFonts w:ascii="Times New Roman" w:hAnsi="Times New Roman"/>
                <w:sz w:val="20"/>
              </w:rPr>
            </w:pPr>
            <w:r w:rsidRPr="00230A72">
              <w:rPr>
                <w:rFonts w:ascii="Times New Roman" w:hAnsi="Times New Roman"/>
                <w:sz w:val="20"/>
              </w:rPr>
              <w:t xml:space="preserve">50 000 </w:t>
            </w:r>
            <w:r w:rsidRPr="00230A72">
              <w:rPr>
                <w:rFonts w:ascii="Times New Roman" w:hAnsi="Times New Roman"/>
                <w:sz w:val="20"/>
                <w:vertAlign w:val="superscript"/>
              </w:rPr>
              <w:t>3</w:t>
            </w:r>
            <w:r w:rsidRPr="00230A72">
              <w:rPr>
                <w:rFonts w:ascii="Times New Roman" w:hAnsi="Times New Roman"/>
                <w:sz w:val="20"/>
              </w:rPr>
              <w:t xml:space="preserve"> sau      25 000 </w:t>
            </w:r>
            <w:r w:rsidRPr="00230A72">
              <w:rPr>
                <w:rFonts w:ascii="Times New Roman" w:hAnsi="Times New Roman"/>
                <w:sz w:val="20"/>
                <w:vertAlign w:val="superscript"/>
              </w:rPr>
              <w:t xml:space="preserve">3 </w:t>
            </w:r>
            <w:r w:rsidRPr="00230A72">
              <w:rPr>
                <w:rFonts w:ascii="Times New Roman" w:hAnsi="Times New Roman"/>
                <w:sz w:val="20"/>
              </w:rPr>
              <w:t>lei/set</w:t>
            </w:r>
          </w:p>
        </w:tc>
      </w:tr>
    </w:tbl>
    <w:p w:rsidR="00F33C0B" w:rsidRPr="00230A72" w:rsidRDefault="00F33C0B" w:rsidP="00F33C0B">
      <w:pPr>
        <w:spacing w:before="180" w:after="0"/>
        <w:ind w:left="518" w:hanging="121"/>
        <w:rPr>
          <w:rFonts w:ascii="Times New Roman" w:hAnsi="Times New Roman"/>
          <w:sz w:val="16"/>
          <w:szCs w:val="16"/>
          <w:lang w:val="ro-RO"/>
        </w:rPr>
      </w:pPr>
      <w:r w:rsidRPr="00230A72">
        <w:rPr>
          <w:rFonts w:ascii="Times New Roman" w:hAnsi="Times New Roman"/>
          <w:sz w:val="16"/>
          <w:szCs w:val="16"/>
          <w:vertAlign w:val="superscript"/>
          <w:lang w:val="ro-RO"/>
        </w:rPr>
        <w:t>1</w:t>
      </w:r>
      <w:r w:rsidRPr="00230A72">
        <w:rPr>
          <w:rFonts w:ascii="Times New Roman" w:hAnsi="Times New Roman"/>
          <w:sz w:val="16"/>
          <w:szCs w:val="16"/>
          <w:lang w:val="ro-RO"/>
        </w:rPr>
        <w:t xml:space="preserve"> Costul unitar a fost determinat mediu ponderat după proiectele tehnice implementate per punct de montare existente.</w:t>
      </w:r>
    </w:p>
    <w:p w:rsidR="00F33C0B" w:rsidRPr="00230A72" w:rsidRDefault="00F33C0B" w:rsidP="00F33C0B">
      <w:pPr>
        <w:spacing w:before="180" w:after="0"/>
        <w:ind w:left="518" w:hanging="121"/>
        <w:rPr>
          <w:rFonts w:ascii="Times New Roman" w:hAnsi="Times New Roman"/>
          <w:sz w:val="16"/>
          <w:szCs w:val="16"/>
          <w:lang w:val="ro-RO"/>
        </w:rPr>
      </w:pPr>
      <w:r w:rsidRPr="00230A72">
        <w:rPr>
          <w:rFonts w:ascii="Times New Roman" w:hAnsi="Times New Roman"/>
          <w:sz w:val="16"/>
          <w:szCs w:val="16"/>
          <w:vertAlign w:val="superscript"/>
          <w:lang w:val="ro-RO"/>
        </w:rPr>
        <w:t>2</w:t>
      </w:r>
      <w:r w:rsidRPr="00230A72">
        <w:rPr>
          <w:rFonts w:ascii="Times New Roman" w:hAnsi="Times New Roman"/>
          <w:sz w:val="16"/>
          <w:szCs w:val="16"/>
          <w:lang w:val="ro-RO"/>
        </w:rPr>
        <w:t xml:space="preserve"> Costul reprezintă o medie ponderată pentru metru liniar și este o valoare estimativă, care depinde direct de lungimea și diametrele conductelor  sistemului de distribuție din subsoluri și canale tehnice neîncălzite.</w:t>
      </w:r>
    </w:p>
    <w:p w:rsidR="00F33C0B" w:rsidRPr="00230A72" w:rsidRDefault="00F33C0B" w:rsidP="00F33C0B">
      <w:pPr>
        <w:spacing w:before="180" w:after="0"/>
        <w:ind w:left="518" w:hanging="121"/>
        <w:rPr>
          <w:rFonts w:ascii="Times New Roman" w:hAnsi="Times New Roman"/>
          <w:sz w:val="16"/>
          <w:szCs w:val="16"/>
          <w:lang w:val="ro-RO"/>
        </w:rPr>
      </w:pPr>
      <w:r w:rsidRPr="00230A72">
        <w:rPr>
          <w:rFonts w:ascii="Times New Roman" w:hAnsi="Times New Roman"/>
          <w:sz w:val="16"/>
          <w:szCs w:val="16"/>
          <w:vertAlign w:val="superscript"/>
          <w:lang w:val="ro-RO"/>
        </w:rPr>
        <w:t>3</w:t>
      </w:r>
      <w:r w:rsidRPr="00230A72">
        <w:rPr>
          <w:rFonts w:ascii="Times New Roman" w:hAnsi="Times New Roman"/>
          <w:sz w:val="16"/>
          <w:szCs w:val="16"/>
          <w:lang w:val="ro-RO"/>
        </w:rPr>
        <w:t xml:space="preserve"> Costul se determină în dependență de caracteristicile tehnice a centralei termice existente.</w:t>
      </w:r>
    </w:p>
    <w:p w:rsidR="00F33C0B" w:rsidRPr="00230A72" w:rsidRDefault="00F33C0B" w:rsidP="00F33C0B">
      <w:pPr>
        <w:pStyle w:val="ListParagraph"/>
        <w:numPr>
          <w:ilvl w:val="0"/>
          <w:numId w:val="32"/>
        </w:numPr>
        <w:spacing w:before="120" w:after="0"/>
        <w:ind w:left="284"/>
        <w:contextualSpacing w:val="0"/>
        <w:rPr>
          <w:rFonts w:ascii="Times New Roman" w:hAnsi="Times New Roman"/>
          <w:sz w:val="24"/>
          <w:szCs w:val="24"/>
        </w:rPr>
      </w:pPr>
      <w:r w:rsidRPr="00230A72">
        <w:rPr>
          <w:rFonts w:ascii="Times New Roman" w:hAnsi="Times New Roman"/>
          <w:sz w:val="24"/>
          <w:szCs w:val="24"/>
        </w:rPr>
        <w:t>Costurile specifice estimative ale măsurilor de eficiență energetică, aferente sistemelor consumatoare de energie electrică, (actualizate la anul 2018, conform devizelor de cheltuieli pentru obiecte executate) și prezentate în tab. A8.9.</w:t>
      </w:r>
    </w:p>
    <w:p w:rsidR="00F33C0B" w:rsidRPr="00230A72" w:rsidRDefault="00F33C0B" w:rsidP="00F33C0B">
      <w:pPr>
        <w:pStyle w:val="ListParagraph"/>
        <w:spacing w:before="120" w:after="60"/>
        <w:ind w:left="360"/>
        <w:contextualSpacing w:val="0"/>
        <w:rPr>
          <w:rFonts w:ascii="Times New Roman" w:hAnsi="Times New Roman"/>
          <w:sz w:val="24"/>
          <w:szCs w:val="24"/>
        </w:rPr>
      </w:pPr>
      <w:r w:rsidRPr="00230A72">
        <w:rPr>
          <w:rFonts w:ascii="Times New Roman" w:hAnsi="Times New Roman"/>
          <w:b/>
          <w:szCs w:val="24"/>
        </w:rPr>
        <w:t>Tabelul A8.9.</w:t>
      </w:r>
      <w:r w:rsidRPr="00230A72">
        <w:rPr>
          <w:rFonts w:ascii="Times New Roman" w:hAnsi="Times New Roman"/>
          <w:sz w:val="24"/>
          <w:szCs w:val="24"/>
        </w:rPr>
        <w:t xml:space="preserve"> Costuri unitare ale măsurilor de eficiență energetică sistemelor consumatoare de energie electrică</w:t>
      </w:r>
    </w:p>
    <w:tbl>
      <w:tblPr>
        <w:tblW w:w="4734" w:type="pct"/>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4534"/>
        <w:gridCol w:w="1555"/>
      </w:tblGrid>
      <w:tr w:rsidR="00F33C0B" w:rsidRPr="00230A72" w:rsidTr="00F86A65">
        <w:trPr>
          <w:trHeight w:val="263"/>
        </w:trPr>
        <w:tc>
          <w:tcPr>
            <w:tcW w:w="1660" w:type="pct"/>
            <w:shd w:val="clear" w:color="auto" w:fill="FDE9D9" w:themeFill="accent6" w:themeFillTint="33"/>
            <w:vAlign w:val="center"/>
          </w:tcPr>
          <w:p w:rsidR="00F33C0B" w:rsidRPr="00230A72" w:rsidRDefault="00F33C0B" w:rsidP="00F86A65">
            <w:pPr>
              <w:pStyle w:val="ListParagraph"/>
              <w:spacing w:before="60" w:after="60" w:line="240" w:lineRule="auto"/>
              <w:ind w:left="-57" w:right="-57"/>
              <w:contextualSpacing w:val="0"/>
              <w:jc w:val="center"/>
              <w:rPr>
                <w:rFonts w:ascii="Times New Roman" w:hAnsi="Times New Roman"/>
                <w:sz w:val="20"/>
              </w:rPr>
            </w:pPr>
            <w:r w:rsidRPr="00230A72">
              <w:rPr>
                <w:rFonts w:ascii="Times New Roman" w:hAnsi="Times New Roman"/>
                <w:sz w:val="20"/>
              </w:rPr>
              <w:t>Măsură de eficiență energetică</w:t>
            </w:r>
          </w:p>
        </w:tc>
        <w:tc>
          <w:tcPr>
            <w:tcW w:w="2487" w:type="pct"/>
            <w:shd w:val="clear" w:color="auto" w:fill="FDE9D9" w:themeFill="accent6" w:themeFillTint="33"/>
            <w:vAlign w:val="center"/>
          </w:tcPr>
          <w:p w:rsidR="00F33C0B" w:rsidRPr="00230A72" w:rsidRDefault="00F33C0B" w:rsidP="00F86A65">
            <w:pPr>
              <w:pStyle w:val="ListParagraph"/>
              <w:spacing w:before="60" w:after="60" w:line="240" w:lineRule="auto"/>
              <w:ind w:left="-57" w:right="-57"/>
              <w:jc w:val="center"/>
              <w:rPr>
                <w:rFonts w:ascii="Times New Roman" w:hAnsi="Times New Roman"/>
                <w:sz w:val="20"/>
              </w:rPr>
            </w:pPr>
            <w:r w:rsidRPr="00230A72">
              <w:rPr>
                <w:rFonts w:ascii="Times New Roman" w:hAnsi="Times New Roman"/>
                <w:sz w:val="20"/>
              </w:rPr>
              <w:t xml:space="preserve">Descriere măsură </w:t>
            </w:r>
          </w:p>
        </w:tc>
        <w:tc>
          <w:tcPr>
            <w:tcW w:w="853" w:type="pct"/>
            <w:shd w:val="clear" w:color="auto" w:fill="FDE9D9" w:themeFill="accent6" w:themeFillTint="33"/>
            <w:vAlign w:val="center"/>
          </w:tcPr>
          <w:p w:rsidR="00F33C0B" w:rsidRPr="00230A72" w:rsidRDefault="00F33C0B" w:rsidP="00F86A65">
            <w:pPr>
              <w:pStyle w:val="ListParagraph"/>
              <w:spacing w:before="60" w:after="60" w:line="240" w:lineRule="auto"/>
              <w:ind w:left="-57" w:right="-57"/>
              <w:contextualSpacing w:val="0"/>
              <w:jc w:val="center"/>
              <w:rPr>
                <w:rFonts w:ascii="Times New Roman" w:hAnsi="Times New Roman"/>
                <w:sz w:val="20"/>
              </w:rPr>
            </w:pPr>
            <w:r w:rsidRPr="00230A72">
              <w:rPr>
                <w:rFonts w:ascii="Times New Roman" w:hAnsi="Times New Roman"/>
                <w:sz w:val="20"/>
              </w:rPr>
              <w:t>Cost unitar,      (cu TVA)</w:t>
            </w:r>
          </w:p>
        </w:tc>
      </w:tr>
      <w:tr w:rsidR="00F33C0B" w:rsidRPr="00230A72" w:rsidTr="00F86A65">
        <w:trPr>
          <w:trHeight w:val="527"/>
        </w:trPr>
        <w:tc>
          <w:tcPr>
            <w:tcW w:w="1660" w:type="pct"/>
            <w:vAlign w:val="center"/>
          </w:tcPr>
          <w:p w:rsidR="00F33C0B" w:rsidRPr="00230A72" w:rsidRDefault="00F33C0B" w:rsidP="00F86A65">
            <w:pPr>
              <w:pStyle w:val="ListParagraph"/>
              <w:spacing w:before="40" w:after="40" w:line="240" w:lineRule="auto"/>
              <w:ind w:left="0"/>
              <w:contextualSpacing w:val="0"/>
              <w:jc w:val="left"/>
              <w:rPr>
                <w:rFonts w:ascii="Times New Roman" w:hAnsi="Times New Roman"/>
                <w:sz w:val="20"/>
              </w:rPr>
            </w:pPr>
            <w:r w:rsidRPr="00230A72">
              <w:rPr>
                <w:rFonts w:ascii="Times New Roman" w:hAnsi="Times New Roman"/>
                <w:sz w:val="20"/>
              </w:rPr>
              <w:t>Modernizarea instalației de iluminat interior</w:t>
            </w:r>
          </w:p>
        </w:tc>
        <w:tc>
          <w:tcPr>
            <w:tcW w:w="2487" w:type="pct"/>
            <w:vAlign w:val="center"/>
          </w:tcPr>
          <w:p w:rsidR="00F33C0B" w:rsidRPr="00230A72" w:rsidRDefault="00F33C0B" w:rsidP="00F86A65">
            <w:pPr>
              <w:pStyle w:val="ListParagraph"/>
              <w:spacing w:before="40" w:after="40" w:line="240" w:lineRule="auto"/>
              <w:ind w:left="0"/>
              <w:jc w:val="left"/>
              <w:rPr>
                <w:rFonts w:ascii="Times New Roman" w:hAnsi="Times New Roman"/>
                <w:sz w:val="20"/>
              </w:rPr>
            </w:pPr>
            <w:r w:rsidRPr="00230A72">
              <w:rPr>
                <w:rFonts w:ascii="Times New Roman" w:hAnsi="Times New Roman"/>
                <w:sz w:val="20"/>
              </w:rPr>
              <w:t>Sistemul de iluminat va fi asigurat cu corpurile de iluminat de tavan dotate cu surse de iluminat de tip LED</w:t>
            </w:r>
          </w:p>
        </w:tc>
        <w:tc>
          <w:tcPr>
            <w:tcW w:w="853" w:type="pct"/>
            <w:vAlign w:val="center"/>
          </w:tcPr>
          <w:p w:rsidR="00F33C0B" w:rsidRPr="00230A72" w:rsidRDefault="00F33C0B" w:rsidP="00F86A65">
            <w:pPr>
              <w:pStyle w:val="ListParagraph"/>
              <w:spacing w:before="40" w:after="40" w:line="240" w:lineRule="auto"/>
              <w:ind w:left="0"/>
              <w:contextualSpacing w:val="0"/>
              <w:jc w:val="center"/>
              <w:rPr>
                <w:rFonts w:ascii="Times New Roman" w:hAnsi="Times New Roman"/>
                <w:sz w:val="20"/>
              </w:rPr>
            </w:pPr>
            <w:r w:rsidRPr="00230A72">
              <w:rPr>
                <w:rFonts w:ascii="Times New Roman" w:hAnsi="Times New Roman"/>
                <w:sz w:val="20"/>
              </w:rPr>
              <w:t>2100 lei/punct</w:t>
            </w:r>
          </w:p>
        </w:tc>
      </w:tr>
      <w:tr w:rsidR="00F33C0B" w:rsidRPr="00230A72" w:rsidTr="00F86A65">
        <w:tc>
          <w:tcPr>
            <w:tcW w:w="1660" w:type="pct"/>
            <w:vAlign w:val="center"/>
          </w:tcPr>
          <w:p w:rsidR="00F33C0B" w:rsidRPr="00230A72" w:rsidRDefault="00F33C0B" w:rsidP="00F86A65">
            <w:pPr>
              <w:pStyle w:val="ListParagraph"/>
              <w:spacing w:before="40" w:after="40" w:line="240" w:lineRule="auto"/>
              <w:ind w:left="0"/>
              <w:contextualSpacing w:val="0"/>
              <w:jc w:val="left"/>
              <w:rPr>
                <w:rFonts w:ascii="Times New Roman" w:hAnsi="Times New Roman"/>
                <w:sz w:val="20"/>
              </w:rPr>
            </w:pPr>
            <w:r w:rsidRPr="00230A72">
              <w:rPr>
                <w:rFonts w:ascii="Times New Roman" w:hAnsi="Times New Roman"/>
                <w:sz w:val="20"/>
              </w:rPr>
              <w:t>Reutilarea cu echipament tehnologic nou a bucătăriei</w:t>
            </w:r>
          </w:p>
        </w:tc>
        <w:tc>
          <w:tcPr>
            <w:tcW w:w="2487" w:type="pct"/>
            <w:vAlign w:val="center"/>
          </w:tcPr>
          <w:p w:rsidR="00F33C0B" w:rsidRPr="00230A72" w:rsidRDefault="00F33C0B" w:rsidP="00F86A65">
            <w:pPr>
              <w:pStyle w:val="ListParagraph"/>
              <w:spacing w:before="40" w:after="40" w:line="240" w:lineRule="auto"/>
              <w:ind w:left="0"/>
              <w:jc w:val="left"/>
              <w:rPr>
                <w:rFonts w:ascii="Times New Roman" w:hAnsi="Times New Roman"/>
                <w:sz w:val="20"/>
              </w:rPr>
            </w:pPr>
            <w:r w:rsidRPr="00230A72">
              <w:rPr>
                <w:rFonts w:ascii="Times New Roman" w:hAnsi="Times New Roman"/>
                <w:sz w:val="20"/>
              </w:rPr>
              <w:t>Montare plită electrică cu inducție seria N900</w:t>
            </w:r>
          </w:p>
        </w:tc>
        <w:tc>
          <w:tcPr>
            <w:tcW w:w="853" w:type="pct"/>
            <w:vAlign w:val="center"/>
          </w:tcPr>
          <w:p w:rsidR="00F33C0B" w:rsidRPr="00230A72" w:rsidRDefault="00F33C0B" w:rsidP="00F86A65">
            <w:pPr>
              <w:pStyle w:val="ListParagraph"/>
              <w:spacing w:before="40" w:after="40" w:line="240" w:lineRule="auto"/>
              <w:ind w:left="0"/>
              <w:contextualSpacing w:val="0"/>
              <w:jc w:val="center"/>
              <w:rPr>
                <w:rFonts w:ascii="Times New Roman" w:hAnsi="Times New Roman"/>
                <w:sz w:val="20"/>
              </w:rPr>
            </w:pPr>
            <w:r w:rsidRPr="00230A72">
              <w:rPr>
                <w:rFonts w:ascii="Times New Roman" w:hAnsi="Times New Roman"/>
                <w:sz w:val="20"/>
              </w:rPr>
              <w:t>132 000 lei/plită</w:t>
            </w:r>
          </w:p>
        </w:tc>
      </w:tr>
      <w:tr w:rsidR="00F33C0B" w:rsidRPr="00230A72" w:rsidTr="00F86A65">
        <w:tc>
          <w:tcPr>
            <w:tcW w:w="1660" w:type="pct"/>
            <w:vAlign w:val="center"/>
          </w:tcPr>
          <w:p w:rsidR="00F33C0B" w:rsidRPr="00230A72" w:rsidRDefault="00F33C0B" w:rsidP="00F86A65">
            <w:pPr>
              <w:pStyle w:val="ListParagraph"/>
              <w:spacing w:before="40" w:after="40" w:line="240" w:lineRule="auto"/>
              <w:ind w:left="0"/>
              <w:contextualSpacing w:val="0"/>
              <w:jc w:val="left"/>
              <w:rPr>
                <w:rFonts w:ascii="Times New Roman" w:hAnsi="Times New Roman"/>
                <w:sz w:val="20"/>
              </w:rPr>
            </w:pPr>
            <w:r w:rsidRPr="00230A72">
              <w:rPr>
                <w:rFonts w:ascii="Times New Roman" w:hAnsi="Times New Roman"/>
                <w:sz w:val="20"/>
              </w:rPr>
              <w:t>Montarea ascensoare noi pentru spitale 500 kg</w:t>
            </w:r>
          </w:p>
        </w:tc>
        <w:tc>
          <w:tcPr>
            <w:tcW w:w="2487" w:type="pct"/>
            <w:vAlign w:val="center"/>
          </w:tcPr>
          <w:p w:rsidR="00F33C0B" w:rsidRPr="00230A72" w:rsidRDefault="00F33C0B" w:rsidP="00F86A65">
            <w:pPr>
              <w:pStyle w:val="ListParagraph"/>
              <w:spacing w:before="40" w:after="40" w:line="240" w:lineRule="auto"/>
              <w:ind w:left="0"/>
              <w:jc w:val="left"/>
              <w:rPr>
                <w:rFonts w:ascii="Times New Roman" w:hAnsi="Times New Roman"/>
                <w:sz w:val="20"/>
              </w:rPr>
            </w:pPr>
            <w:r w:rsidRPr="00230A72">
              <w:rPr>
                <w:rFonts w:ascii="Times New Roman" w:hAnsi="Times New Roman"/>
                <w:sz w:val="20"/>
              </w:rPr>
              <w:t>Modernizarea ascensoarelor Б5-ГВ</w:t>
            </w:r>
          </w:p>
        </w:tc>
        <w:tc>
          <w:tcPr>
            <w:tcW w:w="853" w:type="pct"/>
            <w:vAlign w:val="center"/>
          </w:tcPr>
          <w:p w:rsidR="00F33C0B" w:rsidRPr="00230A72" w:rsidRDefault="00F33C0B" w:rsidP="00F86A65">
            <w:pPr>
              <w:pStyle w:val="ListParagraph"/>
              <w:spacing w:before="40" w:after="40" w:line="240" w:lineRule="auto"/>
              <w:ind w:left="0"/>
              <w:contextualSpacing w:val="0"/>
              <w:jc w:val="center"/>
              <w:rPr>
                <w:rFonts w:ascii="Times New Roman" w:hAnsi="Times New Roman"/>
                <w:sz w:val="20"/>
              </w:rPr>
            </w:pPr>
            <w:r w:rsidRPr="00230A72">
              <w:rPr>
                <w:rFonts w:ascii="Times New Roman" w:hAnsi="Times New Roman"/>
                <w:sz w:val="20"/>
              </w:rPr>
              <w:t>125000 lei/nivel</w:t>
            </w:r>
          </w:p>
        </w:tc>
      </w:tr>
    </w:tbl>
    <w:p w:rsidR="00157720" w:rsidRPr="00230A72" w:rsidRDefault="002C0CAD" w:rsidP="002C0CAD">
      <w:pPr>
        <w:spacing w:before="600" w:after="0" w:line="276" w:lineRule="auto"/>
        <w:jc w:val="right"/>
        <w:rPr>
          <w:rFonts w:ascii="Times New Roman" w:hAnsi="Times New Roman"/>
          <w:b/>
          <w:sz w:val="20"/>
          <w:szCs w:val="22"/>
          <w:lang w:val="ro-RO"/>
        </w:rPr>
      </w:pPr>
      <w:r w:rsidRPr="00230A72">
        <w:rPr>
          <w:rFonts w:ascii="Times New Roman" w:hAnsi="Times New Roman"/>
          <w:b/>
          <w:sz w:val="20"/>
          <w:szCs w:val="22"/>
          <w:lang w:val="ro-RO"/>
        </w:rPr>
        <w:lastRenderedPageBreak/>
        <w:t>Anexa 9</w:t>
      </w:r>
    </w:p>
    <w:p w:rsidR="002C0CAD" w:rsidRPr="00230A72" w:rsidRDefault="00F2074D" w:rsidP="00BD097A">
      <w:pPr>
        <w:spacing w:before="600" w:after="0" w:line="276" w:lineRule="auto"/>
        <w:jc w:val="center"/>
        <w:rPr>
          <w:rFonts w:ascii="Times New Roman" w:hAnsi="Times New Roman"/>
          <w:b/>
          <w:sz w:val="24"/>
          <w:szCs w:val="24"/>
          <w:lang w:val="ro-RO"/>
        </w:rPr>
      </w:pPr>
      <w:r w:rsidRPr="00230A72">
        <w:rPr>
          <w:rFonts w:ascii="Times New Roman" w:hAnsi="Times New Roman"/>
          <w:b/>
          <w:sz w:val="24"/>
          <w:szCs w:val="24"/>
          <w:lang w:val="ro-RO"/>
        </w:rPr>
        <w:t>Scurt glosar de termeni î</w:t>
      </w:r>
      <w:r w:rsidR="002C0CAD" w:rsidRPr="00230A72">
        <w:rPr>
          <w:rFonts w:ascii="Times New Roman" w:hAnsi="Times New Roman"/>
          <w:b/>
          <w:sz w:val="24"/>
          <w:szCs w:val="24"/>
          <w:lang w:val="ro-RO"/>
        </w:rPr>
        <w:t>n domeniu</w:t>
      </w:r>
    </w:p>
    <w:p w:rsidR="00CA7BFB" w:rsidRPr="00230A72" w:rsidRDefault="00CA7BFB" w:rsidP="0062671B">
      <w:pPr>
        <w:spacing w:before="220" w:after="80"/>
        <w:ind w:right="-307"/>
        <w:rPr>
          <w:rFonts w:ascii="Times New Roman" w:hAnsi="Times New Roman"/>
          <w:sz w:val="24"/>
          <w:szCs w:val="24"/>
          <w:lang w:val="ro-RO"/>
        </w:rPr>
      </w:pPr>
      <w:r w:rsidRPr="00230A72">
        <w:rPr>
          <w:rFonts w:ascii="Times New Roman" w:hAnsi="Times New Roman"/>
          <w:b/>
          <w:bCs/>
          <w:sz w:val="24"/>
          <w:szCs w:val="24"/>
          <w:lang w:val="ro-RO"/>
        </w:rPr>
        <w:t>Anvelopa cl</w:t>
      </w:r>
      <w:r w:rsidRPr="00230A72">
        <w:rPr>
          <w:rFonts w:ascii="Times New Roman" w:hAnsi="Times New Roman"/>
          <w:sz w:val="24"/>
          <w:szCs w:val="24"/>
          <w:lang w:val="ro-RO"/>
        </w:rPr>
        <w:t>ă</w:t>
      </w:r>
      <w:r w:rsidRPr="00230A72">
        <w:rPr>
          <w:rFonts w:ascii="Times New Roman" w:hAnsi="Times New Roman"/>
          <w:b/>
          <w:bCs/>
          <w:sz w:val="24"/>
          <w:szCs w:val="24"/>
          <w:lang w:val="ro-RO"/>
        </w:rPr>
        <w:t xml:space="preserve">dirii : </w:t>
      </w:r>
      <w:r w:rsidRPr="00230A72">
        <w:rPr>
          <w:rFonts w:ascii="Times New Roman" w:hAnsi="Times New Roman"/>
          <w:bCs/>
          <w:sz w:val="24"/>
          <w:szCs w:val="24"/>
          <w:lang w:val="ro-RO"/>
        </w:rPr>
        <w:t>ansamblul</w:t>
      </w:r>
      <w:r w:rsidRPr="00230A72">
        <w:rPr>
          <w:rFonts w:ascii="Times New Roman" w:hAnsi="Times New Roman"/>
          <w:sz w:val="24"/>
          <w:szCs w:val="24"/>
          <w:lang w:val="ro-RO"/>
        </w:rPr>
        <w:t xml:space="preserve"> compozit alcătuit din diverse produse de </w:t>
      </w:r>
      <w:r w:rsidR="00230A72" w:rsidRPr="00230A72">
        <w:rPr>
          <w:rFonts w:ascii="Times New Roman" w:hAnsi="Times New Roman"/>
          <w:sz w:val="24"/>
          <w:szCs w:val="24"/>
          <w:lang w:val="ro-RO"/>
        </w:rPr>
        <w:t>construcție</w:t>
      </w:r>
      <w:r w:rsidRPr="00230A72">
        <w:rPr>
          <w:rFonts w:ascii="Times New Roman" w:hAnsi="Times New Roman"/>
          <w:sz w:val="24"/>
          <w:szCs w:val="24"/>
          <w:lang w:val="ro-RO"/>
        </w:rPr>
        <w:t xml:space="preserve">, aplicat perimetral, exterior, peste elementele de închidere existente, cu scopul de a ridica nivelul de </w:t>
      </w:r>
      <w:r w:rsidR="00230A72" w:rsidRPr="00230A72">
        <w:rPr>
          <w:rFonts w:ascii="Times New Roman" w:hAnsi="Times New Roman"/>
          <w:sz w:val="24"/>
          <w:szCs w:val="24"/>
          <w:lang w:val="ro-RO"/>
        </w:rPr>
        <w:t>performanță</w:t>
      </w:r>
      <w:r w:rsidRPr="00230A72">
        <w:rPr>
          <w:rFonts w:ascii="Times New Roman" w:hAnsi="Times New Roman"/>
          <w:sz w:val="24"/>
          <w:szCs w:val="24"/>
          <w:lang w:val="ro-RO"/>
        </w:rPr>
        <w:t xml:space="preserve"> </w:t>
      </w:r>
      <w:proofErr w:type="spellStart"/>
      <w:r w:rsidRPr="00230A72">
        <w:rPr>
          <w:rFonts w:ascii="Times New Roman" w:hAnsi="Times New Roman"/>
          <w:sz w:val="24"/>
          <w:szCs w:val="24"/>
          <w:lang w:val="ro-RO"/>
        </w:rPr>
        <w:t>hidro</w:t>
      </w:r>
      <w:proofErr w:type="spellEnd"/>
      <w:r w:rsidRPr="00230A72">
        <w:rPr>
          <w:rFonts w:ascii="Times New Roman" w:hAnsi="Times New Roman"/>
          <w:sz w:val="24"/>
          <w:szCs w:val="24"/>
          <w:lang w:val="ro-RO"/>
        </w:rPr>
        <w:t xml:space="preserve">-termică a acestora la </w:t>
      </w:r>
      <w:r w:rsidR="00230A72" w:rsidRPr="00230A72">
        <w:rPr>
          <w:rFonts w:ascii="Times New Roman" w:hAnsi="Times New Roman"/>
          <w:sz w:val="24"/>
          <w:szCs w:val="24"/>
          <w:lang w:val="ro-RO"/>
        </w:rPr>
        <w:t>cerințele</w:t>
      </w:r>
      <w:r w:rsidRPr="00230A72">
        <w:rPr>
          <w:rFonts w:ascii="Times New Roman" w:hAnsi="Times New Roman"/>
          <w:sz w:val="24"/>
          <w:szCs w:val="24"/>
          <w:lang w:val="ro-RO"/>
        </w:rPr>
        <w:t xml:space="preserve"> actuale impuse de reglementările tehnice în vigoare.</w:t>
      </w:r>
    </w:p>
    <w:p w:rsidR="00CC1ED6" w:rsidRPr="00230A72" w:rsidRDefault="00CC1ED6" w:rsidP="00CC1ED6">
      <w:pPr>
        <w:autoSpaceDE w:val="0"/>
        <w:autoSpaceDN w:val="0"/>
        <w:adjustRightInd w:val="0"/>
        <w:ind w:right="-307"/>
        <w:rPr>
          <w:rFonts w:ascii="Times New Roman" w:hAnsi="Times New Roman"/>
          <w:sz w:val="24"/>
          <w:szCs w:val="24"/>
          <w:lang w:val="ro-RO"/>
        </w:rPr>
      </w:pPr>
      <w:r w:rsidRPr="00230A72">
        <w:rPr>
          <w:rFonts w:ascii="Times New Roman" w:hAnsi="Times New Roman"/>
          <w:b/>
          <w:bCs/>
          <w:lang w:val="ro-RO"/>
        </w:rPr>
        <w:t>Audit energetic al clădirii</w:t>
      </w:r>
      <w:r w:rsidRPr="00230A72">
        <w:rPr>
          <w:rFonts w:ascii="Times New Roman" w:hAnsi="Times New Roman"/>
          <w:bCs/>
          <w:lang w:val="ro-RO"/>
        </w:rPr>
        <w:t xml:space="preserve"> </w:t>
      </w:r>
      <w:r w:rsidRPr="00230A72">
        <w:rPr>
          <w:rFonts w:ascii="Times New Roman" w:hAnsi="Times New Roman"/>
          <w:sz w:val="24"/>
          <w:szCs w:val="24"/>
          <w:lang w:val="ro-RO"/>
        </w:rPr>
        <w:t>– totalitate a activităților specifice prin care se obțin cunoștințe corespunzătoare despre profilul consumului energetic existent al unei clădiri/</w:t>
      </w:r>
      <w:r w:rsidR="00230A72" w:rsidRPr="00230A72">
        <w:rPr>
          <w:rFonts w:ascii="Times New Roman" w:hAnsi="Times New Roman"/>
          <w:sz w:val="24"/>
          <w:szCs w:val="24"/>
          <w:lang w:val="ro-RO"/>
        </w:rPr>
        <w:t>unități</w:t>
      </w:r>
      <w:r w:rsidRPr="00230A72">
        <w:rPr>
          <w:rFonts w:ascii="Times New Roman" w:hAnsi="Times New Roman"/>
          <w:sz w:val="24"/>
          <w:szCs w:val="24"/>
          <w:lang w:val="ro-RO"/>
        </w:rPr>
        <w:t xml:space="preserve"> de clădire si, după caz, de identificare si de cuantificare a oportunităților rentabile de economisire a energiei prin identificarea soluțiilor de creștere a performantei energetice, de cuantificare a economiilor de energie si de evaluare a eficientei economice a soluțiilor propuse cu estimarea costurilor si a duratei de recuperare a investiției, precum si de elaborare a raportului de audit energetic. </w:t>
      </w:r>
    </w:p>
    <w:p w:rsidR="00CC1ED6" w:rsidRPr="00230A72" w:rsidRDefault="00CC1ED6" w:rsidP="00CC1ED6">
      <w:pPr>
        <w:autoSpaceDE w:val="0"/>
        <w:autoSpaceDN w:val="0"/>
        <w:adjustRightInd w:val="0"/>
        <w:spacing w:before="120"/>
        <w:ind w:right="-307"/>
        <w:rPr>
          <w:rFonts w:ascii="Times New Roman" w:hAnsi="Times New Roman"/>
          <w:sz w:val="24"/>
          <w:szCs w:val="24"/>
          <w:lang w:val="ro-RO"/>
        </w:rPr>
      </w:pPr>
      <w:r w:rsidRPr="00230A72">
        <w:rPr>
          <w:rFonts w:ascii="Times New Roman" w:hAnsi="Times New Roman"/>
          <w:b/>
          <w:bCs/>
          <w:sz w:val="24"/>
          <w:szCs w:val="24"/>
          <w:lang w:val="ro-RO"/>
        </w:rPr>
        <w:t>Auditor energetic pentru clădiri</w:t>
      </w:r>
      <w:r w:rsidRPr="00230A72">
        <w:rPr>
          <w:rFonts w:ascii="Times New Roman" w:hAnsi="Times New Roman"/>
          <w:bCs/>
          <w:sz w:val="24"/>
          <w:szCs w:val="24"/>
          <w:lang w:val="ro-RO"/>
        </w:rPr>
        <w:t xml:space="preserve"> </w:t>
      </w:r>
      <w:r w:rsidRPr="00230A72">
        <w:rPr>
          <w:rFonts w:ascii="Times New Roman" w:hAnsi="Times New Roman"/>
          <w:sz w:val="24"/>
          <w:szCs w:val="24"/>
          <w:lang w:val="ro-RO"/>
        </w:rPr>
        <w:t>– persoana fizica atestata in conformitate cu prevederile legale in vigoare, care are dreptul sa realizeze auditul energetic pentru clădiri/</w:t>
      </w:r>
      <w:r w:rsidR="00230A72" w:rsidRPr="00230A72">
        <w:rPr>
          <w:rFonts w:ascii="Times New Roman" w:hAnsi="Times New Roman"/>
          <w:sz w:val="24"/>
          <w:szCs w:val="24"/>
          <w:lang w:val="ro-RO"/>
        </w:rPr>
        <w:t>unități</w:t>
      </w:r>
      <w:r w:rsidRPr="00230A72">
        <w:rPr>
          <w:rFonts w:ascii="Times New Roman" w:hAnsi="Times New Roman"/>
          <w:sz w:val="24"/>
          <w:szCs w:val="24"/>
          <w:lang w:val="ro-RO"/>
        </w:rPr>
        <w:t xml:space="preserve"> de clădire si sa întocmească certificatul de performanta energetica si raportul de audit energetic. </w:t>
      </w:r>
    </w:p>
    <w:p w:rsidR="00CA7BFB" w:rsidRPr="00230A72" w:rsidRDefault="00230A72" w:rsidP="00CA7BFB">
      <w:pPr>
        <w:autoSpaceDE w:val="0"/>
        <w:autoSpaceDN w:val="0"/>
        <w:adjustRightInd w:val="0"/>
        <w:spacing w:before="120"/>
        <w:ind w:right="-307"/>
        <w:rPr>
          <w:rFonts w:ascii="Times New Roman" w:hAnsi="Times New Roman"/>
          <w:sz w:val="24"/>
          <w:szCs w:val="24"/>
          <w:shd w:val="clear" w:color="auto" w:fill="FFFFFF"/>
          <w:lang w:val="ro-RO"/>
        </w:rPr>
      </w:pPr>
      <w:r w:rsidRPr="00230A72">
        <w:rPr>
          <w:rFonts w:ascii="Times New Roman" w:hAnsi="Times New Roman"/>
          <w:b/>
          <w:bCs/>
          <w:sz w:val="24"/>
          <w:szCs w:val="24"/>
          <w:lang w:val="ro-RO"/>
        </w:rPr>
        <w:t>Cerințe</w:t>
      </w:r>
      <w:r w:rsidR="00CA7BFB" w:rsidRPr="00230A72">
        <w:rPr>
          <w:rFonts w:ascii="Times New Roman" w:hAnsi="Times New Roman"/>
          <w:b/>
          <w:bCs/>
          <w:sz w:val="24"/>
          <w:szCs w:val="24"/>
          <w:lang w:val="ro-RO"/>
        </w:rPr>
        <w:t xml:space="preserve"> minime de </w:t>
      </w:r>
      <w:r w:rsidRPr="00230A72">
        <w:rPr>
          <w:rFonts w:ascii="Times New Roman" w:hAnsi="Times New Roman"/>
          <w:b/>
          <w:bCs/>
          <w:sz w:val="24"/>
          <w:szCs w:val="24"/>
          <w:lang w:val="ro-RO"/>
        </w:rPr>
        <w:t>performanță</w:t>
      </w:r>
      <w:r w:rsidR="00CA7BFB" w:rsidRPr="00230A72">
        <w:rPr>
          <w:rFonts w:ascii="Times New Roman" w:hAnsi="Times New Roman"/>
          <w:b/>
          <w:bCs/>
          <w:sz w:val="24"/>
          <w:szCs w:val="24"/>
          <w:lang w:val="ro-RO"/>
        </w:rPr>
        <w:t xml:space="preserve"> energetică</w:t>
      </w:r>
      <w:r w:rsidR="00CA7BFB" w:rsidRPr="00230A72">
        <w:rPr>
          <w:rFonts w:ascii="Times New Roman" w:hAnsi="Times New Roman"/>
          <w:sz w:val="24"/>
          <w:szCs w:val="24"/>
          <w:shd w:val="clear" w:color="auto" w:fill="FFFFFF"/>
          <w:lang w:val="ro-RO"/>
        </w:rPr>
        <w:t>: Fiecare stat își stabilește</w:t>
      </w:r>
      <w:r w:rsidR="00CA7BFB" w:rsidRPr="00230A72">
        <w:rPr>
          <w:rFonts w:ascii="Times New Roman" w:eastAsia="MyriadPro-Regular" w:hAnsi="Times New Roman"/>
          <w:sz w:val="24"/>
          <w:szCs w:val="24"/>
          <w:lang w:val="ro-RO"/>
        </w:rPr>
        <w:t xml:space="preserve"> </w:t>
      </w:r>
      <w:r w:rsidRPr="00230A72">
        <w:rPr>
          <w:rFonts w:ascii="Times New Roman" w:hAnsi="Times New Roman"/>
          <w:sz w:val="24"/>
          <w:szCs w:val="24"/>
          <w:shd w:val="clear" w:color="auto" w:fill="FFFFFF"/>
          <w:lang w:val="ro-RO"/>
        </w:rPr>
        <w:t>cerințele</w:t>
      </w:r>
      <w:r w:rsidR="00CA7BFB" w:rsidRPr="00230A72">
        <w:rPr>
          <w:rFonts w:ascii="Times New Roman" w:hAnsi="Times New Roman"/>
          <w:sz w:val="24"/>
          <w:szCs w:val="24"/>
          <w:shd w:val="clear" w:color="auto" w:fill="FFFFFF"/>
          <w:lang w:val="ro-RO"/>
        </w:rPr>
        <w:t xml:space="preserve"> minime pentru </w:t>
      </w:r>
      <w:r w:rsidRPr="00230A72">
        <w:rPr>
          <w:rFonts w:ascii="Times New Roman" w:hAnsi="Times New Roman"/>
          <w:sz w:val="24"/>
          <w:szCs w:val="24"/>
          <w:shd w:val="clear" w:color="auto" w:fill="FFFFFF"/>
          <w:lang w:val="ro-RO"/>
        </w:rPr>
        <w:t>performanța</w:t>
      </w:r>
      <w:r w:rsidR="00CA7BFB" w:rsidRPr="00230A72">
        <w:rPr>
          <w:rFonts w:ascii="Times New Roman" w:hAnsi="Times New Roman"/>
          <w:sz w:val="24"/>
          <w:szCs w:val="24"/>
          <w:shd w:val="clear" w:color="auto" w:fill="FFFFFF"/>
          <w:lang w:val="ro-RO"/>
        </w:rPr>
        <w:t xml:space="preserve"> energetică a clădirilor, care pot fi diferite in </w:t>
      </w:r>
      <w:r w:rsidRPr="00230A72">
        <w:rPr>
          <w:rFonts w:ascii="Times New Roman" w:hAnsi="Times New Roman"/>
          <w:sz w:val="24"/>
          <w:szCs w:val="24"/>
          <w:shd w:val="clear" w:color="auto" w:fill="FFFFFF"/>
          <w:lang w:val="ro-RO"/>
        </w:rPr>
        <w:t>funcție</w:t>
      </w:r>
      <w:r w:rsidR="00CA7BFB" w:rsidRPr="00230A72">
        <w:rPr>
          <w:rFonts w:ascii="Times New Roman" w:hAnsi="Times New Roman"/>
          <w:sz w:val="24"/>
          <w:szCs w:val="24"/>
          <w:shd w:val="clear" w:color="auto" w:fill="FFFFFF"/>
          <w:lang w:val="ro-RO"/>
        </w:rPr>
        <w:t xml:space="preserve"> de clădirile noi sau existente, dar </w:t>
      </w:r>
      <w:r w:rsidRPr="00230A72">
        <w:rPr>
          <w:rFonts w:ascii="Times New Roman" w:hAnsi="Times New Roman"/>
          <w:sz w:val="24"/>
          <w:szCs w:val="24"/>
          <w:shd w:val="clear" w:color="auto" w:fill="FFFFFF"/>
          <w:lang w:val="ro-RO"/>
        </w:rPr>
        <w:t>și</w:t>
      </w:r>
      <w:r w:rsidR="00CA7BFB" w:rsidRPr="00230A72">
        <w:rPr>
          <w:rFonts w:ascii="Times New Roman" w:hAnsi="Times New Roman"/>
          <w:sz w:val="24"/>
          <w:szCs w:val="24"/>
          <w:shd w:val="clear" w:color="auto" w:fill="FFFFFF"/>
          <w:lang w:val="ro-RO"/>
        </w:rPr>
        <w:t xml:space="preserve"> de categoria clădirilor. </w:t>
      </w:r>
      <w:r w:rsidRPr="00230A72">
        <w:rPr>
          <w:rFonts w:ascii="Times New Roman" w:hAnsi="Times New Roman"/>
          <w:sz w:val="24"/>
          <w:szCs w:val="24"/>
          <w:shd w:val="clear" w:color="auto" w:fill="FFFFFF"/>
          <w:lang w:val="ro-RO"/>
        </w:rPr>
        <w:t>Cerințele</w:t>
      </w:r>
      <w:r w:rsidR="00CA7BFB" w:rsidRPr="00230A72">
        <w:rPr>
          <w:rFonts w:ascii="Times New Roman" w:hAnsi="Times New Roman"/>
          <w:sz w:val="24"/>
          <w:szCs w:val="24"/>
          <w:shd w:val="clear" w:color="auto" w:fill="FFFFFF"/>
          <w:lang w:val="ro-RO"/>
        </w:rPr>
        <w:t xml:space="preserve"> ar trebui să fie stabilite in baza unui echilibru intre cheltuielile cu investiția și economiile obținute  pe durata de </w:t>
      </w:r>
      <w:r w:rsidRPr="00230A72">
        <w:rPr>
          <w:rFonts w:ascii="Times New Roman" w:hAnsi="Times New Roman"/>
          <w:sz w:val="24"/>
          <w:szCs w:val="24"/>
          <w:shd w:val="clear" w:color="auto" w:fill="FFFFFF"/>
          <w:lang w:val="ro-RO"/>
        </w:rPr>
        <w:t>viață</w:t>
      </w:r>
      <w:r w:rsidR="00CA7BFB" w:rsidRPr="00230A72">
        <w:rPr>
          <w:rFonts w:ascii="Times New Roman" w:hAnsi="Times New Roman"/>
          <w:sz w:val="24"/>
          <w:szCs w:val="24"/>
          <w:shd w:val="clear" w:color="auto" w:fill="FFFFFF"/>
          <w:lang w:val="ro-RO"/>
        </w:rPr>
        <w:t xml:space="preserve"> a clădirii.</w:t>
      </w:r>
    </w:p>
    <w:p w:rsidR="00A06D73" w:rsidRPr="00230A72" w:rsidRDefault="00A06D73" w:rsidP="00A06D73">
      <w:pPr>
        <w:autoSpaceDE w:val="0"/>
        <w:autoSpaceDN w:val="0"/>
        <w:adjustRightInd w:val="0"/>
        <w:spacing w:before="120"/>
        <w:rPr>
          <w:rStyle w:val="xrtl"/>
          <w:rFonts w:ascii="Times New Roman" w:hAnsi="Times New Roman"/>
          <w:sz w:val="24"/>
          <w:szCs w:val="24"/>
          <w:lang w:val="ro-RO"/>
        </w:rPr>
      </w:pPr>
      <w:r w:rsidRPr="00230A72">
        <w:rPr>
          <w:rStyle w:val="xrs7"/>
          <w:rFonts w:ascii="Times New Roman" w:hAnsi="Times New Roman"/>
          <w:b/>
          <w:sz w:val="24"/>
          <w:szCs w:val="24"/>
          <w:lang w:val="ro-RO"/>
        </w:rPr>
        <w:t xml:space="preserve">Certificat de </w:t>
      </w:r>
      <w:r w:rsidR="00230A72" w:rsidRPr="00230A72">
        <w:rPr>
          <w:rStyle w:val="xrs7"/>
          <w:rFonts w:ascii="Times New Roman" w:hAnsi="Times New Roman"/>
          <w:b/>
          <w:sz w:val="24"/>
          <w:szCs w:val="24"/>
          <w:lang w:val="ro-RO"/>
        </w:rPr>
        <w:t>performanță</w:t>
      </w:r>
      <w:r w:rsidRPr="00230A72">
        <w:rPr>
          <w:rStyle w:val="xrs7"/>
          <w:rFonts w:ascii="Times New Roman" w:hAnsi="Times New Roman"/>
          <w:b/>
          <w:sz w:val="24"/>
          <w:szCs w:val="24"/>
          <w:lang w:val="ro-RO"/>
        </w:rPr>
        <w:t xml:space="preserve"> energetică</w:t>
      </w:r>
      <w:r w:rsidRPr="00230A72">
        <w:rPr>
          <w:rStyle w:val="xrs8"/>
          <w:rFonts w:ascii="Times New Roman" w:eastAsiaTheme="majorEastAsia" w:hAnsi="Times New Roman"/>
          <w:sz w:val="24"/>
          <w:szCs w:val="24"/>
          <w:lang w:val="ro-RO"/>
        </w:rPr>
        <w:t xml:space="preserve"> al unei clădiri</w:t>
      </w:r>
      <w:r w:rsidRPr="00230A72">
        <w:rPr>
          <w:rStyle w:val="xrs7"/>
          <w:rFonts w:ascii="Times New Roman" w:hAnsi="Times New Roman"/>
          <w:b/>
          <w:sz w:val="24"/>
          <w:szCs w:val="24"/>
          <w:lang w:val="ro-RO"/>
        </w:rPr>
        <w:t>:</w:t>
      </w:r>
      <w:r w:rsidRPr="00230A72">
        <w:rPr>
          <w:rStyle w:val="xrs8"/>
          <w:rFonts w:ascii="Times New Roman" w:eastAsiaTheme="majorEastAsia" w:hAnsi="Times New Roman"/>
          <w:sz w:val="24"/>
          <w:szCs w:val="24"/>
          <w:lang w:val="ro-RO"/>
        </w:rPr>
        <w:t xml:space="preserve">   </w:t>
      </w:r>
      <w:r w:rsidRPr="00230A72">
        <w:rPr>
          <w:rFonts w:ascii="Times New Roman" w:hAnsi="Times New Roman"/>
          <w:sz w:val="24"/>
          <w:szCs w:val="24"/>
          <w:lang w:val="ro-RO"/>
        </w:rPr>
        <w:t xml:space="preserve">document  tehnic  </w:t>
      </w:r>
      <w:r w:rsidRPr="00230A72">
        <w:rPr>
          <w:rStyle w:val="xrs8"/>
          <w:rFonts w:ascii="Times New Roman" w:eastAsiaTheme="majorEastAsia" w:hAnsi="Times New Roman"/>
          <w:sz w:val="24"/>
          <w:szCs w:val="24"/>
          <w:lang w:val="ro-RO"/>
        </w:rPr>
        <w:t>oficial</w:t>
      </w:r>
      <w:r w:rsidRPr="00230A72">
        <w:rPr>
          <w:rFonts w:ascii="Times New Roman" w:hAnsi="Times New Roman"/>
          <w:sz w:val="24"/>
          <w:szCs w:val="24"/>
          <w:lang w:val="ro-RO"/>
        </w:rPr>
        <w:t xml:space="preserve">  care  atestă </w:t>
      </w:r>
      <w:r w:rsidR="00230A72" w:rsidRPr="00230A72">
        <w:rPr>
          <w:rFonts w:ascii="Times New Roman" w:hAnsi="Times New Roman"/>
          <w:sz w:val="24"/>
          <w:szCs w:val="24"/>
          <w:lang w:val="ro-RO"/>
        </w:rPr>
        <w:t>performanța</w:t>
      </w:r>
      <w:r w:rsidRPr="00230A72">
        <w:rPr>
          <w:rFonts w:ascii="Times New Roman" w:hAnsi="Times New Roman"/>
          <w:sz w:val="24"/>
          <w:szCs w:val="24"/>
          <w:lang w:val="ro-RO"/>
        </w:rPr>
        <w:t xml:space="preserve"> energetică a </w:t>
      </w:r>
      <w:r w:rsidRPr="00230A72">
        <w:rPr>
          <w:rStyle w:val="xrtl"/>
          <w:rFonts w:ascii="Times New Roman" w:hAnsi="Times New Roman"/>
          <w:sz w:val="24"/>
          <w:szCs w:val="24"/>
          <w:lang w:val="ro-RO"/>
        </w:rPr>
        <w:t xml:space="preserve">clădirii, cu detalierea principalelor caracteristici ale </w:t>
      </w:r>
      <w:r w:rsidR="00230A72" w:rsidRPr="00230A72">
        <w:rPr>
          <w:rStyle w:val="xrtl"/>
          <w:rFonts w:ascii="Times New Roman" w:hAnsi="Times New Roman"/>
          <w:sz w:val="24"/>
          <w:szCs w:val="24"/>
          <w:lang w:val="ro-RO"/>
        </w:rPr>
        <w:t>construcției</w:t>
      </w:r>
      <w:r w:rsidRPr="00230A72">
        <w:rPr>
          <w:rStyle w:val="xrtl"/>
          <w:rFonts w:ascii="Times New Roman" w:hAnsi="Times New Roman"/>
          <w:sz w:val="24"/>
          <w:szCs w:val="24"/>
          <w:lang w:val="ro-RO"/>
        </w:rPr>
        <w:t xml:space="preserve"> </w:t>
      </w:r>
      <w:r w:rsidR="00230A72" w:rsidRPr="00230A72">
        <w:rPr>
          <w:rStyle w:val="xrtl"/>
          <w:rFonts w:ascii="Times New Roman" w:hAnsi="Times New Roman"/>
          <w:sz w:val="24"/>
          <w:szCs w:val="24"/>
          <w:lang w:val="ro-RO"/>
        </w:rPr>
        <w:t>și</w:t>
      </w:r>
      <w:r w:rsidRPr="00230A72">
        <w:rPr>
          <w:rStyle w:val="xrtl"/>
          <w:rFonts w:ascii="Times New Roman" w:hAnsi="Times New Roman"/>
          <w:sz w:val="24"/>
          <w:szCs w:val="24"/>
          <w:lang w:val="ro-RO"/>
        </w:rPr>
        <w:t xml:space="preserve"> </w:t>
      </w:r>
      <w:r w:rsidR="00230A72" w:rsidRPr="00230A72">
        <w:rPr>
          <w:rStyle w:val="xrtl"/>
          <w:rFonts w:ascii="Times New Roman" w:hAnsi="Times New Roman"/>
          <w:sz w:val="24"/>
          <w:szCs w:val="24"/>
          <w:lang w:val="ro-RO"/>
        </w:rPr>
        <w:t>instalațiilor</w:t>
      </w:r>
      <w:r w:rsidRPr="00230A72">
        <w:rPr>
          <w:rStyle w:val="xrtl"/>
          <w:rFonts w:ascii="Times New Roman" w:hAnsi="Times New Roman"/>
          <w:sz w:val="24"/>
          <w:szCs w:val="24"/>
          <w:lang w:val="ro-RO"/>
        </w:rPr>
        <w:t xml:space="preserve"> aferente acesteia, rezultate din analiza termică </w:t>
      </w:r>
      <w:r w:rsidR="00230A72" w:rsidRPr="00230A72">
        <w:rPr>
          <w:rStyle w:val="xrtl"/>
          <w:rFonts w:ascii="Times New Roman" w:hAnsi="Times New Roman"/>
          <w:sz w:val="24"/>
          <w:szCs w:val="24"/>
          <w:lang w:val="ro-RO"/>
        </w:rPr>
        <w:t>și</w:t>
      </w:r>
      <w:r w:rsidRPr="00230A72">
        <w:rPr>
          <w:rStyle w:val="xrtl"/>
          <w:rFonts w:ascii="Times New Roman" w:hAnsi="Times New Roman"/>
          <w:sz w:val="24"/>
          <w:szCs w:val="24"/>
          <w:lang w:val="ro-RO"/>
        </w:rPr>
        <w:t xml:space="preserve"> energetică.</w:t>
      </w:r>
      <w:r w:rsidRPr="00230A72">
        <w:rPr>
          <w:rFonts w:ascii="Times New Roman" w:hAnsi="Times New Roman"/>
          <w:sz w:val="24"/>
          <w:szCs w:val="24"/>
          <w:lang w:val="ro-RO"/>
        </w:rPr>
        <w:t xml:space="preserve"> Certificatul cuprinde </w:t>
      </w:r>
      <w:r w:rsidR="006D549C" w:rsidRPr="00230A72">
        <w:rPr>
          <w:rFonts w:ascii="Times New Roman" w:hAnsi="Times New Roman"/>
          <w:sz w:val="24"/>
          <w:szCs w:val="24"/>
          <w:lang w:val="ro-RO"/>
        </w:rPr>
        <w:t xml:space="preserve">un șir de </w:t>
      </w:r>
      <w:r w:rsidRPr="00230A72">
        <w:rPr>
          <w:rFonts w:ascii="Times New Roman" w:hAnsi="Times New Roman"/>
          <w:sz w:val="24"/>
          <w:szCs w:val="24"/>
          <w:lang w:val="ro-RO"/>
        </w:rPr>
        <w:t xml:space="preserve">valori de </w:t>
      </w:r>
      <w:r w:rsidR="00230A72" w:rsidRPr="00230A72">
        <w:rPr>
          <w:rFonts w:ascii="Times New Roman" w:hAnsi="Times New Roman"/>
          <w:sz w:val="24"/>
          <w:szCs w:val="24"/>
          <w:lang w:val="ro-RO"/>
        </w:rPr>
        <w:t>referință</w:t>
      </w:r>
      <w:r w:rsidRPr="00230A72">
        <w:rPr>
          <w:rFonts w:ascii="Times New Roman" w:hAnsi="Times New Roman"/>
          <w:sz w:val="24"/>
          <w:szCs w:val="24"/>
          <w:lang w:val="ro-RO"/>
        </w:rPr>
        <w:t xml:space="preserve">, care permit consumatorilor să compare </w:t>
      </w:r>
      <w:r w:rsidR="00230A72" w:rsidRPr="00230A72">
        <w:rPr>
          <w:rFonts w:ascii="Times New Roman" w:hAnsi="Times New Roman"/>
          <w:sz w:val="24"/>
          <w:szCs w:val="24"/>
          <w:lang w:val="ro-RO"/>
        </w:rPr>
        <w:t>și</w:t>
      </w:r>
      <w:r w:rsidRPr="00230A72">
        <w:rPr>
          <w:rFonts w:ascii="Times New Roman" w:hAnsi="Times New Roman"/>
          <w:sz w:val="24"/>
          <w:szCs w:val="24"/>
          <w:lang w:val="ro-RO"/>
        </w:rPr>
        <w:t xml:space="preserve"> să evalueze </w:t>
      </w:r>
      <w:r w:rsidR="00230A72" w:rsidRPr="00230A72">
        <w:rPr>
          <w:rFonts w:ascii="Times New Roman" w:hAnsi="Times New Roman"/>
          <w:sz w:val="24"/>
          <w:szCs w:val="24"/>
          <w:lang w:val="ro-RO"/>
        </w:rPr>
        <w:t>performanța</w:t>
      </w:r>
      <w:r w:rsidRPr="00230A72">
        <w:rPr>
          <w:rFonts w:ascii="Times New Roman" w:hAnsi="Times New Roman"/>
          <w:sz w:val="24"/>
          <w:szCs w:val="24"/>
          <w:lang w:val="ro-RO"/>
        </w:rPr>
        <w:t xml:space="preserve"> energetică a clădirii date. In Republica Moldova certificatul de </w:t>
      </w:r>
      <w:r w:rsidR="00230A72" w:rsidRPr="00230A72">
        <w:rPr>
          <w:rFonts w:ascii="Times New Roman" w:hAnsi="Times New Roman"/>
          <w:sz w:val="24"/>
          <w:szCs w:val="24"/>
          <w:lang w:val="ro-RO"/>
        </w:rPr>
        <w:t>performanță</w:t>
      </w:r>
      <w:r w:rsidRPr="00230A72">
        <w:rPr>
          <w:rFonts w:ascii="Times New Roman" w:hAnsi="Times New Roman"/>
          <w:sz w:val="24"/>
          <w:szCs w:val="24"/>
          <w:lang w:val="ro-RO"/>
        </w:rPr>
        <w:t xml:space="preserve"> energetică a clădirii este valabil 10 ani de la data emiterii. Certificatul s</w:t>
      </w:r>
      <w:r w:rsidRPr="00230A72">
        <w:rPr>
          <w:rStyle w:val="xrtl"/>
          <w:rFonts w:ascii="Times New Roman" w:hAnsi="Times New Roman"/>
          <w:sz w:val="24"/>
          <w:szCs w:val="24"/>
          <w:lang w:val="ro-RO"/>
        </w:rPr>
        <w:t xml:space="preserve">e elaborează și se eliberează de către auditori energetici </w:t>
      </w:r>
      <w:r w:rsidR="00230A72" w:rsidRPr="00230A72">
        <w:rPr>
          <w:rStyle w:val="xrtl"/>
          <w:rFonts w:ascii="Times New Roman" w:hAnsi="Times New Roman"/>
          <w:sz w:val="24"/>
          <w:szCs w:val="24"/>
          <w:lang w:val="ro-RO"/>
        </w:rPr>
        <w:t>autorizați</w:t>
      </w:r>
      <w:r w:rsidRPr="00230A72">
        <w:rPr>
          <w:rStyle w:val="xrtl"/>
          <w:rFonts w:ascii="Times New Roman" w:hAnsi="Times New Roman"/>
          <w:sz w:val="24"/>
          <w:szCs w:val="24"/>
          <w:lang w:val="ro-RO"/>
        </w:rPr>
        <w:t>.</w:t>
      </w:r>
    </w:p>
    <w:p w:rsidR="00CA7BFB" w:rsidRPr="00230A72" w:rsidRDefault="00CA7BFB" w:rsidP="00CA7BFB">
      <w:pPr>
        <w:spacing w:before="120"/>
        <w:ind w:right="-307"/>
        <w:rPr>
          <w:rStyle w:val="xrtl"/>
          <w:rFonts w:ascii="Times New Roman" w:hAnsi="Times New Roman"/>
          <w:sz w:val="24"/>
          <w:szCs w:val="24"/>
          <w:lang w:val="ro-RO"/>
        </w:rPr>
      </w:pPr>
      <w:r w:rsidRPr="00230A72">
        <w:rPr>
          <w:rFonts w:ascii="Times New Roman" w:hAnsi="Times New Roman"/>
          <w:b/>
          <w:sz w:val="24"/>
          <w:szCs w:val="24"/>
          <w:lang w:val="ro-RO" w:eastAsia="en-GB"/>
        </w:rPr>
        <w:t xml:space="preserve">Confort termic: </w:t>
      </w:r>
      <w:r w:rsidRPr="00230A72">
        <w:rPr>
          <w:rStyle w:val="xrtl"/>
          <w:rFonts w:ascii="Times New Roman" w:hAnsi="Times New Roman"/>
          <w:sz w:val="24"/>
          <w:szCs w:val="24"/>
          <w:lang w:val="ro-RO"/>
        </w:rPr>
        <w:t xml:space="preserve">stare de spirit ce exprimă </w:t>
      </w:r>
      <w:r w:rsidR="00230A72" w:rsidRPr="00230A72">
        <w:rPr>
          <w:rStyle w:val="xrtl"/>
          <w:rFonts w:ascii="Times New Roman" w:hAnsi="Times New Roman"/>
          <w:sz w:val="24"/>
          <w:szCs w:val="24"/>
          <w:lang w:val="ro-RO"/>
        </w:rPr>
        <w:t>satisfacția</w:t>
      </w:r>
      <w:r w:rsidRPr="00230A72">
        <w:rPr>
          <w:rStyle w:val="xrtl"/>
          <w:rFonts w:ascii="Times New Roman" w:hAnsi="Times New Roman"/>
          <w:sz w:val="24"/>
          <w:szCs w:val="24"/>
          <w:lang w:val="ro-RO"/>
        </w:rPr>
        <w:t xml:space="preserve"> </w:t>
      </w:r>
      <w:r w:rsidR="00230A72" w:rsidRPr="00230A72">
        <w:rPr>
          <w:rStyle w:val="xrtl"/>
          <w:rFonts w:ascii="Times New Roman" w:hAnsi="Times New Roman"/>
          <w:sz w:val="24"/>
          <w:szCs w:val="24"/>
          <w:lang w:val="ro-RO"/>
        </w:rPr>
        <w:t>interacțiunii</w:t>
      </w:r>
      <w:r w:rsidRPr="00230A72">
        <w:rPr>
          <w:rStyle w:val="xrtl"/>
          <w:rFonts w:ascii="Times New Roman" w:hAnsi="Times New Roman"/>
          <w:sz w:val="24"/>
          <w:szCs w:val="24"/>
          <w:lang w:val="ro-RO"/>
        </w:rPr>
        <w:t xml:space="preserve"> cu mediul înconjurător. Asigurarea confortului termic pentru locatarii unei clădiri este unul din cele mai importante obiective la faza de proiectare, exploatare și renovare a clădirii.</w:t>
      </w:r>
    </w:p>
    <w:p w:rsidR="00CA7BFB" w:rsidRPr="00230A72" w:rsidRDefault="00CA7BFB" w:rsidP="00CA7BFB">
      <w:pPr>
        <w:spacing w:after="0"/>
        <w:ind w:right="-307"/>
        <w:rPr>
          <w:rStyle w:val="xrtl"/>
          <w:rFonts w:ascii="Times New Roman" w:hAnsi="Times New Roman"/>
          <w:sz w:val="24"/>
          <w:szCs w:val="24"/>
          <w:lang w:val="ro-RO"/>
        </w:rPr>
      </w:pPr>
      <w:r w:rsidRPr="00230A72">
        <w:rPr>
          <w:rStyle w:val="xrtl"/>
          <w:rFonts w:ascii="Times New Roman" w:hAnsi="Times New Roman"/>
          <w:sz w:val="24"/>
          <w:szCs w:val="24"/>
          <w:lang w:val="ro-RO"/>
        </w:rPr>
        <w:t xml:space="preserve">Factorii care determină confortul termic sunt:  temperatura aerului din interior </w:t>
      </w:r>
      <w:r w:rsidR="00230A72" w:rsidRPr="00230A72">
        <w:rPr>
          <w:rStyle w:val="xrtl"/>
          <w:rFonts w:ascii="Times New Roman" w:hAnsi="Times New Roman"/>
          <w:sz w:val="24"/>
          <w:szCs w:val="24"/>
          <w:lang w:val="ro-RO"/>
        </w:rPr>
        <w:t>și</w:t>
      </w:r>
      <w:r w:rsidRPr="00230A72">
        <w:rPr>
          <w:rStyle w:val="xrtl"/>
          <w:rFonts w:ascii="Times New Roman" w:hAnsi="Times New Roman"/>
          <w:sz w:val="24"/>
          <w:szCs w:val="24"/>
          <w:lang w:val="ro-RO"/>
        </w:rPr>
        <w:t xml:space="preserve"> exterior,  </w:t>
      </w:r>
      <w:r w:rsidR="00230A72" w:rsidRPr="00230A72">
        <w:rPr>
          <w:rStyle w:val="xrtl"/>
          <w:rFonts w:ascii="Times New Roman" w:hAnsi="Times New Roman"/>
          <w:sz w:val="24"/>
          <w:szCs w:val="24"/>
          <w:lang w:val="ro-RO"/>
        </w:rPr>
        <w:t>mișcarea</w:t>
      </w:r>
      <w:r w:rsidRPr="00230A72">
        <w:rPr>
          <w:rStyle w:val="xrtl"/>
          <w:rFonts w:ascii="Times New Roman" w:hAnsi="Times New Roman"/>
          <w:sz w:val="24"/>
          <w:szCs w:val="24"/>
          <w:lang w:val="ro-RO"/>
        </w:rPr>
        <w:t xml:space="preserve"> aerului, umiditatea relativă, hainele pe care le poartă persoanele in </w:t>
      </w:r>
      <w:r w:rsidR="00230A72" w:rsidRPr="00230A72">
        <w:rPr>
          <w:rStyle w:val="xrtl"/>
          <w:rFonts w:ascii="Times New Roman" w:hAnsi="Times New Roman"/>
          <w:sz w:val="24"/>
          <w:szCs w:val="24"/>
          <w:lang w:val="ro-RO"/>
        </w:rPr>
        <w:t>locuință</w:t>
      </w:r>
      <w:r w:rsidRPr="00230A72">
        <w:rPr>
          <w:rStyle w:val="xrtl"/>
          <w:rFonts w:ascii="Times New Roman" w:hAnsi="Times New Roman"/>
          <w:sz w:val="24"/>
          <w:szCs w:val="24"/>
          <w:lang w:val="ro-RO"/>
        </w:rPr>
        <w:t xml:space="preserve"> </w:t>
      </w:r>
      <w:r w:rsidR="00230A72" w:rsidRPr="00230A72">
        <w:rPr>
          <w:rStyle w:val="xrtl"/>
          <w:rFonts w:ascii="Times New Roman" w:hAnsi="Times New Roman"/>
          <w:sz w:val="24"/>
          <w:szCs w:val="24"/>
          <w:lang w:val="ro-RO"/>
        </w:rPr>
        <w:t>și</w:t>
      </w:r>
      <w:r w:rsidRPr="00230A72">
        <w:rPr>
          <w:rStyle w:val="xrtl"/>
          <w:rFonts w:ascii="Times New Roman" w:hAnsi="Times New Roman"/>
          <w:sz w:val="24"/>
          <w:szCs w:val="24"/>
          <w:lang w:val="ro-RO"/>
        </w:rPr>
        <w:t xml:space="preserve"> nivelul </w:t>
      </w:r>
      <w:r w:rsidR="00230A72" w:rsidRPr="00230A72">
        <w:rPr>
          <w:rStyle w:val="xrtl"/>
          <w:rFonts w:ascii="Times New Roman" w:hAnsi="Times New Roman"/>
          <w:sz w:val="24"/>
          <w:szCs w:val="24"/>
          <w:lang w:val="ro-RO"/>
        </w:rPr>
        <w:t>activității</w:t>
      </w:r>
      <w:r w:rsidRPr="00230A72">
        <w:rPr>
          <w:rStyle w:val="xrtl"/>
          <w:rFonts w:ascii="Times New Roman" w:hAnsi="Times New Roman"/>
          <w:sz w:val="24"/>
          <w:szCs w:val="24"/>
          <w:lang w:val="ro-RO"/>
        </w:rPr>
        <w:t xml:space="preserve"> in care sunt </w:t>
      </w:r>
      <w:r w:rsidR="00230A72" w:rsidRPr="00230A72">
        <w:rPr>
          <w:rStyle w:val="xrtl"/>
          <w:rFonts w:ascii="Times New Roman" w:hAnsi="Times New Roman"/>
          <w:sz w:val="24"/>
          <w:szCs w:val="24"/>
          <w:lang w:val="ro-RO"/>
        </w:rPr>
        <w:t>implicați</w:t>
      </w:r>
      <w:r w:rsidRPr="00230A72">
        <w:rPr>
          <w:rStyle w:val="xrtl"/>
          <w:rFonts w:ascii="Times New Roman" w:hAnsi="Times New Roman"/>
          <w:sz w:val="24"/>
          <w:szCs w:val="24"/>
          <w:lang w:val="ro-RO"/>
        </w:rPr>
        <w:t>.</w:t>
      </w:r>
    </w:p>
    <w:p w:rsidR="00CA7BFB" w:rsidRPr="00230A72" w:rsidRDefault="00CA7BFB" w:rsidP="00CA7BFB">
      <w:pPr>
        <w:autoSpaceDE w:val="0"/>
        <w:autoSpaceDN w:val="0"/>
        <w:adjustRightInd w:val="0"/>
        <w:spacing w:before="120"/>
        <w:ind w:right="-307"/>
        <w:rPr>
          <w:rFonts w:ascii="Times New Roman" w:hAnsi="Times New Roman"/>
          <w:sz w:val="24"/>
          <w:szCs w:val="24"/>
          <w:lang w:val="ro-RO"/>
        </w:rPr>
      </w:pPr>
      <w:r w:rsidRPr="00230A72">
        <w:rPr>
          <w:rFonts w:ascii="Times New Roman" w:hAnsi="Times New Roman"/>
          <w:b/>
          <w:bCs/>
          <w:sz w:val="24"/>
          <w:szCs w:val="24"/>
          <w:lang w:val="ro-RO"/>
        </w:rPr>
        <w:t xml:space="preserve">Element de închidere: </w:t>
      </w:r>
      <w:r w:rsidRPr="00230A72">
        <w:rPr>
          <w:rFonts w:ascii="Times New Roman" w:hAnsi="Times New Roman"/>
          <w:sz w:val="24"/>
          <w:szCs w:val="24"/>
          <w:lang w:val="ro-RO"/>
        </w:rPr>
        <w:t xml:space="preserve">element de </w:t>
      </w:r>
      <w:r w:rsidR="00230A72" w:rsidRPr="00230A72">
        <w:rPr>
          <w:rFonts w:ascii="Times New Roman" w:hAnsi="Times New Roman"/>
          <w:sz w:val="24"/>
          <w:szCs w:val="24"/>
          <w:lang w:val="ro-RO"/>
        </w:rPr>
        <w:t>construcție</w:t>
      </w:r>
      <w:r w:rsidRPr="00230A72">
        <w:rPr>
          <w:rFonts w:ascii="Times New Roman" w:hAnsi="Times New Roman"/>
          <w:sz w:val="24"/>
          <w:szCs w:val="24"/>
          <w:lang w:val="ro-RO"/>
        </w:rPr>
        <w:t xml:space="preserve"> care delimitează </w:t>
      </w:r>
      <w:r w:rsidR="00230A72" w:rsidRPr="00230A72">
        <w:rPr>
          <w:rFonts w:ascii="Times New Roman" w:hAnsi="Times New Roman"/>
          <w:sz w:val="24"/>
          <w:szCs w:val="24"/>
          <w:lang w:val="ro-RO"/>
        </w:rPr>
        <w:t>și</w:t>
      </w:r>
      <w:r w:rsidRPr="00230A72">
        <w:rPr>
          <w:rFonts w:ascii="Times New Roman" w:hAnsi="Times New Roman"/>
          <w:sz w:val="24"/>
          <w:szCs w:val="24"/>
          <w:lang w:val="ro-RO"/>
        </w:rPr>
        <w:t xml:space="preserve"> protejează volumul interior al încăperii/clădirii de mediul exterior </w:t>
      </w:r>
      <w:r w:rsidR="00230A72" w:rsidRPr="00230A72">
        <w:rPr>
          <w:rFonts w:ascii="Times New Roman" w:hAnsi="Times New Roman"/>
          <w:sz w:val="24"/>
          <w:szCs w:val="24"/>
          <w:lang w:val="ro-RO"/>
        </w:rPr>
        <w:t>și</w:t>
      </w:r>
      <w:r w:rsidRPr="00230A72">
        <w:rPr>
          <w:rFonts w:ascii="Times New Roman" w:hAnsi="Times New Roman"/>
          <w:sz w:val="24"/>
          <w:szCs w:val="24"/>
          <w:lang w:val="ro-RO"/>
        </w:rPr>
        <w:t xml:space="preserve"> de </w:t>
      </w:r>
      <w:r w:rsidR="00230A72" w:rsidRPr="00230A72">
        <w:rPr>
          <w:rFonts w:ascii="Times New Roman" w:hAnsi="Times New Roman"/>
          <w:sz w:val="24"/>
          <w:szCs w:val="24"/>
          <w:lang w:val="ro-RO"/>
        </w:rPr>
        <w:t>variațiile</w:t>
      </w:r>
      <w:r w:rsidRPr="00230A72">
        <w:rPr>
          <w:rFonts w:ascii="Times New Roman" w:hAnsi="Times New Roman"/>
          <w:sz w:val="24"/>
          <w:szCs w:val="24"/>
          <w:lang w:val="ro-RO"/>
        </w:rPr>
        <w:t xml:space="preserve"> acestuia;</w:t>
      </w:r>
    </w:p>
    <w:p w:rsidR="00CA7BFB" w:rsidRPr="00230A72" w:rsidRDefault="00CA7BFB" w:rsidP="0062671B">
      <w:pPr>
        <w:autoSpaceDE w:val="0"/>
        <w:autoSpaceDN w:val="0"/>
        <w:adjustRightInd w:val="0"/>
        <w:spacing w:before="120"/>
        <w:ind w:right="-307"/>
        <w:rPr>
          <w:rFonts w:ascii="Times New Roman" w:hAnsi="Times New Roman"/>
          <w:sz w:val="24"/>
          <w:szCs w:val="24"/>
          <w:lang w:val="ro-RO"/>
        </w:rPr>
      </w:pPr>
      <w:r w:rsidRPr="00230A72">
        <w:rPr>
          <w:rFonts w:ascii="Times New Roman" w:hAnsi="Times New Roman"/>
          <w:b/>
          <w:bCs/>
          <w:sz w:val="24"/>
          <w:szCs w:val="24"/>
          <w:lang w:val="ro-RO"/>
        </w:rPr>
        <w:t>Hidroizola</w:t>
      </w:r>
      <w:r w:rsidRPr="00230A72">
        <w:rPr>
          <w:rFonts w:ascii="Times New Roman" w:hAnsi="Times New Roman"/>
          <w:sz w:val="24"/>
          <w:szCs w:val="24"/>
          <w:lang w:val="ro-RO"/>
        </w:rPr>
        <w:t>ț</w:t>
      </w:r>
      <w:r w:rsidRPr="00230A72">
        <w:rPr>
          <w:rFonts w:ascii="Times New Roman" w:hAnsi="Times New Roman"/>
          <w:b/>
          <w:bCs/>
          <w:sz w:val="24"/>
          <w:szCs w:val="24"/>
          <w:lang w:val="ro-RO"/>
        </w:rPr>
        <w:t>ie sau izola</w:t>
      </w:r>
      <w:r w:rsidRPr="00230A72">
        <w:rPr>
          <w:rFonts w:ascii="Times New Roman" w:hAnsi="Times New Roman"/>
          <w:sz w:val="24"/>
          <w:szCs w:val="24"/>
          <w:lang w:val="ro-RO"/>
        </w:rPr>
        <w:t>ț</w:t>
      </w:r>
      <w:r w:rsidRPr="00230A72">
        <w:rPr>
          <w:rFonts w:ascii="Times New Roman" w:hAnsi="Times New Roman"/>
          <w:b/>
          <w:bCs/>
          <w:sz w:val="24"/>
          <w:szCs w:val="24"/>
          <w:lang w:val="ro-RO"/>
        </w:rPr>
        <w:t>ie hidrofug</w:t>
      </w:r>
      <w:r w:rsidRPr="00230A72">
        <w:rPr>
          <w:rFonts w:ascii="Times New Roman" w:hAnsi="Times New Roman"/>
          <w:sz w:val="24"/>
          <w:szCs w:val="24"/>
          <w:lang w:val="ro-RO"/>
        </w:rPr>
        <w:t>ă</w:t>
      </w:r>
      <w:r w:rsidRPr="00230A72">
        <w:rPr>
          <w:rFonts w:ascii="Times New Roman" w:hAnsi="Times New Roman"/>
          <w:b/>
          <w:bCs/>
          <w:sz w:val="24"/>
          <w:szCs w:val="24"/>
          <w:lang w:val="ro-RO"/>
        </w:rPr>
        <w:t xml:space="preserve">: </w:t>
      </w:r>
      <w:r w:rsidRPr="00230A72">
        <w:rPr>
          <w:rFonts w:ascii="Times New Roman" w:hAnsi="Times New Roman"/>
          <w:sz w:val="24"/>
          <w:szCs w:val="24"/>
          <w:lang w:val="ro-RO"/>
        </w:rPr>
        <w:t>componentă a anvelopei clădirii cu rol de</w:t>
      </w:r>
      <w:r w:rsidR="0062671B" w:rsidRPr="00230A72">
        <w:rPr>
          <w:rFonts w:ascii="Times New Roman" w:hAnsi="Times New Roman"/>
          <w:sz w:val="24"/>
          <w:szCs w:val="24"/>
          <w:lang w:val="ro-RO"/>
        </w:rPr>
        <w:t xml:space="preserve"> </w:t>
      </w:r>
      <w:r w:rsidRPr="00230A72">
        <w:rPr>
          <w:rFonts w:ascii="Times New Roman" w:hAnsi="Times New Roman"/>
          <w:sz w:val="24"/>
          <w:szCs w:val="24"/>
          <w:lang w:val="ro-RO"/>
        </w:rPr>
        <w:t>protecție a acesteia împotriva precipitațiilor atmosferice;</w:t>
      </w:r>
    </w:p>
    <w:p w:rsidR="00CA7BFB" w:rsidRPr="00230A72" w:rsidRDefault="00CA7BFB" w:rsidP="00CA7BFB">
      <w:pPr>
        <w:pStyle w:val="Default"/>
        <w:spacing w:before="120" w:line="276" w:lineRule="auto"/>
        <w:ind w:right="-307"/>
        <w:jc w:val="both"/>
        <w:rPr>
          <w:rFonts w:ascii="Times New Roman" w:hAnsi="Times New Roman" w:cs="Times New Roman"/>
          <w:color w:val="auto"/>
          <w:lang w:val="ro-RO"/>
        </w:rPr>
      </w:pPr>
      <w:r w:rsidRPr="00230A72">
        <w:rPr>
          <w:rFonts w:ascii="Times New Roman" w:hAnsi="Times New Roman" w:cs="Times New Roman"/>
          <w:b/>
          <w:bCs/>
          <w:color w:val="auto"/>
          <w:lang w:val="ro-RO"/>
        </w:rPr>
        <w:t xml:space="preserve">Modernizare termică/energetică complexă a unui ansamblu de clădiri:  </w:t>
      </w:r>
      <w:r w:rsidRPr="00230A72">
        <w:rPr>
          <w:rFonts w:ascii="Times New Roman" w:hAnsi="Times New Roman" w:cs="Times New Roman"/>
          <w:color w:val="auto"/>
          <w:lang w:val="ro-RO"/>
        </w:rPr>
        <w:t xml:space="preserve">ansamblu de măsuri care conduc la </w:t>
      </w:r>
      <w:r w:rsidR="00230A72" w:rsidRPr="00230A72">
        <w:rPr>
          <w:rFonts w:ascii="Times New Roman" w:hAnsi="Times New Roman" w:cs="Times New Roman"/>
          <w:color w:val="auto"/>
          <w:lang w:val="ro-RO"/>
        </w:rPr>
        <w:t>îmbunătățirea</w:t>
      </w:r>
      <w:r w:rsidRPr="00230A72">
        <w:rPr>
          <w:rFonts w:ascii="Times New Roman" w:hAnsi="Times New Roman" w:cs="Times New Roman"/>
          <w:color w:val="auto"/>
          <w:lang w:val="ro-RO"/>
        </w:rPr>
        <w:t xml:space="preserve"> </w:t>
      </w:r>
      <w:r w:rsidR="00230A72" w:rsidRPr="00230A72">
        <w:rPr>
          <w:rFonts w:ascii="Times New Roman" w:hAnsi="Times New Roman" w:cs="Times New Roman"/>
          <w:color w:val="auto"/>
          <w:lang w:val="ro-RO"/>
        </w:rPr>
        <w:t>performanței</w:t>
      </w:r>
      <w:r w:rsidRPr="00230A72">
        <w:rPr>
          <w:rFonts w:ascii="Times New Roman" w:hAnsi="Times New Roman" w:cs="Times New Roman"/>
          <w:color w:val="auto"/>
          <w:lang w:val="ro-RO"/>
        </w:rPr>
        <w:t xml:space="preserve"> unui ansamblu de clădiri – evaluată prin analiză multicriterială, ținând cont de resursele locale, de </w:t>
      </w:r>
      <w:r w:rsidR="00230A72" w:rsidRPr="00230A72">
        <w:rPr>
          <w:rFonts w:ascii="Times New Roman" w:hAnsi="Times New Roman" w:cs="Times New Roman"/>
          <w:color w:val="auto"/>
          <w:lang w:val="ro-RO"/>
        </w:rPr>
        <w:t>condițiile</w:t>
      </w:r>
      <w:r w:rsidRPr="00230A72">
        <w:rPr>
          <w:rFonts w:ascii="Times New Roman" w:hAnsi="Times New Roman" w:cs="Times New Roman"/>
          <w:color w:val="auto"/>
          <w:lang w:val="ro-RO"/>
        </w:rPr>
        <w:t xml:space="preserve"> climatice, economice, sociale, etc. ale amplasamentului </w:t>
      </w:r>
      <w:r w:rsidR="00230A72" w:rsidRPr="00230A72">
        <w:rPr>
          <w:rFonts w:ascii="Times New Roman" w:hAnsi="Times New Roman" w:cs="Times New Roman"/>
          <w:color w:val="auto"/>
          <w:lang w:val="ro-RO"/>
        </w:rPr>
        <w:t>și</w:t>
      </w:r>
      <w:r w:rsidRPr="00230A72">
        <w:rPr>
          <w:rFonts w:ascii="Times New Roman" w:hAnsi="Times New Roman" w:cs="Times New Roman"/>
          <w:color w:val="auto"/>
          <w:lang w:val="ro-RO"/>
        </w:rPr>
        <w:t xml:space="preserve"> de toate </w:t>
      </w:r>
      <w:r w:rsidR="00230A72" w:rsidRPr="00230A72">
        <w:rPr>
          <w:rFonts w:ascii="Times New Roman" w:hAnsi="Times New Roman" w:cs="Times New Roman"/>
          <w:color w:val="auto"/>
          <w:lang w:val="ro-RO"/>
        </w:rPr>
        <w:t>cerințele</w:t>
      </w:r>
      <w:r w:rsidRPr="00230A72">
        <w:rPr>
          <w:rFonts w:ascii="Times New Roman" w:hAnsi="Times New Roman" w:cs="Times New Roman"/>
          <w:color w:val="auto"/>
          <w:lang w:val="ro-RO"/>
        </w:rPr>
        <w:t xml:space="preserve"> </w:t>
      </w:r>
      <w:r w:rsidR="00230A72" w:rsidRPr="00230A72">
        <w:rPr>
          <w:rFonts w:ascii="Times New Roman" w:hAnsi="Times New Roman" w:cs="Times New Roman"/>
          <w:color w:val="auto"/>
          <w:lang w:val="ro-RO"/>
        </w:rPr>
        <w:t>esențiale</w:t>
      </w:r>
      <w:r w:rsidRPr="00230A72">
        <w:rPr>
          <w:rFonts w:ascii="Times New Roman" w:hAnsi="Times New Roman" w:cs="Times New Roman"/>
          <w:color w:val="auto"/>
          <w:lang w:val="ro-RO"/>
        </w:rPr>
        <w:t xml:space="preserve"> în domeniul clădirilor pe întreaga durată de </w:t>
      </w:r>
      <w:r w:rsidR="00230A72" w:rsidRPr="00230A72">
        <w:rPr>
          <w:rFonts w:ascii="Times New Roman" w:hAnsi="Times New Roman" w:cs="Times New Roman"/>
          <w:color w:val="auto"/>
          <w:lang w:val="ro-RO"/>
        </w:rPr>
        <w:t>viață</w:t>
      </w:r>
      <w:r w:rsidRPr="00230A72">
        <w:rPr>
          <w:rFonts w:ascii="Times New Roman" w:hAnsi="Times New Roman" w:cs="Times New Roman"/>
          <w:color w:val="auto"/>
          <w:lang w:val="ro-RO"/>
        </w:rPr>
        <w:t xml:space="preserve"> a clădirii, în </w:t>
      </w:r>
      <w:r w:rsidR="00230A72" w:rsidRPr="00230A72">
        <w:rPr>
          <w:rFonts w:ascii="Times New Roman" w:hAnsi="Times New Roman" w:cs="Times New Roman"/>
          <w:color w:val="auto"/>
          <w:lang w:val="ro-RO"/>
        </w:rPr>
        <w:t>condițiile</w:t>
      </w:r>
      <w:r w:rsidRPr="00230A72">
        <w:rPr>
          <w:rFonts w:ascii="Times New Roman" w:hAnsi="Times New Roman" w:cs="Times New Roman"/>
          <w:color w:val="auto"/>
          <w:lang w:val="ro-RO"/>
        </w:rPr>
        <w:t xml:space="preserve"> unei </w:t>
      </w:r>
      <w:r w:rsidR="00230A72" w:rsidRPr="00230A72">
        <w:rPr>
          <w:rFonts w:ascii="Times New Roman" w:hAnsi="Times New Roman" w:cs="Times New Roman"/>
          <w:color w:val="auto"/>
          <w:lang w:val="ro-RO"/>
        </w:rPr>
        <w:t>investiții</w:t>
      </w:r>
      <w:r w:rsidRPr="00230A72">
        <w:rPr>
          <w:rFonts w:ascii="Times New Roman" w:hAnsi="Times New Roman" w:cs="Times New Roman"/>
          <w:color w:val="auto"/>
          <w:lang w:val="ro-RO"/>
        </w:rPr>
        <w:t xml:space="preserve"> optime pe întreg ciclul de </w:t>
      </w:r>
      <w:r w:rsidR="00230A72" w:rsidRPr="00230A72">
        <w:rPr>
          <w:rFonts w:ascii="Times New Roman" w:hAnsi="Times New Roman" w:cs="Times New Roman"/>
          <w:color w:val="auto"/>
          <w:lang w:val="ro-RO"/>
        </w:rPr>
        <w:t>viață</w:t>
      </w:r>
      <w:r w:rsidRPr="00230A72">
        <w:rPr>
          <w:rFonts w:ascii="Times New Roman" w:hAnsi="Times New Roman" w:cs="Times New Roman"/>
          <w:color w:val="auto"/>
          <w:lang w:val="ro-RO"/>
        </w:rPr>
        <w:t xml:space="preserve"> al clădirii, minime în raport cu </w:t>
      </w:r>
      <w:r w:rsidR="00230A72" w:rsidRPr="00230A72">
        <w:rPr>
          <w:rFonts w:ascii="Times New Roman" w:hAnsi="Times New Roman" w:cs="Times New Roman"/>
          <w:color w:val="auto"/>
          <w:lang w:val="ro-RO"/>
        </w:rPr>
        <w:t>performanța</w:t>
      </w:r>
      <w:r w:rsidRPr="00230A72">
        <w:rPr>
          <w:rFonts w:ascii="Times New Roman" w:hAnsi="Times New Roman" w:cs="Times New Roman"/>
          <w:color w:val="auto"/>
          <w:lang w:val="ro-RO"/>
        </w:rPr>
        <w:t xml:space="preserve"> </w:t>
      </w:r>
      <w:r w:rsidR="00230A72" w:rsidRPr="00230A72">
        <w:rPr>
          <w:rFonts w:ascii="Times New Roman" w:hAnsi="Times New Roman" w:cs="Times New Roman"/>
          <w:color w:val="auto"/>
          <w:lang w:val="ro-RO"/>
        </w:rPr>
        <w:t>obținută</w:t>
      </w:r>
      <w:r w:rsidRPr="00230A72">
        <w:rPr>
          <w:rFonts w:ascii="Times New Roman" w:hAnsi="Times New Roman" w:cs="Times New Roman"/>
          <w:color w:val="auto"/>
          <w:lang w:val="ro-RO"/>
        </w:rPr>
        <w:t xml:space="preserve"> </w:t>
      </w:r>
      <w:r w:rsidR="00230A72" w:rsidRPr="00230A72">
        <w:rPr>
          <w:rFonts w:ascii="Times New Roman" w:hAnsi="Times New Roman" w:cs="Times New Roman"/>
          <w:color w:val="auto"/>
          <w:lang w:val="ro-RO"/>
        </w:rPr>
        <w:t>și</w:t>
      </w:r>
      <w:r w:rsidRPr="00230A72">
        <w:rPr>
          <w:rFonts w:ascii="Times New Roman" w:hAnsi="Times New Roman" w:cs="Times New Roman"/>
          <w:color w:val="auto"/>
          <w:lang w:val="ro-RO"/>
        </w:rPr>
        <w:t xml:space="preserve"> a unei durate de recuperare a </w:t>
      </w:r>
      <w:r w:rsidR="00230A72" w:rsidRPr="00230A72">
        <w:rPr>
          <w:rFonts w:ascii="Times New Roman" w:hAnsi="Times New Roman" w:cs="Times New Roman"/>
          <w:color w:val="auto"/>
          <w:lang w:val="ro-RO"/>
        </w:rPr>
        <w:t>investiției</w:t>
      </w:r>
      <w:r w:rsidRPr="00230A72">
        <w:rPr>
          <w:rFonts w:ascii="Times New Roman" w:hAnsi="Times New Roman" w:cs="Times New Roman"/>
          <w:color w:val="auto"/>
          <w:lang w:val="ro-RO"/>
        </w:rPr>
        <w:t xml:space="preserve"> cât mai scurte. </w:t>
      </w:r>
    </w:p>
    <w:p w:rsidR="00CA7BFB" w:rsidRPr="00230A72" w:rsidRDefault="00CA7BFB" w:rsidP="00CA7BFB">
      <w:pPr>
        <w:autoSpaceDE w:val="0"/>
        <w:autoSpaceDN w:val="0"/>
        <w:adjustRightInd w:val="0"/>
        <w:spacing w:before="120"/>
        <w:ind w:right="-307"/>
        <w:rPr>
          <w:rFonts w:ascii="Times New Roman" w:hAnsi="Times New Roman"/>
          <w:sz w:val="24"/>
          <w:szCs w:val="24"/>
          <w:lang w:val="ro-RO"/>
        </w:rPr>
      </w:pPr>
      <w:r w:rsidRPr="00230A72">
        <w:rPr>
          <w:rFonts w:ascii="Times New Roman" w:hAnsi="Times New Roman"/>
          <w:b/>
          <w:bCs/>
          <w:sz w:val="24"/>
          <w:szCs w:val="24"/>
          <w:lang w:val="ro-RO"/>
        </w:rPr>
        <w:t xml:space="preserve">Nivel optim de </w:t>
      </w:r>
      <w:r w:rsidR="00230A72" w:rsidRPr="00230A72">
        <w:rPr>
          <w:rFonts w:ascii="Times New Roman" w:hAnsi="Times New Roman"/>
          <w:b/>
          <w:bCs/>
          <w:sz w:val="24"/>
          <w:szCs w:val="24"/>
          <w:lang w:val="ro-RO"/>
        </w:rPr>
        <w:t>performanță</w:t>
      </w:r>
      <w:r w:rsidRPr="00230A72">
        <w:rPr>
          <w:rFonts w:ascii="Times New Roman" w:hAnsi="Times New Roman"/>
          <w:b/>
          <w:bCs/>
          <w:sz w:val="24"/>
          <w:szCs w:val="24"/>
          <w:lang w:val="ro-RO"/>
        </w:rPr>
        <w:t xml:space="preserve"> energetică a clădirilor din punct de vedere al costurilor: </w:t>
      </w:r>
      <w:r w:rsidRPr="00230A72">
        <w:rPr>
          <w:rFonts w:ascii="Times New Roman" w:hAnsi="Times New Roman"/>
          <w:sz w:val="24"/>
          <w:szCs w:val="24"/>
          <w:lang w:val="ro-RO"/>
        </w:rPr>
        <w:t xml:space="preserve"> nivel de performanta energetica ce determina cel mai redus cost (investiție + costurile de întreținere si exploatare) pe durata normata de funcționare rămasa.</w:t>
      </w:r>
    </w:p>
    <w:p w:rsidR="00CA7BFB" w:rsidRPr="00230A72" w:rsidRDefault="00CA7BFB" w:rsidP="00CA7BFB">
      <w:pPr>
        <w:autoSpaceDE w:val="0"/>
        <w:autoSpaceDN w:val="0"/>
        <w:adjustRightInd w:val="0"/>
        <w:spacing w:before="120"/>
        <w:ind w:right="-307"/>
        <w:rPr>
          <w:rFonts w:ascii="Times New Roman" w:hAnsi="Times New Roman"/>
          <w:sz w:val="24"/>
          <w:szCs w:val="24"/>
          <w:lang w:val="ro-RO"/>
        </w:rPr>
      </w:pPr>
      <w:r w:rsidRPr="00230A72">
        <w:rPr>
          <w:rFonts w:ascii="Times New Roman" w:hAnsi="Times New Roman"/>
          <w:b/>
          <w:sz w:val="24"/>
          <w:szCs w:val="24"/>
          <w:lang w:val="ro-RO"/>
        </w:rPr>
        <w:lastRenderedPageBreak/>
        <w:t>O renovare majoră/profundă a clădirilor</w:t>
      </w:r>
      <w:r w:rsidRPr="00230A72">
        <w:rPr>
          <w:rFonts w:ascii="Times New Roman" w:hAnsi="Times New Roman"/>
          <w:sz w:val="24"/>
          <w:szCs w:val="24"/>
          <w:lang w:val="ro-RO"/>
        </w:rPr>
        <w:t>:  reprezintă, conform Directivei eficienței eficiență (alin. 16), o renovare cost-eficientă  care conduce la reducerea atât a energiei furnizate cât și consumul final de energie a unei clădiri cu un procent semnificativ in comparație cu nivelurile de pană la renovare.</w:t>
      </w:r>
    </w:p>
    <w:p w:rsidR="00CA7BFB" w:rsidRPr="00230A72" w:rsidRDefault="00CA7BFB" w:rsidP="00CA7BFB">
      <w:pPr>
        <w:pStyle w:val="Default"/>
        <w:spacing w:before="120" w:line="276" w:lineRule="auto"/>
        <w:ind w:right="-307"/>
        <w:jc w:val="both"/>
        <w:rPr>
          <w:rFonts w:ascii="Times New Roman" w:hAnsi="Times New Roman" w:cs="Times New Roman"/>
          <w:color w:val="auto"/>
          <w:lang w:val="ro-RO"/>
        </w:rPr>
      </w:pPr>
      <w:r w:rsidRPr="00230A72">
        <w:rPr>
          <w:rStyle w:val="xrs7"/>
          <w:rFonts w:ascii="Times New Roman" w:hAnsi="Times New Roman" w:cs="Times New Roman"/>
          <w:b/>
          <w:color w:val="auto"/>
          <w:lang w:val="ro-RO"/>
        </w:rPr>
        <w:t>Performan</w:t>
      </w:r>
      <w:r w:rsidR="00230A72">
        <w:rPr>
          <w:rStyle w:val="xrs7"/>
          <w:rFonts w:ascii="Times New Roman" w:hAnsi="Times New Roman" w:cs="Times New Roman"/>
          <w:b/>
          <w:color w:val="auto"/>
          <w:lang w:val="ro-RO"/>
        </w:rPr>
        <w:t>ț</w:t>
      </w:r>
      <w:r w:rsidRPr="00230A72">
        <w:rPr>
          <w:rStyle w:val="xrs7"/>
          <w:rFonts w:ascii="Times New Roman" w:hAnsi="Times New Roman" w:cs="Times New Roman"/>
          <w:b/>
          <w:color w:val="auto"/>
          <w:lang w:val="ro-RO"/>
        </w:rPr>
        <w:t>a energetică a clădirii (PEC)</w:t>
      </w:r>
      <w:r w:rsidRPr="00230A72">
        <w:rPr>
          <w:rStyle w:val="xrs7"/>
          <w:rFonts w:ascii="Times New Roman" w:hAnsi="Times New Roman" w:cs="Times New Roman"/>
          <w:color w:val="auto"/>
          <w:lang w:val="ro-RO"/>
        </w:rPr>
        <w:t xml:space="preserve">:  </w:t>
      </w:r>
      <w:r w:rsidRPr="00230A72">
        <w:rPr>
          <w:rStyle w:val="xrtl"/>
          <w:rFonts w:ascii="Times New Roman" w:hAnsi="Times New Roman" w:cs="Times New Roman"/>
          <w:color w:val="auto"/>
          <w:lang w:val="ro-RO"/>
        </w:rPr>
        <w:t xml:space="preserve">cantitatea anuală de energie, raportată la 1m2 suprafață utilă, necesară  asigurării condițiilor de utilizare normală a clădirii; această cantitate trebuie să acopere în principal nevoia pentru încălzire, prepararea apei calde de consum, răcirea, ventilarea </w:t>
      </w:r>
      <w:r w:rsidR="00230A72" w:rsidRPr="00230A72">
        <w:rPr>
          <w:rStyle w:val="xrtl"/>
          <w:rFonts w:ascii="Times New Roman" w:hAnsi="Times New Roman" w:cs="Times New Roman"/>
          <w:color w:val="auto"/>
          <w:lang w:val="ro-RO"/>
        </w:rPr>
        <w:t>și</w:t>
      </w:r>
      <w:r w:rsidRPr="00230A72">
        <w:rPr>
          <w:rStyle w:val="xrtl"/>
          <w:rFonts w:ascii="Times New Roman" w:hAnsi="Times New Roman" w:cs="Times New Roman"/>
          <w:color w:val="auto"/>
          <w:lang w:val="ro-RO"/>
        </w:rPr>
        <w:t xml:space="preserve"> iluminatul.</w:t>
      </w:r>
    </w:p>
    <w:p w:rsidR="00CA7BFB" w:rsidRPr="00230A72" w:rsidRDefault="00CA7BFB" w:rsidP="00CA7BFB">
      <w:pPr>
        <w:tabs>
          <w:tab w:val="center" w:pos="4536"/>
          <w:tab w:val="right" w:pos="9639"/>
        </w:tabs>
        <w:autoSpaceDE w:val="0"/>
        <w:autoSpaceDN w:val="0"/>
        <w:adjustRightInd w:val="0"/>
        <w:spacing w:before="120" w:after="120" w:line="276" w:lineRule="auto"/>
        <w:rPr>
          <w:rFonts w:ascii="Times New Roman" w:eastAsia="SimSun" w:hAnsi="Times New Roman"/>
          <w:sz w:val="24"/>
          <w:szCs w:val="24"/>
          <w:lang w:val="ro-RO" w:eastAsia="zh-CN"/>
        </w:rPr>
      </w:pPr>
      <w:r w:rsidRPr="00230A72">
        <w:rPr>
          <w:rFonts w:ascii="Times New Roman" w:eastAsia="SimSun" w:hAnsi="Times New Roman"/>
          <w:b/>
          <w:bCs/>
          <w:sz w:val="24"/>
          <w:szCs w:val="24"/>
          <w:lang w:val="ro-RO" w:eastAsia="zh-CN"/>
        </w:rPr>
        <w:t>Punte termic</w:t>
      </w:r>
      <w:r w:rsidRPr="00230A72">
        <w:rPr>
          <w:rFonts w:ascii="Times New Roman" w:eastAsia="SimSun" w:hAnsi="Times New Roman"/>
          <w:sz w:val="24"/>
          <w:szCs w:val="24"/>
          <w:lang w:val="ro-RO" w:eastAsia="zh-CN"/>
        </w:rPr>
        <w:t>ă</w:t>
      </w:r>
      <w:r w:rsidRPr="00230A72">
        <w:rPr>
          <w:rFonts w:ascii="Times New Roman" w:eastAsia="SimSun" w:hAnsi="Times New Roman"/>
          <w:b/>
          <w:bCs/>
          <w:sz w:val="24"/>
          <w:szCs w:val="24"/>
          <w:lang w:val="ro-RO" w:eastAsia="zh-CN"/>
        </w:rPr>
        <w:t>:</w:t>
      </w:r>
      <w:r w:rsidRPr="00230A72">
        <w:rPr>
          <w:rFonts w:ascii="Times New Roman" w:eastAsia="SimSun" w:hAnsi="Times New Roman"/>
          <w:sz w:val="24"/>
          <w:szCs w:val="24"/>
          <w:lang w:val="ro-RO" w:eastAsia="zh-CN"/>
        </w:rPr>
        <w:t xml:space="preserve"> o zona din cadrul unui element de construcție in care are loc o  intensificare a transferului de căldura; O punte termică clasică o reprezintă podeaua balconului, ce se continuă printr-un perete exterior izolat. Efectele tipice ale </w:t>
      </w:r>
      <w:r w:rsidR="00230A72" w:rsidRPr="00230A72">
        <w:rPr>
          <w:rFonts w:ascii="Times New Roman" w:eastAsia="SimSun" w:hAnsi="Times New Roman"/>
          <w:sz w:val="24"/>
          <w:szCs w:val="24"/>
          <w:lang w:val="ro-RO" w:eastAsia="zh-CN"/>
        </w:rPr>
        <w:t>punților</w:t>
      </w:r>
      <w:r w:rsidRPr="00230A72">
        <w:rPr>
          <w:rFonts w:ascii="Times New Roman" w:eastAsia="SimSun" w:hAnsi="Times New Roman"/>
          <w:sz w:val="24"/>
          <w:szCs w:val="24"/>
          <w:lang w:val="ro-RO" w:eastAsia="zh-CN"/>
        </w:rPr>
        <w:t xml:space="preserve"> termice sunt: temperatura scăzută a </w:t>
      </w:r>
      <w:r w:rsidR="00230A72" w:rsidRPr="00230A72">
        <w:rPr>
          <w:rFonts w:ascii="Times New Roman" w:eastAsia="SimSun" w:hAnsi="Times New Roman"/>
          <w:sz w:val="24"/>
          <w:szCs w:val="24"/>
          <w:lang w:val="ro-RO" w:eastAsia="zh-CN"/>
        </w:rPr>
        <w:t>suprafețelor</w:t>
      </w:r>
      <w:r w:rsidRPr="00230A72">
        <w:rPr>
          <w:rFonts w:ascii="Times New Roman" w:eastAsia="SimSun" w:hAnsi="Times New Roman"/>
          <w:sz w:val="24"/>
          <w:szCs w:val="24"/>
          <w:lang w:val="ro-RO" w:eastAsia="zh-CN"/>
        </w:rPr>
        <w:t xml:space="preserve"> interioare; in cel mai râu caz acest lucru poate duce la o umiditate ridicată in unele </w:t>
      </w:r>
      <w:r w:rsidR="00230A72" w:rsidRPr="00230A72">
        <w:rPr>
          <w:rFonts w:ascii="Times New Roman" w:eastAsia="SimSun" w:hAnsi="Times New Roman"/>
          <w:sz w:val="24"/>
          <w:szCs w:val="24"/>
          <w:lang w:val="ro-RO" w:eastAsia="zh-CN"/>
        </w:rPr>
        <w:t>părți</w:t>
      </w:r>
      <w:r w:rsidRPr="00230A72">
        <w:rPr>
          <w:rFonts w:ascii="Times New Roman" w:eastAsia="SimSun" w:hAnsi="Times New Roman"/>
          <w:sz w:val="24"/>
          <w:szCs w:val="24"/>
          <w:lang w:val="ro-RO" w:eastAsia="zh-CN"/>
        </w:rPr>
        <w:t xml:space="preserve"> ale </w:t>
      </w:r>
      <w:r w:rsidR="00230A72" w:rsidRPr="00230A72">
        <w:rPr>
          <w:rFonts w:ascii="Times New Roman" w:eastAsia="SimSun" w:hAnsi="Times New Roman"/>
          <w:sz w:val="24"/>
          <w:szCs w:val="24"/>
          <w:lang w:val="ro-RO" w:eastAsia="zh-CN"/>
        </w:rPr>
        <w:t>construcției</w:t>
      </w:r>
      <w:r w:rsidRPr="00230A72">
        <w:rPr>
          <w:rFonts w:ascii="Times New Roman" w:eastAsia="SimSun" w:hAnsi="Times New Roman"/>
          <w:sz w:val="24"/>
          <w:szCs w:val="24"/>
          <w:lang w:val="ro-RO" w:eastAsia="zh-CN"/>
        </w:rPr>
        <w:t>; pierderi semnificative de căldură.</w:t>
      </w:r>
    </w:p>
    <w:p w:rsidR="00456AED" w:rsidRPr="00230A72" w:rsidRDefault="00CA7BFB" w:rsidP="00456AED">
      <w:pPr>
        <w:ind w:right="-307"/>
        <w:jc w:val="left"/>
        <w:rPr>
          <w:rFonts w:ascii="Times New Roman" w:hAnsi="Times New Roman"/>
          <w:b/>
          <w:sz w:val="2"/>
          <w:szCs w:val="16"/>
          <w:lang w:val="ro-RO" w:eastAsia="en-GB"/>
        </w:rPr>
      </w:pPr>
      <w:r w:rsidRPr="00230A72">
        <w:rPr>
          <w:rFonts w:ascii="Times New Roman" w:hAnsi="Times New Roman"/>
          <w:b/>
          <w:sz w:val="24"/>
          <w:szCs w:val="24"/>
          <w:lang w:val="ro-RO" w:eastAsia="en-GB"/>
        </w:rPr>
        <w:t xml:space="preserve">Rezistența termică:  </w:t>
      </w:r>
      <w:r w:rsidRPr="00230A72">
        <w:rPr>
          <w:rFonts w:ascii="Times New Roman" w:hAnsi="Times New Roman"/>
          <w:sz w:val="24"/>
          <w:szCs w:val="24"/>
          <w:lang w:val="ro-RO" w:eastAsia="en-GB"/>
        </w:rPr>
        <w:t>reprezintă capacitatea sa de a se opune trecerii căldurii, în (m</w:t>
      </w:r>
      <w:r w:rsidRPr="00230A72">
        <w:rPr>
          <w:rFonts w:ascii="Times New Roman" w:hAnsi="Times New Roman"/>
          <w:sz w:val="24"/>
          <w:szCs w:val="24"/>
          <w:vertAlign w:val="superscript"/>
          <w:lang w:val="ro-RO" w:eastAsia="en-GB"/>
        </w:rPr>
        <w:t>2</w:t>
      </w:r>
      <w:r w:rsidRPr="00230A72">
        <w:rPr>
          <w:rFonts w:ascii="Times New Roman" w:hAnsi="Times New Roman"/>
          <w:sz w:val="24"/>
          <w:szCs w:val="24"/>
          <w:lang w:val="ro-RO" w:eastAsia="en-GB"/>
        </w:rPr>
        <w:t>K)/W.</w:t>
      </w:r>
      <w:r w:rsidRPr="00230A72">
        <w:rPr>
          <w:rFonts w:ascii="Times New Roman" w:hAnsi="Times New Roman"/>
          <w:sz w:val="24"/>
          <w:szCs w:val="24"/>
          <w:lang w:val="ro-RO" w:eastAsia="en-GB"/>
        </w:rPr>
        <w:br/>
      </w:r>
    </w:p>
    <w:p w:rsidR="00CA7BFB" w:rsidRPr="00230A72" w:rsidRDefault="00CA7BFB" w:rsidP="00456AED">
      <w:pPr>
        <w:ind w:right="-307"/>
        <w:jc w:val="left"/>
        <w:rPr>
          <w:rFonts w:ascii="Times New Roman" w:hAnsi="Times New Roman"/>
          <w:sz w:val="24"/>
          <w:szCs w:val="24"/>
          <w:lang w:val="ro-RO" w:eastAsia="en-GB"/>
        </w:rPr>
      </w:pPr>
      <w:r w:rsidRPr="00230A72">
        <w:rPr>
          <w:rFonts w:ascii="Times New Roman" w:hAnsi="Times New Roman"/>
          <w:b/>
          <w:sz w:val="24"/>
          <w:szCs w:val="24"/>
          <w:lang w:val="ro-RO" w:eastAsia="en-GB"/>
        </w:rPr>
        <w:t xml:space="preserve">Rezistența la permeabilitatea vaporilor: </w:t>
      </w:r>
      <w:r w:rsidRPr="00230A72">
        <w:rPr>
          <w:rFonts w:ascii="Times New Roman" w:hAnsi="Times New Roman"/>
          <w:sz w:val="24"/>
          <w:szCs w:val="24"/>
          <w:lang w:val="ro-RO" w:eastAsia="en-GB"/>
        </w:rPr>
        <w:t>definește capacitatea unui element de construcție de a se opune migrației vaporilor.</w:t>
      </w:r>
    </w:p>
    <w:p w:rsidR="00CA7BFB" w:rsidRPr="00230A72" w:rsidRDefault="00CA7BFB" w:rsidP="00CA7BFB">
      <w:pPr>
        <w:spacing w:before="120"/>
        <w:ind w:right="-307"/>
        <w:rPr>
          <w:rFonts w:ascii="Times New Roman" w:hAnsi="Times New Roman"/>
          <w:sz w:val="24"/>
          <w:szCs w:val="24"/>
          <w:lang w:val="ro-RO" w:eastAsia="en-GB"/>
        </w:rPr>
      </w:pPr>
      <w:r w:rsidRPr="00230A72">
        <w:rPr>
          <w:rFonts w:ascii="Times New Roman" w:hAnsi="Times New Roman"/>
          <w:b/>
          <w:sz w:val="24"/>
          <w:szCs w:val="24"/>
          <w:lang w:val="ro-RO" w:eastAsia="en-GB"/>
        </w:rPr>
        <w:t xml:space="preserve">Reabilitarea termică: </w:t>
      </w:r>
      <w:r w:rsidRPr="00230A72">
        <w:rPr>
          <w:rFonts w:ascii="Times New Roman" w:hAnsi="Times New Roman"/>
          <w:sz w:val="24"/>
          <w:szCs w:val="24"/>
          <w:lang w:val="ro-RO" w:eastAsia="en-GB"/>
        </w:rPr>
        <w:t xml:space="preserve">un ansamblu de operațiuni ce au ca scop </w:t>
      </w:r>
      <w:r w:rsidR="00230A72" w:rsidRPr="00230A72">
        <w:rPr>
          <w:rFonts w:ascii="Times New Roman" w:hAnsi="Times New Roman"/>
          <w:sz w:val="24"/>
          <w:szCs w:val="24"/>
          <w:lang w:val="ro-RO" w:eastAsia="en-GB"/>
        </w:rPr>
        <w:t>îmbunătățirea</w:t>
      </w:r>
      <w:r w:rsidRPr="00230A72">
        <w:rPr>
          <w:rFonts w:ascii="Times New Roman" w:hAnsi="Times New Roman"/>
          <w:sz w:val="24"/>
          <w:szCs w:val="24"/>
          <w:lang w:val="ro-RO" w:eastAsia="en-GB"/>
        </w:rPr>
        <w:t xml:space="preserve"> performantelor de izolare termica a elementelor de construcție care delimitează de exterior spatiile interioare încălzite si creșterea eficientei energetice a instalațiilor interioare de încălzire si de alimentare cu apa calda de consum.</w:t>
      </w:r>
    </w:p>
    <w:p w:rsidR="00CA7BFB" w:rsidRPr="00230A72" w:rsidRDefault="00CA7BFB" w:rsidP="00CA7BFB">
      <w:pPr>
        <w:spacing w:before="120"/>
        <w:ind w:right="-307"/>
        <w:rPr>
          <w:rFonts w:ascii="Times New Roman" w:hAnsi="Times New Roman"/>
          <w:sz w:val="24"/>
          <w:szCs w:val="24"/>
          <w:lang w:val="ro-RO" w:eastAsia="en-GB"/>
        </w:rPr>
      </w:pPr>
      <w:r w:rsidRPr="00230A72">
        <w:rPr>
          <w:rFonts w:ascii="Times New Roman" w:hAnsi="Times New Roman"/>
          <w:sz w:val="24"/>
          <w:szCs w:val="24"/>
          <w:lang w:val="ro-RO" w:eastAsia="en-GB"/>
        </w:rPr>
        <w:t>Se realizează in principal prin aplicarea de materiale termoizolante la pereții exteriori, planșeul peste subsol si pe terase, precum si prin modernizarea instalațiilor de încălzire si preparare a apei calde de consum, înlocuirea ferestrelor si ușilor cu altele mai performante energetic. </w:t>
      </w:r>
    </w:p>
    <w:p w:rsidR="00CA7BFB" w:rsidRPr="00230A72" w:rsidRDefault="00230A72" w:rsidP="00CA7BFB">
      <w:pPr>
        <w:autoSpaceDE w:val="0"/>
        <w:autoSpaceDN w:val="0"/>
        <w:adjustRightInd w:val="0"/>
        <w:spacing w:before="120"/>
        <w:ind w:right="-307"/>
        <w:rPr>
          <w:rFonts w:ascii="Times New Roman" w:hAnsi="Times New Roman"/>
          <w:sz w:val="24"/>
          <w:szCs w:val="24"/>
          <w:lang w:val="ro-RO"/>
        </w:rPr>
      </w:pPr>
      <w:r w:rsidRPr="00230A72">
        <w:rPr>
          <w:rFonts w:ascii="Times New Roman" w:hAnsi="Times New Roman"/>
          <w:b/>
          <w:bCs/>
          <w:sz w:val="24"/>
          <w:szCs w:val="24"/>
          <w:lang w:val="ro-RO"/>
        </w:rPr>
        <w:t>Termoizola</w:t>
      </w:r>
      <w:r w:rsidRPr="00230A72">
        <w:rPr>
          <w:rFonts w:ascii="Times New Roman" w:hAnsi="Times New Roman"/>
          <w:sz w:val="24"/>
          <w:szCs w:val="24"/>
          <w:lang w:val="ro-RO"/>
        </w:rPr>
        <w:t>ț</w:t>
      </w:r>
      <w:r w:rsidRPr="00230A72">
        <w:rPr>
          <w:rFonts w:ascii="Times New Roman" w:hAnsi="Times New Roman"/>
          <w:b/>
          <w:bCs/>
          <w:sz w:val="24"/>
          <w:szCs w:val="24"/>
          <w:lang w:val="ro-RO"/>
        </w:rPr>
        <w:t>ie</w:t>
      </w:r>
      <w:r w:rsidR="00CA7BFB" w:rsidRPr="00230A72">
        <w:rPr>
          <w:rFonts w:ascii="Times New Roman" w:hAnsi="Times New Roman"/>
          <w:b/>
          <w:bCs/>
          <w:sz w:val="24"/>
          <w:szCs w:val="24"/>
          <w:lang w:val="ro-RO"/>
        </w:rPr>
        <w:t xml:space="preserve"> sau </w:t>
      </w:r>
      <w:r w:rsidRPr="00230A72">
        <w:rPr>
          <w:rFonts w:ascii="Times New Roman" w:hAnsi="Times New Roman"/>
          <w:b/>
          <w:bCs/>
          <w:sz w:val="24"/>
          <w:szCs w:val="24"/>
          <w:lang w:val="ro-RO"/>
        </w:rPr>
        <w:t>izola</w:t>
      </w:r>
      <w:r w:rsidRPr="00230A72">
        <w:rPr>
          <w:rFonts w:ascii="Times New Roman" w:hAnsi="Times New Roman"/>
          <w:sz w:val="24"/>
          <w:szCs w:val="24"/>
          <w:lang w:val="ro-RO"/>
        </w:rPr>
        <w:t>ț</w:t>
      </w:r>
      <w:r w:rsidRPr="00230A72">
        <w:rPr>
          <w:rFonts w:ascii="Times New Roman" w:hAnsi="Times New Roman"/>
          <w:b/>
          <w:bCs/>
          <w:sz w:val="24"/>
          <w:szCs w:val="24"/>
          <w:lang w:val="ro-RO"/>
        </w:rPr>
        <w:t>ie</w:t>
      </w:r>
      <w:r w:rsidR="00CA7BFB" w:rsidRPr="00230A72">
        <w:rPr>
          <w:rFonts w:ascii="Times New Roman" w:hAnsi="Times New Roman"/>
          <w:b/>
          <w:bCs/>
          <w:sz w:val="24"/>
          <w:szCs w:val="24"/>
          <w:lang w:val="ro-RO"/>
        </w:rPr>
        <w:t xml:space="preserve"> termic</w:t>
      </w:r>
      <w:r w:rsidR="00CA7BFB" w:rsidRPr="00230A72">
        <w:rPr>
          <w:rFonts w:ascii="Times New Roman" w:hAnsi="Times New Roman"/>
          <w:b/>
          <w:sz w:val="24"/>
          <w:szCs w:val="24"/>
          <w:lang w:val="ro-RO"/>
        </w:rPr>
        <w:t>ă</w:t>
      </w:r>
      <w:r w:rsidR="00CA7BFB" w:rsidRPr="00230A72">
        <w:rPr>
          <w:rFonts w:ascii="Times New Roman" w:hAnsi="Times New Roman"/>
          <w:b/>
          <w:bCs/>
          <w:sz w:val="24"/>
          <w:szCs w:val="24"/>
          <w:lang w:val="ro-RO"/>
        </w:rPr>
        <w:t xml:space="preserve">: </w:t>
      </w:r>
      <w:r w:rsidR="00CA7BFB" w:rsidRPr="00230A72">
        <w:rPr>
          <w:rFonts w:ascii="Times New Roman" w:hAnsi="Times New Roman"/>
          <w:sz w:val="24"/>
          <w:szCs w:val="24"/>
          <w:lang w:val="ro-RO"/>
        </w:rPr>
        <w:t xml:space="preserve">componentă a anvelopei clădirii care conferă nivelul </w:t>
      </w:r>
      <w:r w:rsidR="00696C78" w:rsidRPr="00230A72">
        <w:rPr>
          <w:rFonts w:ascii="Times New Roman" w:hAnsi="Times New Roman"/>
          <w:sz w:val="24"/>
          <w:szCs w:val="24"/>
          <w:lang w:val="ro-RO"/>
        </w:rPr>
        <w:t xml:space="preserve">de performanță </w:t>
      </w:r>
      <w:proofErr w:type="spellStart"/>
      <w:r w:rsidR="00696C78" w:rsidRPr="00230A72">
        <w:rPr>
          <w:rFonts w:ascii="Times New Roman" w:hAnsi="Times New Roman"/>
          <w:sz w:val="24"/>
          <w:szCs w:val="24"/>
          <w:lang w:val="ro-RO"/>
        </w:rPr>
        <w:t>higrotermică</w:t>
      </w:r>
      <w:proofErr w:type="spellEnd"/>
      <w:r w:rsidR="00696C78" w:rsidRPr="00230A72">
        <w:rPr>
          <w:rFonts w:ascii="Times New Roman" w:hAnsi="Times New Roman"/>
          <w:sz w:val="24"/>
          <w:szCs w:val="24"/>
          <w:lang w:val="ro-RO"/>
        </w:rPr>
        <w:t xml:space="preserve"> </w:t>
      </w:r>
      <w:r w:rsidR="00CA7BFB" w:rsidRPr="00230A72">
        <w:rPr>
          <w:rFonts w:ascii="Times New Roman" w:hAnsi="Times New Roman"/>
          <w:sz w:val="24"/>
          <w:szCs w:val="24"/>
          <w:lang w:val="ro-RO"/>
        </w:rPr>
        <w:t>stabilită prin reglementare;</w:t>
      </w:r>
    </w:p>
    <w:p w:rsidR="00CA7BFB" w:rsidRPr="00230A72" w:rsidRDefault="00CA7BFB" w:rsidP="0062671B">
      <w:pPr>
        <w:autoSpaceDE w:val="0"/>
        <w:autoSpaceDN w:val="0"/>
        <w:adjustRightInd w:val="0"/>
        <w:spacing w:before="220"/>
        <w:ind w:right="-307"/>
        <w:rPr>
          <w:rFonts w:ascii="Times New Roman" w:hAnsi="Times New Roman"/>
          <w:sz w:val="24"/>
          <w:szCs w:val="24"/>
          <w:lang w:val="ro-RO"/>
        </w:rPr>
      </w:pPr>
      <w:r w:rsidRPr="00230A72">
        <w:rPr>
          <w:rFonts w:ascii="Times New Roman" w:hAnsi="Times New Roman"/>
          <w:b/>
          <w:sz w:val="24"/>
          <w:szCs w:val="24"/>
          <w:lang w:val="ro-RO"/>
        </w:rPr>
        <w:t>Umiditatea aerului:</w:t>
      </w:r>
      <w:r w:rsidRPr="00230A72">
        <w:rPr>
          <w:rFonts w:ascii="Times New Roman" w:hAnsi="Times New Roman"/>
          <w:sz w:val="24"/>
          <w:szCs w:val="24"/>
          <w:lang w:val="ro-RO"/>
        </w:rPr>
        <w:t xml:space="preserve">  Umiditatea este reprezentată de cantitatea de vapori de apă din aer. Sursele de apă din clădiri sunt:</w:t>
      </w:r>
    </w:p>
    <w:p w:rsidR="00CA7BFB" w:rsidRPr="00230A72" w:rsidRDefault="00CA7BFB" w:rsidP="004049D3">
      <w:pPr>
        <w:pStyle w:val="ListParagraph"/>
        <w:numPr>
          <w:ilvl w:val="0"/>
          <w:numId w:val="37"/>
        </w:numPr>
        <w:autoSpaceDE w:val="0"/>
        <w:autoSpaceDN w:val="0"/>
        <w:adjustRightInd w:val="0"/>
        <w:spacing w:before="0" w:after="0" w:line="276" w:lineRule="auto"/>
        <w:ind w:left="567" w:right="-307"/>
        <w:rPr>
          <w:rFonts w:ascii="Times New Roman" w:hAnsi="Times New Roman"/>
          <w:szCs w:val="22"/>
        </w:rPr>
      </w:pPr>
      <w:r w:rsidRPr="00230A72">
        <w:rPr>
          <w:rFonts w:ascii="Times New Roman" w:hAnsi="Times New Roman"/>
          <w:szCs w:val="22"/>
        </w:rPr>
        <w:t xml:space="preserve">apa eliminată prin </w:t>
      </w:r>
      <w:r w:rsidR="00230A72" w:rsidRPr="00230A72">
        <w:rPr>
          <w:rFonts w:ascii="Times New Roman" w:hAnsi="Times New Roman"/>
          <w:szCs w:val="22"/>
        </w:rPr>
        <w:t>transpirația</w:t>
      </w:r>
      <w:r w:rsidRPr="00230A72">
        <w:rPr>
          <w:rFonts w:ascii="Times New Roman" w:hAnsi="Times New Roman"/>
          <w:szCs w:val="22"/>
        </w:rPr>
        <w:t xml:space="preserve"> oamenilor din interior (depinde de nivelul muncii fizice);</w:t>
      </w:r>
    </w:p>
    <w:p w:rsidR="00CA7BFB" w:rsidRPr="00230A72" w:rsidRDefault="00CA7BFB" w:rsidP="004049D3">
      <w:pPr>
        <w:pStyle w:val="ListParagraph"/>
        <w:numPr>
          <w:ilvl w:val="0"/>
          <w:numId w:val="37"/>
        </w:numPr>
        <w:autoSpaceDE w:val="0"/>
        <w:autoSpaceDN w:val="0"/>
        <w:adjustRightInd w:val="0"/>
        <w:spacing w:before="0" w:after="0" w:line="276" w:lineRule="auto"/>
        <w:ind w:left="567" w:right="-307"/>
        <w:rPr>
          <w:rFonts w:ascii="Times New Roman" w:hAnsi="Times New Roman"/>
          <w:szCs w:val="22"/>
        </w:rPr>
      </w:pPr>
      <w:r w:rsidRPr="00230A72">
        <w:rPr>
          <w:rFonts w:ascii="Times New Roman" w:hAnsi="Times New Roman"/>
          <w:szCs w:val="22"/>
        </w:rPr>
        <w:t>utilizarea camerei (uscătorie, bucătărie, pentru gimnastică);</w:t>
      </w:r>
    </w:p>
    <w:p w:rsidR="00CA7BFB" w:rsidRPr="00230A72" w:rsidRDefault="00CA7BFB" w:rsidP="004049D3">
      <w:pPr>
        <w:pStyle w:val="ListParagraph"/>
        <w:numPr>
          <w:ilvl w:val="0"/>
          <w:numId w:val="37"/>
        </w:numPr>
        <w:autoSpaceDE w:val="0"/>
        <w:autoSpaceDN w:val="0"/>
        <w:adjustRightInd w:val="0"/>
        <w:spacing w:before="0" w:after="0" w:line="276" w:lineRule="auto"/>
        <w:ind w:left="567" w:right="-307"/>
        <w:rPr>
          <w:rFonts w:ascii="Times New Roman" w:hAnsi="Times New Roman"/>
          <w:szCs w:val="22"/>
        </w:rPr>
      </w:pPr>
      <w:r w:rsidRPr="00230A72">
        <w:rPr>
          <w:rFonts w:ascii="Times New Roman" w:hAnsi="Times New Roman"/>
          <w:szCs w:val="22"/>
        </w:rPr>
        <w:t xml:space="preserve">„apa liberă” care intră in clădirile noi prin producerea materialelor </w:t>
      </w:r>
      <w:r w:rsidR="00230A72" w:rsidRPr="00230A72">
        <w:rPr>
          <w:rFonts w:ascii="Times New Roman" w:hAnsi="Times New Roman"/>
          <w:szCs w:val="22"/>
        </w:rPr>
        <w:t>și</w:t>
      </w:r>
      <w:r w:rsidRPr="00230A72">
        <w:rPr>
          <w:rFonts w:ascii="Times New Roman" w:hAnsi="Times New Roman"/>
          <w:szCs w:val="22"/>
        </w:rPr>
        <w:t xml:space="preserve"> prin procesul de realizare al clădirii însăși.</w:t>
      </w:r>
    </w:p>
    <w:p w:rsidR="00CA7BFB" w:rsidRPr="00230A72" w:rsidRDefault="00CA7BFB" w:rsidP="009C4E8F">
      <w:pPr>
        <w:autoSpaceDE w:val="0"/>
        <w:autoSpaceDN w:val="0"/>
        <w:adjustRightInd w:val="0"/>
        <w:spacing w:before="0" w:after="0"/>
        <w:ind w:right="-306"/>
        <w:rPr>
          <w:rFonts w:ascii="Times New Roman" w:hAnsi="Times New Roman"/>
          <w:sz w:val="24"/>
          <w:szCs w:val="24"/>
          <w:lang w:val="ro-RO"/>
        </w:rPr>
      </w:pPr>
      <w:r w:rsidRPr="00230A72">
        <w:rPr>
          <w:rFonts w:ascii="Times New Roman" w:hAnsi="Times New Roman"/>
          <w:sz w:val="24"/>
          <w:szCs w:val="24"/>
          <w:lang w:val="ro-RO"/>
        </w:rPr>
        <w:t xml:space="preserve">Pentru a descrie cantitatea de vapori de apă, se </w:t>
      </w:r>
      <w:r w:rsidR="00230A72" w:rsidRPr="00230A72">
        <w:rPr>
          <w:rFonts w:ascii="Times New Roman" w:hAnsi="Times New Roman"/>
          <w:sz w:val="24"/>
          <w:szCs w:val="24"/>
          <w:lang w:val="ro-RO"/>
        </w:rPr>
        <w:t>folosește</w:t>
      </w:r>
      <w:r w:rsidRPr="00230A72">
        <w:rPr>
          <w:rFonts w:ascii="Times New Roman" w:hAnsi="Times New Roman"/>
          <w:sz w:val="24"/>
          <w:szCs w:val="24"/>
          <w:lang w:val="ro-RO"/>
        </w:rPr>
        <w:t xml:space="preserve"> drept bază „umiditatea relativă”. Starea de bine a corpului uman se </w:t>
      </w:r>
      <w:r w:rsidR="00230A72" w:rsidRPr="00230A72">
        <w:rPr>
          <w:rFonts w:ascii="Times New Roman" w:hAnsi="Times New Roman"/>
          <w:sz w:val="24"/>
          <w:szCs w:val="24"/>
          <w:lang w:val="ro-RO"/>
        </w:rPr>
        <w:t>menține</w:t>
      </w:r>
      <w:r w:rsidRPr="00230A72">
        <w:rPr>
          <w:rFonts w:ascii="Times New Roman" w:hAnsi="Times New Roman"/>
          <w:sz w:val="24"/>
          <w:szCs w:val="24"/>
          <w:lang w:val="ro-RO"/>
        </w:rPr>
        <w:t xml:space="preserve"> la o umiditate relativa de ~50% (la o temperatura a aerului de 20</w:t>
      </w:r>
      <w:r w:rsidRPr="00230A72">
        <w:rPr>
          <w:rFonts w:ascii="Times New Roman" w:hAnsi="Times New Roman"/>
          <w:sz w:val="24"/>
          <w:szCs w:val="24"/>
          <w:vertAlign w:val="superscript"/>
          <w:lang w:val="ro-RO"/>
        </w:rPr>
        <w:t>0</w:t>
      </w:r>
      <w:r w:rsidRPr="00230A72">
        <w:rPr>
          <w:rFonts w:ascii="Times New Roman" w:hAnsi="Times New Roman"/>
          <w:sz w:val="24"/>
          <w:szCs w:val="24"/>
          <w:lang w:val="ro-RO"/>
        </w:rPr>
        <w:t>C).</w:t>
      </w:r>
    </w:p>
    <w:p w:rsidR="00CA7BFB" w:rsidRPr="00230A72" w:rsidRDefault="00CA7BFB" w:rsidP="0062671B">
      <w:pPr>
        <w:autoSpaceDE w:val="0"/>
        <w:autoSpaceDN w:val="0"/>
        <w:adjustRightInd w:val="0"/>
        <w:spacing w:before="220"/>
        <w:ind w:right="-307"/>
        <w:rPr>
          <w:rFonts w:ascii="Times New Roman" w:eastAsia="MyriadPro-Regular" w:hAnsi="Times New Roman"/>
          <w:sz w:val="24"/>
          <w:szCs w:val="24"/>
          <w:lang w:val="ro-RO" w:eastAsia="zh-CN"/>
        </w:rPr>
      </w:pPr>
      <w:r w:rsidRPr="00230A72">
        <w:rPr>
          <w:rFonts w:ascii="Times New Roman" w:eastAsia="SimSun" w:hAnsi="Times New Roman"/>
          <w:b/>
          <w:bCs/>
          <w:sz w:val="24"/>
          <w:szCs w:val="24"/>
          <w:lang w:val="ro-RO" w:eastAsia="zh-CN"/>
        </w:rPr>
        <w:t xml:space="preserve">Ventilare naturală:   </w:t>
      </w:r>
      <w:r w:rsidRPr="00230A72">
        <w:rPr>
          <w:rFonts w:ascii="Times New Roman" w:eastAsia="MyriadPro-Regular" w:hAnsi="Times New Roman"/>
          <w:sz w:val="24"/>
          <w:szCs w:val="24"/>
          <w:lang w:val="ro-RO" w:eastAsia="zh-CN"/>
        </w:rPr>
        <w:t xml:space="preserve">procesul de înlocuire a aerului dintr-o cameră cu cel din exterior prin deschideri sau </w:t>
      </w:r>
      <w:r w:rsidR="00230A72" w:rsidRPr="00230A72">
        <w:rPr>
          <w:rFonts w:ascii="Times New Roman" w:eastAsia="MyriadPro-Regular" w:hAnsi="Times New Roman"/>
          <w:sz w:val="24"/>
          <w:szCs w:val="24"/>
          <w:lang w:val="ro-RO" w:eastAsia="zh-CN"/>
        </w:rPr>
        <w:t>neetanșeități</w:t>
      </w:r>
      <w:r w:rsidRPr="00230A72">
        <w:rPr>
          <w:rFonts w:ascii="Times New Roman" w:eastAsia="MyriadPro-Regular" w:hAnsi="Times New Roman"/>
          <w:sz w:val="24"/>
          <w:szCs w:val="24"/>
          <w:lang w:val="ro-RO" w:eastAsia="zh-CN"/>
        </w:rPr>
        <w:t xml:space="preserve"> in anvelopa clădirii. Există două principii de ventilare naturală: </w:t>
      </w:r>
      <w:r w:rsidR="00230A72" w:rsidRPr="00230A72">
        <w:rPr>
          <w:rFonts w:ascii="Times New Roman" w:eastAsia="MyriadPro-Regular" w:hAnsi="Times New Roman"/>
          <w:sz w:val="24"/>
          <w:szCs w:val="24"/>
          <w:lang w:val="ro-RO" w:eastAsia="zh-CN"/>
        </w:rPr>
        <w:t>ventilație</w:t>
      </w:r>
      <w:r w:rsidRPr="00230A72">
        <w:rPr>
          <w:rFonts w:ascii="Times New Roman" w:eastAsia="MyriadPro-Regular" w:hAnsi="Times New Roman"/>
          <w:sz w:val="24"/>
          <w:szCs w:val="24"/>
          <w:lang w:val="ro-RO" w:eastAsia="zh-CN"/>
        </w:rPr>
        <w:t xml:space="preserve"> prin </w:t>
      </w:r>
      <w:r w:rsidR="00230A72" w:rsidRPr="00230A72">
        <w:rPr>
          <w:rFonts w:ascii="Times New Roman" w:eastAsia="MyriadPro-Regular" w:hAnsi="Times New Roman"/>
          <w:sz w:val="24"/>
          <w:szCs w:val="24"/>
          <w:lang w:val="ro-RO" w:eastAsia="zh-CN"/>
        </w:rPr>
        <w:t>acțiunea</w:t>
      </w:r>
      <w:r w:rsidRPr="00230A72">
        <w:rPr>
          <w:rFonts w:ascii="Times New Roman" w:eastAsia="MyriadPro-Regular" w:hAnsi="Times New Roman"/>
          <w:sz w:val="24"/>
          <w:szCs w:val="24"/>
          <w:lang w:val="ro-RO" w:eastAsia="zh-CN"/>
        </w:rPr>
        <w:t xml:space="preserve"> vântului </w:t>
      </w:r>
      <w:r w:rsidR="00230A72" w:rsidRPr="00230A72">
        <w:rPr>
          <w:rFonts w:ascii="Times New Roman" w:eastAsia="MyriadPro-Regular" w:hAnsi="Times New Roman"/>
          <w:sz w:val="24"/>
          <w:szCs w:val="24"/>
          <w:lang w:val="ro-RO" w:eastAsia="zh-CN"/>
        </w:rPr>
        <w:t>și</w:t>
      </w:r>
      <w:r w:rsidRPr="00230A72">
        <w:rPr>
          <w:rFonts w:ascii="Times New Roman" w:eastAsia="MyriadPro-Regular" w:hAnsi="Times New Roman"/>
          <w:sz w:val="24"/>
          <w:szCs w:val="24"/>
          <w:lang w:val="ro-RO" w:eastAsia="zh-CN"/>
        </w:rPr>
        <w:t xml:space="preserve"> </w:t>
      </w:r>
      <w:r w:rsidR="00230A72" w:rsidRPr="00230A72">
        <w:rPr>
          <w:rFonts w:ascii="Times New Roman" w:eastAsia="MyriadPro-Regular" w:hAnsi="Times New Roman"/>
          <w:sz w:val="24"/>
          <w:szCs w:val="24"/>
          <w:lang w:val="ro-RO" w:eastAsia="zh-CN"/>
        </w:rPr>
        <w:t>ventilație</w:t>
      </w:r>
      <w:r w:rsidRPr="00230A72">
        <w:rPr>
          <w:rFonts w:ascii="Times New Roman" w:eastAsia="MyriadPro-Regular" w:hAnsi="Times New Roman"/>
          <w:sz w:val="24"/>
          <w:szCs w:val="24"/>
          <w:lang w:val="ro-RO" w:eastAsia="zh-CN"/>
        </w:rPr>
        <w:t xml:space="preserve"> generată de </w:t>
      </w:r>
      <w:r w:rsidR="00230A72" w:rsidRPr="00230A72">
        <w:rPr>
          <w:rFonts w:ascii="Times New Roman" w:eastAsia="MyriadPro-Regular" w:hAnsi="Times New Roman"/>
          <w:sz w:val="24"/>
          <w:szCs w:val="24"/>
          <w:lang w:val="ro-RO" w:eastAsia="zh-CN"/>
        </w:rPr>
        <w:t>diferența</w:t>
      </w:r>
      <w:r w:rsidRPr="00230A72">
        <w:rPr>
          <w:rFonts w:ascii="Times New Roman" w:eastAsia="MyriadPro-Regular" w:hAnsi="Times New Roman"/>
          <w:sz w:val="24"/>
          <w:szCs w:val="24"/>
          <w:lang w:val="ro-RO" w:eastAsia="zh-CN"/>
        </w:rPr>
        <w:t xml:space="preserve"> de densitate dintre aerul cald din interior </w:t>
      </w:r>
      <w:r w:rsidR="00230A72" w:rsidRPr="00230A72">
        <w:rPr>
          <w:rFonts w:ascii="Times New Roman" w:eastAsia="MyriadPro-Regular" w:hAnsi="Times New Roman"/>
          <w:sz w:val="24"/>
          <w:szCs w:val="24"/>
          <w:lang w:val="ro-RO" w:eastAsia="zh-CN"/>
        </w:rPr>
        <w:t>și</w:t>
      </w:r>
      <w:r w:rsidRPr="00230A72">
        <w:rPr>
          <w:rFonts w:ascii="Times New Roman" w:eastAsia="MyriadPro-Regular" w:hAnsi="Times New Roman"/>
          <w:sz w:val="24"/>
          <w:szCs w:val="24"/>
          <w:lang w:val="ro-RO" w:eastAsia="zh-CN"/>
        </w:rPr>
        <w:t xml:space="preserve"> aerul rece din exterior. Ambele sisteme de </w:t>
      </w:r>
      <w:r w:rsidR="00230A72" w:rsidRPr="00230A72">
        <w:rPr>
          <w:rFonts w:ascii="Times New Roman" w:eastAsia="MyriadPro-Regular" w:hAnsi="Times New Roman"/>
          <w:sz w:val="24"/>
          <w:szCs w:val="24"/>
          <w:lang w:val="ro-RO" w:eastAsia="zh-CN"/>
        </w:rPr>
        <w:t>ventilație</w:t>
      </w:r>
      <w:r w:rsidRPr="00230A72">
        <w:rPr>
          <w:rFonts w:ascii="Times New Roman" w:eastAsia="MyriadPro-Regular" w:hAnsi="Times New Roman"/>
          <w:sz w:val="24"/>
          <w:szCs w:val="24"/>
          <w:lang w:val="ro-RO" w:eastAsia="zh-CN"/>
        </w:rPr>
        <w:t xml:space="preserve"> depind de </w:t>
      </w:r>
      <w:r w:rsidR="00230A72" w:rsidRPr="00230A72">
        <w:rPr>
          <w:rFonts w:ascii="Times New Roman" w:eastAsia="MyriadPro-Regular" w:hAnsi="Times New Roman"/>
          <w:sz w:val="24"/>
          <w:szCs w:val="24"/>
          <w:lang w:val="ro-RO" w:eastAsia="zh-CN"/>
        </w:rPr>
        <w:t>condițiile</w:t>
      </w:r>
      <w:r w:rsidRPr="00230A72">
        <w:rPr>
          <w:rFonts w:ascii="Times New Roman" w:eastAsia="MyriadPro-Regular" w:hAnsi="Times New Roman"/>
          <w:sz w:val="24"/>
          <w:szCs w:val="24"/>
          <w:lang w:val="ro-RO" w:eastAsia="zh-CN"/>
        </w:rPr>
        <w:t xml:space="preserve"> climatice, incontrolabile, de cele mai multe ori fie prea scăzute , fie prea ridicate. </w:t>
      </w:r>
    </w:p>
    <w:p w:rsidR="00CA7BFB" w:rsidRPr="00230A72" w:rsidRDefault="00CA7BFB" w:rsidP="00CA7BFB">
      <w:pPr>
        <w:autoSpaceDE w:val="0"/>
        <w:autoSpaceDN w:val="0"/>
        <w:adjustRightInd w:val="0"/>
        <w:ind w:right="-307"/>
        <w:rPr>
          <w:rFonts w:ascii="Times New Roman" w:hAnsi="Times New Roman"/>
          <w:sz w:val="24"/>
          <w:szCs w:val="24"/>
          <w:lang w:val="ro-RO"/>
        </w:rPr>
      </w:pPr>
      <w:r w:rsidRPr="00230A72">
        <w:rPr>
          <w:rFonts w:ascii="Times New Roman" w:eastAsia="MyriadPro-Regular" w:hAnsi="Times New Roman"/>
          <w:sz w:val="24"/>
          <w:szCs w:val="24"/>
          <w:lang w:val="ro-RO" w:eastAsia="zh-CN"/>
        </w:rPr>
        <w:t>Clădirile moderne, eficiente energetic, utilizează sisteme de „</w:t>
      </w:r>
      <w:r w:rsidR="00230A72" w:rsidRPr="00230A72">
        <w:rPr>
          <w:rFonts w:ascii="Times New Roman" w:eastAsia="MyriadPro-Regular" w:hAnsi="Times New Roman"/>
          <w:sz w:val="24"/>
          <w:szCs w:val="24"/>
          <w:lang w:val="ro-RO" w:eastAsia="zh-CN"/>
        </w:rPr>
        <w:t>ventilație</w:t>
      </w:r>
      <w:r w:rsidRPr="00230A72">
        <w:rPr>
          <w:rFonts w:ascii="Times New Roman" w:eastAsia="MyriadPro-Regular" w:hAnsi="Times New Roman"/>
          <w:sz w:val="24"/>
          <w:szCs w:val="24"/>
          <w:lang w:val="ro-RO" w:eastAsia="zh-CN"/>
        </w:rPr>
        <w:t xml:space="preserve"> controlată mecanic” (cu ajutorul ventilatoarelor) - antonimul „</w:t>
      </w:r>
      <w:r w:rsidR="00230A72" w:rsidRPr="00230A72">
        <w:rPr>
          <w:rFonts w:ascii="Times New Roman" w:eastAsia="MyriadPro-Regular" w:hAnsi="Times New Roman"/>
          <w:sz w:val="24"/>
          <w:szCs w:val="24"/>
          <w:lang w:val="ro-RO" w:eastAsia="zh-CN"/>
        </w:rPr>
        <w:t>ventilației</w:t>
      </w:r>
      <w:r w:rsidRPr="00230A72">
        <w:rPr>
          <w:rFonts w:ascii="Times New Roman" w:eastAsia="MyriadPro-Regular" w:hAnsi="Times New Roman"/>
          <w:sz w:val="24"/>
          <w:szCs w:val="24"/>
          <w:lang w:val="ro-RO" w:eastAsia="zh-CN"/>
        </w:rPr>
        <w:t xml:space="preserve"> naturale”.</w:t>
      </w:r>
    </w:p>
    <w:p w:rsidR="00AE19D8" w:rsidRDefault="00AE19D8">
      <w:pPr>
        <w:spacing w:before="0" w:after="200" w:line="276" w:lineRule="auto"/>
        <w:jc w:val="left"/>
        <w:rPr>
          <w:rFonts w:ascii="Times New Roman" w:hAnsi="Times New Roman"/>
          <w:b/>
          <w:sz w:val="14"/>
          <w:szCs w:val="22"/>
          <w:lang w:val="ro-RO"/>
        </w:rPr>
      </w:pPr>
      <w:r>
        <w:rPr>
          <w:rFonts w:ascii="Times New Roman" w:hAnsi="Times New Roman"/>
          <w:b/>
          <w:sz w:val="14"/>
          <w:szCs w:val="22"/>
          <w:lang w:val="ro-RO"/>
        </w:rPr>
        <w:br w:type="page"/>
      </w:r>
    </w:p>
    <w:p w:rsidR="00305614" w:rsidRDefault="00305614" w:rsidP="00305614">
      <w:pPr>
        <w:spacing w:before="120" w:after="0" w:line="276" w:lineRule="auto"/>
        <w:jc w:val="right"/>
        <w:rPr>
          <w:rFonts w:ascii="Times New Roman" w:hAnsi="Times New Roman"/>
          <w:b/>
          <w:lang w:val="ro-RO"/>
        </w:rPr>
      </w:pPr>
      <w:r>
        <w:rPr>
          <w:rFonts w:ascii="Times New Roman" w:hAnsi="Times New Roman"/>
          <w:b/>
          <w:lang w:val="ro-RO"/>
        </w:rPr>
        <w:lastRenderedPageBreak/>
        <w:t>Anexa 10</w:t>
      </w:r>
    </w:p>
    <w:p w:rsidR="00305614" w:rsidRPr="00CF269F" w:rsidRDefault="00305614" w:rsidP="00305614">
      <w:pPr>
        <w:spacing w:before="120" w:after="80" w:line="276" w:lineRule="auto"/>
        <w:rPr>
          <w:rFonts w:ascii="Times New Roman" w:hAnsi="Times New Roman"/>
          <w:sz w:val="24"/>
          <w:lang w:val="ro-RO"/>
        </w:rPr>
      </w:pPr>
      <w:r w:rsidRPr="00CF269F">
        <w:rPr>
          <w:rFonts w:ascii="Times New Roman" w:hAnsi="Times New Roman"/>
          <w:b/>
          <w:lang w:val="ro-RO"/>
        </w:rPr>
        <w:t xml:space="preserve">Tabelul </w:t>
      </w:r>
      <w:r>
        <w:rPr>
          <w:rFonts w:ascii="Times New Roman" w:hAnsi="Times New Roman"/>
          <w:b/>
          <w:lang w:val="ro-RO"/>
        </w:rPr>
        <w:t>A10.</w:t>
      </w:r>
      <w:r w:rsidRPr="00CF269F">
        <w:rPr>
          <w:rFonts w:ascii="Times New Roman" w:hAnsi="Times New Roman"/>
          <w:sz w:val="24"/>
          <w:lang w:val="ro-RO"/>
        </w:rPr>
        <w:t xml:space="preserve"> Măsuri de eficiență energetică </w:t>
      </w:r>
      <w:r w:rsidR="00E73F1D">
        <w:rPr>
          <w:rFonts w:ascii="Times New Roman" w:hAnsi="Times New Roman"/>
          <w:sz w:val="24"/>
          <w:lang w:val="ro-RO"/>
        </w:rPr>
        <w:t xml:space="preserve">propuse </w:t>
      </w:r>
      <w:r w:rsidRPr="00CF269F">
        <w:rPr>
          <w:rFonts w:ascii="Times New Roman" w:hAnsi="Times New Roman"/>
          <w:sz w:val="24"/>
          <w:lang w:val="ro-RO"/>
        </w:rPr>
        <w:t xml:space="preserve">pentru </w:t>
      </w:r>
      <w:r w:rsidR="00E73F1D">
        <w:rPr>
          <w:rFonts w:ascii="Times New Roman" w:hAnsi="Times New Roman"/>
          <w:sz w:val="24"/>
          <w:lang w:val="ro-RO"/>
        </w:rPr>
        <w:t xml:space="preserve">alte </w:t>
      </w:r>
      <w:r w:rsidR="00B02C48">
        <w:rPr>
          <w:rFonts w:ascii="Times New Roman" w:hAnsi="Times New Roman"/>
          <w:sz w:val="24"/>
          <w:lang w:val="ro-RO"/>
        </w:rPr>
        <w:t xml:space="preserve">5 </w:t>
      </w:r>
      <w:r w:rsidRPr="00CF269F">
        <w:rPr>
          <w:rFonts w:ascii="Times New Roman" w:hAnsi="Times New Roman"/>
          <w:sz w:val="24"/>
          <w:lang w:val="ro-RO"/>
        </w:rPr>
        <w:t xml:space="preserve">clădiri publice </w:t>
      </w:r>
      <w:r>
        <w:rPr>
          <w:rFonts w:ascii="Times New Roman" w:hAnsi="Times New Roman"/>
          <w:sz w:val="24"/>
          <w:lang w:val="ro-RO"/>
        </w:rPr>
        <w:t xml:space="preserve">analizate dar </w:t>
      </w:r>
      <w:r w:rsidR="00E73F1D">
        <w:rPr>
          <w:rFonts w:ascii="Times New Roman" w:hAnsi="Times New Roman"/>
          <w:sz w:val="24"/>
          <w:lang w:val="ro-RO"/>
        </w:rPr>
        <w:t>care nu au fost incluse în</w:t>
      </w:r>
      <w:r>
        <w:rPr>
          <w:rFonts w:ascii="Times New Roman" w:hAnsi="Times New Roman"/>
          <w:sz w:val="24"/>
          <w:lang w:val="ro-RO"/>
        </w:rPr>
        <w:t xml:space="preserve"> PLAEE 2019-2021</w:t>
      </w:r>
    </w:p>
    <w:tbl>
      <w:tblPr>
        <w:tblW w:w="5161"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
        <w:gridCol w:w="3241"/>
        <w:gridCol w:w="1354"/>
        <w:gridCol w:w="1167"/>
        <w:gridCol w:w="1224"/>
        <w:gridCol w:w="881"/>
        <w:gridCol w:w="1030"/>
      </w:tblGrid>
      <w:tr w:rsidR="00305614" w:rsidRPr="00230A72" w:rsidTr="00D07622">
        <w:trPr>
          <w:trHeight w:val="814"/>
          <w:tblHeader/>
        </w:trPr>
        <w:tc>
          <w:tcPr>
            <w:tcW w:w="524" w:type="pct"/>
            <w:shd w:val="clear" w:color="auto" w:fill="FDE9D9" w:themeFill="accent6" w:themeFillTint="33"/>
            <w:vAlign w:val="center"/>
            <w:hideMark/>
          </w:tcPr>
          <w:p w:rsidR="00305614" w:rsidRPr="00230A72" w:rsidRDefault="00305614" w:rsidP="00D07622">
            <w:pPr>
              <w:spacing w:before="120" w:after="120"/>
              <w:ind w:left="-85" w:right="-85"/>
              <w:jc w:val="center"/>
              <w:rPr>
                <w:rFonts w:ascii="Times New Roman" w:hAnsi="Times New Roman"/>
                <w:b/>
                <w:szCs w:val="22"/>
                <w:lang w:val="ro-RO"/>
              </w:rPr>
            </w:pPr>
            <w:r w:rsidRPr="00230A72">
              <w:rPr>
                <w:rFonts w:ascii="Times New Roman" w:hAnsi="Times New Roman"/>
                <w:b/>
                <w:szCs w:val="22"/>
                <w:lang w:val="ro-RO"/>
              </w:rPr>
              <w:t>Denumire clădire</w:t>
            </w:r>
          </w:p>
        </w:tc>
        <w:tc>
          <w:tcPr>
            <w:tcW w:w="1631" w:type="pct"/>
            <w:shd w:val="clear" w:color="auto" w:fill="FDE9D9"/>
            <w:vAlign w:val="center"/>
            <w:hideMark/>
          </w:tcPr>
          <w:p w:rsidR="00305614" w:rsidRPr="00230A72" w:rsidRDefault="00305614" w:rsidP="00D07622">
            <w:pPr>
              <w:spacing w:before="120" w:after="120"/>
              <w:ind w:left="-85" w:right="-85"/>
              <w:jc w:val="center"/>
              <w:rPr>
                <w:rFonts w:ascii="Times New Roman" w:hAnsi="Times New Roman"/>
                <w:b/>
                <w:szCs w:val="22"/>
                <w:lang w:val="ro-RO"/>
              </w:rPr>
            </w:pPr>
            <w:r w:rsidRPr="00230A72">
              <w:rPr>
                <w:rFonts w:ascii="Times New Roman" w:hAnsi="Times New Roman"/>
                <w:b/>
                <w:szCs w:val="22"/>
                <w:lang w:val="ro-RO"/>
              </w:rPr>
              <w:t>Denumire măsură de EE/SER</w:t>
            </w:r>
          </w:p>
        </w:tc>
        <w:tc>
          <w:tcPr>
            <w:tcW w:w="681" w:type="pct"/>
            <w:shd w:val="clear" w:color="auto" w:fill="FDE9D9" w:themeFill="accent6" w:themeFillTint="33"/>
            <w:vAlign w:val="center"/>
            <w:hideMark/>
          </w:tcPr>
          <w:p w:rsidR="00305614" w:rsidRPr="00230A72" w:rsidRDefault="00305614" w:rsidP="00D07622">
            <w:pPr>
              <w:spacing w:before="120" w:after="120"/>
              <w:ind w:left="-85" w:right="-85"/>
              <w:jc w:val="center"/>
              <w:rPr>
                <w:rFonts w:ascii="Times New Roman" w:hAnsi="Times New Roman"/>
                <w:b/>
                <w:szCs w:val="22"/>
                <w:lang w:val="ro-RO"/>
              </w:rPr>
            </w:pPr>
            <w:r w:rsidRPr="00230A72">
              <w:rPr>
                <w:rFonts w:ascii="Times New Roman" w:hAnsi="Times New Roman"/>
                <w:b/>
                <w:szCs w:val="22"/>
                <w:lang w:val="ro-RO"/>
              </w:rPr>
              <w:t>Valoare investiție, MDL</w:t>
            </w:r>
          </w:p>
        </w:tc>
        <w:tc>
          <w:tcPr>
            <w:tcW w:w="587" w:type="pct"/>
            <w:shd w:val="clear" w:color="auto" w:fill="FDE9D9" w:themeFill="accent6" w:themeFillTint="33"/>
            <w:vAlign w:val="center"/>
            <w:hideMark/>
          </w:tcPr>
          <w:p w:rsidR="00305614" w:rsidRPr="00230A72" w:rsidRDefault="00305614" w:rsidP="00D07622">
            <w:pPr>
              <w:spacing w:before="120" w:after="120"/>
              <w:ind w:left="-85" w:right="-85"/>
              <w:jc w:val="center"/>
              <w:rPr>
                <w:rFonts w:ascii="Times New Roman" w:hAnsi="Times New Roman"/>
                <w:b/>
                <w:szCs w:val="22"/>
                <w:lang w:val="ro-RO"/>
              </w:rPr>
            </w:pPr>
            <w:r w:rsidRPr="00230A72">
              <w:rPr>
                <w:rFonts w:ascii="Times New Roman" w:hAnsi="Times New Roman"/>
                <w:b/>
                <w:szCs w:val="22"/>
                <w:lang w:val="ro-RO"/>
              </w:rPr>
              <w:t>Economii de energie, kWh/an</w:t>
            </w:r>
          </w:p>
        </w:tc>
        <w:tc>
          <w:tcPr>
            <w:tcW w:w="616" w:type="pct"/>
            <w:shd w:val="clear" w:color="auto" w:fill="FDE9D9" w:themeFill="accent6" w:themeFillTint="33"/>
            <w:vAlign w:val="center"/>
          </w:tcPr>
          <w:p w:rsidR="00305614" w:rsidRPr="00230A72" w:rsidRDefault="00305614" w:rsidP="00D07622">
            <w:pPr>
              <w:spacing w:before="120" w:after="120"/>
              <w:ind w:left="-85" w:right="-85"/>
              <w:jc w:val="center"/>
              <w:rPr>
                <w:rFonts w:ascii="Times New Roman" w:hAnsi="Times New Roman"/>
                <w:b/>
                <w:szCs w:val="22"/>
                <w:lang w:val="ro-RO"/>
              </w:rPr>
            </w:pPr>
            <w:r w:rsidRPr="00230A72">
              <w:rPr>
                <w:rFonts w:ascii="Times New Roman" w:hAnsi="Times New Roman"/>
                <w:b/>
                <w:szCs w:val="22"/>
                <w:lang w:val="ro-RO"/>
              </w:rPr>
              <w:t xml:space="preserve">Perioadă de implementare </w:t>
            </w:r>
          </w:p>
        </w:tc>
        <w:tc>
          <w:tcPr>
            <w:tcW w:w="443" w:type="pct"/>
            <w:shd w:val="clear" w:color="auto" w:fill="FDE9D9" w:themeFill="accent6" w:themeFillTint="33"/>
            <w:vAlign w:val="center"/>
          </w:tcPr>
          <w:p w:rsidR="00305614" w:rsidRPr="00230A72" w:rsidRDefault="00305614" w:rsidP="00D07622">
            <w:pPr>
              <w:spacing w:before="120" w:after="120"/>
              <w:ind w:left="-85" w:right="-85"/>
              <w:jc w:val="center"/>
              <w:rPr>
                <w:rFonts w:ascii="Times New Roman" w:hAnsi="Times New Roman"/>
                <w:b/>
                <w:szCs w:val="22"/>
                <w:lang w:val="ro-RO"/>
              </w:rPr>
            </w:pPr>
            <w:r w:rsidRPr="00230A72">
              <w:rPr>
                <w:rFonts w:ascii="Times New Roman" w:hAnsi="Times New Roman"/>
                <w:b/>
                <w:szCs w:val="22"/>
                <w:lang w:val="ro-RO"/>
              </w:rPr>
              <w:t>Perioada de recuperare (ani)</w:t>
            </w:r>
          </w:p>
        </w:tc>
        <w:tc>
          <w:tcPr>
            <w:tcW w:w="518" w:type="pct"/>
            <w:shd w:val="clear" w:color="auto" w:fill="FDE9D9" w:themeFill="accent6" w:themeFillTint="33"/>
            <w:vAlign w:val="center"/>
            <w:hideMark/>
          </w:tcPr>
          <w:p w:rsidR="00305614" w:rsidRPr="00230A72" w:rsidRDefault="00305614" w:rsidP="00D07622">
            <w:pPr>
              <w:spacing w:before="120" w:after="120"/>
              <w:ind w:left="-85" w:right="-85"/>
              <w:jc w:val="center"/>
              <w:rPr>
                <w:rFonts w:ascii="Times New Roman" w:hAnsi="Times New Roman"/>
                <w:b/>
                <w:szCs w:val="22"/>
                <w:lang w:val="ro-RO"/>
              </w:rPr>
            </w:pPr>
            <w:r w:rsidRPr="00230A72">
              <w:rPr>
                <w:rFonts w:ascii="Times New Roman" w:hAnsi="Times New Roman"/>
                <w:b/>
                <w:szCs w:val="22"/>
                <w:lang w:val="ro-RO"/>
              </w:rPr>
              <w:t>Reducere emisii GES, kg CO</w:t>
            </w:r>
            <w:r w:rsidRPr="00230A72">
              <w:rPr>
                <w:rFonts w:ascii="Times New Roman" w:hAnsi="Times New Roman"/>
                <w:b/>
                <w:szCs w:val="22"/>
                <w:vertAlign w:val="subscript"/>
                <w:lang w:val="ro-RO"/>
              </w:rPr>
              <w:t>2</w:t>
            </w:r>
            <w:r w:rsidRPr="00230A72">
              <w:rPr>
                <w:rFonts w:ascii="Times New Roman" w:hAnsi="Times New Roman"/>
                <w:b/>
                <w:szCs w:val="22"/>
                <w:lang w:val="ro-RO"/>
              </w:rPr>
              <w:t>e/an</w:t>
            </w:r>
          </w:p>
        </w:tc>
      </w:tr>
      <w:tr w:rsidR="00305614" w:rsidRPr="00230A72" w:rsidTr="00D07622">
        <w:trPr>
          <w:trHeight w:val="432"/>
        </w:trPr>
        <w:tc>
          <w:tcPr>
            <w:tcW w:w="524" w:type="pct"/>
            <w:vMerge w:val="restart"/>
            <w:vAlign w:val="center"/>
          </w:tcPr>
          <w:p w:rsidR="00305614" w:rsidRPr="00230A72" w:rsidRDefault="00305614" w:rsidP="00D07622">
            <w:pPr>
              <w:spacing w:before="0" w:after="0"/>
              <w:ind w:left="-85" w:right="-85"/>
              <w:jc w:val="left"/>
              <w:rPr>
                <w:rFonts w:ascii="Times New Roman" w:hAnsi="Times New Roman"/>
                <w:sz w:val="20"/>
                <w:lang w:val="ro-RO"/>
              </w:rPr>
            </w:pPr>
            <w:r w:rsidRPr="00230A72">
              <w:rPr>
                <w:rFonts w:ascii="Times New Roman" w:hAnsi="Times New Roman"/>
                <w:sz w:val="20"/>
                <w:lang w:val="ro-RO"/>
              </w:rPr>
              <w:t>Grădinița de copii nr. 16</w:t>
            </w:r>
          </w:p>
          <w:p w:rsidR="00305614" w:rsidRPr="00230A72" w:rsidRDefault="00305614" w:rsidP="00D07622">
            <w:pPr>
              <w:spacing w:before="0" w:after="0"/>
              <w:ind w:left="-85" w:right="-85"/>
              <w:jc w:val="left"/>
              <w:rPr>
                <w:rFonts w:ascii="Times New Roman" w:hAnsi="Times New Roman"/>
                <w:sz w:val="20"/>
                <w:lang w:val="ro-RO"/>
              </w:rPr>
            </w:pPr>
          </w:p>
        </w:tc>
        <w:tc>
          <w:tcPr>
            <w:tcW w:w="1631" w:type="pct"/>
            <w:vAlign w:val="center"/>
          </w:tcPr>
          <w:p w:rsidR="00305614" w:rsidRPr="00230A72" w:rsidRDefault="00305614" w:rsidP="00D07622">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fațadelor cu polistiren expandat (EPS) cu grosimea de 100 mm</w:t>
            </w:r>
          </w:p>
        </w:tc>
        <w:tc>
          <w:tcPr>
            <w:tcW w:w="681" w:type="pct"/>
            <w:vAlign w:val="center"/>
          </w:tcPr>
          <w:p w:rsidR="00305614" w:rsidRPr="00230A72" w:rsidRDefault="00305614" w:rsidP="00D07622">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563 953</w:t>
            </w:r>
          </w:p>
        </w:tc>
        <w:tc>
          <w:tcPr>
            <w:tcW w:w="587" w:type="pct"/>
            <w:vAlign w:val="center"/>
          </w:tcPr>
          <w:p w:rsidR="00305614" w:rsidRPr="00230A72" w:rsidRDefault="00305614" w:rsidP="00D07622">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56 519</w:t>
            </w:r>
          </w:p>
        </w:tc>
        <w:tc>
          <w:tcPr>
            <w:tcW w:w="616" w:type="pct"/>
            <w:vAlign w:val="center"/>
          </w:tcPr>
          <w:p w:rsidR="00305614"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305614" w:rsidRPr="00230A72" w:rsidRDefault="00305614" w:rsidP="00D07622">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7,93</w:t>
            </w:r>
          </w:p>
        </w:tc>
        <w:tc>
          <w:tcPr>
            <w:tcW w:w="518" w:type="pct"/>
            <w:vAlign w:val="center"/>
          </w:tcPr>
          <w:p w:rsidR="00305614" w:rsidRPr="00230A72" w:rsidRDefault="00305614" w:rsidP="00D07622">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2 386</w:t>
            </w:r>
          </w:p>
        </w:tc>
      </w:tr>
      <w:tr w:rsidR="00111C60" w:rsidRPr="00230A72" w:rsidTr="00D07622">
        <w:trPr>
          <w:trHeight w:val="432"/>
        </w:trPr>
        <w:tc>
          <w:tcPr>
            <w:tcW w:w="524" w:type="pct"/>
            <w:vMerge/>
            <w:vAlign w:val="center"/>
          </w:tcPr>
          <w:p w:rsidR="00111C60" w:rsidRPr="00230A72" w:rsidRDefault="00111C60" w:rsidP="00111C60">
            <w:pPr>
              <w:spacing w:before="0" w:after="0"/>
              <w:ind w:left="-85" w:right="-85"/>
              <w:jc w:val="left"/>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tavanului cu vată minerală (MW) cu grosimea de 100 mm</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82 610</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26 507</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2,48</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7 886</w:t>
            </w:r>
          </w:p>
        </w:tc>
      </w:tr>
      <w:tr w:rsidR="00111C60" w:rsidRPr="00230A72" w:rsidTr="00D07622">
        <w:trPr>
          <w:trHeight w:val="432"/>
        </w:trPr>
        <w:tc>
          <w:tcPr>
            <w:tcW w:w="524" w:type="pct"/>
            <w:vMerge/>
            <w:vAlign w:val="center"/>
          </w:tcPr>
          <w:p w:rsidR="00111C60" w:rsidRPr="00230A72" w:rsidRDefault="00111C60" w:rsidP="00111C60">
            <w:pPr>
              <w:spacing w:before="0" w:after="0"/>
              <w:ind w:left="-85" w:right="-85"/>
              <w:jc w:val="left"/>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Înlocuirea tâmplăriei de lemn existente cu tâmplărie din PVC, cu geam  dublu</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721 049</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87 622</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6,54</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2 425</w:t>
            </w:r>
          </w:p>
        </w:tc>
      </w:tr>
      <w:tr w:rsidR="00111C60" w:rsidRPr="00230A72" w:rsidTr="00D07622">
        <w:trPr>
          <w:trHeight w:val="432"/>
        </w:trPr>
        <w:tc>
          <w:tcPr>
            <w:tcW w:w="524" w:type="pct"/>
            <w:vMerge/>
            <w:vAlign w:val="center"/>
          </w:tcPr>
          <w:p w:rsidR="00111C60" w:rsidRPr="00230A72" w:rsidRDefault="00111C60" w:rsidP="00111C60">
            <w:pPr>
              <w:spacing w:before="0" w:after="0"/>
              <w:ind w:left="-85" w:right="-85"/>
              <w:jc w:val="left"/>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interioare de încălzire</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428 232</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26943</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12,63</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3 184</w:t>
            </w:r>
          </w:p>
        </w:tc>
      </w:tr>
      <w:tr w:rsidR="00111C60" w:rsidRPr="00230A72" w:rsidTr="00D07622">
        <w:trPr>
          <w:trHeight w:val="432"/>
        </w:trPr>
        <w:tc>
          <w:tcPr>
            <w:tcW w:w="524" w:type="pct"/>
            <w:vMerge/>
            <w:vAlign w:val="center"/>
          </w:tcPr>
          <w:p w:rsidR="00111C60" w:rsidRPr="00230A72" w:rsidRDefault="00111C60" w:rsidP="00111C60">
            <w:pPr>
              <w:spacing w:before="0" w:after="0"/>
              <w:ind w:left="-85" w:right="-85"/>
              <w:jc w:val="left"/>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Montarea Punctului Termic Individual</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215 698</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35376</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4,84</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25</w:t>
            </w:r>
          </w:p>
        </w:tc>
      </w:tr>
      <w:tr w:rsidR="00111C60" w:rsidRPr="00230A72" w:rsidTr="00D07622">
        <w:trPr>
          <w:trHeight w:val="432"/>
        </w:trPr>
        <w:tc>
          <w:tcPr>
            <w:tcW w:w="524" w:type="pct"/>
            <w:vMerge/>
            <w:vAlign w:val="center"/>
          </w:tcPr>
          <w:p w:rsidR="00111C60" w:rsidRPr="00230A72" w:rsidRDefault="00111C60" w:rsidP="00111C60">
            <w:pPr>
              <w:spacing w:before="0" w:after="0"/>
              <w:ind w:left="-85" w:right="-85"/>
              <w:jc w:val="left"/>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de iluminat interior</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130 200</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1771</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58,40</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-877</w:t>
            </w:r>
          </w:p>
        </w:tc>
      </w:tr>
      <w:tr w:rsidR="00111C60" w:rsidRPr="00230A72" w:rsidTr="00D07622">
        <w:trPr>
          <w:trHeight w:val="141"/>
        </w:trPr>
        <w:tc>
          <w:tcPr>
            <w:tcW w:w="524" w:type="pct"/>
            <w:vMerge/>
            <w:vAlign w:val="center"/>
          </w:tcPr>
          <w:p w:rsidR="00111C60" w:rsidRPr="00230A72" w:rsidRDefault="00111C60" w:rsidP="00111C60">
            <w:pPr>
              <w:spacing w:before="0" w:after="0"/>
              <w:ind w:left="-85" w:right="-85"/>
              <w:jc w:val="left"/>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Reutilarea cu echipament nou, cu consum mai mic a Secției Fierbinți a bucătăriei instituției</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137 776</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9741</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6,15</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16 144</w:t>
            </w:r>
          </w:p>
        </w:tc>
      </w:tr>
      <w:tr w:rsidR="00111C60" w:rsidRPr="00230A72" w:rsidTr="00D07622">
        <w:trPr>
          <w:trHeight w:val="141"/>
        </w:trPr>
        <w:tc>
          <w:tcPr>
            <w:tcW w:w="524" w:type="pct"/>
            <w:vMerge/>
            <w:vAlign w:val="center"/>
          </w:tcPr>
          <w:p w:rsidR="00111C60" w:rsidRPr="00230A72" w:rsidRDefault="00111C60" w:rsidP="00111C60">
            <w:pPr>
              <w:spacing w:before="0" w:after="0"/>
              <w:ind w:left="-85" w:right="-85"/>
              <w:jc w:val="left"/>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Pachetul de soluții P (S1+S2+S3+S4+S5+S6+S7+S8)</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Pr>
                <w:rFonts w:ascii="Times New Roman" w:eastAsia="Times New Roman" w:hAnsi="Times New Roman"/>
                <w:color w:val="000000"/>
                <w:sz w:val="20"/>
                <w:lang w:val="ro-RO"/>
              </w:rPr>
              <w:t>2 27</w:t>
            </w:r>
            <w:r w:rsidRPr="00230A72">
              <w:rPr>
                <w:rFonts w:ascii="Times New Roman" w:eastAsia="Times New Roman" w:hAnsi="Times New Roman"/>
                <w:color w:val="000000"/>
                <w:sz w:val="20"/>
                <w:lang w:val="ro-RO"/>
              </w:rPr>
              <w:t>9</w:t>
            </w:r>
            <w:r>
              <w:rPr>
                <w:rFonts w:ascii="Times New Roman" w:eastAsia="Times New Roman" w:hAnsi="Times New Roman"/>
                <w:color w:val="000000"/>
                <w:sz w:val="20"/>
                <w:lang w:val="ro-RO"/>
              </w:rPr>
              <w:t xml:space="preserve"> </w:t>
            </w:r>
            <w:r w:rsidRPr="00230A72">
              <w:rPr>
                <w:rFonts w:ascii="Times New Roman" w:eastAsia="Times New Roman" w:hAnsi="Times New Roman"/>
                <w:color w:val="000000"/>
                <w:sz w:val="20"/>
                <w:lang w:val="ro-RO"/>
              </w:rPr>
              <w:t>518</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180867</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9,12</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5 087</w:t>
            </w:r>
          </w:p>
        </w:tc>
      </w:tr>
      <w:tr w:rsidR="00111C60" w:rsidRPr="00230A72" w:rsidTr="00D07622">
        <w:trPr>
          <w:trHeight w:val="141"/>
        </w:trPr>
        <w:tc>
          <w:tcPr>
            <w:tcW w:w="524" w:type="pct"/>
            <w:vMerge w:val="restar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Liceul Teoretic „George Coșbuc”</w:t>
            </w: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fațadelor cu polistiren expandat (EPS) cu grosimea de 100 mm</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3 742 674</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353 853</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8,40</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31 847</w:t>
            </w:r>
          </w:p>
        </w:tc>
      </w:tr>
      <w:tr w:rsidR="00111C60" w:rsidRPr="00230A72" w:rsidTr="00D07622">
        <w:trPr>
          <w:trHeight w:val="141"/>
        </w:trPr>
        <w:tc>
          <w:tcPr>
            <w:tcW w:w="524" w:type="pct"/>
            <w:vMerge/>
            <w:vAlign w:val="center"/>
          </w:tcPr>
          <w:p w:rsidR="00111C60" w:rsidRPr="00230A72" w:rsidRDefault="00111C60" w:rsidP="00111C60">
            <w:pPr>
              <w:spacing w:before="0" w:after="0"/>
              <w:ind w:left="-85" w:right="-85"/>
              <w:jc w:val="left"/>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acoperișului de tip plat cu polistiren expandat (EPS) cu grosimea de 100 mm</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830 588</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119 850</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5,51</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10 787</w:t>
            </w:r>
          </w:p>
        </w:tc>
      </w:tr>
      <w:tr w:rsidR="00111C60" w:rsidRPr="00230A72" w:rsidTr="00D07622">
        <w:trPr>
          <w:trHeight w:val="141"/>
        </w:trPr>
        <w:tc>
          <w:tcPr>
            <w:tcW w:w="524" w:type="pct"/>
            <w:vMerge/>
            <w:vAlign w:val="center"/>
          </w:tcPr>
          <w:p w:rsidR="00111C60" w:rsidRPr="00230A72" w:rsidRDefault="00111C60" w:rsidP="00111C60">
            <w:pPr>
              <w:spacing w:before="0" w:after="0"/>
              <w:ind w:left="-85" w:right="-85"/>
              <w:jc w:val="left"/>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planșeului peste subsol pe intrados cu polistiren extrudat (XPS) cu grosimea de 50 mm</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1 929 229</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143 838</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10,65</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12 945</w:t>
            </w:r>
          </w:p>
        </w:tc>
      </w:tr>
      <w:tr w:rsidR="00111C60" w:rsidRPr="00230A72" w:rsidTr="00D07622">
        <w:trPr>
          <w:trHeight w:val="141"/>
        </w:trPr>
        <w:tc>
          <w:tcPr>
            <w:tcW w:w="524" w:type="pct"/>
            <w:vMerge/>
            <w:vAlign w:val="center"/>
          </w:tcPr>
          <w:p w:rsidR="00111C60" w:rsidRPr="00230A72" w:rsidRDefault="00111C60" w:rsidP="00111C60">
            <w:pPr>
              <w:spacing w:before="0" w:after="0"/>
              <w:ind w:left="-85" w:right="-85"/>
              <w:jc w:val="left"/>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Înlocuirea tâmplăriei de lemn existente cu tâmplărie din PVC, cu geam  dublu</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533 159</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41 913</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10,11</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3 772</w:t>
            </w:r>
          </w:p>
        </w:tc>
      </w:tr>
      <w:tr w:rsidR="00111C60" w:rsidRPr="00230A72" w:rsidTr="00D07622">
        <w:trPr>
          <w:trHeight w:val="141"/>
        </w:trPr>
        <w:tc>
          <w:tcPr>
            <w:tcW w:w="524" w:type="pct"/>
            <w:vMerge/>
            <w:vAlign w:val="center"/>
          </w:tcPr>
          <w:p w:rsidR="00111C60" w:rsidRPr="00230A72" w:rsidRDefault="00111C60" w:rsidP="00111C60">
            <w:pPr>
              <w:spacing w:before="0" w:after="0"/>
              <w:ind w:left="-85" w:right="-85"/>
              <w:jc w:val="left"/>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de iluminat interior</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934 500</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10 322</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71,92</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 xml:space="preserve"> 333</w:t>
            </w:r>
          </w:p>
        </w:tc>
      </w:tr>
      <w:tr w:rsidR="00111C60" w:rsidRPr="00230A72" w:rsidTr="00D07622">
        <w:trPr>
          <w:trHeight w:val="141"/>
        </w:trPr>
        <w:tc>
          <w:tcPr>
            <w:tcW w:w="524" w:type="pct"/>
            <w:vMerge/>
            <w:vAlign w:val="center"/>
          </w:tcPr>
          <w:p w:rsidR="00111C60" w:rsidRPr="00230A72" w:rsidRDefault="00111C60" w:rsidP="00111C60">
            <w:pPr>
              <w:spacing w:before="0" w:after="0"/>
              <w:ind w:left="-85" w:right="-85"/>
              <w:jc w:val="left"/>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Reutilarea cu echipament nou, cu consum mai mic a Secției Fierbinți a bucătăriei instituției</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275 552</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14 759</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8,12</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-1 328</w:t>
            </w:r>
          </w:p>
        </w:tc>
      </w:tr>
      <w:tr w:rsidR="00111C60" w:rsidRPr="00230A72" w:rsidTr="00D07622">
        <w:trPr>
          <w:trHeight w:val="141"/>
        </w:trPr>
        <w:tc>
          <w:tcPr>
            <w:tcW w:w="524" w:type="pct"/>
            <w:vMerge/>
            <w:vAlign w:val="center"/>
          </w:tcPr>
          <w:p w:rsidR="00111C60" w:rsidRPr="00230A72" w:rsidRDefault="00111C60" w:rsidP="00111C60">
            <w:pPr>
              <w:spacing w:before="0" w:after="0"/>
              <w:ind w:left="-85" w:right="-85"/>
              <w:jc w:val="left"/>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Pachetul de soluții P (S1+S2+S3+S4+S5+S6)</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8 245 703</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675 759</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9,32</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60 222</w:t>
            </w:r>
          </w:p>
        </w:tc>
      </w:tr>
      <w:tr w:rsidR="00111C60" w:rsidRPr="00230A72" w:rsidTr="00D07622">
        <w:trPr>
          <w:trHeight w:val="141"/>
        </w:trPr>
        <w:tc>
          <w:tcPr>
            <w:tcW w:w="524" w:type="pct"/>
            <w:vMerge w:val="restar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IMSP SCMB Îngrijiri cronice și pulmonare</w:t>
            </w:r>
          </w:p>
          <w:p w:rsidR="00111C60" w:rsidRPr="00230A72" w:rsidRDefault="00111C60" w:rsidP="00111C60">
            <w:pPr>
              <w:spacing w:before="0" w:after="0"/>
              <w:ind w:left="-85" w:right="-85"/>
              <w:jc w:val="left"/>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fațadelor cu polistiren expandat (EPS) cu grosimea de 100 mm</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3 142 225</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208 069</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12,00</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18 726</w:t>
            </w:r>
          </w:p>
        </w:tc>
      </w:tr>
      <w:tr w:rsidR="00111C60" w:rsidRPr="00230A72" w:rsidTr="00D07622">
        <w:trPr>
          <w:trHeight w:val="141"/>
        </w:trPr>
        <w:tc>
          <w:tcPr>
            <w:tcW w:w="524" w:type="pct"/>
            <w:vMerge/>
            <w:vAlign w:val="center"/>
          </w:tcPr>
          <w:p w:rsidR="00111C60" w:rsidRPr="00230A72" w:rsidRDefault="00111C60" w:rsidP="00111C60">
            <w:pPr>
              <w:spacing w:before="60" w:after="60"/>
              <w:jc w:val="center"/>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acoperișului de tip plat cu polistiren expandat (EPS) cu grosimea de 100 mm</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840 100</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72 772</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9,17</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6 549</w:t>
            </w:r>
          </w:p>
        </w:tc>
      </w:tr>
      <w:tr w:rsidR="00111C60" w:rsidRPr="00230A72" w:rsidTr="00D07622">
        <w:trPr>
          <w:trHeight w:val="141"/>
        </w:trPr>
        <w:tc>
          <w:tcPr>
            <w:tcW w:w="524" w:type="pct"/>
            <w:vMerge/>
            <w:vAlign w:val="center"/>
          </w:tcPr>
          <w:p w:rsidR="00111C60" w:rsidRPr="00230A72" w:rsidRDefault="00111C60" w:rsidP="00111C60">
            <w:pPr>
              <w:spacing w:before="60" w:after="60"/>
              <w:jc w:val="center"/>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planșeului peste subsol pe intrados cu polistiren extrudat (XPS) cu grosimea de 50 mm</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588 876</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59 681</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7,84</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5 371</w:t>
            </w:r>
          </w:p>
        </w:tc>
      </w:tr>
      <w:tr w:rsidR="00111C60" w:rsidRPr="00230A72" w:rsidTr="00D07622">
        <w:trPr>
          <w:trHeight w:val="141"/>
        </w:trPr>
        <w:tc>
          <w:tcPr>
            <w:tcW w:w="524" w:type="pct"/>
            <w:vMerge/>
            <w:vAlign w:val="center"/>
          </w:tcPr>
          <w:p w:rsidR="00111C60" w:rsidRPr="00230A72" w:rsidRDefault="00111C60" w:rsidP="00111C60">
            <w:pPr>
              <w:spacing w:before="60" w:after="60"/>
              <w:jc w:val="center"/>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Înlocuirea tâmplăriei de lemn existente cu tâmplărie din PVC, cu geam  dublu</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110 272</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10 992</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7,97</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989</w:t>
            </w:r>
          </w:p>
        </w:tc>
      </w:tr>
      <w:tr w:rsidR="00111C60" w:rsidRPr="00230A72" w:rsidTr="00D07622">
        <w:trPr>
          <w:trHeight w:val="141"/>
        </w:trPr>
        <w:tc>
          <w:tcPr>
            <w:tcW w:w="524" w:type="pct"/>
            <w:vMerge/>
            <w:vAlign w:val="center"/>
          </w:tcPr>
          <w:p w:rsidR="00111C60" w:rsidRPr="00230A72" w:rsidRDefault="00111C60" w:rsidP="00111C60">
            <w:pPr>
              <w:spacing w:before="60" w:after="60"/>
              <w:jc w:val="center"/>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interioare de încălzire</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1 552 341</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67 555</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18,25</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6 080</w:t>
            </w:r>
          </w:p>
        </w:tc>
      </w:tr>
      <w:tr w:rsidR="00111C60" w:rsidRPr="00230A72" w:rsidTr="00D07622">
        <w:trPr>
          <w:trHeight w:val="141"/>
        </w:trPr>
        <w:tc>
          <w:tcPr>
            <w:tcW w:w="524" w:type="pct"/>
            <w:vMerge/>
            <w:vAlign w:val="center"/>
          </w:tcPr>
          <w:p w:rsidR="00111C60" w:rsidRPr="00230A72" w:rsidRDefault="00111C60" w:rsidP="00111C60">
            <w:pPr>
              <w:spacing w:before="60" w:after="60"/>
              <w:jc w:val="center"/>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Montarea Punctului Termic Individual</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259 924</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96 864</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2,13</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8 718</w:t>
            </w:r>
          </w:p>
        </w:tc>
      </w:tr>
      <w:tr w:rsidR="00111C60" w:rsidRPr="00230A72" w:rsidTr="00D07622">
        <w:trPr>
          <w:trHeight w:val="141"/>
        </w:trPr>
        <w:tc>
          <w:tcPr>
            <w:tcW w:w="524" w:type="pct"/>
            <w:vMerge/>
            <w:vAlign w:val="center"/>
          </w:tcPr>
          <w:p w:rsidR="00111C60" w:rsidRPr="00230A72" w:rsidRDefault="00111C60" w:rsidP="00111C60">
            <w:pPr>
              <w:spacing w:before="60" w:after="60"/>
              <w:jc w:val="center"/>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de iluminat interior</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905 100</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10 094</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71,23</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304</w:t>
            </w:r>
          </w:p>
        </w:tc>
      </w:tr>
      <w:tr w:rsidR="00111C60" w:rsidRPr="00230A72" w:rsidTr="00D07622">
        <w:trPr>
          <w:trHeight w:val="141"/>
        </w:trPr>
        <w:tc>
          <w:tcPr>
            <w:tcW w:w="524" w:type="pct"/>
            <w:vMerge/>
            <w:vAlign w:val="center"/>
          </w:tcPr>
          <w:p w:rsidR="00111C60" w:rsidRPr="00230A72" w:rsidRDefault="00111C60" w:rsidP="00111C60">
            <w:pPr>
              <w:spacing w:before="60" w:after="60"/>
              <w:jc w:val="center"/>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Reutilarea cu echipament nou, cu consum mai mic a Secției Fierbinți a bucătăriei instituției</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275 552</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11 479</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2,56</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1 033</w:t>
            </w:r>
          </w:p>
        </w:tc>
      </w:tr>
      <w:tr w:rsidR="00111C60" w:rsidRPr="00230A72" w:rsidTr="00D07622">
        <w:trPr>
          <w:trHeight w:val="141"/>
        </w:trPr>
        <w:tc>
          <w:tcPr>
            <w:tcW w:w="524" w:type="pct"/>
            <w:vMerge/>
            <w:vAlign w:val="center"/>
          </w:tcPr>
          <w:p w:rsidR="00111C60" w:rsidRPr="00230A72" w:rsidRDefault="00111C60" w:rsidP="00111C60">
            <w:pPr>
              <w:spacing w:before="60" w:after="60"/>
              <w:jc w:val="center"/>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Montarea ascensoare noi automatizate cu sarcina  500 kg</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500 000</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5 443</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31,98</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 xml:space="preserve"> 490</w:t>
            </w:r>
          </w:p>
        </w:tc>
      </w:tr>
      <w:tr w:rsidR="00111C60" w:rsidRPr="00230A72" w:rsidTr="00D07622">
        <w:trPr>
          <w:trHeight w:val="141"/>
        </w:trPr>
        <w:tc>
          <w:tcPr>
            <w:tcW w:w="524" w:type="pct"/>
            <w:vMerge/>
            <w:vAlign w:val="center"/>
          </w:tcPr>
          <w:p w:rsidR="00111C60" w:rsidRPr="00230A72" w:rsidRDefault="00111C60" w:rsidP="00111C60">
            <w:pPr>
              <w:spacing w:before="60" w:after="60"/>
              <w:jc w:val="center"/>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Pachetul de soluții P (S1+S2+S3+S4+S5+S6+S7+S8)</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8 174 390</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396 081</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13,14</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35 042</w:t>
            </w:r>
          </w:p>
        </w:tc>
      </w:tr>
      <w:tr w:rsidR="00111C60" w:rsidRPr="00230A72" w:rsidTr="00D07622">
        <w:trPr>
          <w:trHeight w:val="141"/>
        </w:trPr>
        <w:tc>
          <w:tcPr>
            <w:tcW w:w="524" w:type="pct"/>
            <w:vMerge w:val="restart"/>
            <w:vAlign w:val="center"/>
          </w:tcPr>
          <w:p w:rsidR="00111C60" w:rsidRPr="00230A72" w:rsidRDefault="00111C60" w:rsidP="00111C60">
            <w:pPr>
              <w:spacing w:before="0" w:after="0"/>
              <w:ind w:left="-85" w:right="-85"/>
              <w:jc w:val="left"/>
              <w:rPr>
                <w:rFonts w:ascii="Times New Roman" w:hAnsi="Times New Roman"/>
                <w:b/>
                <w:sz w:val="20"/>
                <w:lang w:val="ro-RO"/>
              </w:rPr>
            </w:pPr>
            <w:r w:rsidRPr="00230A72">
              <w:rPr>
                <w:rFonts w:ascii="Times New Roman" w:hAnsi="Times New Roman"/>
                <w:sz w:val="20"/>
                <w:lang w:val="ro-RO"/>
              </w:rPr>
              <w:t>Liceul Teoretic „Mihai Eminescu”</w:t>
            </w: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fațadelor cu polistiren expandat (EPS) cu grosimea de 100 mm</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3580 181</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213 486</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13,32</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19 214</w:t>
            </w:r>
          </w:p>
        </w:tc>
      </w:tr>
      <w:tr w:rsidR="00111C60" w:rsidRPr="00230A72" w:rsidTr="00D07622">
        <w:trPr>
          <w:trHeight w:val="141"/>
        </w:trPr>
        <w:tc>
          <w:tcPr>
            <w:tcW w:w="524" w:type="pct"/>
            <w:vMerge/>
            <w:vAlign w:val="center"/>
          </w:tcPr>
          <w:p w:rsidR="00111C60" w:rsidRPr="00230A72" w:rsidRDefault="00111C60" w:rsidP="00111C60">
            <w:pPr>
              <w:spacing w:before="0" w:after="0"/>
              <w:ind w:left="-85" w:right="-85"/>
              <w:jc w:val="left"/>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tavanului cu vată minerală (MW) cu grosimea de 100 mm</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485 188</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79 238</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4,86</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7 131</w:t>
            </w:r>
          </w:p>
        </w:tc>
      </w:tr>
      <w:tr w:rsidR="00111C60" w:rsidRPr="00230A72" w:rsidTr="00D07622">
        <w:trPr>
          <w:trHeight w:val="141"/>
        </w:trPr>
        <w:tc>
          <w:tcPr>
            <w:tcW w:w="524" w:type="pct"/>
            <w:vMerge/>
            <w:vAlign w:val="center"/>
          </w:tcPr>
          <w:p w:rsidR="00111C60" w:rsidRPr="00230A72" w:rsidRDefault="00111C60" w:rsidP="00111C60">
            <w:pPr>
              <w:spacing w:before="0" w:after="0"/>
              <w:ind w:left="-85" w:right="-85"/>
              <w:jc w:val="left"/>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Înlocuirea tâmplăriei de lemn existente cu tâmplărie din PVC, cu geam  dublu</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312 615</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38 380</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6,47</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3 454</w:t>
            </w:r>
          </w:p>
        </w:tc>
      </w:tr>
      <w:tr w:rsidR="00111C60" w:rsidRPr="00230A72" w:rsidTr="00D07622">
        <w:trPr>
          <w:trHeight w:val="141"/>
        </w:trPr>
        <w:tc>
          <w:tcPr>
            <w:tcW w:w="524" w:type="pct"/>
            <w:vMerge/>
            <w:vAlign w:val="center"/>
          </w:tcPr>
          <w:p w:rsidR="00111C60" w:rsidRPr="00230A72" w:rsidRDefault="00111C60" w:rsidP="00111C60">
            <w:pPr>
              <w:spacing w:before="0" w:after="0"/>
              <w:ind w:left="-85" w:right="-85"/>
              <w:jc w:val="left"/>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interioare de încălzire</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2 278 806</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108 177</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16,73</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9 736</w:t>
            </w:r>
          </w:p>
        </w:tc>
      </w:tr>
      <w:tr w:rsidR="00111C60" w:rsidRPr="00230A72" w:rsidTr="00D07622">
        <w:trPr>
          <w:trHeight w:val="141"/>
        </w:trPr>
        <w:tc>
          <w:tcPr>
            <w:tcW w:w="524" w:type="pct"/>
            <w:vMerge/>
            <w:vAlign w:val="center"/>
          </w:tcPr>
          <w:p w:rsidR="00111C60" w:rsidRPr="00230A72" w:rsidRDefault="00111C60" w:rsidP="00111C60">
            <w:pPr>
              <w:spacing w:before="0" w:after="0"/>
              <w:ind w:left="-85" w:right="-85"/>
              <w:jc w:val="left"/>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Montarea Punctului Termic Individual</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303 887</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138 448</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1,74</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12 460</w:t>
            </w:r>
          </w:p>
        </w:tc>
      </w:tr>
      <w:tr w:rsidR="00111C60" w:rsidRPr="00230A72" w:rsidTr="00D07622">
        <w:trPr>
          <w:trHeight w:val="141"/>
        </w:trPr>
        <w:tc>
          <w:tcPr>
            <w:tcW w:w="524" w:type="pct"/>
            <w:vMerge/>
            <w:vAlign w:val="center"/>
          </w:tcPr>
          <w:p w:rsidR="00111C60" w:rsidRPr="00230A72" w:rsidRDefault="00111C60" w:rsidP="00111C60">
            <w:pPr>
              <w:spacing w:before="0" w:after="0"/>
              <w:ind w:left="-85" w:right="-85"/>
              <w:jc w:val="left"/>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de iluminat interior</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1 058 400</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2 970</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283,12</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57</w:t>
            </w:r>
          </w:p>
        </w:tc>
      </w:tr>
      <w:tr w:rsidR="00111C60" w:rsidRPr="00230A72" w:rsidTr="00D07622">
        <w:trPr>
          <w:trHeight w:val="141"/>
        </w:trPr>
        <w:tc>
          <w:tcPr>
            <w:tcW w:w="524" w:type="pct"/>
            <w:vMerge/>
            <w:vAlign w:val="center"/>
          </w:tcPr>
          <w:p w:rsidR="00111C60" w:rsidRPr="00230A72" w:rsidRDefault="00111C60" w:rsidP="00111C60">
            <w:pPr>
              <w:spacing w:before="0" w:after="0"/>
              <w:ind w:left="-85" w:right="-85"/>
              <w:jc w:val="left"/>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Reutilarea cu echipament nou, cu consum mai mic a Secției Fierbinți a bucătăriei instituției</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122 342</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5 466</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1,34</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-492</w:t>
            </w:r>
          </w:p>
        </w:tc>
      </w:tr>
      <w:tr w:rsidR="00111C60" w:rsidRPr="00230A72" w:rsidTr="00D07622">
        <w:trPr>
          <w:trHeight w:val="141"/>
        </w:trPr>
        <w:tc>
          <w:tcPr>
            <w:tcW w:w="524" w:type="pct"/>
            <w:vMerge/>
            <w:vAlign w:val="center"/>
          </w:tcPr>
          <w:p w:rsidR="00111C60" w:rsidRPr="00230A72" w:rsidRDefault="00111C60" w:rsidP="00111C60">
            <w:pPr>
              <w:spacing w:before="0" w:after="0"/>
              <w:ind w:left="-85" w:right="-85"/>
              <w:jc w:val="left"/>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Pachetul de soluții P (S1+S2+S3+S4+S5+S6+S7)</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8 141 419</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396 535</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13,79</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35 478</w:t>
            </w:r>
          </w:p>
        </w:tc>
      </w:tr>
      <w:tr w:rsidR="00111C60" w:rsidRPr="00230A72" w:rsidTr="00D07622">
        <w:trPr>
          <w:trHeight w:val="141"/>
        </w:trPr>
        <w:tc>
          <w:tcPr>
            <w:tcW w:w="524" w:type="pct"/>
            <w:vMerge w:val="restar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Grădinița de copii nr. 4</w:t>
            </w: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fațadelor cu polistiren expandat (EPS) cu grosimea de 100 mm</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2 199 282</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122966</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14,21</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11 067</w:t>
            </w:r>
          </w:p>
        </w:tc>
      </w:tr>
      <w:tr w:rsidR="00111C60" w:rsidRPr="00230A72" w:rsidTr="00D07622">
        <w:trPr>
          <w:trHeight w:val="141"/>
        </w:trPr>
        <w:tc>
          <w:tcPr>
            <w:tcW w:w="524" w:type="pct"/>
            <w:vMerge/>
            <w:vAlign w:val="center"/>
          </w:tcPr>
          <w:p w:rsidR="00111C60" w:rsidRPr="00230A72" w:rsidRDefault="00111C60" w:rsidP="00111C60">
            <w:pPr>
              <w:spacing w:before="0" w:after="0"/>
              <w:ind w:left="-85" w:right="-85"/>
              <w:jc w:val="left"/>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tavanului cu vată minerală (MW) cu grosimea de 100 mm</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298 584</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43 372</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5,47</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3 903</w:t>
            </w:r>
          </w:p>
        </w:tc>
      </w:tr>
      <w:tr w:rsidR="00111C60" w:rsidRPr="00230A72" w:rsidTr="00D07622">
        <w:trPr>
          <w:trHeight w:val="141"/>
        </w:trPr>
        <w:tc>
          <w:tcPr>
            <w:tcW w:w="524" w:type="pct"/>
            <w:vMerge/>
            <w:vAlign w:val="center"/>
          </w:tcPr>
          <w:p w:rsidR="00111C60" w:rsidRPr="00230A72" w:rsidRDefault="00111C60" w:rsidP="00111C60">
            <w:pPr>
              <w:spacing w:before="0" w:after="0"/>
              <w:ind w:left="-85" w:right="-85"/>
              <w:jc w:val="left"/>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planșeului peste subsol pe intrados cu polistiren extrudat (XPS) cu grosimea de 50 mm</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 xml:space="preserve"> 693 529</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28 517</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19,32</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2 567</w:t>
            </w:r>
          </w:p>
        </w:tc>
      </w:tr>
      <w:tr w:rsidR="00111C60" w:rsidRPr="00230A72" w:rsidTr="00D07622">
        <w:trPr>
          <w:trHeight w:val="141"/>
        </w:trPr>
        <w:tc>
          <w:tcPr>
            <w:tcW w:w="524" w:type="pct"/>
            <w:vMerge/>
            <w:vAlign w:val="center"/>
          </w:tcPr>
          <w:p w:rsidR="00111C60" w:rsidRPr="00230A72" w:rsidRDefault="00111C60" w:rsidP="00111C60">
            <w:pPr>
              <w:spacing w:before="0" w:after="0"/>
              <w:ind w:left="-85" w:right="-85"/>
              <w:jc w:val="left"/>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Înlocuirea tâmplăriei de lemn existente cu tâmplărie din PVC, cu geam  dublu</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2 308 214</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63 571</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28,84</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5 721</w:t>
            </w:r>
          </w:p>
        </w:tc>
      </w:tr>
      <w:tr w:rsidR="00111C60" w:rsidRPr="00230A72" w:rsidTr="00D07622">
        <w:trPr>
          <w:trHeight w:val="141"/>
        </w:trPr>
        <w:tc>
          <w:tcPr>
            <w:tcW w:w="524" w:type="pct"/>
            <w:vMerge/>
            <w:vAlign w:val="center"/>
          </w:tcPr>
          <w:p w:rsidR="00111C60" w:rsidRPr="00230A72" w:rsidRDefault="00111C60" w:rsidP="00111C60">
            <w:pPr>
              <w:spacing w:before="0" w:after="0"/>
              <w:ind w:left="-85" w:right="-85"/>
              <w:jc w:val="left"/>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interioare de încălzire</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1 330 578</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79 943</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13,22</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7 195</w:t>
            </w:r>
          </w:p>
        </w:tc>
      </w:tr>
      <w:tr w:rsidR="00111C60" w:rsidRPr="00230A72" w:rsidTr="00D07622">
        <w:trPr>
          <w:trHeight w:val="141"/>
        </w:trPr>
        <w:tc>
          <w:tcPr>
            <w:tcW w:w="524" w:type="pct"/>
            <w:vMerge/>
            <w:vAlign w:val="center"/>
          </w:tcPr>
          <w:p w:rsidR="00111C60" w:rsidRPr="00230A72" w:rsidRDefault="00111C60" w:rsidP="00111C60">
            <w:pPr>
              <w:spacing w:before="0" w:after="0"/>
              <w:ind w:left="-85" w:right="-85"/>
              <w:jc w:val="left"/>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Montarea Punctului Termic Individual</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280 240</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112 554</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1,98</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10 130</w:t>
            </w:r>
          </w:p>
        </w:tc>
      </w:tr>
      <w:tr w:rsidR="00111C60" w:rsidRPr="00230A72" w:rsidTr="00D07622">
        <w:trPr>
          <w:trHeight w:val="141"/>
        </w:trPr>
        <w:tc>
          <w:tcPr>
            <w:tcW w:w="524" w:type="pct"/>
            <w:vMerge/>
            <w:vAlign w:val="center"/>
          </w:tcPr>
          <w:p w:rsidR="00111C60" w:rsidRPr="00230A72" w:rsidRDefault="00111C60" w:rsidP="00111C60">
            <w:pPr>
              <w:spacing w:before="0" w:after="0"/>
              <w:ind w:left="-85" w:right="-85"/>
              <w:jc w:val="left"/>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de iluminat interior</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399 000</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10 253</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30,92</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 xml:space="preserve"> 218</w:t>
            </w:r>
          </w:p>
        </w:tc>
      </w:tr>
      <w:tr w:rsidR="00111C60" w:rsidRPr="00230A72" w:rsidTr="00D07622">
        <w:trPr>
          <w:trHeight w:val="141"/>
        </w:trPr>
        <w:tc>
          <w:tcPr>
            <w:tcW w:w="524" w:type="pct"/>
            <w:vMerge/>
            <w:vAlign w:val="center"/>
          </w:tcPr>
          <w:p w:rsidR="00111C60" w:rsidRPr="00230A72" w:rsidRDefault="00111C60" w:rsidP="00111C60">
            <w:pPr>
              <w:spacing w:before="0" w:after="0"/>
              <w:ind w:left="-85" w:right="-85"/>
              <w:jc w:val="left"/>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Reutilarea cu echipament nou, cu consum mai mic a Secției Fierbinți a bucătăriei instituției</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275 552</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13 939</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7,78</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1 255</w:t>
            </w:r>
          </w:p>
        </w:tc>
      </w:tr>
      <w:tr w:rsidR="00111C60" w:rsidRPr="00230A72" w:rsidTr="00D07622">
        <w:trPr>
          <w:trHeight w:val="141"/>
        </w:trPr>
        <w:tc>
          <w:tcPr>
            <w:tcW w:w="524" w:type="pct"/>
            <w:vMerge/>
            <w:vAlign w:val="center"/>
          </w:tcPr>
          <w:p w:rsidR="00111C60" w:rsidRPr="00230A72" w:rsidRDefault="00111C60" w:rsidP="00111C60">
            <w:pPr>
              <w:spacing w:before="0" w:after="0"/>
              <w:ind w:left="-85" w:right="-85"/>
              <w:jc w:val="left"/>
              <w:rPr>
                <w:rFonts w:ascii="Times New Roman" w:hAnsi="Times New Roman"/>
                <w:sz w:val="20"/>
                <w:lang w:val="ro-RO"/>
              </w:rPr>
            </w:pPr>
          </w:p>
        </w:tc>
        <w:tc>
          <w:tcPr>
            <w:tcW w:w="1631" w:type="pct"/>
            <w:vAlign w:val="center"/>
          </w:tcPr>
          <w:p w:rsidR="00111C60" w:rsidRPr="00230A72" w:rsidRDefault="00111C60" w:rsidP="00111C60">
            <w:pPr>
              <w:spacing w:before="0" w:after="0"/>
              <w:ind w:left="-85" w:right="-85"/>
              <w:jc w:val="left"/>
              <w:rPr>
                <w:rFonts w:ascii="Times New Roman" w:hAnsi="Times New Roman"/>
                <w:sz w:val="20"/>
                <w:lang w:val="ro-RO"/>
              </w:rPr>
            </w:pPr>
            <w:r w:rsidRPr="00230A72">
              <w:rPr>
                <w:rFonts w:ascii="Times New Roman" w:hAnsi="Times New Roman"/>
                <w:sz w:val="20"/>
                <w:lang w:val="ro-RO"/>
              </w:rPr>
              <w:t>Pachetul de soluții P (S1+S2+S3+S4+S5+S6+S7+S8)</w:t>
            </w:r>
          </w:p>
        </w:tc>
        <w:tc>
          <w:tcPr>
            <w:tcW w:w="681"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7 784 979</w:t>
            </w:r>
          </w:p>
        </w:tc>
        <w:tc>
          <w:tcPr>
            <w:tcW w:w="587"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378 733</w:t>
            </w:r>
          </w:p>
        </w:tc>
        <w:tc>
          <w:tcPr>
            <w:tcW w:w="616" w:type="pct"/>
            <w:vAlign w:val="center"/>
          </w:tcPr>
          <w:p w:rsidR="00111C60" w:rsidRPr="00111C60" w:rsidRDefault="00111C60" w:rsidP="00111C60">
            <w:pPr>
              <w:spacing w:before="40" w:after="40"/>
              <w:jc w:val="center"/>
              <w:rPr>
                <w:rFonts w:ascii="Times New Roman" w:hAnsi="Times New Roman"/>
                <w:sz w:val="20"/>
                <w:lang w:val="ro-RO"/>
              </w:rPr>
            </w:pPr>
            <w:r w:rsidRPr="00111C60">
              <w:rPr>
                <w:rFonts w:ascii="Times New Roman" w:hAnsi="Times New Roman"/>
                <w:sz w:val="20"/>
                <w:lang w:val="ro-RO"/>
              </w:rPr>
              <w:t>-</w:t>
            </w:r>
          </w:p>
        </w:tc>
        <w:tc>
          <w:tcPr>
            <w:tcW w:w="443"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15,20</w:t>
            </w:r>
          </w:p>
        </w:tc>
        <w:tc>
          <w:tcPr>
            <w:tcW w:w="518" w:type="pct"/>
            <w:vAlign w:val="center"/>
          </w:tcPr>
          <w:p w:rsidR="00111C60" w:rsidRPr="00230A72" w:rsidRDefault="00111C60" w:rsidP="00111C60">
            <w:pPr>
              <w:spacing w:before="40" w:after="40"/>
              <w:jc w:val="right"/>
              <w:rPr>
                <w:rFonts w:ascii="Times New Roman" w:eastAsia="Times New Roman" w:hAnsi="Times New Roman"/>
                <w:color w:val="000000"/>
                <w:sz w:val="20"/>
                <w:lang w:val="ro-RO"/>
              </w:rPr>
            </w:pPr>
            <w:r w:rsidRPr="00230A72">
              <w:rPr>
                <w:rFonts w:ascii="Times New Roman" w:eastAsia="Times New Roman" w:hAnsi="Times New Roman"/>
                <w:color w:val="000000"/>
                <w:sz w:val="20"/>
                <w:lang w:val="ro-RO"/>
              </w:rPr>
              <w:t>33 372</w:t>
            </w:r>
          </w:p>
        </w:tc>
      </w:tr>
    </w:tbl>
    <w:p w:rsidR="009C4E8F" w:rsidRDefault="009C4E8F" w:rsidP="004B5E1C">
      <w:pPr>
        <w:spacing w:before="0" w:after="0" w:line="276" w:lineRule="auto"/>
        <w:jc w:val="left"/>
        <w:rPr>
          <w:rFonts w:ascii="Times New Roman" w:hAnsi="Times New Roman"/>
          <w:b/>
          <w:sz w:val="14"/>
          <w:szCs w:val="22"/>
          <w:lang w:val="ro-RO"/>
        </w:rPr>
      </w:pPr>
    </w:p>
    <w:p w:rsidR="00F01698" w:rsidRDefault="00F01698" w:rsidP="00305614">
      <w:pPr>
        <w:spacing w:before="120" w:after="80" w:line="276" w:lineRule="auto"/>
        <w:rPr>
          <w:rFonts w:ascii="Times New Roman" w:hAnsi="Times New Roman"/>
          <w:b/>
          <w:lang w:val="ro-RO"/>
        </w:rPr>
      </w:pPr>
    </w:p>
    <w:p w:rsidR="00F01698" w:rsidRDefault="00F01698" w:rsidP="00305614">
      <w:pPr>
        <w:spacing w:before="120" w:after="80" w:line="276" w:lineRule="auto"/>
        <w:rPr>
          <w:rFonts w:ascii="Times New Roman" w:hAnsi="Times New Roman"/>
          <w:b/>
          <w:lang w:val="ro-RO"/>
        </w:rPr>
      </w:pPr>
    </w:p>
    <w:p w:rsidR="00F01698" w:rsidRDefault="00F01698" w:rsidP="00305614">
      <w:pPr>
        <w:spacing w:before="120" w:after="80" w:line="276" w:lineRule="auto"/>
        <w:rPr>
          <w:rFonts w:ascii="Times New Roman" w:hAnsi="Times New Roman"/>
          <w:b/>
          <w:lang w:val="ro-RO"/>
        </w:rPr>
      </w:pPr>
    </w:p>
    <w:p w:rsidR="00305614" w:rsidRPr="00CF269F" w:rsidRDefault="00305614" w:rsidP="00305614">
      <w:pPr>
        <w:spacing w:before="120" w:after="80" w:line="276" w:lineRule="auto"/>
        <w:rPr>
          <w:rFonts w:ascii="Times New Roman" w:hAnsi="Times New Roman"/>
          <w:sz w:val="24"/>
          <w:lang w:val="ro-RO"/>
        </w:rPr>
      </w:pPr>
      <w:r w:rsidRPr="00CF269F">
        <w:rPr>
          <w:rFonts w:ascii="Times New Roman" w:hAnsi="Times New Roman"/>
          <w:b/>
          <w:lang w:val="ro-RO"/>
        </w:rPr>
        <w:lastRenderedPageBreak/>
        <w:t xml:space="preserve">Tabelul </w:t>
      </w:r>
      <w:r>
        <w:rPr>
          <w:rFonts w:ascii="Times New Roman" w:hAnsi="Times New Roman"/>
          <w:b/>
          <w:lang w:val="ro-RO"/>
        </w:rPr>
        <w:t>A 10.1</w:t>
      </w:r>
      <w:r w:rsidRPr="00CF269F">
        <w:rPr>
          <w:rFonts w:ascii="Times New Roman" w:hAnsi="Times New Roman"/>
          <w:b/>
          <w:lang w:val="ro-RO"/>
        </w:rPr>
        <w:t>.</w:t>
      </w:r>
      <w:r w:rsidRPr="00CF269F">
        <w:rPr>
          <w:rFonts w:ascii="Times New Roman" w:hAnsi="Times New Roman"/>
          <w:sz w:val="24"/>
          <w:lang w:val="ro-RO"/>
        </w:rPr>
        <w:t xml:space="preserve"> Sursele de finanțare a măsurilor EE/SER</w:t>
      </w:r>
      <w:r>
        <w:rPr>
          <w:rFonts w:ascii="Times New Roman" w:hAnsi="Times New Roman"/>
          <w:sz w:val="24"/>
          <w:lang w:val="ro-RO"/>
        </w:rPr>
        <w:t xml:space="preserve"> </w:t>
      </w:r>
      <w:r w:rsidRPr="00CF269F">
        <w:rPr>
          <w:rFonts w:ascii="Times New Roman" w:hAnsi="Times New Roman"/>
          <w:sz w:val="24"/>
          <w:lang w:val="ro-RO"/>
        </w:rPr>
        <w:t>pentru clădiril</w:t>
      </w:r>
      <w:r>
        <w:rPr>
          <w:rFonts w:ascii="Times New Roman" w:hAnsi="Times New Roman"/>
          <w:sz w:val="24"/>
          <w:lang w:val="ro-RO"/>
        </w:rPr>
        <w:t>e</w:t>
      </w:r>
      <w:r w:rsidRPr="00CF269F">
        <w:rPr>
          <w:rFonts w:ascii="Times New Roman" w:hAnsi="Times New Roman"/>
          <w:sz w:val="24"/>
          <w:lang w:val="ro-RO"/>
        </w:rPr>
        <w:t xml:space="preserve"> publice </w:t>
      </w:r>
      <w:r>
        <w:rPr>
          <w:rFonts w:ascii="Times New Roman" w:hAnsi="Times New Roman"/>
          <w:sz w:val="24"/>
          <w:lang w:val="ro-RO"/>
        </w:rPr>
        <w:t>analizate dar care nu au fost incluse in PLAEE 2019-2021</w:t>
      </w:r>
    </w:p>
    <w:tbl>
      <w:tblPr>
        <w:tblW w:w="4694" w:type="pct"/>
        <w:tblInd w:w="122" w:type="dxa"/>
        <w:tblLook w:val="04A0" w:firstRow="1" w:lastRow="0" w:firstColumn="1" w:lastColumn="0" w:noHBand="0" w:noVBand="1"/>
      </w:tblPr>
      <w:tblGrid>
        <w:gridCol w:w="3203"/>
        <w:gridCol w:w="1350"/>
        <w:gridCol w:w="1170"/>
        <w:gridCol w:w="1170"/>
        <w:gridCol w:w="2146"/>
      </w:tblGrid>
      <w:tr w:rsidR="00305614" w:rsidRPr="00230A72" w:rsidTr="00E11A40">
        <w:trPr>
          <w:trHeight w:val="763"/>
          <w:tblHeader/>
        </w:trPr>
        <w:tc>
          <w:tcPr>
            <w:tcW w:w="177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05614" w:rsidRPr="00230A72" w:rsidRDefault="00305614" w:rsidP="00D07622">
            <w:pPr>
              <w:spacing w:before="120" w:after="120"/>
              <w:ind w:left="-85" w:right="-85"/>
              <w:jc w:val="center"/>
              <w:rPr>
                <w:rFonts w:ascii="Times New Roman" w:hAnsi="Times New Roman"/>
                <w:b/>
                <w:sz w:val="20"/>
                <w:lang w:val="ro-RO"/>
              </w:rPr>
            </w:pPr>
            <w:r w:rsidRPr="00230A72">
              <w:rPr>
                <w:rFonts w:ascii="Times New Roman" w:hAnsi="Times New Roman"/>
                <w:b/>
                <w:sz w:val="20"/>
                <w:lang w:val="ro-RO"/>
              </w:rPr>
              <w:t>Denumire obiectiv propus spre finanțare</w:t>
            </w:r>
          </w:p>
        </w:tc>
        <w:tc>
          <w:tcPr>
            <w:tcW w:w="74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05614" w:rsidRPr="00230A72" w:rsidRDefault="00305614" w:rsidP="00D07622">
            <w:pPr>
              <w:spacing w:before="120" w:after="120"/>
              <w:ind w:left="-85" w:right="-85"/>
              <w:jc w:val="center"/>
              <w:rPr>
                <w:rFonts w:ascii="Times New Roman" w:hAnsi="Times New Roman"/>
                <w:b/>
                <w:sz w:val="20"/>
                <w:lang w:val="ro-RO"/>
              </w:rPr>
            </w:pPr>
            <w:r w:rsidRPr="00230A72">
              <w:rPr>
                <w:rFonts w:ascii="Times New Roman" w:hAnsi="Times New Roman"/>
                <w:b/>
                <w:sz w:val="20"/>
                <w:lang w:val="ro-RO"/>
              </w:rPr>
              <w:t>Valoare investiție, MDL</w:t>
            </w:r>
          </w:p>
        </w:tc>
        <w:tc>
          <w:tcPr>
            <w:tcW w:w="64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05614" w:rsidRPr="00230A72" w:rsidRDefault="00305614" w:rsidP="00D07622">
            <w:pPr>
              <w:spacing w:before="120" w:after="120"/>
              <w:ind w:left="-85" w:right="-85"/>
              <w:jc w:val="center"/>
              <w:rPr>
                <w:rFonts w:ascii="Times New Roman" w:hAnsi="Times New Roman"/>
                <w:b/>
                <w:sz w:val="20"/>
                <w:lang w:val="ro-RO"/>
              </w:rPr>
            </w:pPr>
            <w:r w:rsidRPr="00230A72">
              <w:rPr>
                <w:rFonts w:ascii="Times New Roman" w:hAnsi="Times New Roman"/>
                <w:b/>
                <w:sz w:val="20"/>
                <w:lang w:val="ro-RO"/>
              </w:rPr>
              <w:t>Surse proprii, MDL</w:t>
            </w:r>
          </w:p>
        </w:tc>
        <w:tc>
          <w:tcPr>
            <w:tcW w:w="64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05614" w:rsidRPr="00230A72" w:rsidRDefault="00305614" w:rsidP="00D07622">
            <w:pPr>
              <w:spacing w:before="120" w:after="120"/>
              <w:ind w:left="-85" w:right="-85"/>
              <w:jc w:val="center"/>
              <w:rPr>
                <w:rFonts w:ascii="Times New Roman" w:hAnsi="Times New Roman"/>
                <w:b/>
                <w:sz w:val="20"/>
                <w:lang w:val="ro-RO"/>
              </w:rPr>
            </w:pPr>
            <w:r w:rsidRPr="00230A72">
              <w:rPr>
                <w:rFonts w:ascii="Times New Roman" w:hAnsi="Times New Roman"/>
                <w:b/>
                <w:sz w:val="20"/>
                <w:lang w:val="ro-RO"/>
              </w:rPr>
              <w:t>Surse atrase, MDL</w:t>
            </w:r>
          </w:p>
        </w:tc>
        <w:tc>
          <w:tcPr>
            <w:tcW w:w="118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05614" w:rsidRPr="00E11A40" w:rsidRDefault="00305614" w:rsidP="00D07622">
            <w:pPr>
              <w:spacing w:before="120" w:after="120"/>
              <w:ind w:left="-85" w:right="-85"/>
              <w:jc w:val="center"/>
              <w:rPr>
                <w:rFonts w:ascii="Times New Roman" w:hAnsi="Times New Roman"/>
                <w:b/>
                <w:sz w:val="20"/>
                <w:lang w:val="ro-RO"/>
              </w:rPr>
            </w:pPr>
            <w:r w:rsidRPr="00E11A40">
              <w:rPr>
                <w:rFonts w:ascii="Times New Roman" w:hAnsi="Times New Roman"/>
                <w:b/>
                <w:sz w:val="20"/>
                <w:lang w:val="ro-RO"/>
              </w:rPr>
              <w:t>Finanțator atras</w:t>
            </w:r>
          </w:p>
        </w:tc>
      </w:tr>
      <w:tr w:rsidR="00305614" w:rsidRPr="00230A72" w:rsidTr="00D07622">
        <w:trPr>
          <w:trHeight w:val="235"/>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305614" w:rsidRPr="00230A72" w:rsidRDefault="00305614" w:rsidP="00D07622">
            <w:pPr>
              <w:spacing w:before="80" w:after="80"/>
              <w:jc w:val="center"/>
              <w:rPr>
                <w:rFonts w:ascii="Times New Roman" w:hAnsi="Times New Roman"/>
                <w:b/>
                <w:sz w:val="20"/>
                <w:lang w:val="ro-RO"/>
              </w:rPr>
            </w:pPr>
            <w:r w:rsidRPr="00230A72">
              <w:rPr>
                <w:rFonts w:ascii="Times New Roman" w:hAnsi="Times New Roman"/>
                <w:b/>
                <w:sz w:val="20"/>
                <w:lang w:val="ro-RO"/>
              </w:rPr>
              <w:t>Sectorul clădiri publice</w:t>
            </w:r>
          </w:p>
        </w:tc>
      </w:tr>
      <w:tr w:rsidR="00844317" w:rsidRPr="00230A72" w:rsidTr="00E11A40">
        <w:trPr>
          <w:trHeight w:val="270"/>
        </w:trPr>
        <w:tc>
          <w:tcPr>
            <w:tcW w:w="1772" w:type="pct"/>
            <w:tcBorders>
              <w:top w:val="single" w:sz="4" w:space="0" w:color="auto"/>
              <w:left w:val="single" w:sz="4" w:space="0" w:color="auto"/>
              <w:bottom w:val="single" w:sz="4" w:space="0" w:color="auto"/>
              <w:right w:val="single" w:sz="4" w:space="0" w:color="auto"/>
            </w:tcBorders>
            <w:vAlign w:val="center"/>
          </w:tcPr>
          <w:p w:rsidR="00844317" w:rsidRPr="00230A72" w:rsidRDefault="00844317" w:rsidP="00844317">
            <w:pPr>
              <w:spacing w:before="0" w:after="0"/>
              <w:ind w:left="-85" w:right="-85"/>
              <w:jc w:val="left"/>
              <w:rPr>
                <w:rFonts w:ascii="Times New Roman" w:hAnsi="Times New Roman"/>
                <w:sz w:val="20"/>
                <w:lang w:val="ro-RO"/>
              </w:rPr>
            </w:pPr>
            <w:r w:rsidRPr="00230A72">
              <w:rPr>
                <w:rFonts w:ascii="Times New Roman" w:hAnsi="Times New Roman"/>
                <w:sz w:val="20"/>
                <w:lang w:val="ro-RO"/>
              </w:rPr>
              <w:t>Grădinița de copii nr. 16</w:t>
            </w:r>
          </w:p>
        </w:tc>
        <w:tc>
          <w:tcPr>
            <w:tcW w:w="747" w:type="pct"/>
            <w:tcBorders>
              <w:top w:val="single" w:sz="4" w:space="0" w:color="auto"/>
              <w:left w:val="single" w:sz="4" w:space="0" w:color="auto"/>
              <w:bottom w:val="single" w:sz="4" w:space="0" w:color="auto"/>
              <w:right w:val="single" w:sz="4" w:space="0" w:color="auto"/>
            </w:tcBorders>
            <w:vAlign w:val="center"/>
          </w:tcPr>
          <w:p w:rsidR="00844317" w:rsidRPr="00230A72" w:rsidRDefault="00111C60" w:rsidP="00844317">
            <w:pPr>
              <w:spacing w:before="40" w:after="40"/>
              <w:jc w:val="right"/>
              <w:rPr>
                <w:rFonts w:ascii="Times New Roman" w:hAnsi="Times New Roman"/>
                <w:sz w:val="20"/>
                <w:lang w:val="ro-RO"/>
              </w:rPr>
            </w:pPr>
            <w:r>
              <w:rPr>
                <w:rFonts w:ascii="Times New Roman" w:hAnsi="Times New Roman"/>
                <w:sz w:val="20"/>
                <w:lang w:val="ro-RO"/>
              </w:rPr>
              <w:t>2 279 518</w:t>
            </w:r>
          </w:p>
        </w:tc>
        <w:tc>
          <w:tcPr>
            <w:tcW w:w="647" w:type="pct"/>
            <w:tcBorders>
              <w:top w:val="single" w:sz="4" w:space="0" w:color="auto"/>
              <w:left w:val="single" w:sz="4" w:space="0" w:color="auto"/>
              <w:bottom w:val="single" w:sz="4" w:space="0" w:color="auto"/>
              <w:right w:val="single" w:sz="4" w:space="0" w:color="auto"/>
            </w:tcBorders>
            <w:vAlign w:val="center"/>
          </w:tcPr>
          <w:p w:rsidR="00844317" w:rsidRPr="00230A72" w:rsidRDefault="00111C60" w:rsidP="00844317">
            <w:pPr>
              <w:spacing w:before="40" w:after="40"/>
              <w:jc w:val="right"/>
              <w:rPr>
                <w:rFonts w:ascii="Times New Roman" w:hAnsi="Times New Roman"/>
                <w:sz w:val="20"/>
                <w:lang w:val="ro-RO"/>
              </w:rPr>
            </w:pPr>
            <w:r>
              <w:rPr>
                <w:rFonts w:ascii="Times New Roman" w:hAnsi="Times New Roman"/>
                <w:sz w:val="20"/>
                <w:lang w:val="ro-RO"/>
              </w:rPr>
              <w:t>569 880</w:t>
            </w:r>
          </w:p>
        </w:tc>
        <w:tc>
          <w:tcPr>
            <w:tcW w:w="647" w:type="pct"/>
            <w:tcBorders>
              <w:top w:val="single" w:sz="4" w:space="0" w:color="auto"/>
              <w:left w:val="single" w:sz="4" w:space="0" w:color="auto"/>
              <w:bottom w:val="single" w:sz="4" w:space="0" w:color="auto"/>
              <w:right w:val="single" w:sz="4" w:space="0" w:color="auto"/>
            </w:tcBorders>
            <w:vAlign w:val="center"/>
          </w:tcPr>
          <w:p w:rsidR="00844317" w:rsidRPr="00230A72" w:rsidRDefault="00111C60" w:rsidP="00111C60">
            <w:pPr>
              <w:spacing w:before="40" w:after="40"/>
              <w:jc w:val="right"/>
              <w:rPr>
                <w:rFonts w:ascii="Times New Roman" w:hAnsi="Times New Roman"/>
                <w:sz w:val="20"/>
                <w:lang w:val="ro-RO"/>
              </w:rPr>
            </w:pPr>
            <w:r>
              <w:rPr>
                <w:rFonts w:ascii="Times New Roman" w:hAnsi="Times New Roman"/>
                <w:sz w:val="20"/>
                <w:lang w:val="ro-RO"/>
              </w:rPr>
              <w:t>1</w:t>
            </w:r>
            <w:r w:rsidR="00844317" w:rsidRPr="00230A72">
              <w:rPr>
                <w:rFonts w:ascii="Times New Roman" w:hAnsi="Times New Roman"/>
                <w:sz w:val="20"/>
                <w:lang w:val="ro-RO"/>
              </w:rPr>
              <w:t> </w:t>
            </w:r>
            <w:r>
              <w:rPr>
                <w:rFonts w:ascii="Times New Roman" w:hAnsi="Times New Roman"/>
                <w:sz w:val="20"/>
                <w:lang w:val="ro-RO"/>
              </w:rPr>
              <w:t>709</w:t>
            </w:r>
            <w:r w:rsidR="00844317" w:rsidRPr="00230A72">
              <w:rPr>
                <w:rFonts w:ascii="Times New Roman" w:hAnsi="Times New Roman"/>
                <w:sz w:val="20"/>
                <w:lang w:val="ro-RO"/>
              </w:rPr>
              <w:t xml:space="preserve"> </w:t>
            </w:r>
            <w:r>
              <w:rPr>
                <w:rFonts w:ascii="Times New Roman" w:hAnsi="Times New Roman"/>
                <w:sz w:val="20"/>
                <w:lang w:val="ro-RO"/>
              </w:rPr>
              <w:t>639</w:t>
            </w:r>
          </w:p>
        </w:tc>
        <w:tc>
          <w:tcPr>
            <w:tcW w:w="1187" w:type="pct"/>
            <w:tcBorders>
              <w:top w:val="single" w:sz="4" w:space="0" w:color="auto"/>
              <w:left w:val="single" w:sz="4" w:space="0" w:color="auto"/>
              <w:bottom w:val="single" w:sz="4" w:space="0" w:color="auto"/>
              <w:right w:val="single" w:sz="4" w:space="0" w:color="auto"/>
            </w:tcBorders>
            <w:vAlign w:val="center"/>
          </w:tcPr>
          <w:p w:rsidR="00844317" w:rsidRPr="00230A72" w:rsidRDefault="00E11A40" w:rsidP="00E11A40">
            <w:pPr>
              <w:spacing w:before="40" w:after="40"/>
              <w:jc w:val="center"/>
              <w:rPr>
                <w:rFonts w:ascii="Times New Roman" w:hAnsi="Times New Roman"/>
                <w:sz w:val="20"/>
                <w:lang w:val="ro-RO"/>
              </w:rPr>
            </w:pPr>
            <w:r w:rsidRPr="00EC1D98">
              <w:rPr>
                <w:rFonts w:ascii="Times New Roman" w:hAnsi="Times New Roman"/>
                <w:sz w:val="20"/>
                <w:lang w:val="ro-RO"/>
              </w:rPr>
              <w:t>Urmează a fi identificat</w:t>
            </w:r>
          </w:p>
        </w:tc>
      </w:tr>
      <w:tr w:rsidR="00E11A40" w:rsidRPr="00230A72" w:rsidTr="00E11A40">
        <w:trPr>
          <w:trHeight w:val="270"/>
        </w:trPr>
        <w:tc>
          <w:tcPr>
            <w:tcW w:w="1772" w:type="pct"/>
            <w:tcBorders>
              <w:top w:val="single" w:sz="4" w:space="0" w:color="auto"/>
              <w:left w:val="single" w:sz="4" w:space="0" w:color="auto"/>
              <w:bottom w:val="single" w:sz="4" w:space="0" w:color="auto"/>
              <w:right w:val="single" w:sz="4" w:space="0" w:color="auto"/>
            </w:tcBorders>
            <w:vAlign w:val="center"/>
          </w:tcPr>
          <w:p w:rsidR="00E11A40" w:rsidRPr="00230A72" w:rsidRDefault="00E11A40" w:rsidP="00E11A40">
            <w:pPr>
              <w:spacing w:before="0" w:after="0"/>
              <w:ind w:left="-85" w:right="-85"/>
              <w:jc w:val="left"/>
              <w:rPr>
                <w:rFonts w:ascii="Times New Roman" w:hAnsi="Times New Roman"/>
                <w:sz w:val="20"/>
                <w:lang w:val="ro-RO"/>
              </w:rPr>
            </w:pPr>
            <w:r w:rsidRPr="00230A72">
              <w:rPr>
                <w:rFonts w:ascii="Times New Roman" w:hAnsi="Times New Roman"/>
                <w:sz w:val="20"/>
                <w:lang w:val="ro-RO"/>
              </w:rPr>
              <w:t>Liceul Teoretic „George Coșbuc”</w:t>
            </w:r>
          </w:p>
        </w:tc>
        <w:tc>
          <w:tcPr>
            <w:tcW w:w="747" w:type="pct"/>
            <w:tcBorders>
              <w:top w:val="single" w:sz="4" w:space="0" w:color="auto"/>
              <w:left w:val="single" w:sz="4" w:space="0" w:color="auto"/>
              <w:bottom w:val="single" w:sz="4" w:space="0" w:color="auto"/>
              <w:right w:val="single" w:sz="4" w:space="0" w:color="auto"/>
            </w:tcBorders>
            <w:vAlign w:val="center"/>
          </w:tcPr>
          <w:p w:rsidR="00E11A40" w:rsidRPr="00230A72" w:rsidRDefault="00B86A3F" w:rsidP="00E11A40">
            <w:pPr>
              <w:spacing w:before="40" w:after="40"/>
              <w:jc w:val="right"/>
              <w:rPr>
                <w:rFonts w:ascii="Times New Roman" w:hAnsi="Times New Roman"/>
                <w:sz w:val="20"/>
                <w:lang w:val="ro-RO"/>
              </w:rPr>
            </w:pPr>
            <w:r>
              <w:rPr>
                <w:rFonts w:ascii="Times New Roman" w:hAnsi="Times New Roman"/>
                <w:sz w:val="20"/>
                <w:lang w:val="ro-RO"/>
              </w:rPr>
              <w:t>8 245 703</w:t>
            </w:r>
          </w:p>
        </w:tc>
        <w:tc>
          <w:tcPr>
            <w:tcW w:w="647" w:type="pct"/>
            <w:tcBorders>
              <w:top w:val="single" w:sz="4" w:space="0" w:color="auto"/>
              <w:left w:val="single" w:sz="4" w:space="0" w:color="auto"/>
              <w:bottom w:val="single" w:sz="4" w:space="0" w:color="auto"/>
              <w:right w:val="single" w:sz="4" w:space="0" w:color="auto"/>
            </w:tcBorders>
            <w:vAlign w:val="center"/>
          </w:tcPr>
          <w:p w:rsidR="00E11A40" w:rsidRPr="00230A72" w:rsidRDefault="00B86A3F" w:rsidP="00B86A3F">
            <w:pPr>
              <w:spacing w:before="40" w:after="40"/>
              <w:jc w:val="right"/>
              <w:rPr>
                <w:rFonts w:ascii="Times New Roman" w:hAnsi="Times New Roman"/>
                <w:sz w:val="20"/>
                <w:lang w:val="ro-RO"/>
              </w:rPr>
            </w:pPr>
            <w:r>
              <w:rPr>
                <w:rFonts w:ascii="Times New Roman" w:hAnsi="Times New Roman"/>
                <w:sz w:val="20"/>
                <w:lang w:val="ro-RO"/>
              </w:rPr>
              <w:t>2</w:t>
            </w:r>
            <w:r w:rsidR="00E11A40" w:rsidRPr="00230A72">
              <w:rPr>
                <w:rFonts w:ascii="Times New Roman" w:hAnsi="Times New Roman"/>
                <w:sz w:val="20"/>
                <w:lang w:val="ro-RO"/>
              </w:rPr>
              <w:t> </w:t>
            </w:r>
            <w:r>
              <w:rPr>
                <w:rFonts w:ascii="Times New Roman" w:hAnsi="Times New Roman"/>
                <w:sz w:val="20"/>
                <w:lang w:val="ro-RO"/>
              </w:rPr>
              <w:t>061</w:t>
            </w:r>
            <w:r w:rsidR="00E11A40" w:rsidRPr="00230A72">
              <w:rPr>
                <w:rFonts w:ascii="Times New Roman" w:hAnsi="Times New Roman"/>
                <w:sz w:val="20"/>
                <w:lang w:val="ro-RO"/>
              </w:rPr>
              <w:t xml:space="preserve"> </w:t>
            </w:r>
            <w:r>
              <w:rPr>
                <w:rFonts w:ascii="Times New Roman" w:hAnsi="Times New Roman"/>
                <w:sz w:val="20"/>
                <w:lang w:val="ro-RO"/>
              </w:rPr>
              <w:t>426</w:t>
            </w:r>
          </w:p>
        </w:tc>
        <w:tc>
          <w:tcPr>
            <w:tcW w:w="647" w:type="pct"/>
            <w:tcBorders>
              <w:top w:val="single" w:sz="4" w:space="0" w:color="auto"/>
              <w:left w:val="single" w:sz="4" w:space="0" w:color="auto"/>
              <w:bottom w:val="single" w:sz="4" w:space="0" w:color="auto"/>
              <w:right w:val="single" w:sz="4" w:space="0" w:color="auto"/>
            </w:tcBorders>
            <w:vAlign w:val="center"/>
          </w:tcPr>
          <w:p w:rsidR="00E11A40" w:rsidRPr="00230A72" w:rsidRDefault="00B86A3F" w:rsidP="00B86A3F">
            <w:pPr>
              <w:spacing w:before="40" w:after="40"/>
              <w:jc w:val="right"/>
              <w:rPr>
                <w:rFonts w:ascii="Times New Roman" w:hAnsi="Times New Roman"/>
                <w:sz w:val="20"/>
                <w:lang w:val="ro-RO"/>
              </w:rPr>
            </w:pPr>
            <w:r>
              <w:rPr>
                <w:rFonts w:ascii="Times New Roman" w:hAnsi="Times New Roman"/>
                <w:sz w:val="20"/>
                <w:lang w:val="ro-RO"/>
              </w:rPr>
              <w:t>6</w:t>
            </w:r>
            <w:r w:rsidR="00E11A40" w:rsidRPr="00230A72">
              <w:rPr>
                <w:rFonts w:ascii="Times New Roman" w:hAnsi="Times New Roman"/>
                <w:sz w:val="20"/>
                <w:lang w:val="ro-RO"/>
              </w:rPr>
              <w:t> </w:t>
            </w:r>
            <w:r>
              <w:rPr>
                <w:rFonts w:ascii="Times New Roman" w:hAnsi="Times New Roman"/>
                <w:sz w:val="20"/>
                <w:lang w:val="ro-RO"/>
              </w:rPr>
              <w:t>184</w:t>
            </w:r>
            <w:r w:rsidR="00E11A40" w:rsidRPr="00230A72">
              <w:rPr>
                <w:rFonts w:ascii="Times New Roman" w:hAnsi="Times New Roman"/>
                <w:sz w:val="20"/>
                <w:lang w:val="ro-RO"/>
              </w:rPr>
              <w:t xml:space="preserve"> </w:t>
            </w:r>
            <w:r>
              <w:rPr>
                <w:rFonts w:ascii="Times New Roman" w:hAnsi="Times New Roman"/>
                <w:sz w:val="20"/>
                <w:lang w:val="ro-RO"/>
              </w:rPr>
              <w:t>277</w:t>
            </w:r>
          </w:p>
        </w:tc>
        <w:tc>
          <w:tcPr>
            <w:tcW w:w="1187" w:type="pct"/>
            <w:tcBorders>
              <w:top w:val="single" w:sz="4" w:space="0" w:color="auto"/>
              <w:left w:val="single" w:sz="4" w:space="0" w:color="auto"/>
              <w:bottom w:val="single" w:sz="4" w:space="0" w:color="auto"/>
              <w:right w:val="single" w:sz="4" w:space="0" w:color="auto"/>
            </w:tcBorders>
            <w:vAlign w:val="center"/>
          </w:tcPr>
          <w:p w:rsidR="00E11A40" w:rsidRPr="00230A72" w:rsidRDefault="00E11A40" w:rsidP="00E11A40">
            <w:pPr>
              <w:spacing w:before="40" w:after="40"/>
              <w:jc w:val="center"/>
              <w:rPr>
                <w:rFonts w:ascii="Times New Roman" w:hAnsi="Times New Roman"/>
                <w:sz w:val="20"/>
                <w:lang w:val="ro-RO"/>
              </w:rPr>
            </w:pPr>
            <w:r w:rsidRPr="00EC1D98">
              <w:rPr>
                <w:rFonts w:ascii="Times New Roman" w:hAnsi="Times New Roman"/>
                <w:sz w:val="20"/>
                <w:lang w:val="ro-RO"/>
              </w:rPr>
              <w:t>Urmează a fi identificat</w:t>
            </w:r>
          </w:p>
        </w:tc>
      </w:tr>
      <w:tr w:rsidR="00E11A40" w:rsidRPr="00230A72" w:rsidTr="00E11A40">
        <w:trPr>
          <w:trHeight w:val="270"/>
        </w:trPr>
        <w:tc>
          <w:tcPr>
            <w:tcW w:w="1772" w:type="pct"/>
            <w:tcBorders>
              <w:top w:val="single" w:sz="4" w:space="0" w:color="auto"/>
              <w:left w:val="single" w:sz="4" w:space="0" w:color="auto"/>
              <w:bottom w:val="single" w:sz="4" w:space="0" w:color="auto"/>
              <w:right w:val="single" w:sz="4" w:space="0" w:color="auto"/>
            </w:tcBorders>
            <w:vAlign w:val="center"/>
          </w:tcPr>
          <w:p w:rsidR="00E11A40" w:rsidRPr="00230A72" w:rsidRDefault="00E11A40" w:rsidP="00E11A40">
            <w:pPr>
              <w:spacing w:before="40" w:after="40"/>
              <w:ind w:left="-85" w:right="-85"/>
              <w:jc w:val="left"/>
              <w:rPr>
                <w:rFonts w:ascii="Times New Roman" w:hAnsi="Times New Roman"/>
                <w:sz w:val="20"/>
                <w:lang w:val="ro-RO"/>
              </w:rPr>
            </w:pPr>
            <w:r w:rsidRPr="00230A72">
              <w:rPr>
                <w:rFonts w:ascii="Times New Roman" w:hAnsi="Times New Roman"/>
                <w:sz w:val="20"/>
                <w:lang w:val="ro-RO"/>
              </w:rPr>
              <w:t>IMSP SCMB Îngrijiri cronice și pulmonare</w:t>
            </w:r>
          </w:p>
        </w:tc>
        <w:tc>
          <w:tcPr>
            <w:tcW w:w="747" w:type="pct"/>
            <w:tcBorders>
              <w:top w:val="single" w:sz="4" w:space="0" w:color="auto"/>
              <w:left w:val="single" w:sz="4" w:space="0" w:color="auto"/>
              <w:bottom w:val="single" w:sz="4" w:space="0" w:color="auto"/>
              <w:right w:val="single" w:sz="4" w:space="0" w:color="auto"/>
            </w:tcBorders>
            <w:vAlign w:val="center"/>
          </w:tcPr>
          <w:p w:rsidR="00E11A40" w:rsidRPr="00230A72" w:rsidRDefault="00B86A3F" w:rsidP="00E11A40">
            <w:pPr>
              <w:spacing w:before="40" w:after="40"/>
              <w:jc w:val="right"/>
              <w:rPr>
                <w:rFonts w:ascii="Times New Roman" w:hAnsi="Times New Roman"/>
                <w:sz w:val="20"/>
                <w:lang w:val="ro-RO"/>
              </w:rPr>
            </w:pPr>
            <w:r>
              <w:rPr>
                <w:rFonts w:ascii="Times New Roman" w:hAnsi="Times New Roman"/>
                <w:sz w:val="20"/>
                <w:lang w:val="ro-RO"/>
              </w:rPr>
              <w:t>8 174 390</w:t>
            </w:r>
          </w:p>
        </w:tc>
        <w:tc>
          <w:tcPr>
            <w:tcW w:w="647" w:type="pct"/>
            <w:tcBorders>
              <w:top w:val="single" w:sz="4" w:space="0" w:color="auto"/>
              <w:left w:val="single" w:sz="4" w:space="0" w:color="auto"/>
              <w:bottom w:val="single" w:sz="4" w:space="0" w:color="auto"/>
              <w:right w:val="single" w:sz="4" w:space="0" w:color="auto"/>
            </w:tcBorders>
            <w:vAlign w:val="center"/>
          </w:tcPr>
          <w:p w:rsidR="00E11A40" w:rsidRPr="00230A72" w:rsidRDefault="00B86A3F" w:rsidP="00E11A40">
            <w:pPr>
              <w:spacing w:before="40" w:after="40"/>
              <w:jc w:val="right"/>
              <w:rPr>
                <w:rFonts w:ascii="Times New Roman" w:hAnsi="Times New Roman"/>
                <w:sz w:val="20"/>
                <w:lang w:val="ro-RO"/>
              </w:rPr>
            </w:pPr>
            <w:r>
              <w:rPr>
                <w:rFonts w:ascii="Times New Roman" w:hAnsi="Times New Roman"/>
                <w:sz w:val="20"/>
                <w:lang w:val="ro-RO"/>
              </w:rPr>
              <w:t>2 043 598</w:t>
            </w:r>
          </w:p>
        </w:tc>
        <w:tc>
          <w:tcPr>
            <w:tcW w:w="647" w:type="pct"/>
            <w:tcBorders>
              <w:top w:val="single" w:sz="4" w:space="0" w:color="auto"/>
              <w:left w:val="single" w:sz="4" w:space="0" w:color="auto"/>
              <w:bottom w:val="single" w:sz="4" w:space="0" w:color="auto"/>
              <w:right w:val="single" w:sz="4" w:space="0" w:color="auto"/>
            </w:tcBorders>
            <w:vAlign w:val="center"/>
          </w:tcPr>
          <w:p w:rsidR="00E11A40" w:rsidRPr="00230A72" w:rsidRDefault="00B86A3F" w:rsidP="00E11A40">
            <w:pPr>
              <w:spacing w:before="40" w:after="40"/>
              <w:jc w:val="right"/>
              <w:rPr>
                <w:rFonts w:ascii="Times New Roman" w:hAnsi="Times New Roman"/>
                <w:sz w:val="20"/>
                <w:lang w:val="ro-RO"/>
              </w:rPr>
            </w:pPr>
            <w:r>
              <w:rPr>
                <w:rFonts w:ascii="Times New Roman" w:hAnsi="Times New Roman"/>
                <w:sz w:val="20"/>
                <w:lang w:val="ro-RO"/>
              </w:rPr>
              <w:t>6 130 793</w:t>
            </w:r>
          </w:p>
        </w:tc>
        <w:tc>
          <w:tcPr>
            <w:tcW w:w="1187" w:type="pct"/>
            <w:tcBorders>
              <w:top w:val="single" w:sz="4" w:space="0" w:color="auto"/>
              <w:left w:val="single" w:sz="4" w:space="0" w:color="auto"/>
              <w:bottom w:val="single" w:sz="4" w:space="0" w:color="auto"/>
              <w:right w:val="single" w:sz="4" w:space="0" w:color="auto"/>
            </w:tcBorders>
            <w:vAlign w:val="center"/>
          </w:tcPr>
          <w:p w:rsidR="00E11A40" w:rsidRPr="00230A72" w:rsidRDefault="00E11A40" w:rsidP="00E11A40">
            <w:pPr>
              <w:spacing w:before="40" w:after="40"/>
              <w:jc w:val="center"/>
              <w:rPr>
                <w:rFonts w:ascii="Times New Roman" w:hAnsi="Times New Roman"/>
                <w:sz w:val="20"/>
                <w:lang w:val="ro-RO"/>
              </w:rPr>
            </w:pPr>
            <w:r w:rsidRPr="00EC1D98">
              <w:rPr>
                <w:rFonts w:ascii="Times New Roman" w:hAnsi="Times New Roman"/>
                <w:sz w:val="20"/>
                <w:lang w:val="ro-RO"/>
              </w:rPr>
              <w:t>Urmează a fi identificat</w:t>
            </w:r>
          </w:p>
        </w:tc>
      </w:tr>
      <w:tr w:rsidR="00E11A40" w:rsidRPr="00230A72" w:rsidTr="00E11A40">
        <w:trPr>
          <w:trHeight w:val="270"/>
        </w:trPr>
        <w:tc>
          <w:tcPr>
            <w:tcW w:w="1772" w:type="pct"/>
            <w:tcBorders>
              <w:top w:val="single" w:sz="4" w:space="0" w:color="auto"/>
              <w:left w:val="single" w:sz="4" w:space="0" w:color="auto"/>
              <w:bottom w:val="single" w:sz="4" w:space="0" w:color="auto"/>
              <w:right w:val="single" w:sz="4" w:space="0" w:color="auto"/>
            </w:tcBorders>
            <w:vAlign w:val="center"/>
          </w:tcPr>
          <w:p w:rsidR="00E11A40" w:rsidRPr="00230A72" w:rsidRDefault="00E11A40" w:rsidP="00E11A40">
            <w:pPr>
              <w:spacing w:before="0" w:after="0"/>
              <w:ind w:left="-85" w:right="-85"/>
              <w:jc w:val="left"/>
              <w:rPr>
                <w:rFonts w:ascii="Times New Roman" w:hAnsi="Times New Roman"/>
                <w:sz w:val="20"/>
                <w:lang w:val="ro-RO"/>
              </w:rPr>
            </w:pPr>
            <w:r w:rsidRPr="00230A72">
              <w:rPr>
                <w:rFonts w:ascii="Times New Roman" w:hAnsi="Times New Roman"/>
                <w:sz w:val="20"/>
                <w:lang w:val="ro-RO"/>
              </w:rPr>
              <w:t>Liceul Teoretic „Mihai Eminescu”</w:t>
            </w:r>
          </w:p>
        </w:tc>
        <w:tc>
          <w:tcPr>
            <w:tcW w:w="747" w:type="pct"/>
            <w:tcBorders>
              <w:top w:val="single" w:sz="4" w:space="0" w:color="auto"/>
              <w:left w:val="single" w:sz="4" w:space="0" w:color="auto"/>
              <w:bottom w:val="single" w:sz="4" w:space="0" w:color="auto"/>
              <w:right w:val="single" w:sz="4" w:space="0" w:color="auto"/>
            </w:tcBorders>
            <w:vAlign w:val="center"/>
          </w:tcPr>
          <w:p w:rsidR="00E11A40" w:rsidRPr="00230A72" w:rsidRDefault="00B86A3F" w:rsidP="00E11A40">
            <w:pPr>
              <w:spacing w:before="40" w:after="40"/>
              <w:jc w:val="right"/>
              <w:rPr>
                <w:rFonts w:ascii="Times New Roman" w:hAnsi="Times New Roman"/>
                <w:sz w:val="20"/>
                <w:lang w:val="ro-RO"/>
              </w:rPr>
            </w:pPr>
            <w:r>
              <w:rPr>
                <w:rFonts w:ascii="Times New Roman" w:hAnsi="Times New Roman"/>
                <w:sz w:val="20"/>
                <w:lang w:val="ro-RO"/>
              </w:rPr>
              <w:t>8 141 419</w:t>
            </w:r>
          </w:p>
        </w:tc>
        <w:tc>
          <w:tcPr>
            <w:tcW w:w="647" w:type="pct"/>
            <w:tcBorders>
              <w:top w:val="single" w:sz="4" w:space="0" w:color="auto"/>
              <w:left w:val="single" w:sz="4" w:space="0" w:color="auto"/>
              <w:bottom w:val="single" w:sz="4" w:space="0" w:color="auto"/>
              <w:right w:val="single" w:sz="4" w:space="0" w:color="auto"/>
            </w:tcBorders>
            <w:vAlign w:val="center"/>
          </w:tcPr>
          <w:p w:rsidR="00E11A40" w:rsidRPr="00230A72" w:rsidRDefault="00B86A3F" w:rsidP="00E11A40">
            <w:pPr>
              <w:spacing w:before="40" w:after="40"/>
              <w:jc w:val="right"/>
              <w:rPr>
                <w:rFonts w:ascii="Times New Roman" w:hAnsi="Times New Roman"/>
                <w:sz w:val="20"/>
                <w:lang w:val="ro-RO"/>
              </w:rPr>
            </w:pPr>
            <w:r>
              <w:rPr>
                <w:rFonts w:ascii="Times New Roman" w:hAnsi="Times New Roman"/>
                <w:sz w:val="20"/>
                <w:lang w:val="ro-RO"/>
              </w:rPr>
              <w:t>2 035 355</w:t>
            </w:r>
          </w:p>
        </w:tc>
        <w:tc>
          <w:tcPr>
            <w:tcW w:w="647" w:type="pct"/>
            <w:tcBorders>
              <w:top w:val="single" w:sz="4" w:space="0" w:color="auto"/>
              <w:left w:val="single" w:sz="4" w:space="0" w:color="auto"/>
              <w:bottom w:val="single" w:sz="4" w:space="0" w:color="auto"/>
              <w:right w:val="single" w:sz="4" w:space="0" w:color="auto"/>
            </w:tcBorders>
            <w:vAlign w:val="center"/>
          </w:tcPr>
          <w:p w:rsidR="00E11A40" w:rsidRPr="00230A72" w:rsidRDefault="00B86A3F" w:rsidP="00E11A40">
            <w:pPr>
              <w:spacing w:before="40" w:after="40"/>
              <w:jc w:val="right"/>
              <w:rPr>
                <w:rFonts w:ascii="Times New Roman" w:hAnsi="Times New Roman"/>
                <w:sz w:val="20"/>
                <w:lang w:val="ro-RO"/>
              </w:rPr>
            </w:pPr>
            <w:r>
              <w:rPr>
                <w:rFonts w:ascii="Times New Roman" w:hAnsi="Times New Roman"/>
                <w:sz w:val="20"/>
                <w:lang w:val="ro-RO"/>
              </w:rPr>
              <w:t>6 106 064</w:t>
            </w:r>
          </w:p>
        </w:tc>
        <w:tc>
          <w:tcPr>
            <w:tcW w:w="1187" w:type="pct"/>
            <w:tcBorders>
              <w:top w:val="single" w:sz="4" w:space="0" w:color="auto"/>
              <w:left w:val="single" w:sz="4" w:space="0" w:color="auto"/>
              <w:bottom w:val="single" w:sz="4" w:space="0" w:color="auto"/>
              <w:right w:val="single" w:sz="4" w:space="0" w:color="auto"/>
            </w:tcBorders>
            <w:vAlign w:val="center"/>
          </w:tcPr>
          <w:p w:rsidR="00E11A40" w:rsidRPr="00230A72" w:rsidRDefault="00E11A40" w:rsidP="00E11A40">
            <w:pPr>
              <w:spacing w:before="40" w:after="40"/>
              <w:jc w:val="center"/>
              <w:rPr>
                <w:rFonts w:ascii="Times New Roman" w:hAnsi="Times New Roman"/>
                <w:sz w:val="20"/>
                <w:lang w:val="ro-RO"/>
              </w:rPr>
            </w:pPr>
            <w:r w:rsidRPr="00EC1D98">
              <w:rPr>
                <w:rFonts w:ascii="Times New Roman" w:hAnsi="Times New Roman"/>
                <w:sz w:val="20"/>
                <w:lang w:val="ro-RO"/>
              </w:rPr>
              <w:t>Urmează a fi identificat</w:t>
            </w:r>
          </w:p>
        </w:tc>
      </w:tr>
      <w:tr w:rsidR="00E11A40" w:rsidRPr="00230A72" w:rsidTr="00E11A40">
        <w:trPr>
          <w:trHeight w:val="270"/>
        </w:trPr>
        <w:tc>
          <w:tcPr>
            <w:tcW w:w="1772" w:type="pct"/>
            <w:tcBorders>
              <w:top w:val="single" w:sz="4" w:space="0" w:color="auto"/>
              <w:left w:val="single" w:sz="4" w:space="0" w:color="auto"/>
              <w:bottom w:val="single" w:sz="4" w:space="0" w:color="auto"/>
              <w:right w:val="single" w:sz="4" w:space="0" w:color="auto"/>
            </w:tcBorders>
            <w:vAlign w:val="center"/>
          </w:tcPr>
          <w:p w:rsidR="00E11A40" w:rsidRPr="00230A72" w:rsidRDefault="00E11A40" w:rsidP="00E11A40">
            <w:pPr>
              <w:spacing w:before="40" w:after="40"/>
              <w:ind w:left="-85" w:right="-85"/>
              <w:jc w:val="left"/>
              <w:rPr>
                <w:rFonts w:ascii="Times New Roman" w:hAnsi="Times New Roman"/>
                <w:sz w:val="20"/>
                <w:lang w:val="ro-RO"/>
              </w:rPr>
            </w:pPr>
            <w:r w:rsidRPr="00230A72">
              <w:rPr>
                <w:rFonts w:ascii="Times New Roman" w:hAnsi="Times New Roman"/>
                <w:sz w:val="20"/>
                <w:lang w:val="ro-RO"/>
              </w:rPr>
              <w:t>Grădinița de copii nr. 4</w:t>
            </w:r>
          </w:p>
        </w:tc>
        <w:tc>
          <w:tcPr>
            <w:tcW w:w="747" w:type="pct"/>
            <w:tcBorders>
              <w:top w:val="single" w:sz="4" w:space="0" w:color="auto"/>
              <w:left w:val="single" w:sz="4" w:space="0" w:color="auto"/>
              <w:bottom w:val="single" w:sz="4" w:space="0" w:color="auto"/>
              <w:right w:val="single" w:sz="4" w:space="0" w:color="auto"/>
            </w:tcBorders>
            <w:vAlign w:val="center"/>
          </w:tcPr>
          <w:p w:rsidR="00E11A40" w:rsidRPr="00230A72" w:rsidRDefault="00B86A3F" w:rsidP="00E11A40">
            <w:pPr>
              <w:spacing w:before="40" w:after="40"/>
              <w:jc w:val="right"/>
              <w:rPr>
                <w:rFonts w:ascii="Times New Roman" w:hAnsi="Times New Roman"/>
                <w:sz w:val="20"/>
                <w:lang w:val="ro-RO"/>
              </w:rPr>
            </w:pPr>
            <w:r>
              <w:rPr>
                <w:rFonts w:ascii="Times New Roman" w:hAnsi="Times New Roman"/>
                <w:sz w:val="20"/>
                <w:lang w:val="ro-RO"/>
              </w:rPr>
              <w:t>7 784 979</w:t>
            </w:r>
          </w:p>
        </w:tc>
        <w:tc>
          <w:tcPr>
            <w:tcW w:w="647" w:type="pct"/>
            <w:tcBorders>
              <w:top w:val="single" w:sz="4" w:space="0" w:color="auto"/>
              <w:left w:val="single" w:sz="4" w:space="0" w:color="auto"/>
              <w:bottom w:val="single" w:sz="4" w:space="0" w:color="auto"/>
              <w:right w:val="single" w:sz="4" w:space="0" w:color="auto"/>
            </w:tcBorders>
            <w:vAlign w:val="center"/>
          </w:tcPr>
          <w:p w:rsidR="00E11A40" w:rsidRPr="00230A72" w:rsidRDefault="00B86A3F" w:rsidP="00B86A3F">
            <w:pPr>
              <w:spacing w:before="40" w:after="40"/>
              <w:jc w:val="right"/>
              <w:rPr>
                <w:rFonts w:ascii="Times New Roman" w:hAnsi="Times New Roman"/>
                <w:sz w:val="20"/>
                <w:lang w:val="ro-RO"/>
              </w:rPr>
            </w:pPr>
            <w:r>
              <w:rPr>
                <w:rFonts w:ascii="Times New Roman" w:hAnsi="Times New Roman"/>
                <w:sz w:val="20"/>
                <w:lang w:val="ro-RO"/>
              </w:rPr>
              <w:t>1</w:t>
            </w:r>
            <w:r w:rsidR="00E11A40" w:rsidRPr="00230A72">
              <w:rPr>
                <w:rFonts w:ascii="Times New Roman" w:hAnsi="Times New Roman"/>
                <w:sz w:val="20"/>
                <w:lang w:val="ro-RO"/>
              </w:rPr>
              <w:t> </w:t>
            </w:r>
            <w:r>
              <w:rPr>
                <w:rFonts w:ascii="Times New Roman" w:hAnsi="Times New Roman"/>
                <w:sz w:val="20"/>
                <w:lang w:val="ro-RO"/>
              </w:rPr>
              <w:t>946</w:t>
            </w:r>
            <w:r w:rsidR="00E11A40" w:rsidRPr="00230A72">
              <w:rPr>
                <w:rFonts w:ascii="Times New Roman" w:hAnsi="Times New Roman"/>
                <w:sz w:val="20"/>
                <w:lang w:val="ro-RO"/>
              </w:rPr>
              <w:t xml:space="preserve"> </w:t>
            </w:r>
            <w:r>
              <w:rPr>
                <w:rFonts w:ascii="Times New Roman" w:hAnsi="Times New Roman"/>
                <w:sz w:val="20"/>
                <w:lang w:val="ro-RO"/>
              </w:rPr>
              <w:t>245</w:t>
            </w:r>
          </w:p>
        </w:tc>
        <w:tc>
          <w:tcPr>
            <w:tcW w:w="647" w:type="pct"/>
            <w:tcBorders>
              <w:top w:val="single" w:sz="4" w:space="0" w:color="auto"/>
              <w:left w:val="single" w:sz="4" w:space="0" w:color="auto"/>
              <w:bottom w:val="single" w:sz="4" w:space="0" w:color="auto"/>
              <w:right w:val="single" w:sz="4" w:space="0" w:color="auto"/>
            </w:tcBorders>
            <w:vAlign w:val="center"/>
          </w:tcPr>
          <w:p w:rsidR="00E11A40" w:rsidRPr="00230A72" w:rsidRDefault="00B86A3F" w:rsidP="00B86A3F">
            <w:pPr>
              <w:spacing w:before="40" w:after="40"/>
              <w:jc w:val="right"/>
              <w:rPr>
                <w:rFonts w:ascii="Times New Roman" w:hAnsi="Times New Roman"/>
                <w:sz w:val="20"/>
                <w:lang w:val="ro-RO"/>
              </w:rPr>
            </w:pPr>
            <w:r>
              <w:rPr>
                <w:rFonts w:ascii="Times New Roman" w:hAnsi="Times New Roman"/>
                <w:sz w:val="20"/>
                <w:lang w:val="ro-RO"/>
              </w:rPr>
              <w:t>5</w:t>
            </w:r>
            <w:r w:rsidR="00E11A40" w:rsidRPr="00230A72">
              <w:rPr>
                <w:rFonts w:ascii="Times New Roman" w:hAnsi="Times New Roman"/>
                <w:sz w:val="20"/>
                <w:lang w:val="ro-RO"/>
              </w:rPr>
              <w:t> </w:t>
            </w:r>
            <w:r>
              <w:rPr>
                <w:rFonts w:ascii="Times New Roman" w:hAnsi="Times New Roman"/>
                <w:sz w:val="20"/>
                <w:lang w:val="ro-RO"/>
              </w:rPr>
              <w:t>838</w:t>
            </w:r>
            <w:r w:rsidR="00E11A40" w:rsidRPr="00230A72">
              <w:rPr>
                <w:rFonts w:ascii="Times New Roman" w:hAnsi="Times New Roman"/>
                <w:sz w:val="20"/>
                <w:lang w:val="ro-RO"/>
              </w:rPr>
              <w:t xml:space="preserve"> </w:t>
            </w:r>
            <w:r>
              <w:rPr>
                <w:rFonts w:ascii="Times New Roman" w:hAnsi="Times New Roman"/>
                <w:sz w:val="20"/>
                <w:lang w:val="ro-RO"/>
              </w:rPr>
              <w:t>734</w:t>
            </w:r>
          </w:p>
        </w:tc>
        <w:tc>
          <w:tcPr>
            <w:tcW w:w="1187" w:type="pct"/>
            <w:tcBorders>
              <w:top w:val="single" w:sz="4" w:space="0" w:color="auto"/>
              <w:left w:val="single" w:sz="4" w:space="0" w:color="auto"/>
              <w:bottom w:val="single" w:sz="4" w:space="0" w:color="auto"/>
              <w:right w:val="single" w:sz="4" w:space="0" w:color="auto"/>
            </w:tcBorders>
            <w:vAlign w:val="center"/>
          </w:tcPr>
          <w:p w:rsidR="00E11A40" w:rsidRPr="00230A72" w:rsidRDefault="00E11A40" w:rsidP="00E11A40">
            <w:pPr>
              <w:spacing w:before="40" w:after="40"/>
              <w:jc w:val="center"/>
              <w:rPr>
                <w:rFonts w:ascii="Times New Roman" w:hAnsi="Times New Roman"/>
                <w:sz w:val="20"/>
                <w:lang w:val="ro-RO"/>
              </w:rPr>
            </w:pPr>
            <w:r w:rsidRPr="00EC1D98">
              <w:rPr>
                <w:rFonts w:ascii="Times New Roman" w:hAnsi="Times New Roman"/>
                <w:sz w:val="20"/>
                <w:lang w:val="ro-RO"/>
              </w:rPr>
              <w:t>Urmează a fi identificat</w:t>
            </w:r>
          </w:p>
        </w:tc>
      </w:tr>
    </w:tbl>
    <w:p w:rsidR="00305614" w:rsidRDefault="00E11A40" w:rsidP="00E11A40">
      <w:pPr>
        <w:spacing w:before="0" w:after="0" w:line="276" w:lineRule="auto"/>
        <w:jc w:val="left"/>
        <w:rPr>
          <w:rFonts w:ascii="Times New Roman" w:hAnsi="Times New Roman"/>
          <w:b/>
          <w:sz w:val="14"/>
          <w:szCs w:val="22"/>
          <w:lang w:val="ro-RO"/>
        </w:rPr>
      </w:pPr>
      <w:r w:rsidRPr="00230A72">
        <w:rPr>
          <w:rFonts w:ascii="Times New Roman" w:hAnsi="Times New Roman"/>
          <w:i/>
          <w:sz w:val="18"/>
          <w:lang w:val="ro-RO"/>
        </w:rPr>
        <w:t>Notă: Valoare investițiilor a fost distribuită conform ponderii de 25% din surse proprii și 75% din surse atrase.</w:t>
      </w:r>
    </w:p>
    <w:p w:rsidR="00305614" w:rsidRPr="00CF269F" w:rsidRDefault="00305614" w:rsidP="00305614">
      <w:pPr>
        <w:spacing w:before="240" w:after="0" w:line="276" w:lineRule="auto"/>
        <w:rPr>
          <w:rFonts w:ascii="Times New Roman" w:hAnsi="Times New Roman"/>
          <w:sz w:val="24"/>
          <w:lang w:val="ro-RO"/>
        </w:rPr>
      </w:pPr>
      <w:r w:rsidRPr="00CF269F">
        <w:rPr>
          <w:rFonts w:ascii="Times New Roman" w:hAnsi="Times New Roman"/>
          <w:b/>
          <w:lang w:val="ro-RO"/>
        </w:rPr>
        <w:t xml:space="preserve">Tabelul </w:t>
      </w:r>
      <w:r>
        <w:rPr>
          <w:rFonts w:ascii="Times New Roman" w:hAnsi="Times New Roman"/>
          <w:b/>
          <w:lang w:val="ro-RO"/>
        </w:rPr>
        <w:t>A 10.2</w:t>
      </w:r>
      <w:r w:rsidRPr="00CF269F">
        <w:rPr>
          <w:rFonts w:ascii="Times New Roman" w:hAnsi="Times New Roman"/>
          <w:b/>
          <w:lang w:val="ro-RO"/>
        </w:rPr>
        <w:t>.</w:t>
      </w:r>
      <w:r w:rsidRPr="00CF269F">
        <w:rPr>
          <w:rFonts w:ascii="Times New Roman" w:hAnsi="Times New Roman"/>
          <w:sz w:val="24"/>
          <w:lang w:val="ro-RO"/>
        </w:rPr>
        <w:t xml:space="preserve"> Monitorizarea implementării proiectelor EE/SER</w:t>
      </w:r>
      <w:r>
        <w:rPr>
          <w:rFonts w:ascii="Times New Roman" w:hAnsi="Times New Roman"/>
          <w:sz w:val="24"/>
          <w:lang w:val="ro-RO"/>
        </w:rPr>
        <w:t xml:space="preserve"> </w:t>
      </w:r>
      <w:r w:rsidRPr="00CF269F">
        <w:rPr>
          <w:rFonts w:ascii="Times New Roman" w:hAnsi="Times New Roman"/>
          <w:sz w:val="24"/>
          <w:lang w:val="ro-RO"/>
        </w:rPr>
        <w:t>pentru clădiril</w:t>
      </w:r>
      <w:r>
        <w:rPr>
          <w:rFonts w:ascii="Times New Roman" w:hAnsi="Times New Roman"/>
          <w:sz w:val="24"/>
          <w:lang w:val="ro-RO"/>
        </w:rPr>
        <w:t>e</w:t>
      </w:r>
      <w:r w:rsidRPr="00CF269F">
        <w:rPr>
          <w:rFonts w:ascii="Times New Roman" w:hAnsi="Times New Roman"/>
          <w:sz w:val="24"/>
          <w:lang w:val="ro-RO"/>
        </w:rPr>
        <w:t xml:space="preserve"> publice </w:t>
      </w:r>
      <w:r>
        <w:rPr>
          <w:rFonts w:ascii="Times New Roman" w:hAnsi="Times New Roman"/>
          <w:sz w:val="24"/>
          <w:lang w:val="ro-RO"/>
        </w:rPr>
        <w:t>analizate dar care nu au fost incluse in PLAEE 2019-2021</w:t>
      </w:r>
    </w:p>
    <w:tbl>
      <w:tblPr>
        <w:tblW w:w="4937"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876"/>
        <w:gridCol w:w="908"/>
        <w:gridCol w:w="889"/>
        <w:gridCol w:w="928"/>
        <w:gridCol w:w="1202"/>
        <w:gridCol w:w="881"/>
        <w:gridCol w:w="771"/>
        <w:gridCol w:w="771"/>
      </w:tblGrid>
      <w:tr w:rsidR="00305614" w:rsidRPr="00230A72" w:rsidTr="00D07622">
        <w:trPr>
          <w:tblHeader/>
        </w:trPr>
        <w:tc>
          <w:tcPr>
            <w:tcW w:w="674" w:type="pct"/>
            <w:shd w:val="clear" w:color="auto" w:fill="FDE9D9" w:themeFill="accent6" w:themeFillTint="33"/>
            <w:vAlign w:val="center"/>
            <w:hideMark/>
          </w:tcPr>
          <w:p w:rsidR="00305614" w:rsidRPr="00230A72" w:rsidRDefault="00305614" w:rsidP="00D07622">
            <w:pPr>
              <w:spacing w:before="120" w:after="120"/>
              <w:ind w:left="-85" w:right="-85"/>
              <w:jc w:val="center"/>
              <w:rPr>
                <w:rFonts w:ascii="Times New Roman" w:hAnsi="Times New Roman"/>
                <w:b/>
                <w:sz w:val="18"/>
                <w:lang w:val="ro-RO"/>
              </w:rPr>
            </w:pPr>
            <w:r w:rsidRPr="00230A72">
              <w:rPr>
                <w:rFonts w:ascii="Times New Roman" w:hAnsi="Times New Roman"/>
                <w:b/>
                <w:sz w:val="18"/>
                <w:lang w:val="ro-RO"/>
              </w:rPr>
              <w:t>Denumire clădire</w:t>
            </w:r>
          </w:p>
        </w:tc>
        <w:tc>
          <w:tcPr>
            <w:tcW w:w="987" w:type="pct"/>
            <w:shd w:val="clear" w:color="auto" w:fill="FDE9D9"/>
            <w:vAlign w:val="center"/>
            <w:hideMark/>
          </w:tcPr>
          <w:p w:rsidR="00305614" w:rsidRPr="00230A72" w:rsidRDefault="00305614" w:rsidP="00D07622">
            <w:pPr>
              <w:spacing w:before="120" w:after="120"/>
              <w:ind w:left="-85" w:right="-85"/>
              <w:jc w:val="center"/>
              <w:rPr>
                <w:rFonts w:ascii="Times New Roman" w:hAnsi="Times New Roman"/>
                <w:b/>
                <w:sz w:val="18"/>
                <w:lang w:val="ro-RO"/>
              </w:rPr>
            </w:pPr>
            <w:r w:rsidRPr="00230A72">
              <w:rPr>
                <w:rFonts w:ascii="Times New Roman" w:hAnsi="Times New Roman"/>
                <w:b/>
                <w:sz w:val="18"/>
                <w:lang w:val="ro-RO"/>
              </w:rPr>
              <w:t>Denumire măsură de EE/SER</w:t>
            </w:r>
          </w:p>
        </w:tc>
        <w:tc>
          <w:tcPr>
            <w:tcW w:w="478" w:type="pct"/>
            <w:shd w:val="clear" w:color="auto" w:fill="FDE9D9" w:themeFill="accent6" w:themeFillTint="33"/>
          </w:tcPr>
          <w:p w:rsidR="00305614" w:rsidRPr="00230A72" w:rsidRDefault="00305614" w:rsidP="00D07622">
            <w:pPr>
              <w:spacing w:before="120" w:after="120"/>
              <w:ind w:left="-85" w:right="-85"/>
              <w:jc w:val="center"/>
              <w:rPr>
                <w:rFonts w:ascii="Times New Roman" w:hAnsi="Times New Roman"/>
                <w:b/>
                <w:sz w:val="18"/>
                <w:lang w:val="ro-RO"/>
              </w:rPr>
            </w:pPr>
            <w:r w:rsidRPr="00230A72">
              <w:rPr>
                <w:rFonts w:ascii="Times New Roman" w:hAnsi="Times New Roman"/>
                <w:b/>
                <w:sz w:val="18"/>
                <w:lang w:val="ro-RO"/>
              </w:rPr>
              <w:t>Unitatea de măsură</w:t>
            </w:r>
          </w:p>
        </w:tc>
        <w:tc>
          <w:tcPr>
            <w:tcW w:w="468" w:type="pct"/>
            <w:shd w:val="clear" w:color="auto" w:fill="FDE9D9" w:themeFill="accent6" w:themeFillTint="33"/>
          </w:tcPr>
          <w:p w:rsidR="00305614" w:rsidRPr="00230A72" w:rsidRDefault="00305614" w:rsidP="00D07622">
            <w:pPr>
              <w:spacing w:before="120" w:after="120"/>
              <w:ind w:left="-85" w:right="-85"/>
              <w:jc w:val="center"/>
              <w:rPr>
                <w:rFonts w:ascii="Times New Roman" w:hAnsi="Times New Roman"/>
                <w:b/>
                <w:sz w:val="18"/>
                <w:lang w:val="ro-RO"/>
              </w:rPr>
            </w:pPr>
            <w:r w:rsidRPr="00230A72">
              <w:rPr>
                <w:rFonts w:ascii="Times New Roman" w:hAnsi="Times New Roman"/>
                <w:b/>
                <w:sz w:val="18"/>
                <w:lang w:val="ro-RO"/>
              </w:rPr>
              <w:t>Volum total măsură</w:t>
            </w:r>
          </w:p>
        </w:tc>
        <w:tc>
          <w:tcPr>
            <w:tcW w:w="488" w:type="pct"/>
            <w:shd w:val="clear" w:color="auto" w:fill="FDE9D9" w:themeFill="accent6" w:themeFillTint="33"/>
            <w:vAlign w:val="center"/>
            <w:hideMark/>
          </w:tcPr>
          <w:p w:rsidR="00305614" w:rsidRPr="00230A72" w:rsidRDefault="00305614" w:rsidP="00D07622">
            <w:pPr>
              <w:spacing w:before="120" w:after="120"/>
              <w:ind w:left="-85" w:right="-85"/>
              <w:jc w:val="center"/>
              <w:rPr>
                <w:rFonts w:ascii="Times New Roman" w:hAnsi="Times New Roman"/>
                <w:b/>
                <w:sz w:val="18"/>
                <w:lang w:val="ro-RO"/>
              </w:rPr>
            </w:pPr>
            <w:r w:rsidRPr="00230A72">
              <w:rPr>
                <w:rFonts w:ascii="Times New Roman" w:hAnsi="Times New Roman"/>
                <w:b/>
                <w:sz w:val="18"/>
                <w:lang w:val="ro-RO"/>
              </w:rPr>
              <w:t xml:space="preserve">Manager de proiect </w:t>
            </w:r>
          </w:p>
        </w:tc>
        <w:tc>
          <w:tcPr>
            <w:tcW w:w="632" w:type="pct"/>
            <w:shd w:val="clear" w:color="auto" w:fill="FDE9D9" w:themeFill="accent6" w:themeFillTint="33"/>
          </w:tcPr>
          <w:p w:rsidR="00305614" w:rsidRPr="00230A72" w:rsidRDefault="00305614" w:rsidP="00D07622">
            <w:pPr>
              <w:spacing w:before="120" w:after="120"/>
              <w:ind w:left="-85" w:right="-85"/>
              <w:jc w:val="center"/>
              <w:rPr>
                <w:rFonts w:ascii="Times New Roman" w:hAnsi="Times New Roman"/>
                <w:b/>
                <w:sz w:val="18"/>
                <w:lang w:val="ro-RO"/>
              </w:rPr>
            </w:pPr>
            <w:r w:rsidRPr="00230A72">
              <w:rPr>
                <w:rFonts w:ascii="Times New Roman" w:hAnsi="Times New Roman"/>
                <w:b/>
                <w:sz w:val="18"/>
                <w:lang w:val="ro-RO"/>
              </w:rPr>
              <w:t>Perioadă implementare</w:t>
            </w:r>
          </w:p>
        </w:tc>
        <w:tc>
          <w:tcPr>
            <w:tcW w:w="463" w:type="pct"/>
            <w:shd w:val="clear" w:color="auto" w:fill="FDE9D9" w:themeFill="accent6" w:themeFillTint="33"/>
          </w:tcPr>
          <w:p w:rsidR="00305614" w:rsidRPr="00230A72" w:rsidRDefault="00305614" w:rsidP="00D07622">
            <w:pPr>
              <w:spacing w:before="120" w:after="120"/>
              <w:ind w:left="-85" w:right="-85"/>
              <w:jc w:val="center"/>
              <w:rPr>
                <w:rFonts w:ascii="Times New Roman" w:hAnsi="Times New Roman"/>
                <w:b/>
                <w:sz w:val="18"/>
                <w:lang w:val="ro-RO"/>
              </w:rPr>
            </w:pPr>
            <w:r w:rsidRPr="00230A72">
              <w:rPr>
                <w:rFonts w:ascii="Times New Roman" w:hAnsi="Times New Roman"/>
                <w:b/>
                <w:sz w:val="18"/>
                <w:lang w:val="ro-RO"/>
              </w:rPr>
              <w:t>Perioadă raportare</w:t>
            </w:r>
          </w:p>
        </w:tc>
        <w:tc>
          <w:tcPr>
            <w:tcW w:w="405" w:type="pct"/>
            <w:shd w:val="clear" w:color="auto" w:fill="FDE9D9" w:themeFill="accent6" w:themeFillTint="33"/>
            <w:vAlign w:val="center"/>
            <w:hideMark/>
          </w:tcPr>
          <w:p w:rsidR="00305614" w:rsidRPr="00230A72" w:rsidRDefault="00305614" w:rsidP="00D07622">
            <w:pPr>
              <w:spacing w:before="120" w:after="120"/>
              <w:ind w:left="-85" w:right="-85"/>
              <w:jc w:val="center"/>
              <w:rPr>
                <w:rFonts w:ascii="Times New Roman" w:hAnsi="Times New Roman"/>
                <w:b/>
                <w:sz w:val="18"/>
                <w:lang w:val="ro-RO"/>
              </w:rPr>
            </w:pPr>
            <w:r w:rsidRPr="00230A72">
              <w:rPr>
                <w:rFonts w:ascii="Times New Roman" w:hAnsi="Times New Roman"/>
                <w:b/>
                <w:sz w:val="18"/>
                <w:lang w:val="ro-RO"/>
              </w:rPr>
              <w:t xml:space="preserve">Volum executat </w:t>
            </w:r>
          </w:p>
        </w:tc>
        <w:tc>
          <w:tcPr>
            <w:tcW w:w="405" w:type="pct"/>
            <w:shd w:val="clear" w:color="auto" w:fill="FDE9D9" w:themeFill="accent6" w:themeFillTint="33"/>
            <w:vAlign w:val="center"/>
            <w:hideMark/>
          </w:tcPr>
          <w:p w:rsidR="00305614" w:rsidRPr="00230A72" w:rsidRDefault="00305614" w:rsidP="00D07622">
            <w:pPr>
              <w:spacing w:before="120" w:after="120"/>
              <w:ind w:left="-85" w:right="-85"/>
              <w:jc w:val="center"/>
              <w:rPr>
                <w:rFonts w:ascii="Times New Roman" w:hAnsi="Times New Roman"/>
                <w:b/>
                <w:sz w:val="18"/>
                <w:lang w:val="ro-RO"/>
              </w:rPr>
            </w:pPr>
            <w:r w:rsidRPr="00230A72">
              <w:rPr>
                <w:rFonts w:ascii="Times New Roman" w:hAnsi="Times New Roman"/>
                <w:b/>
                <w:sz w:val="18"/>
                <w:lang w:val="ro-RO"/>
              </w:rPr>
              <w:t>Pondere executat</w:t>
            </w:r>
          </w:p>
        </w:tc>
      </w:tr>
      <w:tr w:rsidR="001F106C" w:rsidRPr="00230A72" w:rsidTr="00D07622">
        <w:tc>
          <w:tcPr>
            <w:tcW w:w="674" w:type="pct"/>
            <w:vMerge w:val="restart"/>
            <w:vAlign w:val="center"/>
          </w:tcPr>
          <w:p w:rsidR="001F106C" w:rsidRPr="00CB65DC" w:rsidRDefault="001F106C" w:rsidP="001F106C">
            <w:pPr>
              <w:spacing w:before="0" w:after="0"/>
              <w:ind w:left="-85" w:right="-85"/>
              <w:jc w:val="left"/>
              <w:rPr>
                <w:rFonts w:ascii="Times New Roman" w:hAnsi="Times New Roman"/>
                <w:b/>
                <w:sz w:val="20"/>
                <w:lang w:val="ro-RO"/>
              </w:rPr>
            </w:pPr>
            <w:bookmarkStart w:id="2" w:name="_GoBack"/>
            <w:bookmarkEnd w:id="2"/>
            <w:r w:rsidRPr="00CB65DC">
              <w:rPr>
                <w:rFonts w:ascii="Times New Roman" w:hAnsi="Times New Roman"/>
                <w:b/>
                <w:sz w:val="20"/>
                <w:lang w:val="ro-RO"/>
              </w:rPr>
              <w:t>Grădinița de copii nr. 16</w:t>
            </w: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 xml:space="preserve">Termoizolarea fațadelor: </w:t>
            </w:r>
            <w:r w:rsidRPr="00230A72">
              <w:rPr>
                <w:rFonts w:ascii="Times New Roman" w:hAnsi="Times New Roman"/>
                <w:i/>
                <w:sz w:val="20"/>
                <w:lang w:val="ro-RO"/>
              </w:rPr>
              <w:t>Perete exterior (PE):</w:t>
            </w:r>
          </w:p>
        </w:tc>
        <w:tc>
          <w:tcPr>
            <w:tcW w:w="478" w:type="pct"/>
          </w:tcPr>
          <w:p w:rsidR="001F106C" w:rsidRPr="00230A72" w:rsidRDefault="001F106C" w:rsidP="001F106C">
            <w:pPr>
              <w:jc w:val="center"/>
              <w:rPr>
                <w:rFonts w:ascii="Times New Roman" w:hAnsi="Times New Roman"/>
                <w:sz w:val="20"/>
                <w:lang w:val="ro-RO"/>
              </w:rPr>
            </w:pPr>
          </w:p>
          <w:p w:rsidR="001F106C" w:rsidRPr="00230A72" w:rsidRDefault="001F106C" w:rsidP="001F106C">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p>
          <w:p w:rsidR="001F106C" w:rsidRPr="00230A72" w:rsidRDefault="001F106C" w:rsidP="001F106C">
            <w:pPr>
              <w:spacing w:before="40" w:after="40"/>
              <w:jc w:val="right"/>
              <w:rPr>
                <w:rFonts w:ascii="Times New Roman" w:hAnsi="Times New Roman"/>
                <w:szCs w:val="16"/>
                <w:lang w:val="ro-RO"/>
              </w:rPr>
            </w:pPr>
            <w:r w:rsidRPr="00230A72">
              <w:rPr>
                <w:rFonts w:ascii="Times New Roman" w:hAnsi="Times New Roman"/>
                <w:sz w:val="16"/>
                <w:szCs w:val="16"/>
                <w:lang w:val="ro-RO"/>
              </w:rPr>
              <w:t>546,2</w:t>
            </w:r>
          </w:p>
        </w:tc>
        <w:tc>
          <w:tcPr>
            <w:tcW w:w="488" w:type="pct"/>
            <w:vMerge w:val="restart"/>
            <w:vAlign w:val="center"/>
          </w:tcPr>
          <w:p w:rsidR="001F106C" w:rsidRPr="001F106C" w:rsidRDefault="001F106C" w:rsidP="001F106C">
            <w:pPr>
              <w:spacing w:before="40" w:after="40"/>
              <w:jc w:val="right"/>
              <w:rPr>
                <w:rFonts w:ascii="Times New Roman" w:hAnsi="Times New Roman"/>
                <w:sz w:val="20"/>
                <w:lang w:val="ro-RO"/>
              </w:rPr>
            </w:pPr>
            <w:r w:rsidRPr="001F106C">
              <w:rPr>
                <w:rFonts w:ascii="Times New Roman" w:hAnsi="Times New Roman"/>
                <w:sz w:val="20"/>
                <w:lang w:val="ro-RO"/>
              </w:rPr>
              <w:t>-</w:t>
            </w: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i/>
                <w:sz w:val="20"/>
                <w:lang w:val="ro-RO"/>
              </w:rPr>
            </w:pPr>
            <w:r w:rsidRPr="00230A72">
              <w:rPr>
                <w:rFonts w:ascii="Times New Roman" w:hAnsi="Times New Roman"/>
                <w:i/>
                <w:sz w:val="20"/>
                <w:lang w:val="ro-RO"/>
              </w:rPr>
              <w:t>Soclu exterior (SE):</w:t>
            </w:r>
          </w:p>
        </w:tc>
        <w:tc>
          <w:tcPr>
            <w:tcW w:w="478" w:type="pct"/>
          </w:tcPr>
          <w:p w:rsidR="001F106C" w:rsidRPr="00230A72" w:rsidRDefault="001F106C" w:rsidP="001F106C">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68" w:type="pct"/>
            <w:vAlign w:val="center"/>
          </w:tcPr>
          <w:p w:rsidR="001F106C" w:rsidRPr="00230A72" w:rsidRDefault="001F106C" w:rsidP="001F106C">
            <w:pPr>
              <w:spacing w:before="40" w:after="40"/>
              <w:jc w:val="right"/>
              <w:rPr>
                <w:rFonts w:ascii="Times New Roman" w:hAnsi="Times New Roman"/>
                <w:szCs w:val="16"/>
                <w:lang w:val="ro-RO"/>
              </w:rPr>
            </w:pPr>
            <w:r w:rsidRPr="00230A72">
              <w:rPr>
                <w:rFonts w:ascii="Times New Roman" w:hAnsi="Times New Roman"/>
                <w:sz w:val="16"/>
                <w:szCs w:val="16"/>
                <w:lang w:val="ro-RO"/>
              </w:rPr>
              <w:t>121,2</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tavanului cu vată minerală</w:t>
            </w:r>
          </w:p>
        </w:tc>
        <w:tc>
          <w:tcPr>
            <w:tcW w:w="478" w:type="pct"/>
          </w:tcPr>
          <w:p w:rsidR="001F106C" w:rsidRPr="00230A72" w:rsidRDefault="001F106C" w:rsidP="001F106C">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375,5</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 xml:space="preserve">Înlocuirea tâmplăriei: </w:t>
            </w:r>
          </w:p>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i/>
                <w:sz w:val="20"/>
                <w:lang w:val="ro-RO"/>
              </w:rPr>
              <w:t>Ferestre Exterioare (FE):</w:t>
            </w:r>
          </w:p>
        </w:tc>
        <w:tc>
          <w:tcPr>
            <w:tcW w:w="478" w:type="pct"/>
          </w:tcPr>
          <w:p w:rsidR="001F106C" w:rsidRPr="00230A72" w:rsidRDefault="001F106C" w:rsidP="001F106C">
            <w:pPr>
              <w:jc w:val="center"/>
              <w:rPr>
                <w:rFonts w:ascii="Times New Roman" w:hAnsi="Times New Roman"/>
                <w:sz w:val="20"/>
                <w:lang w:val="ro-RO"/>
              </w:rPr>
            </w:pPr>
          </w:p>
          <w:p w:rsidR="001F106C" w:rsidRPr="00230A72" w:rsidRDefault="001F106C" w:rsidP="001F106C">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p>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122,3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i/>
                <w:sz w:val="20"/>
                <w:lang w:val="ro-RO"/>
              </w:rPr>
              <w:t>Uși Exterioare (UE):</w:t>
            </w:r>
          </w:p>
        </w:tc>
        <w:tc>
          <w:tcPr>
            <w:tcW w:w="478" w:type="pct"/>
          </w:tcPr>
          <w:p w:rsidR="001F106C" w:rsidRPr="00230A72" w:rsidRDefault="001F106C" w:rsidP="001F106C">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12,4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interioare de încălzire</w:t>
            </w:r>
          </w:p>
        </w:tc>
        <w:tc>
          <w:tcPr>
            <w:tcW w:w="478" w:type="pct"/>
          </w:tcPr>
          <w:p w:rsidR="001F106C" w:rsidRPr="00230A72" w:rsidRDefault="001F106C" w:rsidP="001F106C">
            <w:pPr>
              <w:spacing w:before="40" w:after="40"/>
              <w:jc w:val="center"/>
              <w:rPr>
                <w:rFonts w:ascii="Times New Roman" w:hAnsi="Times New Roman"/>
                <w:sz w:val="18"/>
                <w:szCs w:val="18"/>
                <w:lang w:val="ro-RO"/>
              </w:rPr>
            </w:pPr>
          </w:p>
          <w:p w:rsidR="001F106C" w:rsidRPr="00230A72" w:rsidRDefault="001F106C" w:rsidP="001F106C">
            <w:pPr>
              <w:spacing w:before="40" w:after="40"/>
              <w:jc w:val="center"/>
              <w:rPr>
                <w:rFonts w:ascii="Times New Roman" w:hAnsi="Times New Roman"/>
                <w:sz w:val="16"/>
                <w:szCs w:val="16"/>
                <w:lang w:val="ro-RO"/>
              </w:rPr>
            </w:pPr>
            <w:r w:rsidRPr="00230A72">
              <w:rPr>
                <w:rFonts w:ascii="Times New Roman" w:hAnsi="Times New Roman"/>
                <w:sz w:val="18"/>
                <w:szCs w:val="18"/>
                <w:lang w:val="ro-RO"/>
              </w:rPr>
              <w:t>corpuri</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56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Montarea Punctului Termic Individual</w:t>
            </w:r>
          </w:p>
        </w:tc>
        <w:tc>
          <w:tcPr>
            <w:tcW w:w="478" w:type="pct"/>
          </w:tcPr>
          <w:p w:rsidR="001F106C" w:rsidRPr="00230A72" w:rsidRDefault="001F106C" w:rsidP="001F106C">
            <w:pPr>
              <w:spacing w:before="40" w:after="40"/>
              <w:jc w:val="center"/>
              <w:rPr>
                <w:rFonts w:ascii="Times New Roman" w:hAnsi="Times New Roman"/>
                <w:sz w:val="16"/>
                <w:szCs w:val="16"/>
                <w:lang w:val="ro-RO"/>
              </w:rPr>
            </w:pPr>
            <w:r>
              <w:rPr>
                <w:rFonts w:ascii="Times New Roman" w:hAnsi="Times New Roman"/>
                <w:sz w:val="16"/>
                <w:szCs w:val="16"/>
                <w:lang w:val="ro-RO"/>
              </w:rPr>
              <w:t>kW instalat</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44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de iluminat interior</w:t>
            </w:r>
          </w:p>
        </w:tc>
        <w:tc>
          <w:tcPr>
            <w:tcW w:w="478" w:type="pct"/>
          </w:tcPr>
          <w:p w:rsidR="001F106C" w:rsidRPr="00230A72" w:rsidRDefault="001F106C" w:rsidP="001F106C">
            <w:pPr>
              <w:spacing w:before="40" w:after="40"/>
              <w:jc w:val="center"/>
              <w:rPr>
                <w:rFonts w:ascii="Times New Roman" w:hAnsi="Times New Roman"/>
                <w:sz w:val="18"/>
                <w:szCs w:val="18"/>
                <w:lang w:val="ro-RO"/>
              </w:rPr>
            </w:pPr>
          </w:p>
          <w:p w:rsidR="001F106C" w:rsidRPr="00230A72" w:rsidRDefault="001F106C" w:rsidP="001F106C">
            <w:pPr>
              <w:spacing w:before="40" w:after="40"/>
              <w:jc w:val="center"/>
              <w:rPr>
                <w:rFonts w:ascii="Times New Roman" w:hAnsi="Times New Roman"/>
                <w:sz w:val="16"/>
                <w:szCs w:val="16"/>
                <w:lang w:val="ro-RO"/>
              </w:rPr>
            </w:pPr>
            <w:r w:rsidRPr="00230A72">
              <w:rPr>
                <w:rFonts w:ascii="Times New Roman" w:hAnsi="Times New Roman"/>
                <w:sz w:val="18"/>
                <w:szCs w:val="18"/>
                <w:lang w:val="ro-RO"/>
              </w:rPr>
              <w:t>corpuri</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40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Reutilarea cu echipament nou, a secției fierbinți a bucătăriei instituției</w:t>
            </w:r>
          </w:p>
        </w:tc>
        <w:tc>
          <w:tcPr>
            <w:tcW w:w="478" w:type="pct"/>
          </w:tcPr>
          <w:p w:rsidR="001F106C" w:rsidRPr="00230A72" w:rsidRDefault="001F106C" w:rsidP="001F106C">
            <w:pPr>
              <w:spacing w:before="40" w:after="40"/>
              <w:jc w:val="center"/>
              <w:rPr>
                <w:rFonts w:ascii="Times New Roman" w:hAnsi="Times New Roman"/>
                <w:sz w:val="16"/>
                <w:szCs w:val="16"/>
                <w:lang w:val="ro-RO"/>
              </w:rPr>
            </w:pPr>
          </w:p>
          <w:p w:rsidR="001F106C" w:rsidRPr="00230A72" w:rsidRDefault="001F106C" w:rsidP="001F106C">
            <w:pPr>
              <w:spacing w:before="40" w:after="40"/>
              <w:jc w:val="center"/>
              <w:rPr>
                <w:rFonts w:ascii="Times New Roman" w:hAnsi="Times New Roman"/>
                <w:sz w:val="16"/>
                <w:szCs w:val="16"/>
                <w:lang w:val="ro-RO"/>
              </w:rPr>
            </w:pPr>
            <w:r w:rsidRPr="00230A72">
              <w:rPr>
                <w:rFonts w:ascii="Times New Roman" w:hAnsi="Times New Roman"/>
                <w:sz w:val="16"/>
                <w:szCs w:val="16"/>
                <w:lang w:val="ro-RO"/>
              </w:rPr>
              <w:t>plită electrică</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1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restart"/>
            <w:vAlign w:val="center"/>
          </w:tcPr>
          <w:p w:rsidR="001F106C" w:rsidRPr="00CB65DC" w:rsidRDefault="001F106C" w:rsidP="001F106C">
            <w:pPr>
              <w:spacing w:before="0" w:after="0"/>
              <w:ind w:left="-85" w:right="-85"/>
              <w:jc w:val="left"/>
              <w:rPr>
                <w:rFonts w:ascii="Times New Roman" w:hAnsi="Times New Roman"/>
                <w:b/>
                <w:sz w:val="20"/>
                <w:lang w:val="ro-RO"/>
              </w:rPr>
            </w:pPr>
            <w:r w:rsidRPr="00CB65DC">
              <w:rPr>
                <w:rFonts w:ascii="Times New Roman" w:hAnsi="Times New Roman"/>
                <w:b/>
                <w:sz w:val="20"/>
                <w:lang w:val="ro-RO"/>
              </w:rPr>
              <w:t>Liceul Teoretic „George Coșbuc”</w:t>
            </w: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 xml:space="preserve">Termoizolarea fațadelor: </w:t>
            </w:r>
            <w:r w:rsidRPr="00230A72">
              <w:rPr>
                <w:rFonts w:ascii="Times New Roman" w:hAnsi="Times New Roman"/>
                <w:i/>
                <w:sz w:val="20"/>
                <w:lang w:val="ro-RO"/>
              </w:rPr>
              <w:t>Perete exterior (PE):</w:t>
            </w:r>
          </w:p>
        </w:tc>
        <w:tc>
          <w:tcPr>
            <w:tcW w:w="478" w:type="pct"/>
          </w:tcPr>
          <w:p w:rsidR="001F106C" w:rsidRPr="00230A72" w:rsidRDefault="001F106C" w:rsidP="001F106C">
            <w:pPr>
              <w:jc w:val="center"/>
              <w:rPr>
                <w:rFonts w:ascii="Times New Roman" w:hAnsi="Times New Roman"/>
                <w:sz w:val="20"/>
                <w:lang w:val="ro-RO"/>
              </w:rPr>
            </w:pPr>
          </w:p>
          <w:p w:rsidR="001F106C" w:rsidRPr="00230A72" w:rsidRDefault="001F106C" w:rsidP="001F106C">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p>
          <w:p w:rsidR="001F106C" w:rsidRPr="00230A72" w:rsidRDefault="001F106C" w:rsidP="001F106C">
            <w:pPr>
              <w:spacing w:before="40" w:after="40"/>
              <w:jc w:val="right"/>
              <w:rPr>
                <w:rFonts w:ascii="Times New Roman" w:hAnsi="Times New Roman"/>
                <w:szCs w:val="16"/>
                <w:lang w:val="ro-RO"/>
              </w:rPr>
            </w:pPr>
            <w:r w:rsidRPr="00230A72">
              <w:rPr>
                <w:rFonts w:ascii="Times New Roman" w:hAnsi="Times New Roman"/>
                <w:sz w:val="16"/>
                <w:szCs w:val="16"/>
                <w:lang w:val="ro-RO"/>
              </w:rPr>
              <w:t xml:space="preserve">3 773,6 </w:t>
            </w:r>
          </w:p>
        </w:tc>
        <w:tc>
          <w:tcPr>
            <w:tcW w:w="488" w:type="pct"/>
            <w:vMerge w:val="restart"/>
            <w:vAlign w:val="center"/>
          </w:tcPr>
          <w:p w:rsidR="001F106C" w:rsidRPr="001F106C" w:rsidRDefault="001F106C" w:rsidP="001F106C">
            <w:pPr>
              <w:spacing w:before="40" w:after="40"/>
              <w:jc w:val="right"/>
              <w:rPr>
                <w:rFonts w:ascii="Times New Roman" w:hAnsi="Times New Roman"/>
                <w:sz w:val="20"/>
                <w:lang w:val="ro-RO"/>
              </w:rPr>
            </w:pPr>
            <w:r w:rsidRPr="001F106C">
              <w:rPr>
                <w:rFonts w:ascii="Times New Roman" w:hAnsi="Times New Roman"/>
                <w:sz w:val="20"/>
                <w:lang w:val="ro-RO"/>
              </w:rPr>
              <w:t>-</w:t>
            </w: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i/>
                <w:sz w:val="20"/>
                <w:lang w:val="ro-RO"/>
              </w:rPr>
            </w:pPr>
            <w:r w:rsidRPr="00230A72">
              <w:rPr>
                <w:rFonts w:ascii="Times New Roman" w:hAnsi="Times New Roman"/>
                <w:i/>
                <w:sz w:val="20"/>
                <w:lang w:val="ro-RO"/>
              </w:rPr>
              <w:t>Soclu exterior (SE):</w:t>
            </w:r>
          </w:p>
        </w:tc>
        <w:tc>
          <w:tcPr>
            <w:tcW w:w="478" w:type="pct"/>
          </w:tcPr>
          <w:p w:rsidR="001F106C" w:rsidRPr="00230A72" w:rsidRDefault="001F106C" w:rsidP="001F106C">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68" w:type="pct"/>
            <w:vAlign w:val="center"/>
          </w:tcPr>
          <w:p w:rsidR="001F106C" w:rsidRPr="00230A72" w:rsidRDefault="001F106C" w:rsidP="001F106C">
            <w:pPr>
              <w:spacing w:before="40" w:after="40"/>
              <w:jc w:val="right"/>
              <w:rPr>
                <w:rFonts w:ascii="Times New Roman" w:hAnsi="Times New Roman"/>
                <w:szCs w:val="16"/>
                <w:lang w:val="ro-RO"/>
              </w:rPr>
            </w:pPr>
            <w:r w:rsidRPr="00230A72">
              <w:rPr>
                <w:rFonts w:ascii="Times New Roman" w:hAnsi="Times New Roman"/>
                <w:sz w:val="16"/>
                <w:szCs w:val="16"/>
                <w:lang w:val="ro-RO"/>
              </w:rPr>
              <w:t>655,6</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acoperișului de tip plat</w:t>
            </w:r>
          </w:p>
        </w:tc>
        <w:tc>
          <w:tcPr>
            <w:tcW w:w="478" w:type="pct"/>
          </w:tcPr>
          <w:p w:rsidR="001F106C" w:rsidRPr="00230A72" w:rsidRDefault="001F106C" w:rsidP="001F106C">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3 775,4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planșeului peste subsol</w:t>
            </w:r>
          </w:p>
        </w:tc>
        <w:tc>
          <w:tcPr>
            <w:tcW w:w="478" w:type="pct"/>
          </w:tcPr>
          <w:p w:rsidR="001F106C" w:rsidRPr="00230A72" w:rsidRDefault="001F106C" w:rsidP="001F106C">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3 775,4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 xml:space="preserve">Înlocuirea tâmplăriei: </w:t>
            </w:r>
          </w:p>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i/>
                <w:sz w:val="20"/>
                <w:lang w:val="ro-RO"/>
              </w:rPr>
              <w:t>Ferestre Exterioare (FE):</w:t>
            </w:r>
          </w:p>
        </w:tc>
        <w:tc>
          <w:tcPr>
            <w:tcW w:w="478" w:type="pct"/>
          </w:tcPr>
          <w:p w:rsidR="001F106C" w:rsidRPr="00230A72" w:rsidRDefault="001F106C" w:rsidP="001F106C">
            <w:pPr>
              <w:jc w:val="center"/>
              <w:rPr>
                <w:rFonts w:ascii="Times New Roman" w:hAnsi="Times New Roman"/>
                <w:sz w:val="20"/>
                <w:lang w:val="ro-RO"/>
              </w:rPr>
            </w:pPr>
          </w:p>
          <w:p w:rsidR="001F106C" w:rsidRPr="00230A72" w:rsidRDefault="001F106C" w:rsidP="001F106C">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p>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85,6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i/>
                <w:sz w:val="20"/>
                <w:lang w:val="ro-RO"/>
              </w:rPr>
              <w:t>Uși Exterioare (UE):</w:t>
            </w:r>
          </w:p>
        </w:tc>
        <w:tc>
          <w:tcPr>
            <w:tcW w:w="478" w:type="pct"/>
          </w:tcPr>
          <w:p w:rsidR="001F106C" w:rsidRPr="00230A72" w:rsidRDefault="001F106C" w:rsidP="001F106C">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14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de iluminat interior</w:t>
            </w:r>
          </w:p>
        </w:tc>
        <w:tc>
          <w:tcPr>
            <w:tcW w:w="478" w:type="pct"/>
          </w:tcPr>
          <w:p w:rsidR="001F106C" w:rsidRPr="00230A72" w:rsidRDefault="001F106C" w:rsidP="001F106C">
            <w:pPr>
              <w:spacing w:before="40" w:after="40"/>
              <w:jc w:val="right"/>
              <w:rPr>
                <w:rFonts w:ascii="Times New Roman" w:hAnsi="Times New Roman"/>
                <w:sz w:val="18"/>
                <w:szCs w:val="18"/>
                <w:lang w:val="ro-RO"/>
              </w:rPr>
            </w:pPr>
          </w:p>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8"/>
                <w:szCs w:val="18"/>
                <w:lang w:val="ro-RO"/>
              </w:rPr>
              <w:t>corpuri</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445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Reutilarea cu echipament nou, a secției fierbinți a bucătăriei instituției</w:t>
            </w:r>
          </w:p>
        </w:tc>
        <w:tc>
          <w:tcPr>
            <w:tcW w:w="478" w:type="pct"/>
          </w:tcPr>
          <w:p w:rsidR="001F106C" w:rsidRPr="00230A72" w:rsidRDefault="001F106C" w:rsidP="001F106C">
            <w:pPr>
              <w:spacing w:before="40" w:after="40"/>
              <w:jc w:val="center"/>
              <w:rPr>
                <w:rFonts w:ascii="Times New Roman" w:hAnsi="Times New Roman"/>
                <w:sz w:val="16"/>
                <w:szCs w:val="16"/>
                <w:lang w:val="ro-RO"/>
              </w:rPr>
            </w:pPr>
          </w:p>
          <w:p w:rsidR="001F106C" w:rsidRPr="00230A72" w:rsidRDefault="001F106C" w:rsidP="001F106C">
            <w:pPr>
              <w:spacing w:before="40" w:after="40"/>
              <w:jc w:val="center"/>
              <w:rPr>
                <w:rFonts w:ascii="Times New Roman" w:hAnsi="Times New Roman"/>
                <w:sz w:val="16"/>
                <w:szCs w:val="16"/>
                <w:lang w:val="ro-RO"/>
              </w:rPr>
            </w:pPr>
            <w:r w:rsidRPr="00230A72">
              <w:rPr>
                <w:rFonts w:ascii="Times New Roman" w:hAnsi="Times New Roman"/>
                <w:sz w:val="16"/>
                <w:szCs w:val="16"/>
                <w:lang w:val="ro-RO"/>
              </w:rPr>
              <w:t>plite electrice</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2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restart"/>
            <w:vAlign w:val="center"/>
          </w:tcPr>
          <w:p w:rsidR="001F106C" w:rsidRPr="00CB65DC" w:rsidRDefault="001F106C" w:rsidP="001F106C">
            <w:pPr>
              <w:spacing w:before="0" w:after="0"/>
              <w:ind w:left="-85" w:right="-85"/>
              <w:jc w:val="left"/>
              <w:rPr>
                <w:rFonts w:ascii="Times New Roman" w:hAnsi="Times New Roman"/>
                <w:b/>
                <w:sz w:val="20"/>
                <w:lang w:val="ro-RO"/>
              </w:rPr>
            </w:pPr>
            <w:r w:rsidRPr="00CB65DC">
              <w:rPr>
                <w:rFonts w:ascii="Times New Roman" w:hAnsi="Times New Roman"/>
                <w:b/>
                <w:sz w:val="20"/>
                <w:lang w:val="ro-RO"/>
              </w:rPr>
              <w:t>IMSP SCMB Îngrijiri cronice și pulmonare</w:t>
            </w: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 xml:space="preserve">Termoizolarea fațadelor: </w:t>
            </w:r>
            <w:r w:rsidRPr="00230A72">
              <w:rPr>
                <w:rFonts w:ascii="Times New Roman" w:hAnsi="Times New Roman"/>
                <w:i/>
                <w:sz w:val="20"/>
                <w:lang w:val="ro-RO"/>
              </w:rPr>
              <w:t>Perete exterior (PE):</w:t>
            </w:r>
          </w:p>
        </w:tc>
        <w:tc>
          <w:tcPr>
            <w:tcW w:w="478" w:type="pct"/>
          </w:tcPr>
          <w:p w:rsidR="001F106C" w:rsidRPr="00230A72" w:rsidRDefault="001F106C" w:rsidP="001F106C">
            <w:pPr>
              <w:jc w:val="center"/>
              <w:rPr>
                <w:rFonts w:ascii="Times New Roman" w:hAnsi="Times New Roman"/>
                <w:sz w:val="20"/>
                <w:lang w:val="ro-RO"/>
              </w:rPr>
            </w:pPr>
          </w:p>
          <w:p w:rsidR="001F106C" w:rsidRPr="00230A72" w:rsidRDefault="001F106C" w:rsidP="001F106C">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p>
          <w:p w:rsidR="001F106C" w:rsidRPr="00230A72" w:rsidRDefault="001F106C" w:rsidP="001F106C">
            <w:pPr>
              <w:spacing w:before="40" w:after="40"/>
              <w:jc w:val="right"/>
              <w:rPr>
                <w:rFonts w:ascii="Times New Roman" w:hAnsi="Times New Roman"/>
                <w:szCs w:val="16"/>
                <w:lang w:val="ro-RO"/>
              </w:rPr>
            </w:pPr>
            <w:r w:rsidRPr="00230A72">
              <w:rPr>
                <w:rFonts w:ascii="Times New Roman" w:hAnsi="Times New Roman"/>
                <w:sz w:val="16"/>
                <w:szCs w:val="16"/>
                <w:lang w:val="ro-RO"/>
              </w:rPr>
              <w:t xml:space="preserve">2 590,5 </w:t>
            </w:r>
          </w:p>
        </w:tc>
        <w:tc>
          <w:tcPr>
            <w:tcW w:w="488" w:type="pct"/>
            <w:vMerge w:val="restart"/>
            <w:vAlign w:val="center"/>
          </w:tcPr>
          <w:p w:rsidR="001F106C" w:rsidRPr="001F106C" w:rsidRDefault="001F106C" w:rsidP="001F106C">
            <w:pPr>
              <w:spacing w:before="40" w:after="40"/>
              <w:jc w:val="right"/>
              <w:rPr>
                <w:rFonts w:ascii="Times New Roman" w:hAnsi="Times New Roman"/>
                <w:sz w:val="20"/>
                <w:lang w:val="ro-RO"/>
              </w:rPr>
            </w:pPr>
            <w:r w:rsidRPr="001F106C">
              <w:rPr>
                <w:rFonts w:ascii="Times New Roman" w:hAnsi="Times New Roman"/>
                <w:sz w:val="20"/>
                <w:lang w:val="ro-RO"/>
              </w:rPr>
              <w:t>-</w:t>
            </w: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i/>
                <w:sz w:val="20"/>
                <w:lang w:val="ro-RO"/>
              </w:rPr>
            </w:pPr>
            <w:r w:rsidRPr="00230A72">
              <w:rPr>
                <w:rFonts w:ascii="Times New Roman" w:hAnsi="Times New Roman"/>
                <w:i/>
                <w:sz w:val="20"/>
                <w:lang w:val="ro-RO"/>
              </w:rPr>
              <w:t>Soclu exterior (SE):</w:t>
            </w:r>
          </w:p>
        </w:tc>
        <w:tc>
          <w:tcPr>
            <w:tcW w:w="478" w:type="pct"/>
          </w:tcPr>
          <w:p w:rsidR="001F106C" w:rsidRPr="00230A72" w:rsidRDefault="001F106C" w:rsidP="001F106C">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68" w:type="pct"/>
            <w:vAlign w:val="center"/>
          </w:tcPr>
          <w:p w:rsidR="001F106C" w:rsidRPr="00230A72" w:rsidRDefault="001F106C" w:rsidP="001F106C">
            <w:pPr>
              <w:spacing w:before="40" w:after="40"/>
              <w:jc w:val="right"/>
              <w:rPr>
                <w:rFonts w:ascii="Times New Roman" w:hAnsi="Times New Roman"/>
                <w:szCs w:val="16"/>
                <w:lang w:val="ro-RO"/>
              </w:rPr>
            </w:pPr>
            <w:r w:rsidRPr="00230A72">
              <w:rPr>
                <w:rFonts w:ascii="Times New Roman" w:hAnsi="Times New Roman"/>
                <w:sz w:val="16"/>
                <w:szCs w:val="16"/>
                <w:lang w:val="ro-RO"/>
              </w:rPr>
              <w:t xml:space="preserve">332,5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acoperișului de tip plat</w:t>
            </w:r>
          </w:p>
        </w:tc>
        <w:tc>
          <w:tcPr>
            <w:tcW w:w="478" w:type="pct"/>
          </w:tcPr>
          <w:p w:rsidR="001F106C" w:rsidRPr="00230A72" w:rsidRDefault="001F106C" w:rsidP="001F106C">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1 152,4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planșeului peste subsol</w:t>
            </w:r>
          </w:p>
        </w:tc>
        <w:tc>
          <w:tcPr>
            <w:tcW w:w="478" w:type="pct"/>
          </w:tcPr>
          <w:p w:rsidR="001F106C" w:rsidRPr="00230A72" w:rsidRDefault="001F106C" w:rsidP="001F106C">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1 152,4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 xml:space="preserve">Înlocuirea tâmplăriei: </w:t>
            </w:r>
          </w:p>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i/>
                <w:sz w:val="20"/>
                <w:lang w:val="ro-RO"/>
              </w:rPr>
              <w:t>Ferestre Exterioare (FE):</w:t>
            </w:r>
          </w:p>
        </w:tc>
        <w:tc>
          <w:tcPr>
            <w:tcW w:w="478" w:type="pct"/>
          </w:tcPr>
          <w:p w:rsidR="001F106C" w:rsidRPr="00230A72" w:rsidRDefault="001F106C" w:rsidP="001F106C">
            <w:pPr>
              <w:jc w:val="center"/>
              <w:rPr>
                <w:rFonts w:ascii="Times New Roman" w:hAnsi="Times New Roman"/>
                <w:sz w:val="20"/>
                <w:lang w:val="ro-RO"/>
              </w:rPr>
            </w:pPr>
          </w:p>
          <w:p w:rsidR="001F106C" w:rsidRPr="00230A72" w:rsidRDefault="001F106C" w:rsidP="001F106C">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p>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1,2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i/>
                <w:sz w:val="20"/>
                <w:lang w:val="ro-RO"/>
              </w:rPr>
              <w:t>Uși Exterioare (UE):</w:t>
            </w:r>
          </w:p>
        </w:tc>
        <w:tc>
          <w:tcPr>
            <w:tcW w:w="478" w:type="pct"/>
          </w:tcPr>
          <w:p w:rsidR="001F106C" w:rsidRPr="00230A72" w:rsidRDefault="001F106C" w:rsidP="001F106C">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19,4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interioare de încălzire</w:t>
            </w:r>
          </w:p>
        </w:tc>
        <w:tc>
          <w:tcPr>
            <w:tcW w:w="478" w:type="pct"/>
          </w:tcPr>
          <w:p w:rsidR="001F106C" w:rsidRPr="00230A72" w:rsidRDefault="001F106C" w:rsidP="001F106C">
            <w:pPr>
              <w:spacing w:before="40" w:after="40"/>
              <w:jc w:val="center"/>
              <w:rPr>
                <w:rFonts w:ascii="Times New Roman" w:hAnsi="Times New Roman"/>
                <w:sz w:val="16"/>
                <w:szCs w:val="16"/>
                <w:lang w:val="ro-RO"/>
              </w:rPr>
            </w:pPr>
            <w:r w:rsidRPr="00230A72">
              <w:rPr>
                <w:rFonts w:ascii="Times New Roman" w:hAnsi="Times New Roman"/>
                <w:sz w:val="18"/>
                <w:szCs w:val="18"/>
                <w:lang w:val="ro-RO"/>
              </w:rPr>
              <w:t>corpuri</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203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Montarea Punctului Termic Individual</w:t>
            </w:r>
          </w:p>
        </w:tc>
        <w:tc>
          <w:tcPr>
            <w:tcW w:w="478" w:type="pct"/>
          </w:tcPr>
          <w:p w:rsidR="001F106C" w:rsidRPr="00230A72" w:rsidRDefault="001F106C" w:rsidP="001F106C">
            <w:pPr>
              <w:spacing w:before="40" w:after="40"/>
              <w:jc w:val="center"/>
              <w:rPr>
                <w:rFonts w:ascii="Times New Roman" w:hAnsi="Times New Roman"/>
                <w:sz w:val="16"/>
                <w:szCs w:val="16"/>
                <w:lang w:val="ro-RO"/>
              </w:rPr>
            </w:pPr>
            <w:r>
              <w:rPr>
                <w:rFonts w:ascii="Times New Roman" w:hAnsi="Times New Roman"/>
                <w:sz w:val="16"/>
                <w:szCs w:val="16"/>
                <w:lang w:val="ro-RO"/>
              </w:rPr>
              <w:t>kW instalat</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187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de iluminat interior</w:t>
            </w:r>
          </w:p>
        </w:tc>
        <w:tc>
          <w:tcPr>
            <w:tcW w:w="478" w:type="pct"/>
          </w:tcPr>
          <w:p w:rsidR="001F106C" w:rsidRPr="00230A72" w:rsidRDefault="001F106C" w:rsidP="001F106C">
            <w:pPr>
              <w:spacing w:before="40" w:after="40"/>
              <w:jc w:val="center"/>
              <w:rPr>
                <w:rFonts w:ascii="Times New Roman" w:hAnsi="Times New Roman"/>
                <w:sz w:val="18"/>
                <w:szCs w:val="18"/>
                <w:lang w:val="ro-RO"/>
              </w:rPr>
            </w:pPr>
          </w:p>
          <w:p w:rsidR="001F106C" w:rsidRPr="00230A72" w:rsidRDefault="001F106C" w:rsidP="001F106C">
            <w:pPr>
              <w:spacing w:before="40" w:after="40"/>
              <w:jc w:val="center"/>
              <w:rPr>
                <w:rFonts w:ascii="Times New Roman" w:hAnsi="Times New Roman"/>
                <w:sz w:val="16"/>
                <w:szCs w:val="16"/>
                <w:lang w:val="ro-RO"/>
              </w:rPr>
            </w:pPr>
            <w:r w:rsidRPr="00230A72">
              <w:rPr>
                <w:rFonts w:ascii="Times New Roman" w:hAnsi="Times New Roman"/>
                <w:sz w:val="18"/>
                <w:szCs w:val="18"/>
                <w:lang w:val="ro-RO"/>
              </w:rPr>
              <w:t>corpuri</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431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Reutilarea cu echipament nou, a secției fierbinți a bucătăriei instituției</w:t>
            </w:r>
          </w:p>
        </w:tc>
        <w:tc>
          <w:tcPr>
            <w:tcW w:w="478" w:type="pct"/>
          </w:tcPr>
          <w:p w:rsidR="001F106C" w:rsidRPr="00230A72" w:rsidRDefault="001F106C" w:rsidP="001F106C">
            <w:pPr>
              <w:spacing w:before="40" w:after="40"/>
              <w:jc w:val="center"/>
              <w:rPr>
                <w:rFonts w:ascii="Times New Roman" w:hAnsi="Times New Roman"/>
                <w:sz w:val="16"/>
                <w:szCs w:val="16"/>
                <w:lang w:val="ro-RO"/>
              </w:rPr>
            </w:pPr>
          </w:p>
          <w:p w:rsidR="001F106C" w:rsidRPr="00230A72" w:rsidRDefault="001F106C" w:rsidP="001F106C">
            <w:pPr>
              <w:spacing w:before="40" w:after="40"/>
              <w:jc w:val="center"/>
              <w:rPr>
                <w:rFonts w:ascii="Times New Roman" w:hAnsi="Times New Roman"/>
                <w:sz w:val="16"/>
                <w:szCs w:val="16"/>
                <w:lang w:val="ro-RO"/>
              </w:rPr>
            </w:pPr>
            <w:r w:rsidRPr="00230A72">
              <w:rPr>
                <w:rFonts w:ascii="Times New Roman" w:hAnsi="Times New Roman"/>
                <w:sz w:val="16"/>
                <w:szCs w:val="16"/>
                <w:lang w:val="ro-RO"/>
              </w:rPr>
              <w:t>plite electrice</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2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Montarea ascensoare noi automatizate</w:t>
            </w:r>
          </w:p>
        </w:tc>
        <w:tc>
          <w:tcPr>
            <w:tcW w:w="478" w:type="pct"/>
          </w:tcPr>
          <w:p w:rsidR="001F106C" w:rsidRPr="00230A72" w:rsidRDefault="001F106C" w:rsidP="001F106C">
            <w:pPr>
              <w:spacing w:before="40" w:after="40"/>
              <w:jc w:val="center"/>
              <w:rPr>
                <w:rFonts w:ascii="Times New Roman" w:hAnsi="Times New Roman"/>
                <w:sz w:val="16"/>
                <w:szCs w:val="16"/>
                <w:lang w:val="ro-RO"/>
              </w:rPr>
            </w:pPr>
          </w:p>
          <w:p w:rsidR="001F106C" w:rsidRPr="00230A72" w:rsidRDefault="001F106C" w:rsidP="001F106C">
            <w:pPr>
              <w:spacing w:before="40" w:after="40"/>
              <w:jc w:val="center"/>
              <w:rPr>
                <w:rFonts w:ascii="Times New Roman" w:hAnsi="Times New Roman"/>
                <w:sz w:val="16"/>
                <w:szCs w:val="16"/>
                <w:lang w:val="ro-RO"/>
              </w:rPr>
            </w:pPr>
            <w:r w:rsidRPr="00230A72">
              <w:rPr>
                <w:rFonts w:ascii="Times New Roman" w:hAnsi="Times New Roman"/>
                <w:sz w:val="16"/>
                <w:szCs w:val="16"/>
                <w:lang w:val="ro-RO"/>
              </w:rPr>
              <w:t>ascensor</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1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restart"/>
            <w:vAlign w:val="center"/>
          </w:tcPr>
          <w:p w:rsidR="001F106C" w:rsidRPr="00CB65DC" w:rsidRDefault="001F106C" w:rsidP="001F106C">
            <w:pPr>
              <w:spacing w:before="0" w:after="0"/>
              <w:ind w:left="-85" w:right="-85"/>
              <w:jc w:val="left"/>
              <w:rPr>
                <w:rFonts w:ascii="Times New Roman" w:hAnsi="Times New Roman"/>
                <w:b/>
                <w:sz w:val="20"/>
                <w:lang w:val="ro-RO"/>
              </w:rPr>
            </w:pPr>
            <w:r w:rsidRPr="00CB65DC">
              <w:rPr>
                <w:rFonts w:ascii="Times New Roman" w:hAnsi="Times New Roman"/>
                <w:b/>
                <w:sz w:val="20"/>
                <w:lang w:val="ro-RO"/>
              </w:rPr>
              <w:t>Liceul Teoretic „Mihai Eminescu”</w:t>
            </w: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 xml:space="preserve">Termoizolarea fațadelor: </w:t>
            </w:r>
            <w:r w:rsidRPr="00230A72">
              <w:rPr>
                <w:rFonts w:ascii="Times New Roman" w:hAnsi="Times New Roman"/>
                <w:i/>
                <w:sz w:val="20"/>
                <w:lang w:val="ro-RO"/>
              </w:rPr>
              <w:t>Perete exterior (PE):</w:t>
            </w:r>
          </w:p>
        </w:tc>
        <w:tc>
          <w:tcPr>
            <w:tcW w:w="478" w:type="pct"/>
          </w:tcPr>
          <w:p w:rsidR="001F106C" w:rsidRPr="00230A72" w:rsidRDefault="001F106C" w:rsidP="001F106C">
            <w:pPr>
              <w:jc w:val="center"/>
              <w:rPr>
                <w:rFonts w:ascii="Times New Roman" w:hAnsi="Times New Roman"/>
                <w:sz w:val="20"/>
                <w:lang w:val="ro-RO"/>
              </w:rPr>
            </w:pPr>
          </w:p>
          <w:p w:rsidR="001F106C" w:rsidRPr="00230A72" w:rsidRDefault="001F106C" w:rsidP="001F106C">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p>
          <w:p w:rsidR="001F106C" w:rsidRPr="00230A72" w:rsidRDefault="001F106C" w:rsidP="001F106C">
            <w:pPr>
              <w:spacing w:before="40" w:after="40"/>
              <w:jc w:val="right"/>
              <w:rPr>
                <w:rFonts w:ascii="Times New Roman" w:hAnsi="Times New Roman"/>
                <w:szCs w:val="16"/>
                <w:lang w:val="ro-RO"/>
              </w:rPr>
            </w:pPr>
            <w:r w:rsidRPr="00230A72">
              <w:rPr>
                <w:rFonts w:ascii="Times New Roman" w:hAnsi="Times New Roman"/>
                <w:sz w:val="16"/>
                <w:szCs w:val="16"/>
                <w:lang w:val="ro-RO"/>
              </w:rPr>
              <w:t xml:space="preserve">3 534,1 </w:t>
            </w:r>
          </w:p>
        </w:tc>
        <w:tc>
          <w:tcPr>
            <w:tcW w:w="488" w:type="pct"/>
            <w:vMerge w:val="restart"/>
            <w:vAlign w:val="center"/>
          </w:tcPr>
          <w:p w:rsidR="001F106C" w:rsidRPr="001F106C" w:rsidRDefault="001F106C" w:rsidP="001F106C">
            <w:pPr>
              <w:spacing w:before="40" w:after="40"/>
              <w:jc w:val="right"/>
              <w:rPr>
                <w:rFonts w:ascii="Times New Roman" w:hAnsi="Times New Roman"/>
                <w:sz w:val="20"/>
                <w:lang w:val="ro-RO"/>
              </w:rPr>
            </w:pPr>
            <w:r w:rsidRPr="001F106C">
              <w:rPr>
                <w:rFonts w:ascii="Times New Roman" w:hAnsi="Times New Roman"/>
                <w:sz w:val="20"/>
                <w:lang w:val="ro-RO"/>
              </w:rPr>
              <w:t>-</w:t>
            </w: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i/>
                <w:sz w:val="20"/>
                <w:lang w:val="ro-RO"/>
              </w:rPr>
            </w:pPr>
            <w:r w:rsidRPr="00230A72">
              <w:rPr>
                <w:rFonts w:ascii="Times New Roman" w:hAnsi="Times New Roman"/>
                <w:i/>
                <w:sz w:val="20"/>
                <w:lang w:val="ro-RO"/>
              </w:rPr>
              <w:t>Soclu exterior (SE):</w:t>
            </w:r>
          </w:p>
        </w:tc>
        <w:tc>
          <w:tcPr>
            <w:tcW w:w="478" w:type="pct"/>
          </w:tcPr>
          <w:p w:rsidR="001F106C" w:rsidRPr="00230A72" w:rsidRDefault="001F106C" w:rsidP="001F106C">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68" w:type="pct"/>
            <w:vAlign w:val="center"/>
          </w:tcPr>
          <w:p w:rsidR="001F106C" w:rsidRPr="00230A72" w:rsidRDefault="001F106C" w:rsidP="001F106C">
            <w:pPr>
              <w:spacing w:before="40" w:after="40"/>
              <w:jc w:val="right"/>
              <w:rPr>
                <w:rFonts w:ascii="Times New Roman" w:hAnsi="Times New Roman"/>
                <w:szCs w:val="16"/>
                <w:lang w:val="ro-RO"/>
              </w:rPr>
            </w:pPr>
            <w:r w:rsidRPr="00230A72">
              <w:rPr>
                <w:rFonts w:ascii="Times New Roman" w:hAnsi="Times New Roman"/>
                <w:sz w:val="16"/>
                <w:szCs w:val="16"/>
                <w:lang w:val="ro-RO"/>
              </w:rPr>
              <w:t>702,8</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tavanului cu vată minerală</w:t>
            </w:r>
          </w:p>
        </w:tc>
        <w:tc>
          <w:tcPr>
            <w:tcW w:w="478" w:type="pct"/>
          </w:tcPr>
          <w:p w:rsidR="001F106C" w:rsidRPr="00230A72" w:rsidRDefault="001F106C" w:rsidP="001F106C">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2 205,4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 xml:space="preserve">Înlocuirea tâmplăriei: </w:t>
            </w:r>
          </w:p>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i/>
                <w:sz w:val="20"/>
                <w:lang w:val="ro-RO"/>
              </w:rPr>
              <w:t>Ferestre Exterioare (FE):</w:t>
            </w:r>
          </w:p>
        </w:tc>
        <w:tc>
          <w:tcPr>
            <w:tcW w:w="478" w:type="pct"/>
          </w:tcPr>
          <w:p w:rsidR="001F106C" w:rsidRPr="00230A72" w:rsidRDefault="001F106C" w:rsidP="001F106C">
            <w:pPr>
              <w:jc w:val="center"/>
              <w:rPr>
                <w:rFonts w:ascii="Times New Roman" w:hAnsi="Times New Roman"/>
                <w:sz w:val="20"/>
                <w:lang w:val="ro-RO"/>
              </w:rPr>
            </w:pPr>
          </w:p>
          <w:p w:rsidR="001F106C" w:rsidRPr="00230A72" w:rsidRDefault="001F106C" w:rsidP="001F106C">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p>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0,0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i/>
                <w:sz w:val="20"/>
                <w:lang w:val="ro-RO"/>
              </w:rPr>
              <w:t>Uși Exterioare (UE):</w:t>
            </w:r>
          </w:p>
        </w:tc>
        <w:tc>
          <w:tcPr>
            <w:tcW w:w="478" w:type="pct"/>
          </w:tcPr>
          <w:p w:rsidR="001F106C" w:rsidRPr="00230A72" w:rsidRDefault="001F106C" w:rsidP="001F106C">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58,4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interioare de încălzire</w:t>
            </w:r>
          </w:p>
        </w:tc>
        <w:tc>
          <w:tcPr>
            <w:tcW w:w="478" w:type="pct"/>
          </w:tcPr>
          <w:p w:rsidR="001F106C" w:rsidRPr="00230A72" w:rsidRDefault="001F106C" w:rsidP="001F106C">
            <w:pPr>
              <w:spacing w:before="40" w:after="40"/>
              <w:jc w:val="center"/>
              <w:rPr>
                <w:rFonts w:ascii="Times New Roman" w:hAnsi="Times New Roman"/>
                <w:sz w:val="18"/>
                <w:szCs w:val="18"/>
                <w:lang w:val="ro-RO"/>
              </w:rPr>
            </w:pPr>
          </w:p>
          <w:p w:rsidR="001F106C" w:rsidRPr="00230A72" w:rsidRDefault="001F106C" w:rsidP="001F106C">
            <w:pPr>
              <w:spacing w:before="40" w:after="40"/>
              <w:jc w:val="center"/>
              <w:rPr>
                <w:rFonts w:ascii="Times New Roman" w:hAnsi="Times New Roman"/>
                <w:sz w:val="16"/>
                <w:szCs w:val="16"/>
                <w:lang w:val="ro-RO"/>
              </w:rPr>
            </w:pPr>
            <w:r w:rsidRPr="00230A72">
              <w:rPr>
                <w:rFonts w:ascii="Times New Roman" w:hAnsi="Times New Roman"/>
                <w:sz w:val="18"/>
                <w:szCs w:val="18"/>
                <w:lang w:val="ro-RO"/>
              </w:rPr>
              <w:t>corpuri</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298</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Montarea Punctului Termic Individual</w:t>
            </w:r>
          </w:p>
        </w:tc>
        <w:tc>
          <w:tcPr>
            <w:tcW w:w="478" w:type="pct"/>
          </w:tcPr>
          <w:p w:rsidR="001F106C" w:rsidRPr="00230A72" w:rsidRDefault="001F106C" w:rsidP="001F106C">
            <w:pPr>
              <w:spacing w:before="40" w:after="40"/>
              <w:jc w:val="center"/>
              <w:rPr>
                <w:rFonts w:ascii="Times New Roman" w:hAnsi="Times New Roman"/>
                <w:sz w:val="16"/>
                <w:szCs w:val="16"/>
                <w:lang w:val="ro-RO"/>
              </w:rPr>
            </w:pPr>
            <w:r>
              <w:rPr>
                <w:rFonts w:ascii="Times New Roman" w:hAnsi="Times New Roman"/>
                <w:sz w:val="16"/>
                <w:szCs w:val="16"/>
                <w:lang w:val="ro-RO"/>
              </w:rPr>
              <w:t>kW instalat</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452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de iluminat interior</w:t>
            </w:r>
          </w:p>
        </w:tc>
        <w:tc>
          <w:tcPr>
            <w:tcW w:w="478" w:type="pct"/>
          </w:tcPr>
          <w:p w:rsidR="001F106C" w:rsidRPr="00230A72" w:rsidRDefault="001F106C" w:rsidP="001F106C">
            <w:pPr>
              <w:spacing w:before="40" w:after="40"/>
              <w:jc w:val="center"/>
              <w:rPr>
                <w:rFonts w:ascii="Times New Roman" w:hAnsi="Times New Roman"/>
                <w:sz w:val="18"/>
                <w:szCs w:val="18"/>
                <w:lang w:val="ro-RO"/>
              </w:rPr>
            </w:pPr>
          </w:p>
          <w:p w:rsidR="001F106C" w:rsidRPr="00230A72" w:rsidRDefault="001F106C" w:rsidP="001F106C">
            <w:pPr>
              <w:spacing w:before="40" w:after="40"/>
              <w:jc w:val="center"/>
              <w:rPr>
                <w:rFonts w:ascii="Times New Roman" w:hAnsi="Times New Roman"/>
                <w:sz w:val="16"/>
                <w:szCs w:val="16"/>
                <w:lang w:val="ro-RO"/>
              </w:rPr>
            </w:pPr>
            <w:r w:rsidRPr="00230A72">
              <w:rPr>
                <w:rFonts w:ascii="Times New Roman" w:hAnsi="Times New Roman"/>
                <w:sz w:val="18"/>
                <w:szCs w:val="18"/>
                <w:lang w:val="ro-RO"/>
              </w:rPr>
              <w:t>corpuri</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504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Reutilarea cu echipament nou, a secției fierbinți a bucătăriei instituției</w:t>
            </w:r>
          </w:p>
        </w:tc>
        <w:tc>
          <w:tcPr>
            <w:tcW w:w="478" w:type="pct"/>
          </w:tcPr>
          <w:p w:rsidR="001F106C" w:rsidRPr="00230A72" w:rsidRDefault="001F106C" w:rsidP="001F106C">
            <w:pPr>
              <w:spacing w:before="40" w:after="40"/>
              <w:jc w:val="center"/>
              <w:rPr>
                <w:rFonts w:ascii="Times New Roman" w:hAnsi="Times New Roman"/>
                <w:sz w:val="16"/>
                <w:szCs w:val="16"/>
                <w:lang w:val="ro-RO"/>
              </w:rPr>
            </w:pPr>
          </w:p>
          <w:p w:rsidR="001F106C" w:rsidRPr="00230A72" w:rsidRDefault="001F106C" w:rsidP="001F106C">
            <w:pPr>
              <w:spacing w:before="40" w:after="40"/>
              <w:jc w:val="center"/>
              <w:rPr>
                <w:rFonts w:ascii="Times New Roman" w:hAnsi="Times New Roman"/>
                <w:sz w:val="16"/>
                <w:szCs w:val="16"/>
                <w:lang w:val="ro-RO"/>
              </w:rPr>
            </w:pPr>
            <w:r w:rsidRPr="00230A72">
              <w:rPr>
                <w:rFonts w:ascii="Times New Roman" w:hAnsi="Times New Roman"/>
                <w:sz w:val="16"/>
                <w:szCs w:val="16"/>
                <w:lang w:val="ro-RO"/>
              </w:rPr>
              <w:t>plită electrică</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1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884D6F" w:rsidRPr="00230A72" w:rsidTr="00D07622">
        <w:tc>
          <w:tcPr>
            <w:tcW w:w="674" w:type="pct"/>
            <w:vMerge w:val="restart"/>
            <w:vAlign w:val="center"/>
          </w:tcPr>
          <w:p w:rsidR="00884D6F" w:rsidRPr="00CB65DC" w:rsidRDefault="00884D6F" w:rsidP="00884D6F">
            <w:pPr>
              <w:spacing w:before="0" w:after="0"/>
              <w:ind w:left="-85" w:right="-85"/>
              <w:jc w:val="left"/>
              <w:rPr>
                <w:rFonts w:ascii="Times New Roman" w:hAnsi="Times New Roman"/>
                <w:b/>
                <w:sz w:val="20"/>
                <w:lang w:val="ro-RO"/>
              </w:rPr>
            </w:pPr>
            <w:r w:rsidRPr="00CB65DC">
              <w:rPr>
                <w:rFonts w:ascii="Times New Roman" w:hAnsi="Times New Roman"/>
                <w:b/>
                <w:sz w:val="20"/>
                <w:lang w:val="ro-RO"/>
              </w:rPr>
              <w:t>Grădinița de copii nr. 4</w:t>
            </w:r>
          </w:p>
        </w:tc>
        <w:tc>
          <w:tcPr>
            <w:tcW w:w="987" w:type="pct"/>
            <w:vAlign w:val="center"/>
          </w:tcPr>
          <w:p w:rsidR="00884D6F" w:rsidRPr="00230A72" w:rsidRDefault="00884D6F" w:rsidP="00884D6F">
            <w:pPr>
              <w:spacing w:before="0" w:after="0"/>
              <w:ind w:left="-85" w:right="-85"/>
              <w:jc w:val="left"/>
              <w:rPr>
                <w:rFonts w:ascii="Times New Roman" w:hAnsi="Times New Roman"/>
                <w:sz w:val="20"/>
                <w:lang w:val="ro-RO"/>
              </w:rPr>
            </w:pPr>
            <w:r w:rsidRPr="00230A72">
              <w:rPr>
                <w:rFonts w:ascii="Times New Roman" w:hAnsi="Times New Roman"/>
                <w:sz w:val="20"/>
                <w:lang w:val="ro-RO"/>
              </w:rPr>
              <w:t xml:space="preserve">Termoizolarea fațadelor: </w:t>
            </w:r>
            <w:r w:rsidRPr="00230A72">
              <w:rPr>
                <w:rFonts w:ascii="Times New Roman" w:hAnsi="Times New Roman"/>
                <w:i/>
                <w:sz w:val="20"/>
                <w:lang w:val="ro-RO"/>
              </w:rPr>
              <w:t>Perete exterior (PE):</w:t>
            </w:r>
          </w:p>
        </w:tc>
        <w:tc>
          <w:tcPr>
            <w:tcW w:w="478" w:type="pct"/>
          </w:tcPr>
          <w:p w:rsidR="00884D6F" w:rsidRPr="00230A72" w:rsidRDefault="00884D6F" w:rsidP="00884D6F">
            <w:pPr>
              <w:jc w:val="center"/>
              <w:rPr>
                <w:rFonts w:ascii="Times New Roman" w:hAnsi="Times New Roman"/>
                <w:sz w:val="20"/>
                <w:lang w:val="ro-RO"/>
              </w:rPr>
            </w:pPr>
          </w:p>
          <w:p w:rsidR="00884D6F" w:rsidRPr="00230A72" w:rsidRDefault="00884D6F" w:rsidP="00884D6F">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68" w:type="pct"/>
            <w:vAlign w:val="center"/>
          </w:tcPr>
          <w:p w:rsidR="00884D6F" w:rsidRPr="00230A72" w:rsidRDefault="00884D6F" w:rsidP="00884D6F">
            <w:pPr>
              <w:spacing w:before="40" w:after="40"/>
              <w:jc w:val="right"/>
              <w:rPr>
                <w:rFonts w:ascii="Times New Roman" w:hAnsi="Times New Roman"/>
                <w:sz w:val="16"/>
                <w:szCs w:val="16"/>
                <w:lang w:val="ro-RO"/>
              </w:rPr>
            </w:pPr>
          </w:p>
          <w:p w:rsidR="00884D6F" w:rsidRPr="00230A72" w:rsidRDefault="00884D6F" w:rsidP="00884D6F">
            <w:pPr>
              <w:spacing w:before="40" w:after="40"/>
              <w:jc w:val="right"/>
              <w:rPr>
                <w:rFonts w:ascii="Times New Roman" w:hAnsi="Times New Roman"/>
                <w:szCs w:val="16"/>
                <w:lang w:val="ro-RO"/>
              </w:rPr>
            </w:pPr>
            <w:r w:rsidRPr="00230A72">
              <w:rPr>
                <w:rFonts w:ascii="Times New Roman" w:hAnsi="Times New Roman"/>
                <w:sz w:val="16"/>
                <w:szCs w:val="16"/>
                <w:lang w:val="ro-RO"/>
              </w:rPr>
              <w:t xml:space="preserve">2 277 </w:t>
            </w:r>
          </w:p>
        </w:tc>
        <w:tc>
          <w:tcPr>
            <w:tcW w:w="488" w:type="pct"/>
            <w:vMerge w:val="restart"/>
            <w:vAlign w:val="center"/>
          </w:tcPr>
          <w:p w:rsidR="00884D6F" w:rsidRPr="001F106C" w:rsidRDefault="001F106C" w:rsidP="00884D6F">
            <w:pPr>
              <w:spacing w:before="40" w:after="40"/>
              <w:jc w:val="right"/>
              <w:rPr>
                <w:rFonts w:ascii="Times New Roman" w:hAnsi="Times New Roman"/>
                <w:sz w:val="20"/>
                <w:lang w:val="ro-RO"/>
              </w:rPr>
            </w:pPr>
            <w:r w:rsidRPr="001F106C">
              <w:rPr>
                <w:rFonts w:ascii="Times New Roman" w:hAnsi="Times New Roman"/>
                <w:sz w:val="20"/>
                <w:lang w:val="ro-RO"/>
              </w:rPr>
              <w:t>-</w:t>
            </w:r>
          </w:p>
        </w:tc>
        <w:tc>
          <w:tcPr>
            <w:tcW w:w="632" w:type="pct"/>
            <w:vAlign w:val="center"/>
          </w:tcPr>
          <w:p w:rsidR="00884D6F" w:rsidRPr="001F106C" w:rsidRDefault="001F106C" w:rsidP="00884D6F">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884D6F" w:rsidRPr="001F106C" w:rsidRDefault="001F106C" w:rsidP="00884D6F">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884D6F" w:rsidRPr="001F106C" w:rsidRDefault="001F106C" w:rsidP="00884D6F">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884D6F" w:rsidRPr="001F106C" w:rsidRDefault="001F106C" w:rsidP="00884D6F">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i/>
                <w:sz w:val="20"/>
                <w:lang w:val="ro-RO"/>
              </w:rPr>
            </w:pPr>
            <w:r w:rsidRPr="00230A72">
              <w:rPr>
                <w:rFonts w:ascii="Times New Roman" w:hAnsi="Times New Roman"/>
                <w:i/>
                <w:sz w:val="20"/>
                <w:lang w:val="ro-RO"/>
              </w:rPr>
              <w:t>Soclu exterior (SE):</w:t>
            </w:r>
          </w:p>
        </w:tc>
        <w:tc>
          <w:tcPr>
            <w:tcW w:w="478" w:type="pct"/>
          </w:tcPr>
          <w:p w:rsidR="001F106C" w:rsidRPr="00230A72" w:rsidRDefault="001F106C" w:rsidP="001F106C">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68" w:type="pct"/>
            <w:vAlign w:val="center"/>
          </w:tcPr>
          <w:p w:rsidR="001F106C" w:rsidRPr="00230A72" w:rsidRDefault="001F106C" w:rsidP="001F106C">
            <w:pPr>
              <w:spacing w:before="40" w:after="40"/>
              <w:jc w:val="right"/>
              <w:rPr>
                <w:rFonts w:ascii="Times New Roman" w:hAnsi="Times New Roman"/>
                <w:szCs w:val="16"/>
                <w:lang w:val="ro-RO"/>
              </w:rPr>
            </w:pPr>
            <w:r w:rsidRPr="00230A72">
              <w:rPr>
                <w:rFonts w:ascii="Times New Roman" w:hAnsi="Times New Roman"/>
                <w:sz w:val="16"/>
                <w:szCs w:val="16"/>
                <w:lang w:val="ro-RO"/>
              </w:rPr>
              <w:t xml:space="preserve">325,7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tavanului cu vată minerală</w:t>
            </w:r>
          </w:p>
        </w:tc>
        <w:tc>
          <w:tcPr>
            <w:tcW w:w="478" w:type="pct"/>
          </w:tcPr>
          <w:p w:rsidR="001F106C" w:rsidRPr="00230A72" w:rsidRDefault="001F106C" w:rsidP="001F106C">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1 357,2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Termoizolarea planșeului peste subsol</w:t>
            </w:r>
          </w:p>
        </w:tc>
        <w:tc>
          <w:tcPr>
            <w:tcW w:w="478" w:type="pct"/>
          </w:tcPr>
          <w:p w:rsidR="001F106C" w:rsidRPr="00230A72" w:rsidRDefault="001F106C" w:rsidP="001F106C">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1 357,2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 xml:space="preserve">Înlocuirea tâmplăriei: </w:t>
            </w:r>
          </w:p>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i/>
                <w:sz w:val="20"/>
                <w:lang w:val="ro-RO"/>
              </w:rPr>
              <w:t>Ferestre Exterioare (FE):</w:t>
            </w:r>
          </w:p>
        </w:tc>
        <w:tc>
          <w:tcPr>
            <w:tcW w:w="478" w:type="pct"/>
          </w:tcPr>
          <w:p w:rsidR="001F106C" w:rsidRPr="00230A72" w:rsidRDefault="001F106C" w:rsidP="001F106C">
            <w:pPr>
              <w:jc w:val="center"/>
              <w:rPr>
                <w:rFonts w:ascii="Times New Roman" w:hAnsi="Times New Roman"/>
                <w:sz w:val="20"/>
                <w:lang w:val="ro-RO"/>
              </w:rPr>
            </w:pPr>
          </w:p>
          <w:p w:rsidR="001F106C" w:rsidRPr="00230A72" w:rsidRDefault="001F106C" w:rsidP="001F106C">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p>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390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i/>
                <w:sz w:val="20"/>
                <w:lang w:val="ro-RO"/>
              </w:rPr>
              <w:t>Uși Exterioare (UE):</w:t>
            </w:r>
          </w:p>
        </w:tc>
        <w:tc>
          <w:tcPr>
            <w:tcW w:w="478" w:type="pct"/>
          </w:tcPr>
          <w:p w:rsidR="001F106C" w:rsidRPr="00230A72" w:rsidRDefault="001F106C" w:rsidP="001F106C">
            <w:pPr>
              <w:jc w:val="center"/>
              <w:rPr>
                <w:lang w:val="ro-RO"/>
              </w:rPr>
            </w:pPr>
            <w:r w:rsidRPr="00230A72">
              <w:rPr>
                <w:rFonts w:ascii="Times New Roman" w:hAnsi="Times New Roman"/>
                <w:sz w:val="20"/>
                <w:lang w:val="ro-RO"/>
              </w:rPr>
              <w:t>m</w:t>
            </w:r>
            <w:r w:rsidRPr="00230A72">
              <w:rPr>
                <w:rFonts w:ascii="Times New Roman" w:hAnsi="Times New Roman"/>
                <w:sz w:val="20"/>
                <w:vertAlign w:val="superscript"/>
                <w:lang w:val="ro-RO"/>
              </w:rPr>
              <w:t>2</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41,2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interioare de încălzire</w:t>
            </w:r>
          </w:p>
        </w:tc>
        <w:tc>
          <w:tcPr>
            <w:tcW w:w="478" w:type="pct"/>
          </w:tcPr>
          <w:p w:rsidR="001F106C" w:rsidRPr="00230A72" w:rsidRDefault="001F106C" w:rsidP="001F106C">
            <w:pPr>
              <w:spacing w:before="40" w:after="40"/>
              <w:jc w:val="center"/>
              <w:rPr>
                <w:rFonts w:ascii="Times New Roman" w:hAnsi="Times New Roman"/>
                <w:sz w:val="18"/>
                <w:szCs w:val="18"/>
                <w:lang w:val="ro-RO"/>
              </w:rPr>
            </w:pPr>
          </w:p>
          <w:p w:rsidR="001F106C" w:rsidRPr="00230A72" w:rsidRDefault="001F106C" w:rsidP="001F106C">
            <w:pPr>
              <w:spacing w:before="40" w:after="40"/>
              <w:jc w:val="center"/>
              <w:rPr>
                <w:rFonts w:ascii="Times New Roman" w:hAnsi="Times New Roman"/>
                <w:sz w:val="16"/>
                <w:szCs w:val="16"/>
                <w:lang w:val="ro-RO"/>
              </w:rPr>
            </w:pPr>
            <w:r w:rsidRPr="00230A72">
              <w:rPr>
                <w:rFonts w:ascii="Times New Roman" w:hAnsi="Times New Roman"/>
                <w:sz w:val="18"/>
                <w:szCs w:val="18"/>
                <w:lang w:val="ro-RO"/>
              </w:rPr>
              <w:t>corpuri</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174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Montarea Punctului Termic Individual</w:t>
            </w:r>
          </w:p>
        </w:tc>
        <w:tc>
          <w:tcPr>
            <w:tcW w:w="478" w:type="pct"/>
          </w:tcPr>
          <w:p w:rsidR="001F106C" w:rsidRPr="00230A72" w:rsidRDefault="001F106C" w:rsidP="001F106C">
            <w:pPr>
              <w:spacing w:before="40" w:after="40"/>
              <w:jc w:val="center"/>
              <w:rPr>
                <w:rFonts w:ascii="Times New Roman" w:hAnsi="Times New Roman"/>
                <w:sz w:val="16"/>
                <w:szCs w:val="16"/>
                <w:lang w:val="ro-RO"/>
              </w:rPr>
            </w:pPr>
            <w:r>
              <w:rPr>
                <w:rFonts w:ascii="Times New Roman" w:hAnsi="Times New Roman"/>
                <w:sz w:val="16"/>
                <w:szCs w:val="16"/>
                <w:lang w:val="ro-RO"/>
              </w:rPr>
              <w:t>kW instalat</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253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Modernizarea instalației de iluminat interior</w:t>
            </w:r>
          </w:p>
        </w:tc>
        <w:tc>
          <w:tcPr>
            <w:tcW w:w="478" w:type="pct"/>
          </w:tcPr>
          <w:p w:rsidR="001F106C" w:rsidRPr="00230A72" w:rsidRDefault="001F106C" w:rsidP="001F106C">
            <w:pPr>
              <w:spacing w:before="40" w:after="40"/>
              <w:jc w:val="center"/>
              <w:rPr>
                <w:rFonts w:ascii="Times New Roman" w:hAnsi="Times New Roman"/>
                <w:sz w:val="18"/>
                <w:szCs w:val="18"/>
                <w:lang w:val="ro-RO"/>
              </w:rPr>
            </w:pPr>
          </w:p>
          <w:p w:rsidR="001F106C" w:rsidRPr="00230A72" w:rsidRDefault="001F106C" w:rsidP="001F106C">
            <w:pPr>
              <w:spacing w:before="40" w:after="40"/>
              <w:jc w:val="center"/>
              <w:rPr>
                <w:rFonts w:ascii="Times New Roman" w:hAnsi="Times New Roman"/>
                <w:sz w:val="16"/>
                <w:szCs w:val="16"/>
                <w:lang w:val="ro-RO"/>
              </w:rPr>
            </w:pPr>
            <w:r w:rsidRPr="00230A72">
              <w:rPr>
                <w:rFonts w:ascii="Times New Roman" w:hAnsi="Times New Roman"/>
                <w:sz w:val="18"/>
                <w:szCs w:val="18"/>
                <w:lang w:val="ro-RO"/>
              </w:rPr>
              <w:t>corpuri</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190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r w:rsidR="001F106C" w:rsidRPr="00230A72" w:rsidTr="00D07622">
        <w:tc>
          <w:tcPr>
            <w:tcW w:w="674" w:type="pct"/>
            <w:vMerge/>
            <w:vAlign w:val="center"/>
          </w:tcPr>
          <w:p w:rsidR="001F106C" w:rsidRPr="00CB65DC" w:rsidRDefault="001F106C" w:rsidP="001F106C">
            <w:pPr>
              <w:spacing w:before="0" w:after="0"/>
              <w:ind w:left="-85" w:right="-85"/>
              <w:jc w:val="left"/>
              <w:rPr>
                <w:rFonts w:ascii="Times New Roman" w:hAnsi="Times New Roman"/>
                <w:b/>
                <w:sz w:val="20"/>
                <w:lang w:val="ro-RO"/>
              </w:rPr>
            </w:pPr>
          </w:p>
        </w:tc>
        <w:tc>
          <w:tcPr>
            <w:tcW w:w="987" w:type="pct"/>
            <w:vAlign w:val="center"/>
          </w:tcPr>
          <w:p w:rsidR="001F106C" w:rsidRPr="00230A72" w:rsidRDefault="001F106C" w:rsidP="001F106C">
            <w:pPr>
              <w:spacing w:before="0" w:after="0"/>
              <w:ind w:left="-85" w:right="-85"/>
              <w:jc w:val="left"/>
              <w:rPr>
                <w:rFonts w:ascii="Times New Roman" w:hAnsi="Times New Roman"/>
                <w:sz w:val="20"/>
                <w:lang w:val="ro-RO"/>
              </w:rPr>
            </w:pPr>
            <w:r w:rsidRPr="00230A72">
              <w:rPr>
                <w:rFonts w:ascii="Times New Roman" w:hAnsi="Times New Roman"/>
                <w:sz w:val="20"/>
                <w:lang w:val="ro-RO"/>
              </w:rPr>
              <w:t>Reutilarea cu echipament nou, a secției fierbinți a bucătăriei instituției</w:t>
            </w:r>
          </w:p>
        </w:tc>
        <w:tc>
          <w:tcPr>
            <w:tcW w:w="478" w:type="pct"/>
          </w:tcPr>
          <w:p w:rsidR="001F106C" w:rsidRPr="00230A72" w:rsidRDefault="001F106C" w:rsidP="001F106C">
            <w:pPr>
              <w:spacing w:before="40" w:after="40"/>
              <w:jc w:val="center"/>
              <w:rPr>
                <w:rFonts w:ascii="Times New Roman" w:hAnsi="Times New Roman"/>
                <w:sz w:val="16"/>
                <w:szCs w:val="16"/>
                <w:lang w:val="ro-RO"/>
              </w:rPr>
            </w:pPr>
          </w:p>
          <w:p w:rsidR="001F106C" w:rsidRPr="00230A72" w:rsidRDefault="001F106C" w:rsidP="001F106C">
            <w:pPr>
              <w:spacing w:before="40" w:after="40"/>
              <w:jc w:val="center"/>
              <w:rPr>
                <w:rFonts w:ascii="Times New Roman" w:hAnsi="Times New Roman"/>
                <w:sz w:val="16"/>
                <w:szCs w:val="16"/>
                <w:lang w:val="ro-RO"/>
              </w:rPr>
            </w:pPr>
            <w:r w:rsidRPr="00230A72">
              <w:rPr>
                <w:rFonts w:ascii="Times New Roman" w:hAnsi="Times New Roman"/>
                <w:sz w:val="16"/>
                <w:szCs w:val="16"/>
                <w:lang w:val="ro-RO"/>
              </w:rPr>
              <w:t>plite electrice</w:t>
            </w:r>
          </w:p>
        </w:tc>
        <w:tc>
          <w:tcPr>
            <w:tcW w:w="468" w:type="pct"/>
            <w:vAlign w:val="center"/>
          </w:tcPr>
          <w:p w:rsidR="001F106C" w:rsidRPr="00230A72" w:rsidRDefault="001F106C" w:rsidP="001F106C">
            <w:pPr>
              <w:spacing w:before="40" w:after="40"/>
              <w:jc w:val="right"/>
              <w:rPr>
                <w:rFonts w:ascii="Times New Roman" w:hAnsi="Times New Roman"/>
                <w:sz w:val="16"/>
                <w:szCs w:val="16"/>
                <w:lang w:val="ro-RO"/>
              </w:rPr>
            </w:pPr>
            <w:r w:rsidRPr="00230A72">
              <w:rPr>
                <w:rFonts w:ascii="Times New Roman" w:hAnsi="Times New Roman"/>
                <w:sz w:val="16"/>
                <w:szCs w:val="16"/>
                <w:lang w:val="ro-RO"/>
              </w:rPr>
              <w:t xml:space="preserve">2 </w:t>
            </w:r>
          </w:p>
        </w:tc>
        <w:tc>
          <w:tcPr>
            <w:tcW w:w="488" w:type="pct"/>
            <w:vMerge/>
            <w:vAlign w:val="center"/>
          </w:tcPr>
          <w:p w:rsidR="001F106C" w:rsidRPr="001F106C" w:rsidRDefault="001F106C" w:rsidP="001F106C">
            <w:pPr>
              <w:spacing w:before="40" w:after="40"/>
              <w:jc w:val="right"/>
              <w:rPr>
                <w:rFonts w:ascii="Times New Roman" w:hAnsi="Times New Roman"/>
                <w:sz w:val="20"/>
                <w:lang w:val="ro-RO"/>
              </w:rPr>
            </w:pPr>
          </w:p>
        </w:tc>
        <w:tc>
          <w:tcPr>
            <w:tcW w:w="632"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63" w:type="pct"/>
            <w:vAlign w:val="center"/>
          </w:tcPr>
          <w:p w:rsidR="001F106C" w:rsidRPr="001F106C" w:rsidRDefault="001F106C" w:rsidP="001F106C">
            <w:pPr>
              <w:spacing w:before="40" w:after="40"/>
              <w:jc w:val="center"/>
              <w:rPr>
                <w:rFonts w:ascii="Times New Roman" w:hAnsi="Times New Roman"/>
                <w:sz w:val="20"/>
                <w:lang w:val="ro-RO"/>
              </w:rPr>
            </w:pPr>
            <w:r w:rsidRPr="001F106C">
              <w:rPr>
                <w:rFonts w:ascii="Times New Roman" w:hAnsi="Times New Roman"/>
                <w:sz w:val="20"/>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c>
          <w:tcPr>
            <w:tcW w:w="405" w:type="pct"/>
            <w:vAlign w:val="center"/>
          </w:tcPr>
          <w:p w:rsidR="001F106C" w:rsidRPr="001F106C" w:rsidRDefault="001F106C" w:rsidP="001F106C">
            <w:pPr>
              <w:spacing w:before="40" w:after="40"/>
              <w:jc w:val="right"/>
              <w:rPr>
                <w:rFonts w:ascii="Times New Roman" w:hAnsi="Times New Roman"/>
                <w:sz w:val="16"/>
                <w:szCs w:val="16"/>
                <w:lang w:val="ro-RO"/>
              </w:rPr>
            </w:pPr>
            <w:r w:rsidRPr="001F106C">
              <w:rPr>
                <w:rFonts w:ascii="Times New Roman" w:hAnsi="Times New Roman"/>
                <w:sz w:val="16"/>
                <w:szCs w:val="16"/>
                <w:lang w:val="ro-RO"/>
              </w:rPr>
              <w:t>-</w:t>
            </w:r>
          </w:p>
        </w:tc>
      </w:tr>
    </w:tbl>
    <w:p w:rsidR="00305614" w:rsidRPr="00230A72" w:rsidRDefault="00305614" w:rsidP="004B5E1C">
      <w:pPr>
        <w:spacing w:before="0" w:after="0" w:line="276" w:lineRule="auto"/>
        <w:jc w:val="left"/>
        <w:rPr>
          <w:rFonts w:ascii="Times New Roman" w:hAnsi="Times New Roman"/>
          <w:b/>
          <w:sz w:val="14"/>
          <w:szCs w:val="22"/>
          <w:lang w:val="ro-RO"/>
        </w:rPr>
      </w:pPr>
    </w:p>
    <w:sectPr w:rsidR="00305614" w:rsidRPr="00230A72" w:rsidSect="00A47281">
      <w:pgSz w:w="11907" w:h="16839"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13D" w:rsidRDefault="00C8713D" w:rsidP="00F5310C">
      <w:pPr>
        <w:spacing w:before="0" w:after="0"/>
      </w:pPr>
      <w:r>
        <w:separator/>
      </w:r>
    </w:p>
  </w:endnote>
  <w:endnote w:type="continuationSeparator" w:id="0">
    <w:p w:rsidR="00C8713D" w:rsidRDefault="00C8713D" w:rsidP="00F531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030261"/>
      <w:docPartObj>
        <w:docPartGallery w:val="Page Numbers (Bottom of Page)"/>
        <w:docPartUnique/>
      </w:docPartObj>
    </w:sdtPr>
    <w:sdtEndPr>
      <w:rPr>
        <w:noProof/>
      </w:rPr>
    </w:sdtEndPr>
    <w:sdtContent>
      <w:p w:rsidR="00C8713D" w:rsidRDefault="00C8713D">
        <w:pPr>
          <w:pStyle w:val="Footer"/>
          <w:jc w:val="right"/>
        </w:pPr>
        <w:r>
          <w:fldChar w:fldCharType="begin"/>
        </w:r>
        <w:r>
          <w:instrText xml:space="preserve"> PAGE   \* MERGEFORMAT </w:instrText>
        </w:r>
        <w:r>
          <w:fldChar w:fldCharType="separate"/>
        </w:r>
        <w:r w:rsidR="00736123">
          <w:rPr>
            <w:noProof/>
          </w:rPr>
          <w:t>58</w:t>
        </w:r>
        <w:r>
          <w:rPr>
            <w:noProof/>
          </w:rPr>
          <w:fldChar w:fldCharType="end"/>
        </w:r>
      </w:p>
    </w:sdtContent>
  </w:sdt>
  <w:p w:rsidR="00C8713D" w:rsidRDefault="00C871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13D" w:rsidRDefault="00C8713D" w:rsidP="00F5310C">
      <w:pPr>
        <w:spacing w:before="0" w:after="0"/>
      </w:pPr>
      <w:r>
        <w:separator/>
      </w:r>
    </w:p>
  </w:footnote>
  <w:footnote w:type="continuationSeparator" w:id="0">
    <w:p w:rsidR="00C8713D" w:rsidRDefault="00C8713D" w:rsidP="00F5310C">
      <w:pPr>
        <w:spacing w:before="0" w:after="0"/>
      </w:pPr>
      <w:r>
        <w:continuationSeparator/>
      </w:r>
    </w:p>
  </w:footnote>
  <w:footnote w:id="1">
    <w:p w:rsidR="00C8713D" w:rsidRPr="005A3814" w:rsidRDefault="00C8713D" w:rsidP="00177035">
      <w:pPr>
        <w:pStyle w:val="FootnoteText"/>
        <w:rPr>
          <w:rFonts w:ascii="Times New Roman" w:hAnsi="Times New Roman"/>
          <w:lang w:val="ro-RO"/>
        </w:rPr>
      </w:pPr>
      <w:r w:rsidRPr="005A3814">
        <w:rPr>
          <w:rStyle w:val="FootnoteReference"/>
          <w:rFonts w:ascii="Times New Roman" w:hAnsi="Times New Roman"/>
        </w:rPr>
        <w:footnoteRef/>
      </w:r>
      <w:r w:rsidRPr="008D4D20">
        <w:rPr>
          <w:rFonts w:ascii="Times New Roman" w:hAnsi="Times New Roman"/>
          <w:lang w:val="es-ES"/>
        </w:rPr>
        <w:t xml:space="preserve"> </w:t>
      </w:r>
      <w:r>
        <w:rPr>
          <w:rFonts w:ascii="Times New Roman" w:hAnsi="Times New Roman"/>
          <w:lang w:val="ro-RO"/>
        </w:rPr>
        <w:t xml:space="preserve">Vezi </w:t>
      </w:r>
      <w:r w:rsidRPr="005A3814">
        <w:rPr>
          <w:rFonts w:ascii="Times New Roman" w:hAnsi="Times New Roman"/>
          <w:lang w:val="ro-RO"/>
        </w:rPr>
        <w:t>Anexa 1</w:t>
      </w:r>
    </w:p>
  </w:footnote>
  <w:footnote w:id="2">
    <w:p w:rsidR="00C8713D" w:rsidRPr="00BA434C" w:rsidRDefault="00C8713D" w:rsidP="0057715C">
      <w:pPr>
        <w:pStyle w:val="FootnoteText"/>
        <w:rPr>
          <w:lang w:val="ro-RO"/>
        </w:rPr>
      </w:pPr>
      <w:r w:rsidRPr="006971BB">
        <w:rPr>
          <w:vertAlign w:val="superscript"/>
          <w:lang w:val="ro-RO"/>
        </w:rPr>
        <w:t>2</w:t>
      </w:r>
      <w:hyperlink r:id="rId1" w:history="1">
        <w:r w:rsidRPr="00916313">
          <w:rPr>
            <w:rStyle w:val="Hyperlink"/>
            <w:rFonts w:ascii="Times New Roman" w:hAnsi="Times New Roman"/>
            <w:sz w:val="16"/>
            <w:szCs w:val="16"/>
            <w:lang w:val="ro-RO"/>
          </w:rPr>
          <w:t>http://statbank.statistica.md/pxweb/pxweb/ro/60%20Statistica%20regionala/60%20Statistica%20regionala__14%20IND/IND030300reg.px/?rxid=9a62a0d7-86c4-45da-b7e4-fecc26003802</w:t>
        </w:r>
      </w:hyperlink>
    </w:p>
  </w:footnote>
  <w:footnote w:id="3">
    <w:p w:rsidR="00C8713D" w:rsidRPr="00D53E56" w:rsidRDefault="00C8713D" w:rsidP="0057715C">
      <w:pPr>
        <w:pStyle w:val="FootnoteText"/>
        <w:rPr>
          <w:lang w:val="ro-RO"/>
        </w:rPr>
      </w:pPr>
      <w:r>
        <w:rPr>
          <w:rStyle w:val="FootnoteReference"/>
        </w:rPr>
        <w:footnoteRef/>
      </w:r>
      <w:hyperlink r:id="rId2" w:history="1">
        <w:r w:rsidRPr="00D53E56">
          <w:rPr>
            <w:rStyle w:val="Hyperlink"/>
            <w:sz w:val="16"/>
            <w:szCs w:val="16"/>
            <w:lang w:val="ro-RO"/>
          </w:rPr>
          <w:t>http://date.gov.md/ckan/dataset/11736-date-din-registrul-de-stat-al-unitatilor-de-drept-privind-intreprinderile-inregistrate-in-repu/resource/4ca2668e-116e-4c38-8c1a-bddbd1370f2a</w:t>
        </w:r>
      </w:hyperlink>
    </w:p>
  </w:footnote>
  <w:footnote w:id="4">
    <w:p w:rsidR="00C8713D" w:rsidRPr="004F385E" w:rsidRDefault="00C8713D" w:rsidP="002A20FE">
      <w:pPr>
        <w:pStyle w:val="FootnoteText"/>
        <w:rPr>
          <w:rFonts w:ascii="Times New Roman" w:hAnsi="Times New Roman"/>
          <w:sz w:val="18"/>
          <w:szCs w:val="18"/>
          <w:lang w:val="ro-RO"/>
        </w:rPr>
      </w:pPr>
      <w:r>
        <w:rPr>
          <w:rFonts w:ascii="Times New Roman" w:hAnsi="Times New Roman"/>
          <w:sz w:val="18"/>
          <w:szCs w:val="18"/>
          <w:vertAlign w:val="superscript"/>
          <w:lang w:val="ro-RO"/>
        </w:rPr>
        <w:t>4</w:t>
      </w:r>
      <w:r w:rsidRPr="009D4B98">
        <w:rPr>
          <w:rFonts w:ascii="Times New Roman" w:hAnsi="Times New Roman"/>
          <w:sz w:val="18"/>
          <w:szCs w:val="18"/>
          <w:lang w:val="ro-RO"/>
        </w:rPr>
        <w:t xml:space="preserve"> </w:t>
      </w:r>
      <w:r w:rsidRPr="004F385E">
        <w:rPr>
          <w:rFonts w:ascii="Times New Roman" w:hAnsi="Times New Roman"/>
          <w:sz w:val="18"/>
          <w:szCs w:val="18"/>
          <w:lang w:val="ro-RO"/>
        </w:rPr>
        <w:t>Balanța Energetică a Republicii Moldova, BNS (2016), Chișinău, 2017</w:t>
      </w:r>
    </w:p>
    <w:p w:rsidR="00C8713D" w:rsidRPr="000957A6" w:rsidRDefault="00C8713D" w:rsidP="002A20FE">
      <w:pPr>
        <w:pStyle w:val="FootnoteText"/>
        <w:rPr>
          <w:lang w:val="ro-RO"/>
        </w:rPr>
      </w:pPr>
    </w:p>
  </w:footnote>
  <w:footnote w:id="5">
    <w:p w:rsidR="00C8713D" w:rsidRPr="00222984" w:rsidRDefault="00C8713D" w:rsidP="00F33C0B">
      <w:pPr>
        <w:spacing w:before="40" w:after="40"/>
        <w:rPr>
          <w:lang w:val="ro-RO"/>
        </w:rPr>
      </w:pPr>
      <w:r>
        <w:rPr>
          <w:rStyle w:val="FootnoteReference"/>
        </w:rPr>
        <w:footnoteRef/>
      </w:r>
      <w:r w:rsidRPr="00222984">
        <w:rPr>
          <w:lang w:val="ro-RO"/>
        </w:rPr>
        <w:t xml:space="preserve"> </w:t>
      </w:r>
      <w:r w:rsidRPr="00222984">
        <w:rPr>
          <w:rFonts w:ascii="Times New Roman" w:hAnsi="Times New Roman"/>
          <w:sz w:val="20"/>
          <w:lang w:val="ro-RO"/>
        </w:rPr>
        <w:t>Destinația clădirii după cum urmează:</w:t>
      </w:r>
      <w:r>
        <w:rPr>
          <w:rFonts w:ascii="Times New Roman" w:hAnsi="Times New Roman"/>
          <w:sz w:val="20"/>
          <w:lang w:val="ro-RO"/>
        </w:rPr>
        <w:t xml:space="preserve"> </w:t>
      </w:r>
      <w:r w:rsidRPr="00222984">
        <w:rPr>
          <w:rFonts w:ascii="Times New Roman" w:hAnsi="Times New Roman"/>
          <w:sz w:val="16"/>
          <w:szCs w:val="16"/>
          <w:lang w:val="ro-RO"/>
        </w:rPr>
        <w:t>clădire administrativă, clădire cu destinație culturală, clădire cu destinație sportivă, clădire cu destinație educațională, clădire cu destinație medical, clădire comunală, clădire pentru comerț, clădire pentru transporturi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868"/>
    <w:multiLevelType w:val="hybridMultilevel"/>
    <w:tmpl w:val="FA94C484"/>
    <w:lvl w:ilvl="0" w:tplc="04090017">
      <w:start w:val="1"/>
      <w:numFmt w:val="lowerLetter"/>
      <w:lvlText w:val="%1)"/>
      <w:lvlJc w:val="left"/>
      <w:pPr>
        <w:ind w:left="928" w:hanging="360"/>
      </w:pPr>
    </w:lvl>
    <w:lvl w:ilvl="1" w:tplc="04180019">
      <w:start w:val="1"/>
      <w:numFmt w:val="lowerLetter"/>
      <w:lvlText w:val="%2."/>
      <w:lvlJc w:val="left"/>
      <w:pPr>
        <w:ind w:left="1238" w:hanging="360"/>
      </w:pPr>
      <w:rPr>
        <w:rFonts w:cs="Times New Roman"/>
      </w:rPr>
    </w:lvl>
    <w:lvl w:ilvl="2" w:tplc="0418001B">
      <w:start w:val="1"/>
      <w:numFmt w:val="lowerRoman"/>
      <w:lvlText w:val="%3."/>
      <w:lvlJc w:val="right"/>
      <w:pPr>
        <w:ind w:left="1958" w:hanging="180"/>
      </w:pPr>
      <w:rPr>
        <w:rFonts w:cs="Times New Roman"/>
      </w:rPr>
    </w:lvl>
    <w:lvl w:ilvl="3" w:tplc="0418000F">
      <w:start w:val="1"/>
      <w:numFmt w:val="decimal"/>
      <w:lvlText w:val="%4."/>
      <w:lvlJc w:val="left"/>
      <w:pPr>
        <w:ind w:left="2678" w:hanging="360"/>
      </w:pPr>
      <w:rPr>
        <w:rFonts w:cs="Times New Roman"/>
      </w:rPr>
    </w:lvl>
    <w:lvl w:ilvl="4" w:tplc="04180019">
      <w:start w:val="1"/>
      <w:numFmt w:val="lowerLetter"/>
      <w:lvlText w:val="%5."/>
      <w:lvlJc w:val="left"/>
      <w:pPr>
        <w:ind w:left="3398" w:hanging="360"/>
      </w:pPr>
      <w:rPr>
        <w:rFonts w:cs="Times New Roman"/>
      </w:rPr>
    </w:lvl>
    <w:lvl w:ilvl="5" w:tplc="0418001B">
      <w:start w:val="1"/>
      <w:numFmt w:val="lowerRoman"/>
      <w:lvlText w:val="%6."/>
      <w:lvlJc w:val="right"/>
      <w:pPr>
        <w:ind w:left="4118" w:hanging="180"/>
      </w:pPr>
      <w:rPr>
        <w:rFonts w:cs="Times New Roman"/>
      </w:rPr>
    </w:lvl>
    <w:lvl w:ilvl="6" w:tplc="0418000F">
      <w:start w:val="1"/>
      <w:numFmt w:val="decimal"/>
      <w:lvlText w:val="%7."/>
      <w:lvlJc w:val="left"/>
      <w:pPr>
        <w:ind w:left="4838" w:hanging="360"/>
      </w:pPr>
      <w:rPr>
        <w:rFonts w:cs="Times New Roman"/>
      </w:rPr>
    </w:lvl>
    <w:lvl w:ilvl="7" w:tplc="04180019">
      <w:start w:val="1"/>
      <w:numFmt w:val="lowerLetter"/>
      <w:lvlText w:val="%8."/>
      <w:lvlJc w:val="left"/>
      <w:pPr>
        <w:ind w:left="5558" w:hanging="360"/>
      </w:pPr>
      <w:rPr>
        <w:rFonts w:cs="Times New Roman"/>
      </w:rPr>
    </w:lvl>
    <w:lvl w:ilvl="8" w:tplc="0418001B">
      <w:start w:val="1"/>
      <w:numFmt w:val="lowerRoman"/>
      <w:lvlText w:val="%9."/>
      <w:lvlJc w:val="right"/>
      <w:pPr>
        <w:ind w:left="6278" w:hanging="180"/>
      </w:pPr>
      <w:rPr>
        <w:rFonts w:cs="Times New Roman"/>
      </w:rPr>
    </w:lvl>
  </w:abstractNum>
  <w:abstractNum w:abstractNumId="1" w15:restartNumberingAfterBreak="0">
    <w:nsid w:val="14896EE9"/>
    <w:multiLevelType w:val="hybridMultilevel"/>
    <w:tmpl w:val="82BCF7D4"/>
    <w:lvl w:ilvl="0" w:tplc="16A29E7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B4F7C"/>
    <w:multiLevelType w:val="hybridMultilevel"/>
    <w:tmpl w:val="F8F44918"/>
    <w:lvl w:ilvl="0" w:tplc="C604335E">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FD7A57"/>
    <w:multiLevelType w:val="hybridMultilevel"/>
    <w:tmpl w:val="7C4AB16E"/>
    <w:lvl w:ilvl="0" w:tplc="863E9AF8">
      <w:numFmt w:val="bullet"/>
      <w:lvlText w:val="•"/>
      <w:lvlJc w:val="left"/>
      <w:pPr>
        <w:ind w:left="720" w:hanging="360"/>
      </w:pPr>
      <w:rPr>
        <w:rFonts w:ascii="Arial"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6470A"/>
    <w:multiLevelType w:val="hybridMultilevel"/>
    <w:tmpl w:val="103625A0"/>
    <w:lvl w:ilvl="0" w:tplc="EB3055BE">
      <w:start w:val="1"/>
      <w:numFmt w:val="bullet"/>
      <w:lvlText w:val=""/>
      <w:lvlJc w:val="left"/>
      <w:pPr>
        <w:tabs>
          <w:tab w:val="num" w:pos="720"/>
        </w:tabs>
        <w:ind w:left="720" w:hanging="360"/>
      </w:pPr>
      <w:rPr>
        <w:rFonts w:ascii="Wingdings" w:hAnsi="Wingdings" w:hint="default"/>
      </w:rPr>
    </w:lvl>
    <w:lvl w:ilvl="1" w:tplc="E7DC8DA2" w:tentative="1">
      <w:start w:val="1"/>
      <w:numFmt w:val="bullet"/>
      <w:lvlText w:val=""/>
      <w:lvlJc w:val="left"/>
      <w:pPr>
        <w:tabs>
          <w:tab w:val="num" w:pos="1440"/>
        </w:tabs>
        <w:ind w:left="1440" w:hanging="360"/>
      </w:pPr>
      <w:rPr>
        <w:rFonts w:ascii="Wingdings" w:hAnsi="Wingdings" w:hint="default"/>
      </w:rPr>
    </w:lvl>
    <w:lvl w:ilvl="2" w:tplc="E1146A36" w:tentative="1">
      <w:start w:val="1"/>
      <w:numFmt w:val="bullet"/>
      <w:lvlText w:val=""/>
      <w:lvlJc w:val="left"/>
      <w:pPr>
        <w:tabs>
          <w:tab w:val="num" w:pos="2160"/>
        </w:tabs>
        <w:ind w:left="2160" w:hanging="360"/>
      </w:pPr>
      <w:rPr>
        <w:rFonts w:ascii="Wingdings" w:hAnsi="Wingdings" w:hint="default"/>
      </w:rPr>
    </w:lvl>
    <w:lvl w:ilvl="3" w:tplc="F02450BA" w:tentative="1">
      <w:start w:val="1"/>
      <w:numFmt w:val="bullet"/>
      <w:lvlText w:val=""/>
      <w:lvlJc w:val="left"/>
      <w:pPr>
        <w:tabs>
          <w:tab w:val="num" w:pos="2880"/>
        </w:tabs>
        <w:ind w:left="2880" w:hanging="360"/>
      </w:pPr>
      <w:rPr>
        <w:rFonts w:ascii="Wingdings" w:hAnsi="Wingdings" w:hint="default"/>
      </w:rPr>
    </w:lvl>
    <w:lvl w:ilvl="4" w:tplc="83E0CE1E" w:tentative="1">
      <w:start w:val="1"/>
      <w:numFmt w:val="bullet"/>
      <w:lvlText w:val=""/>
      <w:lvlJc w:val="left"/>
      <w:pPr>
        <w:tabs>
          <w:tab w:val="num" w:pos="3600"/>
        </w:tabs>
        <w:ind w:left="3600" w:hanging="360"/>
      </w:pPr>
      <w:rPr>
        <w:rFonts w:ascii="Wingdings" w:hAnsi="Wingdings" w:hint="default"/>
      </w:rPr>
    </w:lvl>
    <w:lvl w:ilvl="5" w:tplc="DB8ABC56" w:tentative="1">
      <w:start w:val="1"/>
      <w:numFmt w:val="bullet"/>
      <w:lvlText w:val=""/>
      <w:lvlJc w:val="left"/>
      <w:pPr>
        <w:tabs>
          <w:tab w:val="num" w:pos="4320"/>
        </w:tabs>
        <w:ind w:left="4320" w:hanging="360"/>
      </w:pPr>
      <w:rPr>
        <w:rFonts w:ascii="Wingdings" w:hAnsi="Wingdings" w:hint="default"/>
      </w:rPr>
    </w:lvl>
    <w:lvl w:ilvl="6" w:tplc="D33E914A" w:tentative="1">
      <w:start w:val="1"/>
      <w:numFmt w:val="bullet"/>
      <w:lvlText w:val=""/>
      <w:lvlJc w:val="left"/>
      <w:pPr>
        <w:tabs>
          <w:tab w:val="num" w:pos="5040"/>
        </w:tabs>
        <w:ind w:left="5040" w:hanging="360"/>
      </w:pPr>
      <w:rPr>
        <w:rFonts w:ascii="Wingdings" w:hAnsi="Wingdings" w:hint="default"/>
      </w:rPr>
    </w:lvl>
    <w:lvl w:ilvl="7" w:tplc="52F4C296" w:tentative="1">
      <w:start w:val="1"/>
      <w:numFmt w:val="bullet"/>
      <w:lvlText w:val=""/>
      <w:lvlJc w:val="left"/>
      <w:pPr>
        <w:tabs>
          <w:tab w:val="num" w:pos="5760"/>
        </w:tabs>
        <w:ind w:left="5760" w:hanging="360"/>
      </w:pPr>
      <w:rPr>
        <w:rFonts w:ascii="Wingdings" w:hAnsi="Wingdings" w:hint="default"/>
      </w:rPr>
    </w:lvl>
    <w:lvl w:ilvl="8" w:tplc="7F820C2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B95B5B"/>
    <w:multiLevelType w:val="hybridMultilevel"/>
    <w:tmpl w:val="9A6CAADA"/>
    <w:lvl w:ilvl="0" w:tplc="04FA660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03E3C"/>
    <w:multiLevelType w:val="hybridMultilevel"/>
    <w:tmpl w:val="9FD418DA"/>
    <w:lvl w:ilvl="0" w:tplc="863E9AF8">
      <w:numFmt w:val="bullet"/>
      <w:lvlText w:val="•"/>
      <w:lvlJc w:val="left"/>
      <w:pPr>
        <w:ind w:left="720" w:hanging="360"/>
      </w:pPr>
      <w:rPr>
        <w:rFonts w:ascii="Arial"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067AF"/>
    <w:multiLevelType w:val="hybridMultilevel"/>
    <w:tmpl w:val="F7D8E590"/>
    <w:lvl w:ilvl="0" w:tplc="863E9AF8">
      <w:numFmt w:val="bullet"/>
      <w:lvlText w:val="•"/>
      <w:lvlJc w:val="left"/>
      <w:pPr>
        <w:ind w:left="501" w:hanging="360"/>
      </w:pPr>
      <w:rPr>
        <w:rFonts w:ascii="Arial" w:hAnsi="Arial" w:hint="default"/>
        <w:sz w:val="22"/>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 w15:restartNumberingAfterBreak="0">
    <w:nsid w:val="27180AAF"/>
    <w:multiLevelType w:val="hybridMultilevel"/>
    <w:tmpl w:val="D8441FA4"/>
    <w:lvl w:ilvl="0" w:tplc="45D0AF7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2504C"/>
    <w:multiLevelType w:val="hybridMultilevel"/>
    <w:tmpl w:val="D958B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25BE7"/>
    <w:multiLevelType w:val="hybridMultilevel"/>
    <w:tmpl w:val="F6522E3A"/>
    <w:lvl w:ilvl="0" w:tplc="863E9AF8">
      <w:numFmt w:val="bullet"/>
      <w:lvlText w:val="•"/>
      <w:lvlJc w:val="left"/>
      <w:pPr>
        <w:ind w:left="720" w:hanging="360"/>
      </w:pPr>
      <w:rPr>
        <w:rFonts w:ascii="Arial"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B4A1E"/>
    <w:multiLevelType w:val="multilevel"/>
    <w:tmpl w:val="DA8E32F8"/>
    <w:lvl w:ilvl="0">
      <w:start w:val="1"/>
      <w:numFmt w:val="decimal"/>
      <w:lvlText w:val="%1."/>
      <w:lvlJc w:val="left"/>
      <w:pPr>
        <w:ind w:left="360" w:hanging="360"/>
      </w:p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696489"/>
    <w:multiLevelType w:val="hybridMultilevel"/>
    <w:tmpl w:val="3DD8FFF4"/>
    <w:lvl w:ilvl="0" w:tplc="AE4C2FF4">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6D600A6"/>
    <w:multiLevelType w:val="hybridMultilevel"/>
    <w:tmpl w:val="23AE1D70"/>
    <w:lvl w:ilvl="0" w:tplc="99FA8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55CC4"/>
    <w:multiLevelType w:val="hybridMultilevel"/>
    <w:tmpl w:val="A2C61306"/>
    <w:lvl w:ilvl="0" w:tplc="863E9AF8">
      <w:numFmt w:val="bullet"/>
      <w:lvlText w:val="•"/>
      <w:lvlJc w:val="left"/>
      <w:pPr>
        <w:ind w:left="720" w:hanging="360"/>
      </w:pPr>
      <w:rPr>
        <w:rFonts w:ascii="Arial"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F5867"/>
    <w:multiLevelType w:val="hybridMultilevel"/>
    <w:tmpl w:val="60423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47EBF"/>
    <w:multiLevelType w:val="hybridMultilevel"/>
    <w:tmpl w:val="835CBF3E"/>
    <w:lvl w:ilvl="0" w:tplc="863E9AF8">
      <w:numFmt w:val="bullet"/>
      <w:lvlText w:val="•"/>
      <w:lvlJc w:val="left"/>
      <w:pPr>
        <w:ind w:left="720" w:hanging="360"/>
      </w:pPr>
      <w:rPr>
        <w:rFonts w:ascii="Arial"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481B46"/>
    <w:multiLevelType w:val="hybridMultilevel"/>
    <w:tmpl w:val="1B9EE538"/>
    <w:lvl w:ilvl="0" w:tplc="863E9AF8">
      <w:numFmt w:val="bullet"/>
      <w:lvlText w:val="•"/>
      <w:lvlJc w:val="left"/>
      <w:pPr>
        <w:ind w:left="720" w:hanging="360"/>
      </w:pPr>
      <w:rPr>
        <w:rFonts w:ascii="Arial"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E726F"/>
    <w:multiLevelType w:val="multilevel"/>
    <w:tmpl w:val="97FC4924"/>
    <w:lvl w:ilvl="0">
      <w:start w:val="1"/>
      <w:numFmt w:val="lowerLetter"/>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A350DC"/>
    <w:multiLevelType w:val="hybridMultilevel"/>
    <w:tmpl w:val="5EF09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A758D0"/>
    <w:multiLevelType w:val="hybridMultilevel"/>
    <w:tmpl w:val="3BF815FA"/>
    <w:lvl w:ilvl="0" w:tplc="863E9AF8">
      <w:numFmt w:val="bullet"/>
      <w:lvlText w:val="•"/>
      <w:lvlJc w:val="left"/>
      <w:pPr>
        <w:ind w:left="720" w:hanging="360"/>
      </w:pPr>
      <w:rPr>
        <w:rFonts w:ascii="Arial"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8F0C62"/>
    <w:multiLevelType w:val="multilevel"/>
    <w:tmpl w:val="F000D76C"/>
    <w:lvl w:ilvl="0">
      <w:start w:val="2"/>
      <w:numFmt w:val="decimal"/>
      <w:lvlText w:val="%1."/>
      <w:lvlJc w:val="left"/>
      <w:pPr>
        <w:ind w:left="360" w:hanging="360"/>
      </w:pPr>
      <w:rPr>
        <w:rFonts w:ascii="Times New Roman" w:hAnsi="Times New Roman" w:hint="default"/>
      </w:rPr>
    </w:lvl>
    <w:lvl w:ilvl="1">
      <w:start w:val="2"/>
      <w:numFmt w:val="decimal"/>
      <w:lvlText w:val="%1.%2."/>
      <w:lvlJc w:val="left"/>
      <w:pPr>
        <w:ind w:left="1080" w:hanging="720"/>
      </w:pPr>
      <w:rPr>
        <w:rFonts w:ascii="Times New Roman" w:hAnsi="Times New Roman" w:hint="default"/>
        <w:b/>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2160" w:hanging="108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3240" w:hanging="1440"/>
      </w:pPr>
      <w:rPr>
        <w:rFonts w:ascii="Times New Roman" w:hAnsi="Times New Roman" w:hint="default"/>
      </w:rPr>
    </w:lvl>
    <w:lvl w:ilvl="6">
      <w:start w:val="1"/>
      <w:numFmt w:val="decimal"/>
      <w:lvlText w:val="%1.%2.%3.%4.%5.%6.%7."/>
      <w:lvlJc w:val="left"/>
      <w:pPr>
        <w:ind w:left="3600" w:hanging="1440"/>
      </w:pPr>
      <w:rPr>
        <w:rFonts w:ascii="Times New Roman" w:hAnsi="Times New Roman" w:hint="default"/>
      </w:rPr>
    </w:lvl>
    <w:lvl w:ilvl="7">
      <w:start w:val="1"/>
      <w:numFmt w:val="decimal"/>
      <w:lvlText w:val="%1.%2.%3.%4.%5.%6.%7.%8."/>
      <w:lvlJc w:val="left"/>
      <w:pPr>
        <w:ind w:left="4320" w:hanging="1800"/>
      </w:pPr>
      <w:rPr>
        <w:rFonts w:ascii="Times New Roman" w:hAnsi="Times New Roman" w:hint="default"/>
      </w:rPr>
    </w:lvl>
    <w:lvl w:ilvl="8">
      <w:start w:val="1"/>
      <w:numFmt w:val="decimal"/>
      <w:lvlText w:val="%1.%2.%3.%4.%5.%6.%7.%8.%9."/>
      <w:lvlJc w:val="left"/>
      <w:pPr>
        <w:ind w:left="4680" w:hanging="1800"/>
      </w:pPr>
      <w:rPr>
        <w:rFonts w:ascii="Times New Roman" w:hAnsi="Times New Roman" w:hint="default"/>
      </w:rPr>
    </w:lvl>
  </w:abstractNum>
  <w:abstractNum w:abstractNumId="22" w15:restartNumberingAfterBreak="0">
    <w:nsid w:val="580D3E06"/>
    <w:multiLevelType w:val="hybridMultilevel"/>
    <w:tmpl w:val="D6D2B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542373"/>
    <w:multiLevelType w:val="hybridMultilevel"/>
    <w:tmpl w:val="51964EB6"/>
    <w:lvl w:ilvl="0" w:tplc="04090005">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CB7E9C"/>
    <w:multiLevelType w:val="hybridMultilevel"/>
    <w:tmpl w:val="04DE28C2"/>
    <w:lvl w:ilvl="0" w:tplc="C5946FE0">
      <w:start w:val="1"/>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8543D1"/>
    <w:multiLevelType w:val="hybridMultilevel"/>
    <w:tmpl w:val="F6722614"/>
    <w:lvl w:ilvl="0" w:tplc="863E9AF8">
      <w:numFmt w:val="bullet"/>
      <w:lvlText w:val="•"/>
      <w:lvlJc w:val="left"/>
      <w:pPr>
        <w:ind w:left="720" w:hanging="360"/>
      </w:pPr>
      <w:rPr>
        <w:rFonts w:ascii="Arial"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51D2B"/>
    <w:multiLevelType w:val="multilevel"/>
    <w:tmpl w:val="4EB8504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44A28BE"/>
    <w:multiLevelType w:val="hybridMultilevel"/>
    <w:tmpl w:val="251AC1F4"/>
    <w:lvl w:ilvl="0" w:tplc="8360652C">
      <w:start w:val="1"/>
      <w:numFmt w:val="decimal"/>
      <w:lvlText w:val="[%1]"/>
      <w:lvlJc w:val="left"/>
      <w:pPr>
        <w:ind w:left="643" w:hanging="360"/>
      </w:p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28" w15:restartNumberingAfterBreak="0">
    <w:nsid w:val="65D0315C"/>
    <w:multiLevelType w:val="hybridMultilevel"/>
    <w:tmpl w:val="C37E65F2"/>
    <w:lvl w:ilvl="0" w:tplc="863E9AF8">
      <w:numFmt w:val="bullet"/>
      <w:lvlText w:val="•"/>
      <w:lvlJc w:val="left"/>
      <w:pPr>
        <w:ind w:left="360" w:hanging="360"/>
      </w:pPr>
      <w:rPr>
        <w:rFonts w:ascii="Arial" w:hAnsi="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E935BC"/>
    <w:multiLevelType w:val="hybridMultilevel"/>
    <w:tmpl w:val="47F03F04"/>
    <w:lvl w:ilvl="0" w:tplc="CAC450AC">
      <w:start w:val="3"/>
      <w:numFmt w:val="bullet"/>
      <w:lvlText w:val="-"/>
      <w:lvlJc w:val="left"/>
      <w:pPr>
        <w:ind w:left="720" w:hanging="360"/>
      </w:pPr>
      <w:rPr>
        <w:rFonts w:ascii="Times New Roman" w:eastAsia="Times New Roman"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B2537E5"/>
    <w:multiLevelType w:val="hybridMultilevel"/>
    <w:tmpl w:val="97A2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E2155C"/>
    <w:multiLevelType w:val="hybridMultilevel"/>
    <w:tmpl w:val="D4E023D6"/>
    <w:lvl w:ilvl="0" w:tplc="DC4E1868">
      <w:numFmt w:val="bullet"/>
      <w:lvlText w:val="-"/>
      <w:lvlJc w:val="left"/>
      <w:pPr>
        <w:ind w:left="720" w:hanging="360"/>
      </w:pPr>
      <w:rPr>
        <w:rFonts w:ascii="Times New Roman" w:eastAsia="MS Mincho"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F22A01"/>
    <w:multiLevelType w:val="hybridMultilevel"/>
    <w:tmpl w:val="FBF4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10AE4"/>
    <w:multiLevelType w:val="multilevel"/>
    <w:tmpl w:val="54A848E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5E05F6C"/>
    <w:multiLevelType w:val="hybridMultilevel"/>
    <w:tmpl w:val="021C5D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281E15"/>
    <w:multiLevelType w:val="hybridMultilevel"/>
    <w:tmpl w:val="75689D9C"/>
    <w:lvl w:ilvl="0" w:tplc="43C0956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3D5105"/>
    <w:multiLevelType w:val="hybridMultilevel"/>
    <w:tmpl w:val="D4AC6EC8"/>
    <w:lvl w:ilvl="0" w:tplc="06EE52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834680"/>
    <w:multiLevelType w:val="hybridMultilevel"/>
    <w:tmpl w:val="CA4A0BF0"/>
    <w:lvl w:ilvl="0" w:tplc="863E9AF8">
      <w:numFmt w:val="bullet"/>
      <w:lvlText w:val="•"/>
      <w:lvlJc w:val="left"/>
      <w:pPr>
        <w:ind w:left="436" w:hanging="360"/>
      </w:pPr>
      <w:rPr>
        <w:rFonts w:ascii="Arial" w:hAnsi="Arial" w:hint="default"/>
        <w:sz w:val="22"/>
      </w:rPr>
    </w:lvl>
    <w:lvl w:ilvl="1" w:tplc="16A29E7E">
      <w:start w:val="4"/>
      <w:numFmt w:val="bullet"/>
      <w:lvlText w:val="-"/>
      <w:lvlJc w:val="left"/>
      <w:pPr>
        <w:ind w:left="1156" w:hanging="360"/>
      </w:pPr>
      <w:rPr>
        <w:rFonts w:ascii="Arial" w:eastAsia="Times New Roman" w:hAnsi="Arial" w:cs="Arial" w:hint="default"/>
      </w:rPr>
    </w:lvl>
    <w:lvl w:ilvl="2" w:tplc="04090005">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8" w15:restartNumberingAfterBreak="0">
    <w:nsid w:val="768E7B37"/>
    <w:multiLevelType w:val="hybridMultilevel"/>
    <w:tmpl w:val="755AA1CE"/>
    <w:lvl w:ilvl="0" w:tplc="863E9AF8">
      <w:numFmt w:val="bullet"/>
      <w:lvlText w:val="•"/>
      <w:lvlJc w:val="left"/>
      <w:pPr>
        <w:ind w:left="501" w:hanging="360"/>
      </w:pPr>
      <w:rPr>
        <w:rFonts w:ascii="Arial" w:hAnsi="Arial" w:hint="default"/>
        <w:sz w:val="22"/>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9" w15:restartNumberingAfterBreak="0">
    <w:nsid w:val="769760E5"/>
    <w:multiLevelType w:val="hybridMultilevel"/>
    <w:tmpl w:val="1F30E970"/>
    <w:lvl w:ilvl="0" w:tplc="06EE52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693118"/>
    <w:multiLevelType w:val="hybridMultilevel"/>
    <w:tmpl w:val="47028136"/>
    <w:lvl w:ilvl="0" w:tplc="863E9AF8">
      <w:numFmt w:val="bullet"/>
      <w:lvlText w:val="•"/>
      <w:lvlJc w:val="left"/>
      <w:pPr>
        <w:ind w:left="360" w:hanging="360"/>
      </w:pPr>
      <w:rPr>
        <w:rFonts w:ascii="Arial" w:hAnsi="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7C045C"/>
    <w:multiLevelType w:val="hybridMultilevel"/>
    <w:tmpl w:val="38B0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6"/>
  </w:num>
  <w:num w:numId="3">
    <w:abstractNumId w:val="33"/>
  </w:num>
  <w:num w:numId="4">
    <w:abstractNumId w:val="31"/>
  </w:num>
  <w:num w:numId="5">
    <w:abstractNumId w:val="37"/>
  </w:num>
  <w:num w:numId="6">
    <w:abstractNumId w:val="29"/>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
  </w:num>
  <w:num w:numId="10">
    <w:abstractNumId w:val="32"/>
  </w:num>
  <w:num w:numId="11">
    <w:abstractNumId w:val="24"/>
  </w:num>
  <w:num w:numId="12">
    <w:abstractNumId w:val="1"/>
  </w:num>
  <w:num w:numId="13">
    <w:abstractNumId w:val="9"/>
  </w:num>
  <w:num w:numId="14">
    <w:abstractNumId w:val="15"/>
  </w:num>
  <w:num w:numId="15">
    <w:abstractNumId w:val="30"/>
  </w:num>
  <w:num w:numId="16">
    <w:abstractNumId w:val="20"/>
  </w:num>
  <w:num w:numId="17">
    <w:abstractNumId w:val="25"/>
  </w:num>
  <w:num w:numId="18">
    <w:abstractNumId w:val="2"/>
  </w:num>
  <w:num w:numId="19">
    <w:abstractNumId w:val="6"/>
  </w:num>
  <w:num w:numId="20">
    <w:abstractNumId w:val="17"/>
  </w:num>
  <w:num w:numId="21">
    <w:abstractNumId w:val="13"/>
  </w:num>
  <w:num w:numId="22">
    <w:abstractNumId w:val="10"/>
  </w:num>
  <w:num w:numId="23">
    <w:abstractNumId w:val="5"/>
  </w:num>
  <w:num w:numId="24">
    <w:abstractNumId w:val="22"/>
  </w:num>
  <w:num w:numId="25">
    <w:abstractNumId w:val="39"/>
  </w:num>
  <w:num w:numId="26">
    <w:abstractNumId w:val="36"/>
  </w:num>
  <w:num w:numId="27">
    <w:abstractNumId w:val="40"/>
  </w:num>
  <w:num w:numId="28">
    <w:abstractNumId w:val="14"/>
  </w:num>
  <w:num w:numId="29">
    <w:abstractNumId w:val="38"/>
  </w:num>
  <w:num w:numId="30">
    <w:abstractNumId w:val="7"/>
  </w:num>
  <w:num w:numId="31">
    <w:abstractNumId w:val="34"/>
  </w:num>
  <w:num w:numId="32">
    <w:abstractNumId w:val="8"/>
  </w:num>
  <w:num w:numId="33">
    <w:abstractNumId w:val="23"/>
  </w:num>
  <w:num w:numId="34">
    <w:abstractNumId w:val="18"/>
  </w:num>
  <w:num w:numId="35">
    <w:abstractNumId w:val="21"/>
  </w:num>
  <w:num w:numId="36">
    <w:abstractNumId w:val="19"/>
  </w:num>
  <w:num w:numId="37">
    <w:abstractNumId w:val="12"/>
  </w:num>
  <w:num w:numId="38">
    <w:abstractNumId w:val="41"/>
  </w:num>
  <w:num w:numId="39">
    <w:abstractNumId w:val="4"/>
  </w:num>
  <w:num w:numId="40">
    <w:abstractNumId w:val="11"/>
  </w:num>
  <w:num w:numId="41">
    <w:abstractNumId w:val="26"/>
  </w:num>
  <w:num w:numId="42">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81"/>
    <w:rsid w:val="0000077C"/>
    <w:rsid w:val="00000D4A"/>
    <w:rsid w:val="00001177"/>
    <w:rsid w:val="00001CE8"/>
    <w:rsid w:val="00003D9E"/>
    <w:rsid w:val="000042BB"/>
    <w:rsid w:val="000047C6"/>
    <w:rsid w:val="00011D0D"/>
    <w:rsid w:val="00012D67"/>
    <w:rsid w:val="0001478D"/>
    <w:rsid w:val="000151BD"/>
    <w:rsid w:val="00020F94"/>
    <w:rsid w:val="00022AB0"/>
    <w:rsid w:val="00024C49"/>
    <w:rsid w:val="00024C54"/>
    <w:rsid w:val="0002775B"/>
    <w:rsid w:val="00027834"/>
    <w:rsid w:val="000306B1"/>
    <w:rsid w:val="00030D09"/>
    <w:rsid w:val="00031A6B"/>
    <w:rsid w:val="00033BD5"/>
    <w:rsid w:val="00033DA9"/>
    <w:rsid w:val="00033F9A"/>
    <w:rsid w:val="00034FAD"/>
    <w:rsid w:val="00037D6D"/>
    <w:rsid w:val="000413BE"/>
    <w:rsid w:val="00041992"/>
    <w:rsid w:val="00041F2C"/>
    <w:rsid w:val="00043093"/>
    <w:rsid w:val="00043A12"/>
    <w:rsid w:val="00044441"/>
    <w:rsid w:val="000476D3"/>
    <w:rsid w:val="00050169"/>
    <w:rsid w:val="000539ED"/>
    <w:rsid w:val="0005423A"/>
    <w:rsid w:val="00055DDB"/>
    <w:rsid w:val="00057092"/>
    <w:rsid w:val="0005736E"/>
    <w:rsid w:val="00060700"/>
    <w:rsid w:val="0006165D"/>
    <w:rsid w:val="00061F98"/>
    <w:rsid w:val="00062494"/>
    <w:rsid w:val="00065213"/>
    <w:rsid w:val="00066358"/>
    <w:rsid w:val="00067167"/>
    <w:rsid w:val="0006721F"/>
    <w:rsid w:val="0007193F"/>
    <w:rsid w:val="00071955"/>
    <w:rsid w:val="00071F5A"/>
    <w:rsid w:val="00072207"/>
    <w:rsid w:val="00072CB4"/>
    <w:rsid w:val="0007316B"/>
    <w:rsid w:val="00073800"/>
    <w:rsid w:val="00073BA6"/>
    <w:rsid w:val="0007576E"/>
    <w:rsid w:val="00076835"/>
    <w:rsid w:val="0007693F"/>
    <w:rsid w:val="000805D7"/>
    <w:rsid w:val="000838BB"/>
    <w:rsid w:val="00084697"/>
    <w:rsid w:val="00085034"/>
    <w:rsid w:val="0008590C"/>
    <w:rsid w:val="00085CE3"/>
    <w:rsid w:val="0008650E"/>
    <w:rsid w:val="00090AC5"/>
    <w:rsid w:val="00091FED"/>
    <w:rsid w:val="00092852"/>
    <w:rsid w:val="000968CA"/>
    <w:rsid w:val="00096A35"/>
    <w:rsid w:val="00096DB6"/>
    <w:rsid w:val="00097387"/>
    <w:rsid w:val="000A020F"/>
    <w:rsid w:val="000A0C73"/>
    <w:rsid w:val="000A39C4"/>
    <w:rsid w:val="000A3D61"/>
    <w:rsid w:val="000A4129"/>
    <w:rsid w:val="000A427B"/>
    <w:rsid w:val="000A561E"/>
    <w:rsid w:val="000A6259"/>
    <w:rsid w:val="000A7D5E"/>
    <w:rsid w:val="000B05E0"/>
    <w:rsid w:val="000B07C5"/>
    <w:rsid w:val="000B2373"/>
    <w:rsid w:val="000B4E6C"/>
    <w:rsid w:val="000B78FE"/>
    <w:rsid w:val="000B7F2C"/>
    <w:rsid w:val="000C0246"/>
    <w:rsid w:val="000C0710"/>
    <w:rsid w:val="000C622B"/>
    <w:rsid w:val="000C6497"/>
    <w:rsid w:val="000C70F4"/>
    <w:rsid w:val="000C78A2"/>
    <w:rsid w:val="000D0D13"/>
    <w:rsid w:val="000D2783"/>
    <w:rsid w:val="000D6937"/>
    <w:rsid w:val="000E03C5"/>
    <w:rsid w:val="000E0A0C"/>
    <w:rsid w:val="000E15E9"/>
    <w:rsid w:val="000E2C1B"/>
    <w:rsid w:val="000E42BE"/>
    <w:rsid w:val="000E646F"/>
    <w:rsid w:val="000F0AAF"/>
    <w:rsid w:val="000F1373"/>
    <w:rsid w:val="000F1A71"/>
    <w:rsid w:val="000F1E7A"/>
    <w:rsid w:val="000F5C2B"/>
    <w:rsid w:val="000F646E"/>
    <w:rsid w:val="000F72AA"/>
    <w:rsid w:val="000F731B"/>
    <w:rsid w:val="000F75C7"/>
    <w:rsid w:val="000F793D"/>
    <w:rsid w:val="00100077"/>
    <w:rsid w:val="0010120C"/>
    <w:rsid w:val="00101239"/>
    <w:rsid w:val="00101D89"/>
    <w:rsid w:val="00101FAF"/>
    <w:rsid w:val="001025FC"/>
    <w:rsid w:val="00103333"/>
    <w:rsid w:val="0010547F"/>
    <w:rsid w:val="00105C87"/>
    <w:rsid w:val="001063C5"/>
    <w:rsid w:val="00111A90"/>
    <w:rsid w:val="00111C60"/>
    <w:rsid w:val="00112FEF"/>
    <w:rsid w:val="001133CA"/>
    <w:rsid w:val="00114A9A"/>
    <w:rsid w:val="001155F2"/>
    <w:rsid w:val="00116372"/>
    <w:rsid w:val="001174A3"/>
    <w:rsid w:val="001179CA"/>
    <w:rsid w:val="00120686"/>
    <w:rsid w:val="001208AA"/>
    <w:rsid w:val="00121A15"/>
    <w:rsid w:val="00121A9B"/>
    <w:rsid w:val="00122652"/>
    <w:rsid w:val="00122707"/>
    <w:rsid w:val="001241A7"/>
    <w:rsid w:val="001249B9"/>
    <w:rsid w:val="001254E8"/>
    <w:rsid w:val="0013150F"/>
    <w:rsid w:val="00131E2B"/>
    <w:rsid w:val="00132D0F"/>
    <w:rsid w:val="001330FD"/>
    <w:rsid w:val="0013370D"/>
    <w:rsid w:val="00133E24"/>
    <w:rsid w:val="0013521A"/>
    <w:rsid w:val="001355B2"/>
    <w:rsid w:val="001371E0"/>
    <w:rsid w:val="00137356"/>
    <w:rsid w:val="00144E4F"/>
    <w:rsid w:val="00146BD9"/>
    <w:rsid w:val="001479AA"/>
    <w:rsid w:val="0015017E"/>
    <w:rsid w:val="001516F9"/>
    <w:rsid w:val="0015471D"/>
    <w:rsid w:val="00154A54"/>
    <w:rsid w:val="00155865"/>
    <w:rsid w:val="00156323"/>
    <w:rsid w:val="001565B4"/>
    <w:rsid w:val="00157720"/>
    <w:rsid w:val="00157CD7"/>
    <w:rsid w:val="00157D17"/>
    <w:rsid w:val="00157D42"/>
    <w:rsid w:val="00157EE2"/>
    <w:rsid w:val="001602E2"/>
    <w:rsid w:val="00162C3E"/>
    <w:rsid w:val="001657F2"/>
    <w:rsid w:val="001666B3"/>
    <w:rsid w:val="00170508"/>
    <w:rsid w:val="00170E6D"/>
    <w:rsid w:val="00171D17"/>
    <w:rsid w:val="00175E24"/>
    <w:rsid w:val="00176AF6"/>
    <w:rsid w:val="00177035"/>
    <w:rsid w:val="00181C66"/>
    <w:rsid w:val="00182720"/>
    <w:rsid w:val="001833EF"/>
    <w:rsid w:val="00184195"/>
    <w:rsid w:val="0018607E"/>
    <w:rsid w:val="00186094"/>
    <w:rsid w:val="00187573"/>
    <w:rsid w:val="001914B1"/>
    <w:rsid w:val="00191840"/>
    <w:rsid w:val="001926B9"/>
    <w:rsid w:val="00195F29"/>
    <w:rsid w:val="001A031F"/>
    <w:rsid w:val="001A07D7"/>
    <w:rsid w:val="001A099E"/>
    <w:rsid w:val="001A14BB"/>
    <w:rsid w:val="001A365F"/>
    <w:rsid w:val="001A515C"/>
    <w:rsid w:val="001A52CC"/>
    <w:rsid w:val="001A576C"/>
    <w:rsid w:val="001A6CB1"/>
    <w:rsid w:val="001A778D"/>
    <w:rsid w:val="001A7D53"/>
    <w:rsid w:val="001B0E13"/>
    <w:rsid w:val="001B2D20"/>
    <w:rsid w:val="001B3F28"/>
    <w:rsid w:val="001B43D1"/>
    <w:rsid w:val="001B4710"/>
    <w:rsid w:val="001B71CA"/>
    <w:rsid w:val="001C1892"/>
    <w:rsid w:val="001C21B8"/>
    <w:rsid w:val="001C2CE2"/>
    <w:rsid w:val="001C2D9C"/>
    <w:rsid w:val="001C2EA5"/>
    <w:rsid w:val="001C465F"/>
    <w:rsid w:val="001C653C"/>
    <w:rsid w:val="001C6B27"/>
    <w:rsid w:val="001D0B19"/>
    <w:rsid w:val="001D50ED"/>
    <w:rsid w:val="001D5497"/>
    <w:rsid w:val="001D54CA"/>
    <w:rsid w:val="001D5983"/>
    <w:rsid w:val="001D5F9D"/>
    <w:rsid w:val="001E1068"/>
    <w:rsid w:val="001E3DBF"/>
    <w:rsid w:val="001E7459"/>
    <w:rsid w:val="001E7CD1"/>
    <w:rsid w:val="001F06B3"/>
    <w:rsid w:val="001F106C"/>
    <w:rsid w:val="001F13BF"/>
    <w:rsid w:val="001F2841"/>
    <w:rsid w:val="001F3AE3"/>
    <w:rsid w:val="001F54E8"/>
    <w:rsid w:val="001F70EC"/>
    <w:rsid w:val="00200DD4"/>
    <w:rsid w:val="002016E8"/>
    <w:rsid w:val="00201789"/>
    <w:rsid w:val="00202CDE"/>
    <w:rsid w:val="00203573"/>
    <w:rsid w:val="00203DC8"/>
    <w:rsid w:val="00206C34"/>
    <w:rsid w:val="00210D29"/>
    <w:rsid w:val="00212775"/>
    <w:rsid w:val="002130FB"/>
    <w:rsid w:val="0021626B"/>
    <w:rsid w:val="00217557"/>
    <w:rsid w:val="00220BD3"/>
    <w:rsid w:val="00222984"/>
    <w:rsid w:val="002240C6"/>
    <w:rsid w:val="00224C47"/>
    <w:rsid w:val="00225510"/>
    <w:rsid w:val="0022567C"/>
    <w:rsid w:val="00227D6A"/>
    <w:rsid w:val="00230690"/>
    <w:rsid w:val="00230A72"/>
    <w:rsid w:val="002314BB"/>
    <w:rsid w:val="002330A9"/>
    <w:rsid w:val="00235759"/>
    <w:rsid w:val="002366BE"/>
    <w:rsid w:val="00237475"/>
    <w:rsid w:val="00241E1A"/>
    <w:rsid w:val="0024224E"/>
    <w:rsid w:val="00244CA4"/>
    <w:rsid w:val="00252D71"/>
    <w:rsid w:val="00254190"/>
    <w:rsid w:val="00254337"/>
    <w:rsid w:val="0025470B"/>
    <w:rsid w:val="00255275"/>
    <w:rsid w:val="002554A6"/>
    <w:rsid w:val="00256A38"/>
    <w:rsid w:val="002577DF"/>
    <w:rsid w:val="00265052"/>
    <w:rsid w:val="00265DC5"/>
    <w:rsid w:val="00266060"/>
    <w:rsid w:val="00273322"/>
    <w:rsid w:val="00274454"/>
    <w:rsid w:val="002746B9"/>
    <w:rsid w:val="002753B3"/>
    <w:rsid w:val="00276BA5"/>
    <w:rsid w:val="00277F2A"/>
    <w:rsid w:val="00281192"/>
    <w:rsid w:val="00282534"/>
    <w:rsid w:val="00282836"/>
    <w:rsid w:val="00285623"/>
    <w:rsid w:val="00290676"/>
    <w:rsid w:val="00290A8A"/>
    <w:rsid w:val="00290DE3"/>
    <w:rsid w:val="00290FE6"/>
    <w:rsid w:val="00291B45"/>
    <w:rsid w:val="00295FE7"/>
    <w:rsid w:val="002969B4"/>
    <w:rsid w:val="002A0797"/>
    <w:rsid w:val="002A0973"/>
    <w:rsid w:val="002A0B06"/>
    <w:rsid w:val="002A0E84"/>
    <w:rsid w:val="002A1246"/>
    <w:rsid w:val="002A17B8"/>
    <w:rsid w:val="002A20FE"/>
    <w:rsid w:val="002A2444"/>
    <w:rsid w:val="002A5F38"/>
    <w:rsid w:val="002A7392"/>
    <w:rsid w:val="002B4AB1"/>
    <w:rsid w:val="002B656E"/>
    <w:rsid w:val="002B664C"/>
    <w:rsid w:val="002B6795"/>
    <w:rsid w:val="002B6A7E"/>
    <w:rsid w:val="002C0CAD"/>
    <w:rsid w:val="002C1271"/>
    <w:rsid w:val="002C1611"/>
    <w:rsid w:val="002C323A"/>
    <w:rsid w:val="002C4F77"/>
    <w:rsid w:val="002C72CE"/>
    <w:rsid w:val="002D0ACF"/>
    <w:rsid w:val="002D17FF"/>
    <w:rsid w:val="002D5677"/>
    <w:rsid w:val="002D6B08"/>
    <w:rsid w:val="002D6D44"/>
    <w:rsid w:val="002D77EA"/>
    <w:rsid w:val="002D7AB7"/>
    <w:rsid w:val="002D7ABC"/>
    <w:rsid w:val="002E1D9A"/>
    <w:rsid w:val="002E3B9B"/>
    <w:rsid w:val="002E41EC"/>
    <w:rsid w:val="002E4430"/>
    <w:rsid w:val="002E5709"/>
    <w:rsid w:val="002E59ED"/>
    <w:rsid w:val="002E7399"/>
    <w:rsid w:val="002F3AEF"/>
    <w:rsid w:val="002F4EBE"/>
    <w:rsid w:val="002F4ECB"/>
    <w:rsid w:val="002F59B3"/>
    <w:rsid w:val="002F5B3F"/>
    <w:rsid w:val="002F790A"/>
    <w:rsid w:val="002F7F20"/>
    <w:rsid w:val="003008D6"/>
    <w:rsid w:val="003054C1"/>
    <w:rsid w:val="00305614"/>
    <w:rsid w:val="0030652C"/>
    <w:rsid w:val="0030672E"/>
    <w:rsid w:val="00307B2B"/>
    <w:rsid w:val="00307D66"/>
    <w:rsid w:val="00311861"/>
    <w:rsid w:val="00312A17"/>
    <w:rsid w:val="003131D0"/>
    <w:rsid w:val="00314E97"/>
    <w:rsid w:val="003206A6"/>
    <w:rsid w:val="00323F47"/>
    <w:rsid w:val="00327337"/>
    <w:rsid w:val="00331876"/>
    <w:rsid w:val="0033323B"/>
    <w:rsid w:val="00334DA6"/>
    <w:rsid w:val="00337047"/>
    <w:rsid w:val="00337E8E"/>
    <w:rsid w:val="00340B4E"/>
    <w:rsid w:val="00340B54"/>
    <w:rsid w:val="00341FEA"/>
    <w:rsid w:val="003425B3"/>
    <w:rsid w:val="00342C73"/>
    <w:rsid w:val="00343759"/>
    <w:rsid w:val="00346346"/>
    <w:rsid w:val="003533DB"/>
    <w:rsid w:val="003545DD"/>
    <w:rsid w:val="00355E44"/>
    <w:rsid w:val="00355F9F"/>
    <w:rsid w:val="00357ADF"/>
    <w:rsid w:val="0036267C"/>
    <w:rsid w:val="00364819"/>
    <w:rsid w:val="00365D1E"/>
    <w:rsid w:val="0036602A"/>
    <w:rsid w:val="00366782"/>
    <w:rsid w:val="003729C8"/>
    <w:rsid w:val="00372F92"/>
    <w:rsid w:val="00373421"/>
    <w:rsid w:val="003747B5"/>
    <w:rsid w:val="00375268"/>
    <w:rsid w:val="0037576C"/>
    <w:rsid w:val="003763AA"/>
    <w:rsid w:val="00376AF8"/>
    <w:rsid w:val="003776A6"/>
    <w:rsid w:val="003778D9"/>
    <w:rsid w:val="00381B8D"/>
    <w:rsid w:val="00382193"/>
    <w:rsid w:val="003869A1"/>
    <w:rsid w:val="00386B8F"/>
    <w:rsid w:val="00386BD1"/>
    <w:rsid w:val="00386DDD"/>
    <w:rsid w:val="003906DE"/>
    <w:rsid w:val="00392F99"/>
    <w:rsid w:val="00393175"/>
    <w:rsid w:val="003943AC"/>
    <w:rsid w:val="0039448E"/>
    <w:rsid w:val="0039673A"/>
    <w:rsid w:val="003967E2"/>
    <w:rsid w:val="003A0AA0"/>
    <w:rsid w:val="003A1F4C"/>
    <w:rsid w:val="003A3854"/>
    <w:rsid w:val="003A3F17"/>
    <w:rsid w:val="003A46F9"/>
    <w:rsid w:val="003A644B"/>
    <w:rsid w:val="003A78CE"/>
    <w:rsid w:val="003B0708"/>
    <w:rsid w:val="003B0B8A"/>
    <w:rsid w:val="003B0C1E"/>
    <w:rsid w:val="003B1B28"/>
    <w:rsid w:val="003B1D51"/>
    <w:rsid w:val="003B3634"/>
    <w:rsid w:val="003B5113"/>
    <w:rsid w:val="003B56A9"/>
    <w:rsid w:val="003B5F72"/>
    <w:rsid w:val="003B7412"/>
    <w:rsid w:val="003C2910"/>
    <w:rsid w:val="003C432B"/>
    <w:rsid w:val="003C45CA"/>
    <w:rsid w:val="003C4669"/>
    <w:rsid w:val="003C4A8B"/>
    <w:rsid w:val="003C5A81"/>
    <w:rsid w:val="003C66EA"/>
    <w:rsid w:val="003C7D11"/>
    <w:rsid w:val="003D0C35"/>
    <w:rsid w:val="003D1162"/>
    <w:rsid w:val="003D21E4"/>
    <w:rsid w:val="003D2DF4"/>
    <w:rsid w:val="003D2F62"/>
    <w:rsid w:val="003D3839"/>
    <w:rsid w:val="003D48AE"/>
    <w:rsid w:val="003D4A64"/>
    <w:rsid w:val="003D7F7F"/>
    <w:rsid w:val="003E3CF8"/>
    <w:rsid w:val="003E49A1"/>
    <w:rsid w:val="003E4ACE"/>
    <w:rsid w:val="003E623E"/>
    <w:rsid w:val="003F20A6"/>
    <w:rsid w:val="003F2137"/>
    <w:rsid w:val="003F326A"/>
    <w:rsid w:val="003F5461"/>
    <w:rsid w:val="004031EB"/>
    <w:rsid w:val="00403585"/>
    <w:rsid w:val="00403CAA"/>
    <w:rsid w:val="004049D3"/>
    <w:rsid w:val="00406EC2"/>
    <w:rsid w:val="00411382"/>
    <w:rsid w:val="004152FB"/>
    <w:rsid w:val="004155B0"/>
    <w:rsid w:val="00415D15"/>
    <w:rsid w:val="004162E2"/>
    <w:rsid w:val="004200A2"/>
    <w:rsid w:val="00420EFA"/>
    <w:rsid w:val="004218A6"/>
    <w:rsid w:val="00421CEE"/>
    <w:rsid w:val="004240B3"/>
    <w:rsid w:val="00424C62"/>
    <w:rsid w:val="00425923"/>
    <w:rsid w:val="00426C27"/>
    <w:rsid w:val="004303A8"/>
    <w:rsid w:val="004306A7"/>
    <w:rsid w:val="004318DC"/>
    <w:rsid w:val="004322A6"/>
    <w:rsid w:val="0043259A"/>
    <w:rsid w:val="00432EED"/>
    <w:rsid w:val="004337F0"/>
    <w:rsid w:val="00433D0A"/>
    <w:rsid w:val="00434AA0"/>
    <w:rsid w:val="004350D9"/>
    <w:rsid w:val="00436E1E"/>
    <w:rsid w:val="00437586"/>
    <w:rsid w:val="00440123"/>
    <w:rsid w:val="004402B5"/>
    <w:rsid w:val="004412C9"/>
    <w:rsid w:val="004420A9"/>
    <w:rsid w:val="00443318"/>
    <w:rsid w:val="00443F66"/>
    <w:rsid w:val="00444F29"/>
    <w:rsid w:val="00445652"/>
    <w:rsid w:val="00445E22"/>
    <w:rsid w:val="00447176"/>
    <w:rsid w:val="00451B73"/>
    <w:rsid w:val="00452315"/>
    <w:rsid w:val="00453B41"/>
    <w:rsid w:val="00454449"/>
    <w:rsid w:val="00455328"/>
    <w:rsid w:val="00455666"/>
    <w:rsid w:val="004558C6"/>
    <w:rsid w:val="00456AED"/>
    <w:rsid w:val="00456D7E"/>
    <w:rsid w:val="004607CD"/>
    <w:rsid w:val="00461B3D"/>
    <w:rsid w:val="00462806"/>
    <w:rsid w:val="004644B9"/>
    <w:rsid w:val="0046665C"/>
    <w:rsid w:val="00467FFE"/>
    <w:rsid w:val="00470DA1"/>
    <w:rsid w:val="004726BC"/>
    <w:rsid w:val="00473626"/>
    <w:rsid w:val="0047364E"/>
    <w:rsid w:val="0047460A"/>
    <w:rsid w:val="00477350"/>
    <w:rsid w:val="004776A5"/>
    <w:rsid w:val="00477C9F"/>
    <w:rsid w:val="004829B1"/>
    <w:rsid w:val="004839A9"/>
    <w:rsid w:val="00484DBC"/>
    <w:rsid w:val="004873EA"/>
    <w:rsid w:val="00490962"/>
    <w:rsid w:val="0049393A"/>
    <w:rsid w:val="00493F9C"/>
    <w:rsid w:val="00494662"/>
    <w:rsid w:val="0049560D"/>
    <w:rsid w:val="0049625C"/>
    <w:rsid w:val="004967D6"/>
    <w:rsid w:val="00496B17"/>
    <w:rsid w:val="004A28CC"/>
    <w:rsid w:val="004A4ED5"/>
    <w:rsid w:val="004A5A95"/>
    <w:rsid w:val="004A63B3"/>
    <w:rsid w:val="004A65F0"/>
    <w:rsid w:val="004A7063"/>
    <w:rsid w:val="004A71DB"/>
    <w:rsid w:val="004B01BF"/>
    <w:rsid w:val="004B0CFD"/>
    <w:rsid w:val="004B2E54"/>
    <w:rsid w:val="004B3624"/>
    <w:rsid w:val="004B418C"/>
    <w:rsid w:val="004B5E1C"/>
    <w:rsid w:val="004B63F2"/>
    <w:rsid w:val="004B6ADF"/>
    <w:rsid w:val="004C0000"/>
    <w:rsid w:val="004C50D4"/>
    <w:rsid w:val="004C6DBD"/>
    <w:rsid w:val="004C7235"/>
    <w:rsid w:val="004D185B"/>
    <w:rsid w:val="004D26D4"/>
    <w:rsid w:val="004D3001"/>
    <w:rsid w:val="004D4374"/>
    <w:rsid w:val="004D4A73"/>
    <w:rsid w:val="004D4FAB"/>
    <w:rsid w:val="004D50D1"/>
    <w:rsid w:val="004D6023"/>
    <w:rsid w:val="004D6465"/>
    <w:rsid w:val="004D6E0F"/>
    <w:rsid w:val="004D72DB"/>
    <w:rsid w:val="004E1556"/>
    <w:rsid w:val="004E703B"/>
    <w:rsid w:val="004E715D"/>
    <w:rsid w:val="004F1B1C"/>
    <w:rsid w:val="004F29D0"/>
    <w:rsid w:val="004F2CE1"/>
    <w:rsid w:val="004F2F3C"/>
    <w:rsid w:val="004F383B"/>
    <w:rsid w:val="004F39C0"/>
    <w:rsid w:val="004F4C91"/>
    <w:rsid w:val="005001E4"/>
    <w:rsid w:val="00504A74"/>
    <w:rsid w:val="00504E97"/>
    <w:rsid w:val="005051C2"/>
    <w:rsid w:val="00506C9E"/>
    <w:rsid w:val="00506DB8"/>
    <w:rsid w:val="00506E7A"/>
    <w:rsid w:val="00507738"/>
    <w:rsid w:val="0051017D"/>
    <w:rsid w:val="005102C9"/>
    <w:rsid w:val="005104BF"/>
    <w:rsid w:val="005114FA"/>
    <w:rsid w:val="00513E54"/>
    <w:rsid w:val="005160E2"/>
    <w:rsid w:val="00517A47"/>
    <w:rsid w:val="00521943"/>
    <w:rsid w:val="005228DF"/>
    <w:rsid w:val="00523A88"/>
    <w:rsid w:val="005243C7"/>
    <w:rsid w:val="005245E3"/>
    <w:rsid w:val="00524F29"/>
    <w:rsid w:val="0052684B"/>
    <w:rsid w:val="00526D06"/>
    <w:rsid w:val="005304B9"/>
    <w:rsid w:val="005307E9"/>
    <w:rsid w:val="00531299"/>
    <w:rsid w:val="005314A7"/>
    <w:rsid w:val="00532710"/>
    <w:rsid w:val="00533081"/>
    <w:rsid w:val="005339B6"/>
    <w:rsid w:val="00534E7F"/>
    <w:rsid w:val="00534FF9"/>
    <w:rsid w:val="00535591"/>
    <w:rsid w:val="00536481"/>
    <w:rsid w:val="00536C4E"/>
    <w:rsid w:val="00536FBE"/>
    <w:rsid w:val="00545D87"/>
    <w:rsid w:val="005468E0"/>
    <w:rsid w:val="00550BA9"/>
    <w:rsid w:val="0055389B"/>
    <w:rsid w:val="00554925"/>
    <w:rsid w:val="00554B12"/>
    <w:rsid w:val="00557689"/>
    <w:rsid w:val="005609EF"/>
    <w:rsid w:val="0056111D"/>
    <w:rsid w:val="00562B93"/>
    <w:rsid w:val="00567912"/>
    <w:rsid w:val="0057078C"/>
    <w:rsid w:val="00571590"/>
    <w:rsid w:val="0057244B"/>
    <w:rsid w:val="005759F0"/>
    <w:rsid w:val="00575CCB"/>
    <w:rsid w:val="00576DC1"/>
    <w:rsid w:val="0057715C"/>
    <w:rsid w:val="005813A0"/>
    <w:rsid w:val="00581626"/>
    <w:rsid w:val="005823D9"/>
    <w:rsid w:val="00583A02"/>
    <w:rsid w:val="005844E2"/>
    <w:rsid w:val="00584A92"/>
    <w:rsid w:val="005866BB"/>
    <w:rsid w:val="00590555"/>
    <w:rsid w:val="00590F5F"/>
    <w:rsid w:val="00593619"/>
    <w:rsid w:val="00594533"/>
    <w:rsid w:val="00595144"/>
    <w:rsid w:val="0059608F"/>
    <w:rsid w:val="0059683F"/>
    <w:rsid w:val="00597B26"/>
    <w:rsid w:val="005A2906"/>
    <w:rsid w:val="005A3814"/>
    <w:rsid w:val="005A5E9F"/>
    <w:rsid w:val="005B17BC"/>
    <w:rsid w:val="005B4028"/>
    <w:rsid w:val="005B4CDA"/>
    <w:rsid w:val="005B4F64"/>
    <w:rsid w:val="005B5597"/>
    <w:rsid w:val="005B5C4E"/>
    <w:rsid w:val="005B69D3"/>
    <w:rsid w:val="005B6BDD"/>
    <w:rsid w:val="005B758F"/>
    <w:rsid w:val="005C1D9D"/>
    <w:rsid w:val="005C1DFB"/>
    <w:rsid w:val="005C24AF"/>
    <w:rsid w:val="005C433F"/>
    <w:rsid w:val="005C665F"/>
    <w:rsid w:val="005C675A"/>
    <w:rsid w:val="005C71D5"/>
    <w:rsid w:val="005D01C2"/>
    <w:rsid w:val="005D19C6"/>
    <w:rsid w:val="005D3AAE"/>
    <w:rsid w:val="005D4DD2"/>
    <w:rsid w:val="005D7F30"/>
    <w:rsid w:val="005D7F6A"/>
    <w:rsid w:val="005E0064"/>
    <w:rsid w:val="005E08F7"/>
    <w:rsid w:val="005E29A5"/>
    <w:rsid w:val="005E319B"/>
    <w:rsid w:val="005E531A"/>
    <w:rsid w:val="005E5D26"/>
    <w:rsid w:val="005E6CFF"/>
    <w:rsid w:val="005E733B"/>
    <w:rsid w:val="005E7444"/>
    <w:rsid w:val="005F185E"/>
    <w:rsid w:val="005F1DBF"/>
    <w:rsid w:val="005F2BDE"/>
    <w:rsid w:val="005F2E92"/>
    <w:rsid w:val="005F3E86"/>
    <w:rsid w:val="005F4981"/>
    <w:rsid w:val="005F64DD"/>
    <w:rsid w:val="005F777A"/>
    <w:rsid w:val="005F791F"/>
    <w:rsid w:val="005F7C92"/>
    <w:rsid w:val="00601C2C"/>
    <w:rsid w:val="00603205"/>
    <w:rsid w:val="00603897"/>
    <w:rsid w:val="006041C9"/>
    <w:rsid w:val="00604520"/>
    <w:rsid w:val="0060748A"/>
    <w:rsid w:val="00611910"/>
    <w:rsid w:val="006131C6"/>
    <w:rsid w:val="00613B83"/>
    <w:rsid w:val="006152EF"/>
    <w:rsid w:val="006155AB"/>
    <w:rsid w:val="00616D40"/>
    <w:rsid w:val="00620991"/>
    <w:rsid w:val="0062325F"/>
    <w:rsid w:val="0062428A"/>
    <w:rsid w:val="00624B12"/>
    <w:rsid w:val="00624ECA"/>
    <w:rsid w:val="006259D6"/>
    <w:rsid w:val="0062671B"/>
    <w:rsid w:val="006268D6"/>
    <w:rsid w:val="0062754A"/>
    <w:rsid w:val="00630312"/>
    <w:rsid w:val="006325F1"/>
    <w:rsid w:val="00634422"/>
    <w:rsid w:val="006363F3"/>
    <w:rsid w:val="00637A48"/>
    <w:rsid w:val="006413D9"/>
    <w:rsid w:val="00641F26"/>
    <w:rsid w:val="006425F2"/>
    <w:rsid w:val="00642943"/>
    <w:rsid w:val="0064518B"/>
    <w:rsid w:val="00650224"/>
    <w:rsid w:val="00650FAE"/>
    <w:rsid w:val="00651AE4"/>
    <w:rsid w:val="00651E80"/>
    <w:rsid w:val="00656154"/>
    <w:rsid w:val="006608E2"/>
    <w:rsid w:val="00661715"/>
    <w:rsid w:val="0066245E"/>
    <w:rsid w:val="00662FB3"/>
    <w:rsid w:val="006647FF"/>
    <w:rsid w:val="00664C67"/>
    <w:rsid w:val="00670178"/>
    <w:rsid w:val="006729DF"/>
    <w:rsid w:val="00672A2B"/>
    <w:rsid w:val="00672A8E"/>
    <w:rsid w:val="00676784"/>
    <w:rsid w:val="00677BA1"/>
    <w:rsid w:val="00680411"/>
    <w:rsid w:val="006808AA"/>
    <w:rsid w:val="00680B28"/>
    <w:rsid w:val="00680F62"/>
    <w:rsid w:val="0068148F"/>
    <w:rsid w:val="00682254"/>
    <w:rsid w:val="00682642"/>
    <w:rsid w:val="00682E30"/>
    <w:rsid w:val="006835FB"/>
    <w:rsid w:val="00691019"/>
    <w:rsid w:val="00695A8C"/>
    <w:rsid w:val="00696091"/>
    <w:rsid w:val="00696C78"/>
    <w:rsid w:val="00697E41"/>
    <w:rsid w:val="006A06C0"/>
    <w:rsid w:val="006A08CD"/>
    <w:rsid w:val="006A1954"/>
    <w:rsid w:val="006A361B"/>
    <w:rsid w:val="006A56CF"/>
    <w:rsid w:val="006A5D89"/>
    <w:rsid w:val="006A5DDC"/>
    <w:rsid w:val="006A6E6B"/>
    <w:rsid w:val="006B11B3"/>
    <w:rsid w:val="006B1233"/>
    <w:rsid w:val="006B2E44"/>
    <w:rsid w:val="006B72A3"/>
    <w:rsid w:val="006B79AB"/>
    <w:rsid w:val="006C0010"/>
    <w:rsid w:val="006C160B"/>
    <w:rsid w:val="006C2D4E"/>
    <w:rsid w:val="006C3A72"/>
    <w:rsid w:val="006C7AD6"/>
    <w:rsid w:val="006C7CE3"/>
    <w:rsid w:val="006D02ED"/>
    <w:rsid w:val="006D0552"/>
    <w:rsid w:val="006D0E3B"/>
    <w:rsid w:val="006D1875"/>
    <w:rsid w:val="006D549C"/>
    <w:rsid w:val="006D576C"/>
    <w:rsid w:val="006D5C9D"/>
    <w:rsid w:val="006E0A70"/>
    <w:rsid w:val="006E16B5"/>
    <w:rsid w:val="006E16C3"/>
    <w:rsid w:val="006E189D"/>
    <w:rsid w:val="006E1CFB"/>
    <w:rsid w:val="006E3757"/>
    <w:rsid w:val="006E42D9"/>
    <w:rsid w:val="006E5806"/>
    <w:rsid w:val="006E6DAC"/>
    <w:rsid w:val="006E6EAD"/>
    <w:rsid w:val="006F0826"/>
    <w:rsid w:val="006F112F"/>
    <w:rsid w:val="006F139E"/>
    <w:rsid w:val="006F1CB9"/>
    <w:rsid w:val="006F5CA5"/>
    <w:rsid w:val="006F777E"/>
    <w:rsid w:val="00700EB1"/>
    <w:rsid w:val="0070104E"/>
    <w:rsid w:val="00701398"/>
    <w:rsid w:val="00702F5B"/>
    <w:rsid w:val="00703EDB"/>
    <w:rsid w:val="00704037"/>
    <w:rsid w:val="007075CD"/>
    <w:rsid w:val="007079EF"/>
    <w:rsid w:val="00710C3E"/>
    <w:rsid w:val="00713940"/>
    <w:rsid w:val="00716950"/>
    <w:rsid w:val="00717785"/>
    <w:rsid w:val="007201CC"/>
    <w:rsid w:val="00722EE7"/>
    <w:rsid w:val="00725777"/>
    <w:rsid w:val="00725964"/>
    <w:rsid w:val="0073072C"/>
    <w:rsid w:val="0073306D"/>
    <w:rsid w:val="007338AB"/>
    <w:rsid w:val="0073403B"/>
    <w:rsid w:val="007340C4"/>
    <w:rsid w:val="007356AC"/>
    <w:rsid w:val="00736123"/>
    <w:rsid w:val="007368D2"/>
    <w:rsid w:val="00741BA6"/>
    <w:rsid w:val="007425BD"/>
    <w:rsid w:val="007432C6"/>
    <w:rsid w:val="0074365B"/>
    <w:rsid w:val="00743A9A"/>
    <w:rsid w:val="00744A48"/>
    <w:rsid w:val="0074710C"/>
    <w:rsid w:val="0074745D"/>
    <w:rsid w:val="007512D5"/>
    <w:rsid w:val="0075179C"/>
    <w:rsid w:val="00752D0C"/>
    <w:rsid w:val="0075587B"/>
    <w:rsid w:val="0075641A"/>
    <w:rsid w:val="007567AA"/>
    <w:rsid w:val="00757B53"/>
    <w:rsid w:val="00761104"/>
    <w:rsid w:val="00762981"/>
    <w:rsid w:val="00763BDC"/>
    <w:rsid w:val="0076639F"/>
    <w:rsid w:val="007668CB"/>
    <w:rsid w:val="007668F5"/>
    <w:rsid w:val="00770399"/>
    <w:rsid w:val="00770881"/>
    <w:rsid w:val="00771308"/>
    <w:rsid w:val="00771B24"/>
    <w:rsid w:val="00771DA0"/>
    <w:rsid w:val="007749FA"/>
    <w:rsid w:val="00780252"/>
    <w:rsid w:val="00781954"/>
    <w:rsid w:val="00782AE4"/>
    <w:rsid w:val="00782B53"/>
    <w:rsid w:val="0078559A"/>
    <w:rsid w:val="00786F38"/>
    <w:rsid w:val="007876D2"/>
    <w:rsid w:val="00791A38"/>
    <w:rsid w:val="00792E84"/>
    <w:rsid w:val="00792F3C"/>
    <w:rsid w:val="00794F6F"/>
    <w:rsid w:val="00795135"/>
    <w:rsid w:val="007958DC"/>
    <w:rsid w:val="007972F3"/>
    <w:rsid w:val="007A0C6A"/>
    <w:rsid w:val="007A15D5"/>
    <w:rsid w:val="007A3B7C"/>
    <w:rsid w:val="007A562D"/>
    <w:rsid w:val="007A5C3D"/>
    <w:rsid w:val="007A6653"/>
    <w:rsid w:val="007A707C"/>
    <w:rsid w:val="007A7589"/>
    <w:rsid w:val="007B0295"/>
    <w:rsid w:val="007B08E8"/>
    <w:rsid w:val="007B5E6E"/>
    <w:rsid w:val="007B6671"/>
    <w:rsid w:val="007B704C"/>
    <w:rsid w:val="007C0D33"/>
    <w:rsid w:val="007C12CC"/>
    <w:rsid w:val="007C2B1A"/>
    <w:rsid w:val="007C4499"/>
    <w:rsid w:val="007C5362"/>
    <w:rsid w:val="007C68A1"/>
    <w:rsid w:val="007C6B0B"/>
    <w:rsid w:val="007C75DA"/>
    <w:rsid w:val="007D0462"/>
    <w:rsid w:val="007D0744"/>
    <w:rsid w:val="007D1C87"/>
    <w:rsid w:val="007D3C50"/>
    <w:rsid w:val="007D78A2"/>
    <w:rsid w:val="007E01F4"/>
    <w:rsid w:val="007E0F15"/>
    <w:rsid w:val="007E327B"/>
    <w:rsid w:val="007E3CED"/>
    <w:rsid w:val="007E4979"/>
    <w:rsid w:val="007E68FB"/>
    <w:rsid w:val="007E69A3"/>
    <w:rsid w:val="007E6E15"/>
    <w:rsid w:val="007E6FA1"/>
    <w:rsid w:val="007E7D44"/>
    <w:rsid w:val="007E7EB8"/>
    <w:rsid w:val="007F11A3"/>
    <w:rsid w:val="007F2061"/>
    <w:rsid w:val="007F2B51"/>
    <w:rsid w:val="007F71DF"/>
    <w:rsid w:val="007F7EF2"/>
    <w:rsid w:val="00800FAA"/>
    <w:rsid w:val="00801A3F"/>
    <w:rsid w:val="00802F13"/>
    <w:rsid w:val="00803049"/>
    <w:rsid w:val="008041CA"/>
    <w:rsid w:val="008048CF"/>
    <w:rsid w:val="00804983"/>
    <w:rsid w:val="008054CA"/>
    <w:rsid w:val="00806A46"/>
    <w:rsid w:val="0080730F"/>
    <w:rsid w:val="00812C1E"/>
    <w:rsid w:val="00813A6F"/>
    <w:rsid w:val="00814EEF"/>
    <w:rsid w:val="00817598"/>
    <w:rsid w:val="0082058C"/>
    <w:rsid w:val="00820643"/>
    <w:rsid w:val="008218CF"/>
    <w:rsid w:val="00822400"/>
    <w:rsid w:val="00823E8C"/>
    <w:rsid w:val="0082656F"/>
    <w:rsid w:val="008306B3"/>
    <w:rsid w:val="008319F8"/>
    <w:rsid w:val="008324A0"/>
    <w:rsid w:val="00832BB4"/>
    <w:rsid w:val="008334AF"/>
    <w:rsid w:val="00834137"/>
    <w:rsid w:val="00842ADD"/>
    <w:rsid w:val="00842CE9"/>
    <w:rsid w:val="00844317"/>
    <w:rsid w:val="00846CF3"/>
    <w:rsid w:val="00846F39"/>
    <w:rsid w:val="00847676"/>
    <w:rsid w:val="008531F1"/>
    <w:rsid w:val="00856D7A"/>
    <w:rsid w:val="00861365"/>
    <w:rsid w:val="00861829"/>
    <w:rsid w:val="00862353"/>
    <w:rsid w:val="00862863"/>
    <w:rsid w:val="008634B7"/>
    <w:rsid w:val="00865425"/>
    <w:rsid w:val="0086615D"/>
    <w:rsid w:val="008663CD"/>
    <w:rsid w:val="008669A3"/>
    <w:rsid w:val="008669EA"/>
    <w:rsid w:val="0087181F"/>
    <w:rsid w:val="00871E6B"/>
    <w:rsid w:val="00872DD5"/>
    <w:rsid w:val="0087456E"/>
    <w:rsid w:val="00874E3C"/>
    <w:rsid w:val="0087502F"/>
    <w:rsid w:val="00875109"/>
    <w:rsid w:val="008761A0"/>
    <w:rsid w:val="0087738D"/>
    <w:rsid w:val="00877406"/>
    <w:rsid w:val="008815CC"/>
    <w:rsid w:val="00881611"/>
    <w:rsid w:val="00882001"/>
    <w:rsid w:val="00884864"/>
    <w:rsid w:val="00884D6F"/>
    <w:rsid w:val="00885691"/>
    <w:rsid w:val="00890126"/>
    <w:rsid w:val="008903FF"/>
    <w:rsid w:val="008907D7"/>
    <w:rsid w:val="00891903"/>
    <w:rsid w:val="00891C27"/>
    <w:rsid w:val="00892463"/>
    <w:rsid w:val="00894F16"/>
    <w:rsid w:val="008963E7"/>
    <w:rsid w:val="00896EF1"/>
    <w:rsid w:val="008A09A1"/>
    <w:rsid w:val="008A0F42"/>
    <w:rsid w:val="008A1402"/>
    <w:rsid w:val="008A1EDD"/>
    <w:rsid w:val="008A6143"/>
    <w:rsid w:val="008B080B"/>
    <w:rsid w:val="008B1CD9"/>
    <w:rsid w:val="008B52A2"/>
    <w:rsid w:val="008B5420"/>
    <w:rsid w:val="008B5530"/>
    <w:rsid w:val="008B590C"/>
    <w:rsid w:val="008C046B"/>
    <w:rsid w:val="008C0E1B"/>
    <w:rsid w:val="008C1672"/>
    <w:rsid w:val="008C1EB3"/>
    <w:rsid w:val="008C2E60"/>
    <w:rsid w:val="008C5101"/>
    <w:rsid w:val="008C5E9C"/>
    <w:rsid w:val="008C626A"/>
    <w:rsid w:val="008C6EB4"/>
    <w:rsid w:val="008C7072"/>
    <w:rsid w:val="008C7388"/>
    <w:rsid w:val="008D06C9"/>
    <w:rsid w:val="008D1039"/>
    <w:rsid w:val="008D2E63"/>
    <w:rsid w:val="008D37D8"/>
    <w:rsid w:val="008D43D3"/>
    <w:rsid w:val="008D45F2"/>
    <w:rsid w:val="008D5209"/>
    <w:rsid w:val="008D5C95"/>
    <w:rsid w:val="008D72A6"/>
    <w:rsid w:val="008D72BD"/>
    <w:rsid w:val="008E0487"/>
    <w:rsid w:val="008E0FC8"/>
    <w:rsid w:val="008E3CF0"/>
    <w:rsid w:val="008E68BE"/>
    <w:rsid w:val="008E6D1F"/>
    <w:rsid w:val="008E7437"/>
    <w:rsid w:val="008F0763"/>
    <w:rsid w:val="008F1039"/>
    <w:rsid w:val="008F1CDA"/>
    <w:rsid w:val="008F3C0D"/>
    <w:rsid w:val="008F44F5"/>
    <w:rsid w:val="008F569F"/>
    <w:rsid w:val="00900D09"/>
    <w:rsid w:val="00902052"/>
    <w:rsid w:val="0090206D"/>
    <w:rsid w:val="00903E6C"/>
    <w:rsid w:val="009042A4"/>
    <w:rsid w:val="0090505A"/>
    <w:rsid w:val="009065D3"/>
    <w:rsid w:val="0091215E"/>
    <w:rsid w:val="0091226C"/>
    <w:rsid w:val="00913F3E"/>
    <w:rsid w:val="00914B2B"/>
    <w:rsid w:val="00915E6D"/>
    <w:rsid w:val="009162E7"/>
    <w:rsid w:val="00916D08"/>
    <w:rsid w:val="00917622"/>
    <w:rsid w:val="009201FC"/>
    <w:rsid w:val="009218FB"/>
    <w:rsid w:val="0092214B"/>
    <w:rsid w:val="00923B8B"/>
    <w:rsid w:val="0092718D"/>
    <w:rsid w:val="00927A55"/>
    <w:rsid w:val="009304CE"/>
    <w:rsid w:val="00931E25"/>
    <w:rsid w:val="00932876"/>
    <w:rsid w:val="00934D21"/>
    <w:rsid w:val="00935528"/>
    <w:rsid w:val="00935B09"/>
    <w:rsid w:val="00937623"/>
    <w:rsid w:val="009424B9"/>
    <w:rsid w:val="009438F4"/>
    <w:rsid w:val="00944AB9"/>
    <w:rsid w:val="00944D2D"/>
    <w:rsid w:val="00945D83"/>
    <w:rsid w:val="00945FCF"/>
    <w:rsid w:val="00946C97"/>
    <w:rsid w:val="00947BD5"/>
    <w:rsid w:val="00947CC1"/>
    <w:rsid w:val="00947DFD"/>
    <w:rsid w:val="0095050F"/>
    <w:rsid w:val="009545CE"/>
    <w:rsid w:val="00954F74"/>
    <w:rsid w:val="00955CDE"/>
    <w:rsid w:val="00956B86"/>
    <w:rsid w:val="009600BD"/>
    <w:rsid w:val="00962D7D"/>
    <w:rsid w:val="00970548"/>
    <w:rsid w:val="009710ED"/>
    <w:rsid w:val="00971747"/>
    <w:rsid w:val="00971B34"/>
    <w:rsid w:val="00972B09"/>
    <w:rsid w:val="00972B31"/>
    <w:rsid w:val="00972BEF"/>
    <w:rsid w:val="00972D1D"/>
    <w:rsid w:val="009731F6"/>
    <w:rsid w:val="00980836"/>
    <w:rsid w:val="00982B6F"/>
    <w:rsid w:val="00984073"/>
    <w:rsid w:val="009844B1"/>
    <w:rsid w:val="00985946"/>
    <w:rsid w:val="0098644D"/>
    <w:rsid w:val="00987AAB"/>
    <w:rsid w:val="00987E74"/>
    <w:rsid w:val="00991203"/>
    <w:rsid w:val="009918FC"/>
    <w:rsid w:val="0099194B"/>
    <w:rsid w:val="00992DED"/>
    <w:rsid w:val="00993325"/>
    <w:rsid w:val="009938D5"/>
    <w:rsid w:val="0099559F"/>
    <w:rsid w:val="00995A35"/>
    <w:rsid w:val="009A0078"/>
    <w:rsid w:val="009A041E"/>
    <w:rsid w:val="009A096B"/>
    <w:rsid w:val="009A15A8"/>
    <w:rsid w:val="009A21EB"/>
    <w:rsid w:val="009A3CE1"/>
    <w:rsid w:val="009A47B4"/>
    <w:rsid w:val="009A61AE"/>
    <w:rsid w:val="009A72FE"/>
    <w:rsid w:val="009A7972"/>
    <w:rsid w:val="009B11A4"/>
    <w:rsid w:val="009B170F"/>
    <w:rsid w:val="009B5101"/>
    <w:rsid w:val="009B68EA"/>
    <w:rsid w:val="009C300B"/>
    <w:rsid w:val="009C46CB"/>
    <w:rsid w:val="009C4E8F"/>
    <w:rsid w:val="009C4EF8"/>
    <w:rsid w:val="009C78D1"/>
    <w:rsid w:val="009D06B1"/>
    <w:rsid w:val="009D09F3"/>
    <w:rsid w:val="009D2816"/>
    <w:rsid w:val="009D3578"/>
    <w:rsid w:val="009D3E4C"/>
    <w:rsid w:val="009D40B6"/>
    <w:rsid w:val="009D41EB"/>
    <w:rsid w:val="009D4B98"/>
    <w:rsid w:val="009D5F0E"/>
    <w:rsid w:val="009D6CA7"/>
    <w:rsid w:val="009E04F7"/>
    <w:rsid w:val="009E053D"/>
    <w:rsid w:val="009E176C"/>
    <w:rsid w:val="009E3329"/>
    <w:rsid w:val="009E3949"/>
    <w:rsid w:val="009E3E57"/>
    <w:rsid w:val="009E4BA8"/>
    <w:rsid w:val="009F1280"/>
    <w:rsid w:val="009F169B"/>
    <w:rsid w:val="009F2791"/>
    <w:rsid w:val="009F4E61"/>
    <w:rsid w:val="009F61CC"/>
    <w:rsid w:val="00A00214"/>
    <w:rsid w:val="00A00388"/>
    <w:rsid w:val="00A01CE6"/>
    <w:rsid w:val="00A041C0"/>
    <w:rsid w:val="00A04D12"/>
    <w:rsid w:val="00A04FF0"/>
    <w:rsid w:val="00A05561"/>
    <w:rsid w:val="00A06D73"/>
    <w:rsid w:val="00A076AB"/>
    <w:rsid w:val="00A11B5A"/>
    <w:rsid w:val="00A1212B"/>
    <w:rsid w:val="00A141FF"/>
    <w:rsid w:val="00A142C8"/>
    <w:rsid w:val="00A155BC"/>
    <w:rsid w:val="00A15972"/>
    <w:rsid w:val="00A16F4A"/>
    <w:rsid w:val="00A16FF2"/>
    <w:rsid w:val="00A17A5B"/>
    <w:rsid w:val="00A21D53"/>
    <w:rsid w:val="00A22A5C"/>
    <w:rsid w:val="00A22D83"/>
    <w:rsid w:val="00A234DD"/>
    <w:rsid w:val="00A275A7"/>
    <w:rsid w:val="00A31145"/>
    <w:rsid w:val="00A31641"/>
    <w:rsid w:val="00A33793"/>
    <w:rsid w:val="00A33AF1"/>
    <w:rsid w:val="00A35023"/>
    <w:rsid w:val="00A35905"/>
    <w:rsid w:val="00A36CEA"/>
    <w:rsid w:val="00A371C8"/>
    <w:rsid w:val="00A37526"/>
    <w:rsid w:val="00A375A8"/>
    <w:rsid w:val="00A4292B"/>
    <w:rsid w:val="00A43BAB"/>
    <w:rsid w:val="00A4417F"/>
    <w:rsid w:val="00A441A6"/>
    <w:rsid w:val="00A44B6C"/>
    <w:rsid w:val="00A453C7"/>
    <w:rsid w:val="00A47281"/>
    <w:rsid w:val="00A47C83"/>
    <w:rsid w:val="00A47E07"/>
    <w:rsid w:val="00A47EF5"/>
    <w:rsid w:val="00A5050A"/>
    <w:rsid w:val="00A50A4C"/>
    <w:rsid w:val="00A519A8"/>
    <w:rsid w:val="00A53A49"/>
    <w:rsid w:val="00A54C02"/>
    <w:rsid w:val="00A554A4"/>
    <w:rsid w:val="00A55737"/>
    <w:rsid w:val="00A557E6"/>
    <w:rsid w:val="00A558BE"/>
    <w:rsid w:val="00A55976"/>
    <w:rsid w:val="00A571B1"/>
    <w:rsid w:val="00A578DE"/>
    <w:rsid w:val="00A61320"/>
    <w:rsid w:val="00A62C0F"/>
    <w:rsid w:val="00A64F08"/>
    <w:rsid w:val="00A6553F"/>
    <w:rsid w:val="00A65634"/>
    <w:rsid w:val="00A67D7B"/>
    <w:rsid w:val="00A70AA2"/>
    <w:rsid w:val="00A726F7"/>
    <w:rsid w:val="00A72C62"/>
    <w:rsid w:val="00A739B5"/>
    <w:rsid w:val="00A740A8"/>
    <w:rsid w:val="00A740D2"/>
    <w:rsid w:val="00A76A30"/>
    <w:rsid w:val="00A77084"/>
    <w:rsid w:val="00A80DE2"/>
    <w:rsid w:val="00A83089"/>
    <w:rsid w:val="00A83EA1"/>
    <w:rsid w:val="00A84161"/>
    <w:rsid w:val="00A84B46"/>
    <w:rsid w:val="00A86281"/>
    <w:rsid w:val="00A86574"/>
    <w:rsid w:val="00A870F3"/>
    <w:rsid w:val="00A87C48"/>
    <w:rsid w:val="00A90C1E"/>
    <w:rsid w:val="00A933B8"/>
    <w:rsid w:val="00A93C00"/>
    <w:rsid w:val="00A95149"/>
    <w:rsid w:val="00A9590F"/>
    <w:rsid w:val="00A95C46"/>
    <w:rsid w:val="00A96E43"/>
    <w:rsid w:val="00A96EC3"/>
    <w:rsid w:val="00AA0B48"/>
    <w:rsid w:val="00AA1F4A"/>
    <w:rsid w:val="00AA3201"/>
    <w:rsid w:val="00AA487A"/>
    <w:rsid w:val="00AA6906"/>
    <w:rsid w:val="00AB0231"/>
    <w:rsid w:val="00AB1B26"/>
    <w:rsid w:val="00AB3387"/>
    <w:rsid w:val="00AB5D9D"/>
    <w:rsid w:val="00AC0E46"/>
    <w:rsid w:val="00AC1C98"/>
    <w:rsid w:val="00AC2686"/>
    <w:rsid w:val="00AC460F"/>
    <w:rsid w:val="00AC48C5"/>
    <w:rsid w:val="00AC6CB8"/>
    <w:rsid w:val="00AC76D5"/>
    <w:rsid w:val="00AD0E4C"/>
    <w:rsid w:val="00AD10AB"/>
    <w:rsid w:val="00AD10B4"/>
    <w:rsid w:val="00AD37A3"/>
    <w:rsid w:val="00AD39C4"/>
    <w:rsid w:val="00AE0A9F"/>
    <w:rsid w:val="00AE130E"/>
    <w:rsid w:val="00AE13A0"/>
    <w:rsid w:val="00AE19D8"/>
    <w:rsid w:val="00AE1F9E"/>
    <w:rsid w:val="00AE229E"/>
    <w:rsid w:val="00AE2BD8"/>
    <w:rsid w:val="00AE3321"/>
    <w:rsid w:val="00AE3388"/>
    <w:rsid w:val="00AE3637"/>
    <w:rsid w:val="00AE3A4C"/>
    <w:rsid w:val="00AE4626"/>
    <w:rsid w:val="00AE5DBE"/>
    <w:rsid w:val="00AE6485"/>
    <w:rsid w:val="00AE66A5"/>
    <w:rsid w:val="00AE76A9"/>
    <w:rsid w:val="00AE7716"/>
    <w:rsid w:val="00AF01D5"/>
    <w:rsid w:val="00AF1316"/>
    <w:rsid w:val="00AF2AE6"/>
    <w:rsid w:val="00AF2B5F"/>
    <w:rsid w:val="00AF313F"/>
    <w:rsid w:val="00AF5C6D"/>
    <w:rsid w:val="00AF71E0"/>
    <w:rsid w:val="00AF7AD7"/>
    <w:rsid w:val="00B004AC"/>
    <w:rsid w:val="00B00977"/>
    <w:rsid w:val="00B01F61"/>
    <w:rsid w:val="00B02C48"/>
    <w:rsid w:val="00B02DBA"/>
    <w:rsid w:val="00B0390B"/>
    <w:rsid w:val="00B0495A"/>
    <w:rsid w:val="00B05EC2"/>
    <w:rsid w:val="00B0787C"/>
    <w:rsid w:val="00B10147"/>
    <w:rsid w:val="00B117DA"/>
    <w:rsid w:val="00B138A9"/>
    <w:rsid w:val="00B16D8E"/>
    <w:rsid w:val="00B177AF"/>
    <w:rsid w:val="00B204E9"/>
    <w:rsid w:val="00B2651A"/>
    <w:rsid w:val="00B265FB"/>
    <w:rsid w:val="00B27A3E"/>
    <w:rsid w:val="00B312B8"/>
    <w:rsid w:val="00B31E59"/>
    <w:rsid w:val="00B32827"/>
    <w:rsid w:val="00B340D0"/>
    <w:rsid w:val="00B37145"/>
    <w:rsid w:val="00B4042C"/>
    <w:rsid w:val="00B40BBB"/>
    <w:rsid w:val="00B41F0C"/>
    <w:rsid w:val="00B41F56"/>
    <w:rsid w:val="00B42B78"/>
    <w:rsid w:val="00B42F3B"/>
    <w:rsid w:val="00B435BF"/>
    <w:rsid w:val="00B451D2"/>
    <w:rsid w:val="00B47BDC"/>
    <w:rsid w:val="00B5032F"/>
    <w:rsid w:val="00B5077B"/>
    <w:rsid w:val="00B528E3"/>
    <w:rsid w:val="00B53B46"/>
    <w:rsid w:val="00B570CA"/>
    <w:rsid w:val="00B577F6"/>
    <w:rsid w:val="00B6109D"/>
    <w:rsid w:val="00B610F3"/>
    <w:rsid w:val="00B65147"/>
    <w:rsid w:val="00B67854"/>
    <w:rsid w:val="00B70F40"/>
    <w:rsid w:val="00B71401"/>
    <w:rsid w:val="00B72AD3"/>
    <w:rsid w:val="00B73ECD"/>
    <w:rsid w:val="00B751A3"/>
    <w:rsid w:val="00B76167"/>
    <w:rsid w:val="00B804FA"/>
    <w:rsid w:val="00B80644"/>
    <w:rsid w:val="00B8334F"/>
    <w:rsid w:val="00B849CF"/>
    <w:rsid w:val="00B8565E"/>
    <w:rsid w:val="00B86A3F"/>
    <w:rsid w:val="00B870C4"/>
    <w:rsid w:val="00B906E7"/>
    <w:rsid w:val="00B92418"/>
    <w:rsid w:val="00B92738"/>
    <w:rsid w:val="00B96298"/>
    <w:rsid w:val="00B971BE"/>
    <w:rsid w:val="00B97AC9"/>
    <w:rsid w:val="00B97BC4"/>
    <w:rsid w:val="00BA3BC3"/>
    <w:rsid w:val="00BA4273"/>
    <w:rsid w:val="00BA463E"/>
    <w:rsid w:val="00BA5D25"/>
    <w:rsid w:val="00BB005F"/>
    <w:rsid w:val="00BB1DA8"/>
    <w:rsid w:val="00BB6887"/>
    <w:rsid w:val="00BB742E"/>
    <w:rsid w:val="00BB7E7B"/>
    <w:rsid w:val="00BC0C86"/>
    <w:rsid w:val="00BC0F48"/>
    <w:rsid w:val="00BC2F45"/>
    <w:rsid w:val="00BC4454"/>
    <w:rsid w:val="00BC4A87"/>
    <w:rsid w:val="00BC5EB6"/>
    <w:rsid w:val="00BC638D"/>
    <w:rsid w:val="00BD08DC"/>
    <w:rsid w:val="00BD097A"/>
    <w:rsid w:val="00BD1556"/>
    <w:rsid w:val="00BD2EE6"/>
    <w:rsid w:val="00BD3E4C"/>
    <w:rsid w:val="00BD45AB"/>
    <w:rsid w:val="00BD4B68"/>
    <w:rsid w:val="00BD5114"/>
    <w:rsid w:val="00BD5C91"/>
    <w:rsid w:val="00BD6EDD"/>
    <w:rsid w:val="00BD7769"/>
    <w:rsid w:val="00BE25CA"/>
    <w:rsid w:val="00BE515A"/>
    <w:rsid w:val="00BE58F5"/>
    <w:rsid w:val="00BE6BFF"/>
    <w:rsid w:val="00BE7415"/>
    <w:rsid w:val="00BE7745"/>
    <w:rsid w:val="00BF15E0"/>
    <w:rsid w:val="00BF26E9"/>
    <w:rsid w:val="00BF32EC"/>
    <w:rsid w:val="00BF6564"/>
    <w:rsid w:val="00BF65C5"/>
    <w:rsid w:val="00BF7A53"/>
    <w:rsid w:val="00C00C60"/>
    <w:rsid w:val="00C018BA"/>
    <w:rsid w:val="00C025B4"/>
    <w:rsid w:val="00C02A08"/>
    <w:rsid w:val="00C04CA7"/>
    <w:rsid w:val="00C04D6B"/>
    <w:rsid w:val="00C060A4"/>
    <w:rsid w:val="00C062A8"/>
    <w:rsid w:val="00C0689D"/>
    <w:rsid w:val="00C07020"/>
    <w:rsid w:val="00C10524"/>
    <w:rsid w:val="00C11425"/>
    <w:rsid w:val="00C11C9D"/>
    <w:rsid w:val="00C12822"/>
    <w:rsid w:val="00C143F4"/>
    <w:rsid w:val="00C1502D"/>
    <w:rsid w:val="00C175EF"/>
    <w:rsid w:val="00C17B0F"/>
    <w:rsid w:val="00C17B3B"/>
    <w:rsid w:val="00C2020E"/>
    <w:rsid w:val="00C2168F"/>
    <w:rsid w:val="00C22FF8"/>
    <w:rsid w:val="00C26A62"/>
    <w:rsid w:val="00C27714"/>
    <w:rsid w:val="00C27CD7"/>
    <w:rsid w:val="00C3089B"/>
    <w:rsid w:val="00C32301"/>
    <w:rsid w:val="00C32355"/>
    <w:rsid w:val="00C32E36"/>
    <w:rsid w:val="00C34179"/>
    <w:rsid w:val="00C34CAE"/>
    <w:rsid w:val="00C35AD5"/>
    <w:rsid w:val="00C365AF"/>
    <w:rsid w:val="00C370E2"/>
    <w:rsid w:val="00C373B7"/>
    <w:rsid w:val="00C41F8F"/>
    <w:rsid w:val="00C425E1"/>
    <w:rsid w:val="00C44903"/>
    <w:rsid w:val="00C455B5"/>
    <w:rsid w:val="00C45BAC"/>
    <w:rsid w:val="00C503AF"/>
    <w:rsid w:val="00C525BC"/>
    <w:rsid w:val="00C5388A"/>
    <w:rsid w:val="00C540D1"/>
    <w:rsid w:val="00C54697"/>
    <w:rsid w:val="00C55DE2"/>
    <w:rsid w:val="00C56160"/>
    <w:rsid w:val="00C568BC"/>
    <w:rsid w:val="00C56F78"/>
    <w:rsid w:val="00C57069"/>
    <w:rsid w:val="00C64048"/>
    <w:rsid w:val="00C645B4"/>
    <w:rsid w:val="00C675AC"/>
    <w:rsid w:val="00C72A1E"/>
    <w:rsid w:val="00C72C17"/>
    <w:rsid w:val="00C748AF"/>
    <w:rsid w:val="00C75409"/>
    <w:rsid w:val="00C75DC0"/>
    <w:rsid w:val="00C76113"/>
    <w:rsid w:val="00C8020D"/>
    <w:rsid w:val="00C817D5"/>
    <w:rsid w:val="00C81C6B"/>
    <w:rsid w:val="00C822D4"/>
    <w:rsid w:val="00C84294"/>
    <w:rsid w:val="00C8677D"/>
    <w:rsid w:val="00C86CDE"/>
    <w:rsid w:val="00C8713D"/>
    <w:rsid w:val="00C872F1"/>
    <w:rsid w:val="00C87699"/>
    <w:rsid w:val="00C87991"/>
    <w:rsid w:val="00C90725"/>
    <w:rsid w:val="00C91D24"/>
    <w:rsid w:val="00C91D4D"/>
    <w:rsid w:val="00C921C1"/>
    <w:rsid w:val="00C9454C"/>
    <w:rsid w:val="00C94739"/>
    <w:rsid w:val="00C94984"/>
    <w:rsid w:val="00C94BAE"/>
    <w:rsid w:val="00C9549C"/>
    <w:rsid w:val="00C96CE9"/>
    <w:rsid w:val="00CA0009"/>
    <w:rsid w:val="00CA081F"/>
    <w:rsid w:val="00CA1CFB"/>
    <w:rsid w:val="00CA3E46"/>
    <w:rsid w:val="00CA3E91"/>
    <w:rsid w:val="00CA521C"/>
    <w:rsid w:val="00CA6388"/>
    <w:rsid w:val="00CA77E0"/>
    <w:rsid w:val="00CA7BFB"/>
    <w:rsid w:val="00CB025A"/>
    <w:rsid w:val="00CB1AC3"/>
    <w:rsid w:val="00CB2FE0"/>
    <w:rsid w:val="00CB35DE"/>
    <w:rsid w:val="00CB3682"/>
    <w:rsid w:val="00CB4F6A"/>
    <w:rsid w:val="00CB65DC"/>
    <w:rsid w:val="00CB71F0"/>
    <w:rsid w:val="00CB7E69"/>
    <w:rsid w:val="00CC01F1"/>
    <w:rsid w:val="00CC1ED6"/>
    <w:rsid w:val="00CC6D05"/>
    <w:rsid w:val="00CC6E73"/>
    <w:rsid w:val="00CC7204"/>
    <w:rsid w:val="00CD062D"/>
    <w:rsid w:val="00CD0F90"/>
    <w:rsid w:val="00CD1D80"/>
    <w:rsid w:val="00CD5146"/>
    <w:rsid w:val="00CE018C"/>
    <w:rsid w:val="00CE0D8F"/>
    <w:rsid w:val="00CE2241"/>
    <w:rsid w:val="00CE3571"/>
    <w:rsid w:val="00CE3B92"/>
    <w:rsid w:val="00CE5240"/>
    <w:rsid w:val="00CE65D0"/>
    <w:rsid w:val="00CF08C6"/>
    <w:rsid w:val="00CF3285"/>
    <w:rsid w:val="00CF53D7"/>
    <w:rsid w:val="00D014FA"/>
    <w:rsid w:val="00D017B7"/>
    <w:rsid w:val="00D01BAA"/>
    <w:rsid w:val="00D030A2"/>
    <w:rsid w:val="00D07622"/>
    <w:rsid w:val="00D10350"/>
    <w:rsid w:val="00D14416"/>
    <w:rsid w:val="00D14D1B"/>
    <w:rsid w:val="00D15264"/>
    <w:rsid w:val="00D20DD9"/>
    <w:rsid w:val="00D226A4"/>
    <w:rsid w:val="00D24099"/>
    <w:rsid w:val="00D242A0"/>
    <w:rsid w:val="00D24F95"/>
    <w:rsid w:val="00D2502C"/>
    <w:rsid w:val="00D2507E"/>
    <w:rsid w:val="00D25E85"/>
    <w:rsid w:val="00D31D43"/>
    <w:rsid w:val="00D32764"/>
    <w:rsid w:val="00D33177"/>
    <w:rsid w:val="00D33999"/>
    <w:rsid w:val="00D339DF"/>
    <w:rsid w:val="00D341B9"/>
    <w:rsid w:val="00D347A2"/>
    <w:rsid w:val="00D3578E"/>
    <w:rsid w:val="00D41CC9"/>
    <w:rsid w:val="00D42CB9"/>
    <w:rsid w:val="00D436A8"/>
    <w:rsid w:val="00D505CC"/>
    <w:rsid w:val="00D52239"/>
    <w:rsid w:val="00D526B3"/>
    <w:rsid w:val="00D555D2"/>
    <w:rsid w:val="00D55C42"/>
    <w:rsid w:val="00D568B4"/>
    <w:rsid w:val="00D632D4"/>
    <w:rsid w:val="00D63343"/>
    <w:rsid w:val="00D633F2"/>
    <w:rsid w:val="00D63EF2"/>
    <w:rsid w:val="00D6460A"/>
    <w:rsid w:val="00D64EEE"/>
    <w:rsid w:val="00D67373"/>
    <w:rsid w:val="00D7558C"/>
    <w:rsid w:val="00D75CD3"/>
    <w:rsid w:val="00D76036"/>
    <w:rsid w:val="00D775ED"/>
    <w:rsid w:val="00D8039B"/>
    <w:rsid w:val="00D80807"/>
    <w:rsid w:val="00D80A53"/>
    <w:rsid w:val="00D83835"/>
    <w:rsid w:val="00D84FA2"/>
    <w:rsid w:val="00D86ADE"/>
    <w:rsid w:val="00D92E2F"/>
    <w:rsid w:val="00D937D7"/>
    <w:rsid w:val="00D96665"/>
    <w:rsid w:val="00DA079E"/>
    <w:rsid w:val="00DA196E"/>
    <w:rsid w:val="00DA2202"/>
    <w:rsid w:val="00DA3A15"/>
    <w:rsid w:val="00DA3DDE"/>
    <w:rsid w:val="00DA4685"/>
    <w:rsid w:val="00DA6417"/>
    <w:rsid w:val="00DA73AF"/>
    <w:rsid w:val="00DA7F1D"/>
    <w:rsid w:val="00DB05B5"/>
    <w:rsid w:val="00DB171B"/>
    <w:rsid w:val="00DB2B2E"/>
    <w:rsid w:val="00DB3653"/>
    <w:rsid w:val="00DB6982"/>
    <w:rsid w:val="00DB76B6"/>
    <w:rsid w:val="00DC0F29"/>
    <w:rsid w:val="00DC11C5"/>
    <w:rsid w:val="00DC1BB7"/>
    <w:rsid w:val="00DC1EC8"/>
    <w:rsid w:val="00DC584F"/>
    <w:rsid w:val="00DC6BA4"/>
    <w:rsid w:val="00DC79BE"/>
    <w:rsid w:val="00DC7F93"/>
    <w:rsid w:val="00DD0EED"/>
    <w:rsid w:val="00DD2FB5"/>
    <w:rsid w:val="00DD317B"/>
    <w:rsid w:val="00DD31D6"/>
    <w:rsid w:val="00DD3C76"/>
    <w:rsid w:val="00DD3F82"/>
    <w:rsid w:val="00DD53BC"/>
    <w:rsid w:val="00DD5B8E"/>
    <w:rsid w:val="00DD62A7"/>
    <w:rsid w:val="00DD6D5F"/>
    <w:rsid w:val="00DE0246"/>
    <w:rsid w:val="00DE0EF1"/>
    <w:rsid w:val="00DE12A9"/>
    <w:rsid w:val="00DE1454"/>
    <w:rsid w:val="00DE39CC"/>
    <w:rsid w:val="00DE3DC2"/>
    <w:rsid w:val="00DE4590"/>
    <w:rsid w:val="00DE4DC1"/>
    <w:rsid w:val="00DE5542"/>
    <w:rsid w:val="00DF1326"/>
    <w:rsid w:val="00DF2908"/>
    <w:rsid w:val="00DF2985"/>
    <w:rsid w:val="00DF5819"/>
    <w:rsid w:val="00DF6672"/>
    <w:rsid w:val="00E00179"/>
    <w:rsid w:val="00E00199"/>
    <w:rsid w:val="00E005E8"/>
    <w:rsid w:val="00E00675"/>
    <w:rsid w:val="00E01720"/>
    <w:rsid w:val="00E017BF"/>
    <w:rsid w:val="00E041A8"/>
    <w:rsid w:val="00E0437F"/>
    <w:rsid w:val="00E057DA"/>
    <w:rsid w:val="00E05EEE"/>
    <w:rsid w:val="00E063D3"/>
    <w:rsid w:val="00E06425"/>
    <w:rsid w:val="00E076F6"/>
    <w:rsid w:val="00E10D6F"/>
    <w:rsid w:val="00E11759"/>
    <w:rsid w:val="00E11A40"/>
    <w:rsid w:val="00E12494"/>
    <w:rsid w:val="00E1313D"/>
    <w:rsid w:val="00E1366A"/>
    <w:rsid w:val="00E146E9"/>
    <w:rsid w:val="00E159C1"/>
    <w:rsid w:val="00E17BF3"/>
    <w:rsid w:val="00E203F6"/>
    <w:rsid w:val="00E20D1B"/>
    <w:rsid w:val="00E22361"/>
    <w:rsid w:val="00E251FA"/>
    <w:rsid w:val="00E26394"/>
    <w:rsid w:val="00E26497"/>
    <w:rsid w:val="00E3060A"/>
    <w:rsid w:val="00E3118C"/>
    <w:rsid w:val="00E33723"/>
    <w:rsid w:val="00E33B44"/>
    <w:rsid w:val="00E346C7"/>
    <w:rsid w:val="00E37D5C"/>
    <w:rsid w:val="00E4102F"/>
    <w:rsid w:val="00E42AC6"/>
    <w:rsid w:val="00E42B37"/>
    <w:rsid w:val="00E42F72"/>
    <w:rsid w:val="00E45203"/>
    <w:rsid w:val="00E537E0"/>
    <w:rsid w:val="00E53E7F"/>
    <w:rsid w:val="00E541E1"/>
    <w:rsid w:val="00E560A4"/>
    <w:rsid w:val="00E56A8A"/>
    <w:rsid w:val="00E6011B"/>
    <w:rsid w:val="00E60138"/>
    <w:rsid w:val="00E6059D"/>
    <w:rsid w:val="00E624C8"/>
    <w:rsid w:val="00E62FD7"/>
    <w:rsid w:val="00E63B7C"/>
    <w:rsid w:val="00E63BE0"/>
    <w:rsid w:val="00E65A8F"/>
    <w:rsid w:val="00E663E3"/>
    <w:rsid w:val="00E66A79"/>
    <w:rsid w:val="00E717A3"/>
    <w:rsid w:val="00E72861"/>
    <w:rsid w:val="00E73F1D"/>
    <w:rsid w:val="00E74630"/>
    <w:rsid w:val="00E757BA"/>
    <w:rsid w:val="00E761F5"/>
    <w:rsid w:val="00E769D0"/>
    <w:rsid w:val="00E7708A"/>
    <w:rsid w:val="00E77128"/>
    <w:rsid w:val="00E77672"/>
    <w:rsid w:val="00E77FE9"/>
    <w:rsid w:val="00E80639"/>
    <w:rsid w:val="00E80E9B"/>
    <w:rsid w:val="00E81524"/>
    <w:rsid w:val="00E8296F"/>
    <w:rsid w:val="00E84152"/>
    <w:rsid w:val="00E84A2C"/>
    <w:rsid w:val="00E852F2"/>
    <w:rsid w:val="00E863EA"/>
    <w:rsid w:val="00E91101"/>
    <w:rsid w:val="00E916D3"/>
    <w:rsid w:val="00E93CF8"/>
    <w:rsid w:val="00E966CC"/>
    <w:rsid w:val="00E976E9"/>
    <w:rsid w:val="00EA37BA"/>
    <w:rsid w:val="00EA397F"/>
    <w:rsid w:val="00EA47AC"/>
    <w:rsid w:val="00EA5FDB"/>
    <w:rsid w:val="00EA61A1"/>
    <w:rsid w:val="00EA64C6"/>
    <w:rsid w:val="00EA7801"/>
    <w:rsid w:val="00EB0D0E"/>
    <w:rsid w:val="00EB1309"/>
    <w:rsid w:val="00EB319E"/>
    <w:rsid w:val="00EB3CAD"/>
    <w:rsid w:val="00EB49CA"/>
    <w:rsid w:val="00EB5C6C"/>
    <w:rsid w:val="00EB7052"/>
    <w:rsid w:val="00EC1481"/>
    <w:rsid w:val="00EC1D98"/>
    <w:rsid w:val="00EC2165"/>
    <w:rsid w:val="00EC4B27"/>
    <w:rsid w:val="00EC6952"/>
    <w:rsid w:val="00EC703A"/>
    <w:rsid w:val="00ED1DBF"/>
    <w:rsid w:val="00ED1F64"/>
    <w:rsid w:val="00ED3AC5"/>
    <w:rsid w:val="00ED5452"/>
    <w:rsid w:val="00ED55E0"/>
    <w:rsid w:val="00EE1F02"/>
    <w:rsid w:val="00EE25FF"/>
    <w:rsid w:val="00EE7108"/>
    <w:rsid w:val="00EE7860"/>
    <w:rsid w:val="00EF134A"/>
    <w:rsid w:val="00EF1C57"/>
    <w:rsid w:val="00EF28B9"/>
    <w:rsid w:val="00EF2D64"/>
    <w:rsid w:val="00EF67E4"/>
    <w:rsid w:val="00EF7830"/>
    <w:rsid w:val="00EF7DD0"/>
    <w:rsid w:val="00F0071B"/>
    <w:rsid w:val="00F01116"/>
    <w:rsid w:val="00F01171"/>
    <w:rsid w:val="00F01698"/>
    <w:rsid w:val="00F01881"/>
    <w:rsid w:val="00F0482D"/>
    <w:rsid w:val="00F048C3"/>
    <w:rsid w:val="00F06301"/>
    <w:rsid w:val="00F0760D"/>
    <w:rsid w:val="00F1066B"/>
    <w:rsid w:val="00F11A09"/>
    <w:rsid w:val="00F1513C"/>
    <w:rsid w:val="00F15C6C"/>
    <w:rsid w:val="00F205A0"/>
    <w:rsid w:val="00F2074D"/>
    <w:rsid w:val="00F22222"/>
    <w:rsid w:val="00F2259A"/>
    <w:rsid w:val="00F244E1"/>
    <w:rsid w:val="00F246DD"/>
    <w:rsid w:val="00F2696A"/>
    <w:rsid w:val="00F2728C"/>
    <w:rsid w:val="00F31E7B"/>
    <w:rsid w:val="00F33C0B"/>
    <w:rsid w:val="00F33DC8"/>
    <w:rsid w:val="00F3585B"/>
    <w:rsid w:val="00F35D6F"/>
    <w:rsid w:val="00F36063"/>
    <w:rsid w:val="00F36480"/>
    <w:rsid w:val="00F37237"/>
    <w:rsid w:val="00F376BC"/>
    <w:rsid w:val="00F402CE"/>
    <w:rsid w:val="00F4210E"/>
    <w:rsid w:val="00F45D2B"/>
    <w:rsid w:val="00F45DDB"/>
    <w:rsid w:val="00F5092D"/>
    <w:rsid w:val="00F52858"/>
    <w:rsid w:val="00F5310C"/>
    <w:rsid w:val="00F5525F"/>
    <w:rsid w:val="00F561F0"/>
    <w:rsid w:val="00F5761E"/>
    <w:rsid w:val="00F6227D"/>
    <w:rsid w:val="00F6231E"/>
    <w:rsid w:val="00F64365"/>
    <w:rsid w:val="00F672FA"/>
    <w:rsid w:val="00F70530"/>
    <w:rsid w:val="00F706B4"/>
    <w:rsid w:val="00F70EC0"/>
    <w:rsid w:val="00F71505"/>
    <w:rsid w:val="00F722D7"/>
    <w:rsid w:val="00F72B73"/>
    <w:rsid w:val="00F72EF5"/>
    <w:rsid w:val="00F75F94"/>
    <w:rsid w:val="00F766AB"/>
    <w:rsid w:val="00F76F02"/>
    <w:rsid w:val="00F80360"/>
    <w:rsid w:val="00F8138E"/>
    <w:rsid w:val="00F82030"/>
    <w:rsid w:val="00F84088"/>
    <w:rsid w:val="00F85612"/>
    <w:rsid w:val="00F85EEE"/>
    <w:rsid w:val="00F85FE4"/>
    <w:rsid w:val="00F86A65"/>
    <w:rsid w:val="00F86B40"/>
    <w:rsid w:val="00F86B84"/>
    <w:rsid w:val="00F87B06"/>
    <w:rsid w:val="00F87C24"/>
    <w:rsid w:val="00F90863"/>
    <w:rsid w:val="00F90879"/>
    <w:rsid w:val="00F90D22"/>
    <w:rsid w:val="00F94A19"/>
    <w:rsid w:val="00F963DD"/>
    <w:rsid w:val="00FA00E5"/>
    <w:rsid w:val="00FA1D9E"/>
    <w:rsid w:val="00FA24BA"/>
    <w:rsid w:val="00FA50B5"/>
    <w:rsid w:val="00FA5B19"/>
    <w:rsid w:val="00FB0B7F"/>
    <w:rsid w:val="00FB295A"/>
    <w:rsid w:val="00FB4042"/>
    <w:rsid w:val="00FB406C"/>
    <w:rsid w:val="00FB49B9"/>
    <w:rsid w:val="00FB4A1D"/>
    <w:rsid w:val="00FB627B"/>
    <w:rsid w:val="00FC20D6"/>
    <w:rsid w:val="00FC2297"/>
    <w:rsid w:val="00FC2F1A"/>
    <w:rsid w:val="00FC343F"/>
    <w:rsid w:val="00FC3EEE"/>
    <w:rsid w:val="00FC40E9"/>
    <w:rsid w:val="00FC4C3E"/>
    <w:rsid w:val="00FC6300"/>
    <w:rsid w:val="00FC6865"/>
    <w:rsid w:val="00FD097F"/>
    <w:rsid w:val="00FD13AB"/>
    <w:rsid w:val="00FD156F"/>
    <w:rsid w:val="00FD53D3"/>
    <w:rsid w:val="00FD7D17"/>
    <w:rsid w:val="00FE0C28"/>
    <w:rsid w:val="00FE1084"/>
    <w:rsid w:val="00FE23B9"/>
    <w:rsid w:val="00FE2794"/>
    <w:rsid w:val="00FE2F9A"/>
    <w:rsid w:val="00FE3BA6"/>
    <w:rsid w:val="00FE49FD"/>
    <w:rsid w:val="00FE65BC"/>
    <w:rsid w:val="00FE6809"/>
    <w:rsid w:val="00FF0905"/>
    <w:rsid w:val="00FF26DE"/>
    <w:rsid w:val="00FF3729"/>
    <w:rsid w:val="00FF4308"/>
    <w:rsid w:val="00FF5A28"/>
    <w:rsid w:val="00FF647B"/>
    <w:rsid w:val="00FF7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B76A"/>
  <w15:docId w15:val="{A43A1C1C-5C3E-4163-BAFC-59A025AD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826"/>
    <w:pPr>
      <w:spacing w:before="100" w:after="100" w:line="240" w:lineRule="auto"/>
      <w:jc w:val="both"/>
    </w:pPr>
    <w:rPr>
      <w:rFonts w:ascii="Calibri" w:eastAsia="MS Mincho" w:hAnsi="Calibri" w:cs="Times New Roman"/>
      <w:szCs w:val="20"/>
      <w:lang w:val="en-GB" w:eastAsia="de-DE"/>
    </w:rPr>
  </w:style>
  <w:style w:type="paragraph" w:styleId="Heading1">
    <w:name w:val="heading 1"/>
    <w:basedOn w:val="Normal"/>
    <w:link w:val="Heading1Char"/>
    <w:uiPriority w:val="9"/>
    <w:qFormat/>
    <w:rsid w:val="00490962"/>
    <w:pPr>
      <w:spacing w:beforeAutospacing="1"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next w:val="Normal"/>
    <w:link w:val="Heading2Char"/>
    <w:uiPriority w:val="9"/>
    <w:unhideWhenUsed/>
    <w:qFormat/>
    <w:rsid w:val="00490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F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96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909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F77"/>
    <w:rPr>
      <w:rFonts w:asciiTheme="majorHAnsi" w:eastAsiaTheme="majorEastAsia" w:hAnsiTheme="majorHAnsi" w:cstheme="majorBidi"/>
      <w:b/>
      <w:bCs/>
      <w:color w:val="4F81BD" w:themeColor="accent1"/>
      <w:szCs w:val="20"/>
      <w:lang w:val="en-GB" w:eastAsia="de-DE"/>
    </w:rPr>
  </w:style>
  <w:style w:type="character" w:styleId="Strong">
    <w:name w:val="Strong"/>
    <w:uiPriority w:val="22"/>
    <w:qFormat/>
    <w:rsid w:val="00490962"/>
    <w:rPr>
      <w:b/>
      <w:bCs/>
    </w:rPr>
  </w:style>
  <w:style w:type="paragraph" w:styleId="NoSpacing">
    <w:name w:val="No Spacing"/>
    <w:link w:val="NoSpacingChar"/>
    <w:uiPriority w:val="1"/>
    <w:qFormat/>
    <w:rsid w:val="00490962"/>
    <w:pPr>
      <w:spacing w:after="0" w:line="240" w:lineRule="auto"/>
    </w:pPr>
    <w:rPr>
      <w:rFonts w:eastAsiaTheme="minorEastAsia"/>
      <w:lang w:val="ro-RO" w:eastAsia="ro-RO"/>
    </w:rPr>
  </w:style>
  <w:style w:type="character" w:customStyle="1" w:styleId="NoSpacingChar">
    <w:name w:val="No Spacing Char"/>
    <w:basedOn w:val="DefaultParagraphFont"/>
    <w:link w:val="NoSpacing"/>
    <w:uiPriority w:val="1"/>
    <w:rsid w:val="00490962"/>
    <w:rPr>
      <w:rFonts w:eastAsiaTheme="minorEastAsia"/>
      <w:lang w:val="ro-RO" w:eastAsia="ro-RO"/>
    </w:rPr>
  </w:style>
  <w:style w:type="paragraph" w:styleId="ListParagraph">
    <w:name w:val="List Paragraph"/>
    <w:basedOn w:val="Normal"/>
    <w:uiPriority w:val="34"/>
    <w:qFormat/>
    <w:rsid w:val="00490962"/>
    <w:pPr>
      <w:spacing w:after="160" w:line="259" w:lineRule="auto"/>
      <w:ind w:left="720"/>
      <w:contextualSpacing/>
    </w:pPr>
    <w:rPr>
      <w:rFonts w:asciiTheme="minorHAnsi" w:eastAsiaTheme="minorHAnsi" w:hAnsiTheme="minorHAnsi"/>
      <w:lang w:val="ro-RO"/>
    </w:rPr>
  </w:style>
  <w:style w:type="character" w:customStyle="1" w:styleId="hps">
    <w:name w:val="hps"/>
    <w:basedOn w:val="DefaultParagraphFont"/>
    <w:rsid w:val="003A3F17"/>
  </w:style>
  <w:style w:type="table" w:styleId="TableGrid">
    <w:name w:val="Table Grid"/>
    <w:basedOn w:val="TableNormal"/>
    <w:uiPriority w:val="59"/>
    <w:rsid w:val="003A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0E4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4C"/>
    <w:rPr>
      <w:rFonts w:ascii="Tahoma" w:eastAsia="MS Mincho" w:hAnsi="Tahoma" w:cs="Tahoma"/>
      <w:sz w:val="16"/>
      <w:szCs w:val="16"/>
      <w:lang w:val="en-GB" w:eastAsia="de-DE"/>
    </w:rPr>
  </w:style>
  <w:style w:type="table" w:customStyle="1" w:styleId="1">
    <w:name w:val="Сетка таблицы1"/>
    <w:basedOn w:val="TableNormal"/>
    <w:next w:val="TableGrid"/>
    <w:uiPriority w:val="59"/>
    <w:rsid w:val="00EE786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1F8F"/>
    <w:rPr>
      <w:color w:val="0000FF" w:themeColor="hyperlink"/>
      <w:u w:val="single"/>
    </w:rPr>
  </w:style>
  <w:style w:type="character" w:styleId="FollowedHyperlink">
    <w:name w:val="FollowedHyperlink"/>
    <w:basedOn w:val="DefaultParagraphFont"/>
    <w:uiPriority w:val="99"/>
    <w:semiHidden/>
    <w:unhideWhenUsed/>
    <w:rsid w:val="00856D7A"/>
    <w:rPr>
      <w:color w:val="800080" w:themeColor="followedHyperlink"/>
      <w:u w:val="single"/>
    </w:rPr>
  </w:style>
  <w:style w:type="paragraph" w:customStyle="1" w:styleId="10">
    <w:name w:val="Абзац списка1"/>
    <w:basedOn w:val="Normal"/>
    <w:uiPriority w:val="99"/>
    <w:rsid w:val="00C9454C"/>
    <w:pPr>
      <w:spacing w:before="0" w:after="200" w:line="276" w:lineRule="auto"/>
      <w:ind w:left="720"/>
      <w:jc w:val="left"/>
    </w:pPr>
    <w:rPr>
      <w:rFonts w:eastAsia="Times New Roman"/>
      <w:szCs w:val="22"/>
      <w:lang w:val="ru-RU" w:eastAsia="en-US"/>
    </w:rPr>
  </w:style>
  <w:style w:type="paragraph" w:customStyle="1" w:styleId="Default">
    <w:name w:val="Default"/>
    <w:rsid w:val="00022AB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503AF"/>
    <w:pPr>
      <w:spacing w:beforeAutospacing="1" w:afterAutospacing="1"/>
      <w:jc w:val="left"/>
    </w:pPr>
    <w:rPr>
      <w:rFonts w:ascii="Times New Roman" w:eastAsia="Times New Roman" w:hAnsi="Times New Roman"/>
      <w:sz w:val="24"/>
      <w:szCs w:val="24"/>
      <w:lang w:val="en-US" w:eastAsia="en-US"/>
    </w:rPr>
  </w:style>
  <w:style w:type="paragraph" w:styleId="FootnoteText">
    <w:name w:val="footnote text"/>
    <w:basedOn w:val="Normal"/>
    <w:link w:val="FootnoteTextChar"/>
    <w:uiPriority w:val="99"/>
    <w:semiHidden/>
    <w:unhideWhenUsed/>
    <w:rsid w:val="00F5310C"/>
    <w:pPr>
      <w:spacing w:before="0" w:after="0"/>
    </w:pPr>
    <w:rPr>
      <w:sz w:val="20"/>
    </w:rPr>
  </w:style>
  <w:style w:type="character" w:customStyle="1" w:styleId="FootnoteTextChar">
    <w:name w:val="Footnote Text Char"/>
    <w:basedOn w:val="DefaultParagraphFont"/>
    <w:link w:val="FootnoteText"/>
    <w:uiPriority w:val="99"/>
    <w:semiHidden/>
    <w:rsid w:val="00F5310C"/>
    <w:rPr>
      <w:rFonts w:ascii="Calibri" w:eastAsia="MS Mincho" w:hAnsi="Calibri" w:cs="Times New Roman"/>
      <w:sz w:val="20"/>
      <w:szCs w:val="20"/>
      <w:lang w:val="en-GB" w:eastAsia="de-DE"/>
    </w:rPr>
  </w:style>
  <w:style w:type="character" w:styleId="FootnoteReference">
    <w:name w:val="footnote reference"/>
    <w:basedOn w:val="DefaultParagraphFont"/>
    <w:uiPriority w:val="99"/>
    <w:semiHidden/>
    <w:unhideWhenUsed/>
    <w:rsid w:val="00F5310C"/>
    <w:rPr>
      <w:vertAlign w:val="superscript"/>
    </w:rPr>
  </w:style>
  <w:style w:type="character" w:customStyle="1" w:styleId="docheader">
    <w:name w:val="doc_header"/>
    <w:basedOn w:val="DefaultParagraphFont"/>
    <w:rsid w:val="0036602A"/>
  </w:style>
  <w:style w:type="character" w:customStyle="1" w:styleId="11">
    <w:name w:val="Неразрешенное упоминание1"/>
    <w:basedOn w:val="DefaultParagraphFont"/>
    <w:uiPriority w:val="99"/>
    <w:semiHidden/>
    <w:unhideWhenUsed/>
    <w:rsid w:val="00DE12A9"/>
    <w:rPr>
      <w:color w:val="605E5C"/>
      <w:shd w:val="clear" w:color="auto" w:fill="E1DFDD"/>
    </w:rPr>
  </w:style>
  <w:style w:type="paragraph" w:styleId="CommentText">
    <w:name w:val="annotation text"/>
    <w:basedOn w:val="Normal"/>
    <w:link w:val="CommentTextChar"/>
    <w:uiPriority w:val="99"/>
    <w:unhideWhenUsed/>
    <w:rsid w:val="004240B3"/>
    <w:rPr>
      <w:sz w:val="20"/>
    </w:rPr>
  </w:style>
  <w:style w:type="character" w:customStyle="1" w:styleId="CommentTextChar">
    <w:name w:val="Comment Text Char"/>
    <w:basedOn w:val="DefaultParagraphFont"/>
    <w:link w:val="CommentText"/>
    <w:uiPriority w:val="99"/>
    <w:rsid w:val="004240B3"/>
    <w:rPr>
      <w:rFonts w:ascii="Calibri" w:eastAsia="MS Mincho" w:hAnsi="Calibri" w:cs="Times New Roman"/>
      <w:sz w:val="20"/>
      <w:szCs w:val="20"/>
      <w:lang w:val="en-GB" w:eastAsia="de-DE"/>
    </w:rPr>
  </w:style>
  <w:style w:type="character" w:customStyle="1" w:styleId="xrtl">
    <w:name w:val="xr_tl"/>
    <w:basedOn w:val="DefaultParagraphFont"/>
    <w:rsid w:val="00CA7BFB"/>
  </w:style>
  <w:style w:type="character" w:customStyle="1" w:styleId="xrs7">
    <w:name w:val="xr_s7"/>
    <w:basedOn w:val="DefaultParagraphFont"/>
    <w:rsid w:val="00CA7BFB"/>
  </w:style>
  <w:style w:type="character" w:customStyle="1" w:styleId="xrs8">
    <w:name w:val="xr_s8"/>
    <w:basedOn w:val="DefaultParagraphFont"/>
    <w:rsid w:val="00A06D73"/>
  </w:style>
  <w:style w:type="paragraph" w:styleId="Header">
    <w:name w:val="header"/>
    <w:basedOn w:val="Normal"/>
    <w:link w:val="HeaderChar"/>
    <w:uiPriority w:val="99"/>
    <w:unhideWhenUsed/>
    <w:rsid w:val="00F33C0B"/>
    <w:pPr>
      <w:tabs>
        <w:tab w:val="center" w:pos="4677"/>
        <w:tab w:val="right" w:pos="9355"/>
      </w:tabs>
      <w:spacing w:before="0" w:after="0"/>
    </w:pPr>
  </w:style>
  <w:style w:type="character" w:customStyle="1" w:styleId="HeaderChar">
    <w:name w:val="Header Char"/>
    <w:basedOn w:val="DefaultParagraphFont"/>
    <w:link w:val="Header"/>
    <w:uiPriority w:val="99"/>
    <w:rsid w:val="00F33C0B"/>
    <w:rPr>
      <w:rFonts w:ascii="Calibri" w:eastAsia="MS Mincho" w:hAnsi="Calibri" w:cs="Times New Roman"/>
      <w:szCs w:val="20"/>
      <w:lang w:val="en-GB" w:eastAsia="de-DE"/>
    </w:rPr>
  </w:style>
  <w:style w:type="paragraph" w:styleId="Footer">
    <w:name w:val="footer"/>
    <w:basedOn w:val="Normal"/>
    <w:link w:val="FooterChar"/>
    <w:uiPriority w:val="99"/>
    <w:unhideWhenUsed/>
    <w:rsid w:val="00F33C0B"/>
    <w:pPr>
      <w:tabs>
        <w:tab w:val="center" w:pos="4677"/>
        <w:tab w:val="right" w:pos="9355"/>
      </w:tabs>
      <w:spacing w:before="0" w:after="0"/>
    </w:pPr>
  </w:style>
  <w:style w:type="character" w:customStyle="1" w:styleId="FooterChar">
    <w:name w:val="Footer Char"/>
    <w:basedOn w:val="DefaultParagraphFont"/>
    <w:link w:val="Footer"/>
    <w:uiPriority w:val="99"/>
    <w:rsid w:val="00F33C0B"/>
    <w:rPr>
      <w:rFonts w:ascii="Calibri" w:eastAsia="MS Mincho" w:hAnsi="Calibri" w:cs="Times New Roman"/>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8145">
      <w:bodyDiv w:val="1"/>
      <w:marLeft w:val="0"/>
      <w:marRight w:val="0"/>
      <w:marTop w:val="0"/>
      <w:marBottom w:val="0"/>
      <w:divBdr>
        <w:top w:val="none" w:sz="0" w:space="0" w:color="auto"/>
        <w:left w:val="none" w:sz="0" w:space="0" w:color="auto"/>
        <w:bottom w:val="none" w:sz="0" w:space="0" w:color="auto"/>
        <w:right w:val="none" w:sz="0" w:space="0" w:color="auto"/>
      </w:divBdr>
    </w:div>
    <w:div w:id="115295266">
      <w:bodyDiv w:val="1"/>
      <w:marLeft w:val="0"/>
      <w:marRight w:val="0"/>
      <w:marTop w:val="0"/>
      <w:marBottom w:val="0"/>
      <w:divBdr>
        <w:top w:val="none" w:sz="0" w:space="0" w:color="auto"/>
        <w:left w:val="none" w:sz="0" w:space="0" w:color="auto"/>
        <w:bottom w:val="none" w:sz="0" w:space="0" w:color="auto"/>
        <w:right w:val="none" w:sz="0" w:space="0" w:color="auto"/>
      </w:divBdr>
    </w:div>
    <w:div w:id="122968031">
      <w:bodyDiv w:val="1"/>
      <w:marLeft w:val="0"/>
      <w:marRight w:val="0"/>
      <w:marTop w:val="0"/>
      <w:marBottom w:val="0"/>
      <w:divBdr>
        <w:top w:val="none" w:sz="0" w:space="0" w:color="auto"/>
        <w:left w:val="none" w:sz="0" w:space="0" w:color="auto"/>
        <w:bottom w:val="none" w:sz="0" w:space="0" w:color="auto"/>
        <w:right w:val="none" w:sz="0" w:space="0" w:color="auto"/>
      </w:divBdr>
    </w:div>
    <w:div w:id="142507293">
      <w:bodyDiv w:val="1"/>
      <w:marLeft w:val="0"/>
      <w:marRight w:val="0"/>
      <w:marTop w:val="0"/>
      <w:marBottom w:val="0"/>
      <w:divBdr>
        <w:top w:val="none" w:sz="0" w:space="0" w:color="auto"/>
        <w:left w:val="none" w:sz="0" w:space="0" w:color="auto"/>
        <w:bottom w:val="none" w:sz="0" w:space="0" w:color="auto"/>
        <w:right w:val="none" w:sz="0" w:space="0" w:color="auto"/>
      </w:divBdr>
    </w:div>
    <w:div w:id="253512259">
      <w:bodyDiv w:val="1"/>
      <w:marLeft w:val="0"/>
      <w:marRight w:val="0"/>
      <w:marTop w:val="0"/>
      <w:marBottom w:val="0"/>
      <w:divBdr>
        <w:top w:val="none" w:sz="0" w:space="0" w:color="auto"/>
        <w:left w:val="none" w:sz="0" w:space="0" w:color="auto"/>
        <w:bottom w:val="none" w:sz="0" w:space="0" w:color="auto"/>
        <w:right w:val="none" w:sz="0" w:space="0" w:color="auto"/>
      </w:divBdr>
    </w:div>
    <w:div w:id="370305824">
      <w:bodyDiv w:val="1"/>
      <w:marLeft w:val="0"/>
      <w:marRight w:val="0"/>
      <w:marTop w:val="0"/>
      <w:marBottom w:val="0"/>
      <w:divBdr>
        <w:top w:val="none" w:sz="0" w:space="0" w:color="auto"/>
        <w:left w:val="none" w:sz="0" w:space="0" w:color="auto"/>
        <w:bottom w:val="none" w:sz="0" w:space="0" w:color="auto"/>
        <w:right w:val="none" w:sz="0" w:space="0" w:color="auto"/>
      </w:divBdr>
    </w:div>
    <w:div w:id="404838129">
      <w:bodyDiv w:val="1"/>
      <w:marLeft w:val="0"/>
      <w:marRight w:val="0"/>
      <w:marTop w:val="0"/>
      <w:marBottom w:val="0"/>
      <w:divBdr>
        <w:top w:val="none" w:sz="0" w:space="0" w:color="auto"/>
        <w:left w:val="none" w:sz="0" w:space="0" w:color="auto"/>
        <w:bottom w:val="none" w:sz="0" w:space="0" w:color="auto"/>
        <w:right w:val="none" w:sz="0" w:space="0" w:color="auto"/>
      </w:divBdr>
    </w:div>
    <w:div w:id="430010790">
      <w:bodyDiv w:val="1"/>
      <w:marLeft w:val="0"/>
      <w:marRight w:val="0"/>
      <w:marTop w:val="0"/>
      <w:marBottom w:val="0"/>
      <w:divBdr>
        <w:top w:val="none" w:sz="0" w:space="0" w:color="auto"/>
        <w:left w:val="none" w:sz="0" w:space="0" w:color="auto"/>
        <w:bottom w:val="none" w:sz="0" w:space="0" w:color="auto"/>
        <w:right w:val="none" w:sz="0" w:space="0" w:color="auto"/>
      </w:divBdr>
    </w:div>
    <w:div w:id="561716299">
      <w:bodyDiv w:val="1"/>
      <w:marLeft w:val="0"/>
      <w:marRight w:val="0"/>
      <w:marTop w:val="0"/>
      <w:marBottom w:val="0"/>
      <w:divBdr>
        <w:top w:val="none" w:sz="0" w:space="0" w:color="auto"/>
        <w:left w:val="none" w:sz="0" w:space="0" w:color="auto"/>
        <w:bottom w:val="none" w:sz="0" w:space="0" w:color="auto"/>
        <w:right w:val="none" w:sz="0" w:space="0" w:color="auto"/>
      </w:divBdr>
    </w:div>
    <w:div w:id="603537842">
      <w:bodyDiv w:val="1"/>
      <w:marLeft w:val="0"/>
      <w:marRight w:val="0"/>
      <w:marTop w:val="0"/>
      <w:marBottom w:val="0"/>
      <w:divBdr>
        <w:top w:val="none" w:sz="0" w:space="0" w:color="auto"/>
        <w:left w:val="none" w:sz="0" w:space="0" w:color="auto"/>
        <w:bottom w:val="none" w:sz="0" w:space="0" w:color="auto"/>
        <w:right w:val="none" w:sz="0" w:space="0" w:color="auto"/>
      </w:divBdr>
    </w:div>
    <w:div w:id="617831025">
      <w:bodyDiv w:val="1"/>
      <w:marLeft w:val="0"/>
      <w:marRight w:val="0"/>
      <w:marTop w:val="0"/>
      <w:marBottom w:val="0"/>
      <w:divBdr>
        <w:top w:val="none" w:sz="0" w:space="0" w:color="auto"/>
        <w:left w:val="none" w:sz="0" w:space="0" w:color="auto"/>
        <w:bottom w:val="none" w:sz="0" w:space="0" w:color="auto"/>
        <w:right w:val="none" w:sz="0" w:space="0" w:color="auto"/>
      </w:divBdr>
    </w:div>
    <w:div w:id="721952709">
      <w:bodyDiv w:val="1"/>
      <w:marLeft w:val="0"/>
      <w:marRight w:val="0"/>
      <w:marTop w:val="0"/>
      <w:marBottom w:val="0"/>
      <w:divBdr>
        <w:top w:val="none" w:sz="0" w:space="0" w:color="auto"/>
        <w:left w:val="none" w:sz="0" w:space="0" w:color="auto"/>
        <w:bottom w:val="none" w:sz="0" w:space="0" w:color="auto"/>
        <w:right w:val="none" w:sz="0" w:space="0" w:color="auto"/>
      </w:divBdr>
    </w:div>
    <w:div w:id="740639950">
      <w:bodyDiv w:val="1"/>
      <w:marLeft w:val="0"/>
      <w:marRight w:val="0"/>
      <w:marTop w:val="0"/>
      <w:marBottom w:val="0"/>
      <w:divBdr>
        <w:top w:val="none" w:sz="0" w:space="0" w:color="auto"/>
        <w:left w:val="none" w:sz="0" w:space="0" w:color="auto"/>
        <w:bottom w:val="none" w:sz="0" w:space="0" w:color="auto"/>
        <w:right w:val="none" w:sz="0" w:space="0" w:color="auto"/>
      </w:divBdr>
      <w:divsChild>
        <w:div w:id="840584906">
          <w:marLeft w:val="0"/>
          <w:marRight w:val="0"/>
          <w:marTop w:val="0"/>
          <w:marBottom w:val="150"/>
          <w:divBdr>
            <w:top w:val="none" w:sz="0" w:space="0" w:color="auto"/>
            <w:left w:val="none" w:sz="0" w:space="0" w:color="auto"/>
            <w:bottom w:val="none" w:sz="0" w:space="0" w:color="auto"/>
            <w:right w:val="none" w:sz="0" w:space="0" w:color="auto"/>
          </w:divBdr>
        </w:div>
        <w:div w:id="967080820">
          <w:marLeft w:val="0"/>
          <w:marRight w:val="0"/>
          <w:marTop w:val="0"/>
          <w:marBottom w:val="75"/>
          <w:divBdr>
            <w:top w:val="none" w:sz="0" w:space="0" w:color="auto"/>
            <w:left w:val="none" w:sz="0" w:space="0" w:color="auto"/>
            <w:bottom w:val="none" w:sz="0" w:space="0" w:color="auto"/>
            <w:right w:val="none" w:sz="0" w:space="0" w:color="auto"/>
          </w:divBdr>
        </w:div>
      </w:divsChild>
    </w:div>
    <w:div w:id="791091466">
      <w:bodyDiv w:val="1"/>
      <w:marLeft w:val="0"/>
      <w:marRight w:val="0"/>
      <w:marTop w:val="0"/>
      <w:marBottom w:val="0"/>
      <w:divBdr>
        <w:top w:val="none" w:sz="0" w:space="0" w:color="auto"/>
        <w:left w:val="none" w:sz="0" w:space="0" w:color="auto"/>
        <w:bottom w:val="none" w:sz="0" w:space="0" w:color="auto"/>
        <w:right w:val="none" w:sz="0" w:space="0" w:color="auto"/>
      </w:divBdr>
    </w:div>
    <w:div w:id="830801911">
      <w:bodyDiv w:val="1"/>
      <w:marLeft w:val="0"/>
      <w:marRight w:val="0"/>
      <w:marTop w:val="0"/>
      <w:marBottom w:val="0"/>
      <w:divBdr>
        <w:top w:val="none" w:sz="0" w:space="0" w:color="auto"/>
        <w:left w:val="none" w:sz="0" w:space="0" w:color="auto"/>
        <w:bottom w:val="none" w:sz="0" w:space="0" w:color="auto"/>
        <w:right w:val="none" w:sz="0" w:space="0" w:color="auto"/>
      </w:divBdr>
    </w:div>
    <w:div w:id="831676124">
      <w:bodyDiv w:val="1"/>
      <w:marLeft w:val="0"/>
      <w:marRight w:val="0"/>
      <w:marTop w:val="0"/>
      <w:marBottom w:val="0"/>
      <w:divBdr>
        <w:top w:val="none" w:sz="0" w:space="0" w:color="auto"/>
        <w:left w:val="none" w:sz="0" w:space="0" w:color="auto"/>
        <w:bottom w:val="none" w:sz="0" w:space="0" w:color="auto"/>
        <w:right w:val="none" w:sz="0" w:space="0" w:color="auto"/>
      </w:divBdr>
    </w:div>
    <w:div w:id="872309316">
      <w:bodyDiv w:val="1"/>
      <w:marLeft w:val="0"/>
      <w:marRight w:val="0"/>
      <w:marTop w:val="0"/>
      <w:marBottom w:val="0"/>
      <w:divBdr>
        <w:top w:val="none" w:sz="0" w:space="0" w:color="auto"/>
        <w:left w:val="none" w:sz="0" w:space="0" w:color="auto"/>
        <w:bottom w:val="none" w:sz="0" w:space="0" w:color="auto"/>
        <w:right w:val="none" w:sz="0" w:space="0" w:color="auto"/>
      </w:divBdr>
    </w:div>
    <w:div w:id="874661738">
      <w:bodyDiv w:val="1"/>
      <w:marLeft w:val="0"/>
      <w:marRight w:val="0"/>
      <w:marTop w:val="0"/>
      <w:marBottom w:val="0"/>
      <w:divBdr>
        <w:top w:val="none" w:sz="0" w:space="0" w:color="auto"/>
        <w:left w:val="none" w:sz="0" w:space="0" w:color="auto"/>
        <w:bottom w:val="none" w:sz="0" w:space="0" w:color="auto"/>
        <w:right w:val="none" w:sz="0" w:space="0" w:color="auto"/>
      </w:divBdr>
    </w:div>
    <w:div w:id="888882706">
      <w:bodyDiv w:val="1"/>
      <w:marLeft w:val="0"/>
      <w:marRight w:val="0"/>
      <w:marTop w:val="0"/>
      <w:marBottom w:val="0"/>
      <w:divBdr>
        <w:top w:val="none" w:sz="0" w:space="0" w:color="auto"/>
        <w:left w:val="none" w:sz="0" w:space="0" w:color="auto"/>
        <w:bottom w:val="none" w:sz="0" w:space="0" w:color="auto"/>
        <w:right w:val="none" w:sz="0" w:space="0" w:color="auto"/>
      </w:divBdr>
    </w:div>
    <w:div w:id="914584465">
      <w:bodyDiv w:val="1"/>
      <w:marLeft w:val="0"/>
      <w:marRight w:val="0"/>
      <w:marTop w:val="0"/>
      <w:marBottom w:val="0"/>
      <w:divBdr>
        <w:top w:val="none" w:sz="0" w:space="0" w:color="auto"/>
        <w:left w:val="none" w:sz="0" w:space="0" w:color="auto"/>
        <w:bottom w:val="none" w:sz="0" w:space="0" w:color="auto"/>
        <w:right w:val="none" w:sz="0" w:space="0" w:color="auto"/>
      </w:divBdr>
    </w:div>
    <w:div w:id="1041590951">
      <w:bodyDiv w:val="1"/>
      <w:marLeft w:val="0"/>
      <w:marRight w:val="0"/>
      <w:marTop w:val="0"/>
      <w:marBottom w:val="0"/>
      <w:divBdr>
        <w:top w:val="none" w:sz="0" w:space="0" w:color="auto"/>
        <w:left w:val="none" w:sz="0" w:space="0" w:color="auto"/>
        <w:bottom w:val="none" w:sz="0" w:space="0" w:color="auto"/>
        <w:right w:val="none" w:sz="0" w:space="0" w:color="auto"/>
      </w:divBdr>
    </w:div>
    <w:div w:id="1071540147">
      <w:bodyDiv w:val="1"/>
      <w:marLeft w:val="0"/>
      <w:marRight w:val="0"/>
      <w:marTop w:val="0"/>
      <w:marBottom w:val="0"/>
      <w:divBdr>
        <w:top w:val="none" w:sz="0" w:space="0" w:color="auto"/>
        <w:left w:val="none" w:sz="0" w:space="0" w:color="auto"/>
        <w:bottom w:val="none" w:sz="0" w:space="0" w:color="auto"/>
        <w:right w:val="none" w:sz="0" w:space="0" w:color="auto"/>
      </w:divBdr>
    </w:div>
    <w:div w:id="1093162416">
      <w:bodyDiv w:val="1"/>
      <w:marLeft w:val="0"/>
      <w:marRight w:val="0"/>
      <w:marTop w:val="0"/>
      <w:marBottom w:val="0"/>
      <w:divBdr>
        <w:top w:val="none" w:sz="0" w:space="0" w:color="auto"/>
        <w:left w:val="none" w:sz="0" w:space="0" w:color="auto"/>
        <w:bottom w:val="none" w:sz="0" w:space="0" w:color="auto"/>
        <w:right w:val="none" w:sz="0" w:space="0" w:color="auto"/>
      </w:divBdr>
    </w:div>
    <w:div w:id="1111629072">
      <w:bodyDiv w:val="1"/>
      <w:marLeft w:val="0"/>
      <w:marRight w:val="0"/>
      <w:marTop w:val="0"/>
      <w:marBottom w:val="0"/>
      <w:divBdr>
        <w:top w:val="none" w:sz="0" w:space="0" w:color="auto"/>
        <w:left w:val="none" w:sz="0" w:space="0" w:color="auto"/>
        <w:bottom w:val="none" w:sz="0" w:space="0" w:color="auto"/>
        <w:right w:val="none" w:sz="0" w:space="0" w:color="auto"/>
      </w:divBdr>
    </w:div>
    <w:div w:id="1111899281">
      <w:bodyDiv w:val="1"/>
      <w:marLeft w:val="0"/>
      <w:marRight w:val="0"/>
      <w:marTop w:val="0"/>
      <w:marBottom w:val="0"/>
      <w:divBdr>
        <w:top w:val="none" w:sz="0" w:space="0" w:color="auto"/>
        <w:left w:val="none" w:sz="0" w:space="0" w:color="auto"/>
        <w:bottom w:val="none" w:sz="0" w:space="0" w:color="auto"/>
        <w:right w:val="none" w:sz="0" w:space="0" w:color="auto"/>
      </w:divBdr>
    </w:div>
    <w:div w:id="1127771228">
      <w:bodyDiv w:val="1"/>
      <w:marLeft w:val="0"/>
      <w:marRight w:val="0"/>
      <w:marTop w:val="0"/>
      <w:marBottom w:val="0"/>
      <w:divBdr>
        <w:top w:val="none" w:sz="0" w:space="0" w:color="auto"/>
        <w:left w:val="none" w:sz="0" w:space="0" w:color="auto"/>
        <w:bottom w:val="none" w:sz="0" w:space="0" w:color="auto"/>
        <w:right w:val="none" w:sz="0" w:space="0" w:color="auto"/>
      </w:divBdr>
    </w:div>
    <w:div w:id="1136872798">
      <w:bodyDiv w:val="1"/>
      <w:marLeft w:val="0"/>
      <w:marRight w:val="0"/>
      <w:marTop w:val="0"/>
      <w:marBottom w:val="0"/>
      <w:divBdr>
        <w:top w:val="none" w:sz="0" w:space="0" w:color="auto"/>
        <w:left w:val="none" w:sz="0" w:space="0" w:color="auto"/>
        <w:bottom w:val="none" w:sz="0" w:space="0" w:color="auto"/>
        <w:right w:val="none" w:sz="0" w:space="0" w:color="auto"/>
      </w:divBdr>
    </w:div>
    <w:div w:id="1182546027">
      <w:bodyDiv w:val="1"/>
      <w:marLeft w:val="0"/>
      <w:marRight w:val="0"/>
      <w:marTop w:val="0"/>
      <w:marBottom w:val="0"/>
      <w:divBdr>
        <w:top w:val="none" w:sz="0" w:space="0" w:color="auto"/>
        <w:left w:val="none" w:sz="0" w:space="0" w:color="auto"/>
        <w:bottom w:val="none" w:sz="0" w:space="0" w:color="auto"/>
        <w:right w:val="none" w:sz="0" w:space="0" w:color="auto"/>
      </w:divBdr>
    </w:div>
    <w:div w:id="1183859408">
      <w:bodyDiv w:val="1"/>
      <w:marLeft w:val="0"/>
      <w:marRight w:val="0"/>
      <w:marTop w:val="0"/>
      <w:marBottom w:val="0"/>
      <w:divBdr>
        <w:top w:val="none" w:sz="0" w:space="0" w:color="auto"/>
        <w:left w:val="none" w:sz="0" w:space="0" w:color="auto"/>
        <w:bottom w:val="none" w:sz="0" w:space="0" w:color="auto"/>
        <w:right w:val="none" w:sz="0" w:space="0" w:color="auto"/>
      </w:divBdr>
    </w:div>
    <w:div w:id="1183936494">
      <w:bodyDiv w:val="1"/>
      <w:marLeft w:val="0"/>
      <w:marRight w:val="0"/>
      <w:marTop w:val="0"/>
      <w:marBottom w:val="0"/>
      <w:divBdr>
        <w:top w:val="none" w:sz="0" w:space="0" w:color="auto"/>
        <w:left w:val="none" w:sz="0" w:space="0" w:color="auto"/>
        <w:bottom w:val="none" w:sz="0" w:space="0" w:color="auto"/>
        <w:right w:val="none" w:sz="0" w:space="0" w:color="auto"/>
      </w:divBdr>
    </w:div>
    <w:div w:id="1200894934">
      <w:bodyDiv w:val="1"/>
      <w:marLeft w:val="0"/>
      <w:marRight w:val="0"/>
      <w:marTop w:val="0"/>
      <w:marBottom w:val="0"/>
      <w:divBdr>
        <w:top w:val="none" w:sz="0" w:space="0" w:color="auto"/>
        <w:left w:val="none" w:sz="0" w:space="0" w:color="auto"/>
        <w:bottom w:val="none" w:sz="0" w:space="0" w:color="auto"/>
        <w:right w:val="none" w:sz="0" w:space="0" w:color="auto"/>
      </w:divBdr>
    </w:div>
    <w:div w:id="1249001516">
      <w:bodyDiv w:val="1"/>
      <w:marLeft w:val="0"/>
      <w:marRight w:val="0"/>
      <w:marTop w:val="0"/>
      <w:marBottom w:val="0"/>
      <w:divBdr>
        <w:top w:val="none" w:sz="0" w:space="0" w:color="auto"/>
        <w:left w:val="none" w:sz="0" w:space="0" w:color="auto"/>
        <w:bottom w:val="none" w:sz="0" w:space="0" w:color="auto"/>
        <w:right w:val="none" w:sz="0" w:space="0" w:color="auto"/>
      </w:divBdr>
    </w:div>
    <w:div w:id="1297493771">
      <w:bodyDiv w:val="1"/>
      <w:marLeft w:val="0"/>
      <w:marRight w:val="0"/>
      <w:marTop w:val="0"/>
      <w:marBottom w:val="0"/>
      <w:divBdr>
        <w:top w:val="none" w:sz="0" w:space="0" w:color="auto"/>
        <w:left w:val="none" w:sz="0" w:space="0" w:color="auto"/>
        <w:bottom w:val="none" w:sz="0" w:space="0" w:color="auto"/>
        <w:right w:val="none" w:sz="0" w:space="0" w:color="auto"/>
      </w:divBdr>
    </w:div>
    <w:div w:id="1338071982">
      <w:bodyDiv w:val="1"/>
      <w:marLeft w:val="0"/>
      <w:marRight w:val="0"/>
      <w:marTop w:val="0"/>
      <w:marBottom w:val="0"/>
      <w:divBdr>
        <w:top w:val="none" w:sz="0" w:space="0" w:color="auto"/>
        <w:left w:val="none" w:sz="0" w:space="0" w:color="auto"/>
        <w:bottom w:val="none" w:sz="0" w:space="0" w:color="auto"/>
        <w:right w:val="none" w:sz="0" w:space="0" w:color="auto"/>
      </w:divBdr>
    </w:div>
    <w:div w:id="1368261179">
      <w:bodyDiv w:val="1"/>
      <w:marLeft w:val="0"/>
      <w:marRight w:val="0"/>
      <w:marTop w:val="0"/>
      <w:marBottom w:val="0"/>
      <w:divBdr>
        <w:top w:val="none" w:sz="0" w:space="0" w:color="auto"/>
        <w:left w:val="none" w:sz="0" w:space="0" w:color="auto"/>
        <w:bottom w:val="none" w:sz="0" w:space="0" w:color="auto"/>
        <w:right w:val="none" w:sz="0" w:space="0" w:color="auto"/>
      </w:divBdr>
    </w:div>
    <w:div w:id="1390762962">
      <w:bodyDiv w:val="1"/>
      <w:marLeft w:val="0"/>
      <w:marRight w:val="0"/>
      <w:marTop w:val="0"/>
      <w:marBottom w:val="0"/>
      <w:divBdr>
        <w:top w:val="none" w:sz="0" w:space="0" w:color="auto"/>
        <w:left w:val="none" w:sz="0" w:space="0" w:color="auto"/>
        <w:bottom w:val="none" w:sz="0" w:space="0" w:color="auto"/>
        <w:right w:val="none" w:sz="0" w:space="0" w:color="auto"/>
      </w:divBdr>
    </w:div>
    <w:div w:id="1430003158">
      <w:bodyDiv w:val="1"/>
      <w:marLeft w:val="0"/>
      <w:marRight w:val="0"/>
      <w:marTop w:val="0"/>
      <w:marBottom w:val="0"/>
      <w:divBdr>
        <w:top w:val="none" w:sz="0" w:space="0" w:color="auto"/>
        <w:left w:val="none" w:sz="0" w:space="0" w:color="auto"/>
        <w:bottom w:val="none" w:sz="0" w:space="0" w:color="auto"/>
        <w:right w:val="none" w:sz="0" w:space="0" w:color="auto"/>
      </w:divBdr>
    </w:div>
    <w:div w:id="1436293487">
      <w:bodyDiv w:val="1"/>
      <w:marLeft w:val="0"/>
      <w:marRight w:val="0"/>
      <w:marTop w:val="0"/>
      <w:marBottom w:val="0"/>
      <w:divBdr>
        <w:top w:val="none" w:sz="0" w:space="0" w:color="auto"/>
        <w:left w:val="none" w:sz="0" w:space="0" w:color="auto"/>
        <w:bottom w:val="none" w:sz="0" w:space="0" w:color="auto"/>
        <w:right w:val="none" w:sz="0" w:space="0" w:color="auto"/>
      </w:divBdr>
      <w:divsChild>
        <w:div w:id="134490907">
          <w:marLeft w:val="0"/>
          <w:marRight w:val="0"/>
          <w:marTop w:val="0"/>
          <w:marBottom w:val="0"/>
          <w:divBdr>
            <w:top w:val="none" w:sz="0" w:space="0" w:color="auto"/>
            <w:left w:val="none" w:sz="0" w:space="0" w:color="auto"/>
            <w:bottom w:val="none" w:sz="0" w:space="0" w:color="auto"/>
            <w:right w:val="none" w:sz="0" w:space="0" w:color="auto"/>
          </w:divBdr>
          <w:divsChild>
            <w:div w:id="1186942995">
              <w:marLeft w:val="150"/>
              <w:marRight w:val="0"/>
              <w:marTop w:val="0"/>
              <w:marBottom w:val="0"/>
              <w:divBdr>
                <w:top w:val="none" w:sz="0" w:space="0" w:color="auto"/>
                <w:left w:val="none" w:sz="0" w:space="0" w:color="auto"/>
                <w:bottom w:val="none" w:sz="0" w:space="0" w:color="auto"/>
                <w:right w:val="none" w:sz="0" w:space="0" w:color="auto"/>
              </w:divBdr>
            </w:div>
          </w:divsChild>
        </w:div>
        <w:div w:id="960185758">
          <w:marLeft w:val="0"/>
          <w:marRight w:val="0"/>
          <w:marTop w:val="0"/>
          <w:marBottom w:val="45"/>
          <w:divBdr>
            <w:top w:val="none" w:sz="0" w:space="0" w:color="auto"/>
            <w:left w:val="none" w:sz="0" w:space="0" w:color="auto"/>
            <w:bottom w:val="none" w:sz="0" w:space="0" w:color="auto"/>
            <w:right w:val="none" w:sz="0" w:space="0" w:color="auto"/>
          </w:divBdr>
        </w:div>
      </w:divsChild>
    </w:div>
    <w:div w:id="1493184073">
      <w:bodyDiv w:val="1"/>
      <w:marLeft w:val="0"/>
      <w:marRight w:val="0"/>
      <w:marTop w:val="0"/>
      <w:marBottom w:val="0"/>
      <w:divBdr>
        <w:top w:val="none" w:sz="0" w:space="0" w:color="auto"/>
        <w:left w:val="none" w:sz="0" w:space="0" w:color="auto"/>
        <w:bottom w:val="none" w:sz="0" w:space="0" w:color="auto"/>
        <w:right w:val="none" w:sz="0" w:space="0" w:color="auto"/>
      </w:divBdr>
    </w:div>
    <w:div w:id="1495339906">
      <w:bodyDiv w:val="1"/>
      <w:marLeft w:val="0"/>
      <w:marRight w:val="0"/>
      <w:marTop w:val="0"/>
      <w:marBottom w:val="0"/>
      <w:divBdr>
        <w:top w:val="none" w:sz="0" w:space="0" w:color="auto"/>
        <w:left w:val="none" w:sz="0" w:space="0" w:color="auto"/>
        <w:bottom w:val="none" w:sz="0" w:space="0" w:color="auto"/>
        <w:right w:val="none" w:sz="0" w:space="0" w:color="auto"/>
      </w:divBdr>
      <w:divsChild>
        <w:div w:id="1510365139">
          <w:marLeft w:val="806"/>
          <w:marRight w:val="0"/>
          <w:marTop w:val="75"/>
          <w:marBottom w:val="0"/>
          <w:divBdr>
            <w:top w:val="none" w:sz="0" w:space="0" w:color="auto"/>
            <w:left w:val="none" w:sz="0" w:space="0" w:color="auto"/>
            <w:bottom w:val="none" w:sz="0" w:space="0" w:color="auto"/>
            <w:right w:val="none" w:sz="0" w:space="0" w:color="auto"/>
          </w:divBdr>
        </w:div>
      </w:divsChild>
    </w:div>
    <w:div w:id="1518499709">
      <w:bodyDiv w:val="1"/>
      <w:marLeft w:val="0"/>
      <w:marRight w:val="0"/>
      <w:marTop w:val="0"/>
      <w:marBottom w:val="0"/>
      <w:divBdr>
        <w:top w:val="none" w:sz="0" w:space="0" w:color="auto"/>
        <w:left w:val="none" w:sz="0" w:space="0" w:color="auto"/>
        <w:bottom w:val="none" w:sz="0" w:space="0" w:color="auto"/>
        <w:right w:val="none" w:sz="0" w:space="0" w:color="auto"/>
      </w:divBdr>
    </w:div>
    <w:div w:id="1553540702">
      <w:bodyDiv w:val="1"/>
      <w:marLeft w:val="0"/>
      <w:marRight w:val="0"/>
      <w:marTop w:val="0"/>
      <w:marBottom w:val="0"/>
      <w:divBdr>
        <w:top w:val="none" w:sz="0" w:space="0" w:color="auto"/>
        <w:left w:val="none" w:sz="0" w:space="0" w:color="auto"/>
        <w:bottom w:val="none" w:sz="0" w:space="0" w:color="auto"/>
        <w:right w:val="none" w:sz="0" w:space="0" w:color="auto"/>
      </w:divBdr>
    </w:div>
    <w:div w:id="1626110425">
      <w:bodyDiv w:val="1"/>
      <w:marLeft w:val="0"/>
      <w:marRight w:val="0"/>
      <w:marTop w:val="0"/>
      <w:marBottom w:val="0"/>
      <w:divBdr>
        <w:top w:val="none" w:sz="0" w:space="0" w:color="auto"/>
        <w:left w:val="none" w:sz="0" w:space="0" w:color="auto"/>
        <w:bottom w:val="none" w:sz="0" w:space="0" w:color="auto"/>
        <w:right w:val="none" w:sz="0" w:space="0" w:color="auto"/>
      </w:divBdr>
    </w:div>
    <w:div w:id="1690716070">
      <w:bodyDiv w:val="1"/>
      <w:marLeft w:val="0"/>
      <w:marRight w:val="0"/>
      <w:marTop w:val="0"/>
      <w:marBottom w:val="0"/>
      <w:divBdr>
        <w:top w:val="none" w:sz="0" w:space="0" w:color="auto"/>
        <w:left w:val="none" w:sz="0" w:space="0" w:color="auto"/>
        <w:bottom w:val="none" w:sz="0" w:space="0" w:color="auto"/>
        <w:right w:val="none" w:sz="0" w:space="0" w:color="auto"/>
      </w:divBdr>
    </w:div>
    <w:div w:id="1721707344">
      <w:bodyDiv w:val="1"/>
      <w:marLeft w:val="0"/>
      <w:marRight w:val="0"/>
      <w:marTop w:val="0"/>
      <w:marBottom w:val="0"/>
      <w:divBdr>
        <w:top w:val="none" w:sz="0" w:space="0" w:color="auto"/>
        <w:left w:val="none" w:sz="0" w:space="0" w:color="auto"/>
        <w:bottom w:val="none" w:sz="0" w:space="0" w:color="auto"/>
        <w:right w:val="none" w:sz="0" w:space="0" w:color="auto"/>
      </w:divBdr>
      <w:divsChild>
        <w:div w:id="1678120330">
          <w:marLeft w:val="547"/>
          <w:marRight w:val="0"/>
          <w:marTop w:val="96"/>
          <w:marBottom w:val="0"/>
          <w:divBdr>
            <w:top w:val="none" w:sz="0" w:space="0" w:color="auto"/>
            <w:left w:val="none" w:sz="0" w:space="0" w:color="auto"/>
            <w:bottom w:val="none" w:sz="0" w:space="0" w:color="auto"/>
            <w:right w:val="none" w:sz="0" w:space="0" w:color="auto"/>
          </w:divBdr>
        </w:div>
      </w:divsChild>
    </w:div>
    <w:div w:id="1758941980">
      <w:bodyDiv w:val="1"/>
      <w:marLeft w:val="0"/>
      <w:marRight w:val="0"/>
      <w:marTop w:val="0"/>
      <w:marBottom w:val="0"/>
      <w:divBdr>
        <w:top w:val="none" w:sz="0" w:space="0" w:color="auto"/>
        <w:left w:val="none" w:sz="0" w:space="0" w:color="auto"/>
        <w:bottom w:val="none" w:sz="0" w:space="0" w:color="auto"/>
        <w:right w:val="none" w:sz="0" w:space="0" w:color="auto"/>
      </w:divBdr>
      <w:divsChild>
        <w:div w:id="1014772577">
          <w:marLeft w:val="0"/>
          <w:marRight w:val="0"/>
          <w:marTop w:val="0"/>
          <w:marBottom w:val="0"/>
          <w:divBdr>
            <w:top w:val="none" w:sz="0" w:space="0" w:color="auto"/>
            <w:left w:val="none" w:sz="0" w:space="0" w:color="auto"/>
            <w:bottom w:val="none" w:sz="0" w:space="0" w:color="auto"/>
            <w:right w:val="none" w:sz="0" w:space="0" w:color="auto"/>
          </w:divBdr>
        </w:div>
        <w:div w:id="403454461">
          <w:marLeft w:val="0"/>
          <w:marRight w:val="0"/>
          <w:marTop w:val="0"/>
          <w:marBottom w:val="0"/>
          <w:divBdr>
            <w:top w:val="none" w:sz="0" w:space="0" w:color="auto"/>
            <w:left w:val="none" w:sz="0" w:space="0" w:color="auto"/>
            <w:bottom w:val="none" w:sz="0" w:space="0" w:color="auto"/>
            <w:right w:val="none" w:sz="0" w:space="0" w:color="auto"/>
          </w:divBdr>
        </w:div>
        <w:div w:id="840505605">
          <w:marLeft w:val="0"/>
          <w:marRight w:val="0"/>
          <w:marTop w:val="0"/>
          <w:marBottom w:val="0"/>
          <w:divBdr>
            <w:top w:val="none" w:sz="0" w:space="0" w:color="auto"/>
            <w:left w:val="none" w:sz="0" w:space="0" w:color="auto"/>
            <w:bottom w:val="none" w:sz="0" w:space="0" w:color="auto"/>
            <w:right w:val="none" w:sz="0" w:space="0" w:color="auto"/>
          </w:divBdr>
        </w:div>
        <w:div w:id="1861779075">
          <w:marLeft w:val="0"/>
          <w:marRight w:val="0"/>
          <w:marTop w:val="0"/>
          <w:marBottom w:val="0"/>
          <w:divBdr>
            <w:top w:val="none" w:sz="0" w:space="0" w:color="auto"/>
            <w:left w:val="none" w:sz="0" w:space="0" w:color="auto"/>
            <w:bottom w:val="none" w:sz="0" w:space="0" w:color="auto"/>
            <w:right w:val="none" w:sz="0" w:space="0" w:color="auto"/>
          </w:divBdr>
        </w:div>
        <w:div w:id="163936727">
          <w:marLeft w:val="0"/>
          <w:marRight w:val="0"/>
          <w:marTop w:val="0"/>
          <w:marBottom w:val="0"/>
          <w:divBdr>
            <w:top w:val="none" w:sz="0" w:space="0" w:color="auto"/>
            <w:left w:val="none" w:sz="0" w:space="0" w:color="auto"/>
            <w:bottom w:val="none" w:sz="0" w:space="0" w:color="auto"/>
            <w:right w:val="none" w:sz="0" w:space="0" w:color="auto"/>
          </w:divBdr>
        </w:div>
        <w:div w:id="1218200804">
          <w:marLeft w:val="0"/>
          <w:marRight w:val="0"/>
          <w:marTop w:val="0"/>
          <w:marBottom w:val="0"/>
          <w:divBdr>
            <w:top w:val="none" w:sz="0" w:space="0" w:color="auto"/>
            <w:left w:val="none" w:sz="0" w:space="0" w:color="auto"/>
            <w:bottom w:val="none" w:sz="0" w:space="0" w:color="auto"/>
            <w:right w:val="none" w:sz="0" w:space="0" w:color="auto"/>
          </w:divBdr>
        </w:div>
        <w:div w:id="77598969">
          <w:marLeft w:val="0"/>
          <w:marRight w:val="0"/>
          <w:marTop w:val="0"/>
          <w:marBottom w:val="0"/>
          <w:divBdr>
            <w:top w:val="none" w:sz="0" w:space="0" w:color="auto"/>
            <w:left w:val="none" w:sz="0" w:space="0" w:color="auto"/>
            <w:bottom w:val="none" w:sz="0" w:space="0" w:color="auto"/>
            <w:right w:val="none" w:sz="0" w:space="0" w:color="auto"/>
          </w:divBdr>
        </w:div>
        <w:div w:id="466751601">
          <w:marLeft w:val="0"/>
          <w:marRight w:val="0"/>
          <w:marTop w:val="0"/>
          <w:marBottom w:val="0"/>
          <w:divBdr>
            <w:top w:val="none" w:sz="0" w:space="0" w:color="auto"/>
            <w:left w:val="none" w:sz="0" w:space="0" w:color="auto"/>
            <w:bottom w:val="none" w:sz="0" w:space="0" w:color="auto"/>
            <w:right w:val="none" w:sz="0" w:space="0" w:color="auto"/>
          </w:divBdr>
        </w:div>
        <w:div w:id="1310669555">
          <w:marLeft w:val="0"/>
          <w:marRight w:val="0"/>
          <w:marTop w:val="0"/>
          <w:marBottom w:val="0"/>
          <w:divBdr>
            <w:top w:val="none" w:sz="0" w:space="0" w:color="auto"/>
            <w:left w:val="none" w:sz="0" w:space="0" w:color="auto"/>
            <w:bottom w:val="none" w:sz="0" w:space="0" w:color="auto"/>
            <w:right w:val="none" w:sz="0" w:space="0" w:color="auto"/>
          </w:divBdr>
        </w:div>
        <w:div w:id="531115204">
          <w:marLeft w:val="0"/>
          <w:marRight w:val="0"/>
          <w:marTop w:val="0"/>
          <w:marBottom w:val="0"/>
          <w:divBdr>
            <w:top w:val="none" w:sz="0" w:space="0" w:color="auto"/>
            <w:left w:val="none" w:sz="0" w:space="0" w:color="auto"/>
            <w:bottom w:val="none" w:sz="0" w:space="0" w:color="auto"/>
            <w:right w:val="none" w:sz="0" w:space="0" w:color="auto"/>
          </w:divBdr>
        </w:div>
      </w:divsChild>
    </w:div>
    <w:div w:id="1764717667">
      <w:bodyDiv w:val="1"/>
      <w:marLeft w:val="0"/>
      <w:marRight w:val="0"/>
      <w:marTop w:val="0"/>
      <w:marBottom w:val="0"/>
      <w:divBdr>
        <w:top w:val="none" w:sz="0" w:space="0" w:color="auto"/>
        <w:left w:val="none" w:sz="0" w:space="0" w:color="auto"/>
        <w:bottom w:val="none" w:sz="0" w:space="0" w:color="auto"/>
        <w:right w:val="none" w:sz="0" w:space="0" w:color="auto"/>
      </w:divBdr>
    </w:div>
    <w:div w:id="1818181954">
      <w:bodyDiv w:val="1"/>
      <w:marLeft w:val="0"/>
      <w:marRight w:val="0"/>
      <w:marTop w:val="0"/>
      <w:marBottom w:val="0"/>
      <w:divBdr>
        <w:top w:val="none" w:sz="0" w:space="0" w:color="auto"/>
        <w:left w:val="none" w:sz="0" w:space="0" w:color="auto"/>
        <w:bottom w:val="none" w:sz="0" w:space="0" w:color="auto"/>
        <w:right w:val="none" w:sz="0" w:space="0" w:color="auto"/>
      </w:divBdr>
    </w:div>
    <w:div w:id="1882133176">
      <w:bodyDiv w:val="1"/>
      <w:marLeft w:val="0"/>
      <w:marRight w:val="0"/>
      <w:marTop w:val="0"/>
      <w:marBottom w:val="0"/>
      <w:divBdr>
        <w:top w:val="none" w:sz="0" w:space="0" w:color="auto"/>
        <w:left w:val="none" w:sz="0" w:space="0" w:color="auto"/>
        <w:bottom w:val="none" w:sz="0" w:space="0" w:color="auto"/>
        <w:right w:val="none" w:sz="0" w:space="0" w:color="auto"/>
      </w:divBdr>
    </w:div>
    <w:div w:id="1915893596">
      <w:bodyDiv w:val="1"/>
      <w:marLeft w:val="0"/>
      <w:marRight w:val="0"/>
      <w:marTop w:val="0"/>
      <w:marBottom w:val="0"/>
      <w:divBdr>
        <w:top w:val="none" w:sz="0" w:space="0" w:color="auto"/>
        <w:left w:val="none" w:sz="0" w:space="0" w:color="auto"/>
        <w:bottom w:val="none" w:sz="0" w:space="0" w:color="auto"/>
        <w:right w:val="none" w:sz="0" w:space="0" w:color="auto"/>
      </w:divBdr>
    </w:div>
    <w:div w:id="1986936475">
      <w:bodyDiv w:val="1"/>
      <w:marLeft w:val="0"/>
      <w:marRight w:val="0"/>
      <w:marTop w:val="0"/>
      <w:marBottom w:val="0"/>
      <w:divBdr>
        <w:top w:val="none" w:sz="0" w:space="0" w:color="auto"/>
        <w:left w:val="none" w:sz="0" w:space="0" w:color="auto"/>
        <w:bottom w:val="none" w:sz="0" w:space="0" w:color="auto"/>
        <w:right w:val="none" w:sz="0" w:space="0" w:color="auto"/>
      </w:divBdr>
    </w:div>
    <w:div w:id="1993022940">
      <w:bodyDiv w:val="1"/>
      <w:marLeft w:val="0"/>
      <w:marRight w:val="0"/>
      <w:marTop w:val="0"/>
      <w:marBottom w:val="0"/>
      <w:divBdr>
        <w:top w:val="none" w:sz="0" w:space="0" w:color="auto"/>
        <w:left w:val="none" w:sz="0" w:space="0" w:color="auto"/>
        <w:bottom w:val="none" w:sz="0" w:space="0" w:color="auto"/>
        <w:right w:val="none" w:sz="0" w:space="0" w:color="auto"/>
      </w:divBdr>
    </w:div>
    <w:div w:id="203603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hyperlink" Target="http://ednc.gov.md/normative_in_constructii/normativ?dmsid=102164" TargetMode="Externa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s://ro.wikipedia.org/wiki/Lista_ora%C8%99elor_din_Republica_Moldova" TargetMode="External"/><Relationship Id="rId17" Type="http://schemas.openxmlformats.org/officeDocument/2006/relationships/chart" Target="charts/chart3.xml"/><Relationship Id="rId25" Type="http://schemas.openxmlformats.org/officeDocument/2006/relationships/hyperlink" Target="http://ednc.gov.md/normative_in_constructii/normativ?dmsid=109110"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serviciilocale.md/doc.php?l=ro&amp;idc=50&amp;id=1233&amp;t=/Publicatii-i-resurse/Eficienta-energetica/Ghid-practic-privind-optimizarea-nivelului-de-protectie-termica-a-cladirilor-din-sectorul-public"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eoportal.md"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s://www.google.com/search?rlz=1C1PRFI_roMD781MD781&amp;q=raionul+ungheni+republica+moldova+suprafa%C8%9B%C4%83&amp;stick=H4sIAAAAAAAAAOPgE-LUz9U3sDAqTDHUkspOttLPyU9OLMnMz4MzrBKLUhMBm62ssSkAAAA&amp;sa=X&amp;ved=0ahUKEwjnuOrQppncAhUJECwKHYvyD8cQ6BMIjwEoADAT" TargetMode="External"/><Relationship Id="rId14" Type="http://schemas.openxmlformats.org/officeDocument/2006/relationships/chart" Target="charts/chart2.xml"/><Relationship Id="rId22" Type="http://schemas.openxmlformats.org/officeDocument/2006/relationships/footer" Target="footer1.xml"/><Relationship Id="rId27" Type="http://schemas.openxmlformats.org/officeDocument/2006/relationships/hyperlink" Target="http://biomasa.md/wp-content/uploads/2016/02/MEBP-II_Lista-proiectelor-aprobate-pentru-investitii_10.04.2017_RO.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ate.gov.md/ckan/dataset/11736-date-din-registrul-de-stat-al-unitatilor-de-drept-privind-intreprinderile-inregistrate-in-repu/resource/4ca2668e-116e-4c38-8c1a-bddbd1370f2a" TargetMode="External"/><Relationship Id="rId1" Type="http://schemas.openxmlformats.org/officeDocument/2006/relationships/hyperlink" Target="http://statbank.statistica.md/pxweb/pxweb/ro/60%20Statistica%20regionala/60%20Statistica%20regionala__14%20IND/IND030300reg.px/?rxid=9a62a0d7-86c4-45da-b7e4-fecc26003802"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Diverse%20Mihai\BCI\Eficienta%20Energetica\Balti\Consumuri%20energie%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Diverse%20Mihai\BCI\Eficienta%20Energetica\Balti\Consumuri%20energie%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Diverse%20Mihai\BCI\Eficienta%20Energetica\Balti\Fi&#537;ier%20chestionare%20B&#259;l&#539;i-2_Igor_Zanoag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servennou\FileServer\Fisiere%20cu%20informatie%20personala\Mihai%20Driga\Planificare%20si%20Programare%20EE\PLAEE%20Balti\Consumuri%20energie_30092018.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6AF-46CD-8FC0-1AE74A90115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6AF-46CD-8FC0-1AE74A90115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4-16AF-46CD-8FC0-1AE74A901158}"/>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'[Consumuri energie (1).xlsx]Sheet2'!$D$4:$D$6,'[Consumuri energie (1).xlsx]Sheet2'!$G$4:$G$6</c:f>
              <c:strCache>
                <c:ptCount val="6"/>
                <c:pt idx="0">
                  <c:v>Energie electrică </c:v>
                </c:pt>
                <c:pt idx="1">
                  <c:v>Carburanți</c:v>
                </c:pt>
                <c:pt idx="2">
                  <c:v>Energie termică</c:v>
                </c:pt>
                <c:pt idx="3">
                  <c:v>23 298</c:v>
                </c:pt>
                <c:pt idx="4">
                  <c:v>44 529</c:v>
                </c:pt>
                <c:pt idx="5">
                  <c:v>107 408</c:v>
                </c:pt>
              </c:strCache>
            </c:strRef>
          </c:cat>
          <c:val>
            <c:numRef>
              <c:f>'[Consumuri energie (1).xlsx]Sheet2'!$H$4:$H$6</c:f>
              <c:numCache>
                <c:formatCode>0%</c:formatCode>
                <c:ptCount val="3"/>
                <c:pt idx="0">
                  <c:v>0.13</c:v>
                </c:pt>
                <c:pt idx="1">
                  <c:v>0.25</c:v>
                </c:pt>
                <c:pt idx="2">
                  <c:v>0.62</c:v>
                </c:pt>
              </c:numCache>
            </c:numRef>
          </c:val>
          <c:extLst>
            <c:ext xmlns:c16="http://schemas.microsoft.com/office/drawing/2014/chart" uri="{C3380CC4-5D6E-409C-BE32-E72D297353CC}">
              <c16:uniqueId val="{00000000-16AF-46CD-8FC0-1AE74A901158}"/>
            </c:ext>
          </c:extLst>
        </c:ser>
        <c:ser>
          <c:idx val="1"/>
          <c:order val="1"/>
          <c:tx>
            <c:strRef>
              <c:f>'[Consumuri energie (1).xlsx]Sheet2'!$D$4:$D$6</c:f>
              <c:strCache>
                <c:ptCount val="3"/>
                <c:pt idx="0">
                  <c:v>Energie electrică </c:v>
                </c:pt>
                <c:pt idx="1">
                  <c:v>Carburanți</c:v>
                </c:pt>
                <c:pt idx="2">
                  <c:v>Energie termică</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A6B-4014-A857-754EBE12466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5A6B-4014-A857-754EBE12466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5A6B-4014-A857-754EBE12466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val>
            <c:numRef>
              <c:f>'[Consumuri energie (1).xlsx]Sheet2'!$G$4:$G$6</c:f>
              <c:numCache>
                <c:formatCode>#,##0</c:formatCode>
                <c:ptCount val="3"/>
                <c:pt idx="0">
                  <c:v>23298</c:v>
                </c:pt>
                <c:pt idx="1">
                  <c:v>44529</c:v>
                </c:pt>
                <c:pt idx="2">
                  <c:v>107408</c:v>
                </c:pt>
              </c:numCache>
            </c:numRef>
          </c:val>
          <c:extLst>
            <c:ext xmlns:c16="http://schemas.microsoft.com/office/drawing/2014/chart" uri="{C3380CC4-5D6E-409C-BE32-E72D297353CC}">
              <c16:uniqueId val="{00000002-16AF-46CD-8FC0-1AE74A90115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'[Consumuri energie (1).xlsx]Sheet2'!$E$3</c:f>
              <c:strCache>
                <c:ptCount val="1"/>
                <c:pt idx="0">
                  <c:v>Casnic</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'[Consumuri energie (1).xlsx]Sheet2'!$D$4:$D$6</c:f>
              <c:strCache>
                <c:ptCount val="3"/>
                <c:pt idx="0">
                  <c:v>Energie electrică </c:v>
                </c:pt>
                <c:pt idx="1">
                  <c:v>Carburanți</c:v>
                </c:pt>
                <c:pt idx="2">
                  <c:v>Energie termică</c:v>
                </c:pt>
              </c:strCache>
            </c:strRef>
          </c:cat>
          <c:val>
            <c:numRef>
              <c:f>'[Consumuri energie (1).xlsx]Sheet2'!$E$4:$E$6</c:f>
              <c:numCache>
                <c:formatCode>#,##0</c:formatCode>
                <c:ptCount val="3"/>
                <c:pt idx="0">
                  <c:v>6819</c:v>
                </c:pt>
                <c:pt idx="1">
                  <c:v>12182</c:v>
                </c:pt>
                <c:pt idx="2">
                  <c:v>36165</c:v>
                </c:pt>
              </c:numCache>
            </c:numRef>
          </c:val>
          <c:extLst>
            <c:ext xmlns:c16="http://schemas.microsoft.com/office/drawing/2014/chart" uri="{C3380CC4-5D6E-409C-BE32-E72D297353CC}">
              <c16:uniqueId val="{00000000-1400-4C21-82F2-F812B8768A23}"/>
            </c:ext>
          </c:extLst>
        </c:ser>
        <c:ser>
          <c:idx val="1"/>
          <c:order val="1"/>
          <c:tx>
            <c:strRef>
              <c:f>'[Consumuri energie (1).xlsx]Sheet2'!$F$3</c:f>
              <c:strCache>
                <c:ptCount val="1"/>
                <c:pt idx="0">
                  <c:v>Non-casnic</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'[Consumuri energie (1).xlsx]Sheet2'!$D$4:$D$6</c:f>
              <c:strCache>
                <c:ptCount val="3"/>
                <c:pt idx="0">
                  <c:v>Energie electrică </c:v>
                </c:pt>
                <c:pt idx="1">
                  <c:v>Carburanți</c:v>
                </c:pt>
                <c:pt idx="2">
                  <c:v>Energie termică</c:v>
                </c:pt>
              </c:strCache>
            </c:strRef>
          </c:cat>
          <c:val>
            <c:numRef>
              <c:f>'[Consumuri energie (1).xlsx]Sheet2'!$F$4:$F$6</c:f>
              <c:numCache>
                <c:formatCode>#,##0</c:formatCode>
                <c:ptCount val="3"/>
                <c:pt idx="0">
                  <c:v>16479</c:v>
                </c:pt>
                <c:pt idx="1">
                  <c:v>32347</c:v>
                </c:pt>
                <c:pt idx="2">
                  <c:v>71243</c:v>
                </c:pt>
              </c:numCache>
            </c:numRef>
          </c:val>
          <c:extLst>
            <c:ext xmlns:c16="http://schemas.microsoft.com/office/drawing/2014/chart" uri="{C3380CC4-5D6E-409C-BE32-E72D297353CC}">
              <c16:uniqueId val="{00000001-1400-4C21-82F2-F812B8768A23}"/>
            </c:ext>
          </c:extLst>
        </c:ser>
        <c:dLbls>
          <c:showLegendKey val="0"/>
          <c:showVal val="0"/>
          <c:showCatName val="0"/>
          <c:showSerName val="0"/>
          <c:showPercent val="0"/>
          <c:showBubbleSize val="0"/>
        </c:dLbls>
        <c:gapWidth val="219"/>
        <c:overlap val="-27"/>
        <c:axId val="305083040"/>
        <c:axId val="305082480"/>
      </c:barChart>
      <c:catAx>
        <c:axId val="305083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082480"/>
        <c:crosses val="autoZero"/>
        <c:auto val="1"/>
        <c:lblAlgn val="ctr"/>
        <c:lblOffset val="100"/>
        <c:noMultiLvlLbl val="0"/>
      </c:catAx>
      <c:valAx>
        <c:axId val="3050824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0830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ysClr val="windowText" lastClr="000000"/>
                </a:solidFill>
                <a:latin typeface="+mn-lt"/>
                <a:ea typeface="+mn-ea"/>
                <a:cs typeface="+mn-cs"/>
              </a:defRPr>
            </a:pPr>
            <a:r>
              <a:rPr lang="ro-RO" sz="1200">
                <a:solidFill>
                  <a:sysClr val="windowText" lastClr="000000"/>
                </a:solidFill>
              </a:rPr>
              <a:t>Structura consumului de combustibil în clădirile publice</a:t>
            </a:r>
            <a:endParaRPr lang="ru-RU" sz="1200">
              <a:solidFill>
                <a:sysClr val="windowText" lastClr="000000"/>
              </a:solidFill>
            </a:endParaRPr>
          </a:p>
        </c:rich>
      </c:tx>
      <c:layout>
        <c:manualLayout>
          <c:xMode val="edge"/>
          <c:yMode val="edge"/>
          <c:x val="0.16045479402420246"/>
          <c:y val="4.1795132114724517E-5"/>
        </c:manualLayout>
      </c:layout>
      <c:overlay val="0"/>
      <c:spPr>
        <a:noFill/>
        <a:ln>
          <a:noFill/>
        </a:ln>
        <a:effectLst/>
      </c:spPr>
      <c:txPr>
        <a:bodyPr rot="0" spcFirstLastPara="1" vertOverflow="ellipsis" vert="horz" wrap="square" anchor="ctr" anchorCtr="1"/>
        <a:lstStyle/>
        <a:p>
          <a:pPr>
            <a:defRPr sz="1200" b="1" i="0" u="none" strike="noStrike" kern="1200" cap="all"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6522755237520079"/>
          <c:y val="0.14090074963290342"/>
          <c:w val="0.52468709257869872"/>
          <c:h val="0.77519715636642927"/>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9B1-4601-B7D7-5C8A9255E0E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9B1-4601-B7D7-5C8A9255E0E6}"/>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19B1-4601-B7D7-5C8A9255E0E6}"/>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19B1-4601-B7D7-5C8A9255E0E6}"/>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19B1-4601-B7D7-5C8A9255E0E6}"/>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19B1-4601-B7D7-5C8A9255E0E6}"/>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19B1-4601-B7D7-5C8A9255E0E6}"/>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19B1-4601-B7D7-5C8A9255E0E6}"/>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19B1-4601-B7D7-5C8A9255E0E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19B1-4601-B7D7-5C8A9255E0E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19B1-4601-B7D7-5C8A9255E0E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19B1-4601-B7D7-5C8A9255E0E6}"/>
                </c:ext>
              </c:extLst>
            </c:dLbl>
            <c:dLbl>
              <c:idx val="3"/>
              <c:layout>
                <c:manualLayout>
                  <c:x val="-3.1642841087130835E-2"/>
                  <c:y val="4.980357847425934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19B1-4601-B7D7-5C8A9255E0E6}"/>
                </c:ext>
              </c:extLst>
            </c:dLbl>
            <c:dLbl>
              <c:idx val="4"/>
              <c:layout>
                <c:manualLayout>
                  <c:x val="4.9049381183551462E-2"/>
                  <c:y val="2.830622108065367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19B1-4601-B7D7-5C8A9255E0E6}"/>
                </c:ext>
              </c:extLst>
            </c:dLbl>
            <c:dLbl>
              <c:idx val="5"/>
              <c:delete val="1"/>
              <c:extLst>
                <c:ext xmlns:c15="http://schemas.microsoft.com/office/drawing/2012/chart" uri="{CE6537A1-D6FC-4f65-9D91-7224C49458BB}">
                  <c15:layout/>
                </c:ext>
                <c:ext xmlns:c16="http://schemas.microsoft.com/office/drawing/2014/chart" uri="{C3380CC4-5D6E-409C-BE32-E72D297353CC}">
                  <c16:uniqueId val="{0000000B-19B1-4601-B7D7-5C8A9255E0E6}"/>
                </c:ext>
              </c:extLst>
            </c:dLbl>
            <c:dLbl>
              <c:idx val="6"/>
              <c:delete val="1"/>
              <c:extLst>
                <c:ext xmlns:c15="http://schemas.microsoft.com/office/drawing/2012/chart" uri="{CE6537A1-D6FC-4f65-9D91-7224C49458BB}">
                  <c15:layout/>
                </c:ext>
                <c:ext xmlns:c16="http://schemas.microsoft.com/office/drawing/2014/chart" uri="{C3380CC4-5D6E-409C-BE32-E72D297353CC}">
                  <c16:uniqueId val="{0000000D-19B1-4601-B7D7-5C8A9255E0E6}"/>
                </c:ext>
              </c:extLst>
            </c:dLbl>
            <c:dLbl>
              <c:idx val="7"/>
              <c:delete val="1"/>
              <c:extLst>
                <c:ext xmlns:c15="http://schemas.microsoft.com/office/drawing/2012/chart" uri="{CE6537A1-D6FC-4f65-9D91-7224C49458BB}">
                  <c15:layout/>
                </c:ext>
                <c:ext xmlns:c16="http://schemas.microsoft.com/office/drawing/2014/chart" uri="{C3380CC4-5D6E-409C-BE32-E72D297353CC}">
                  <c16:uniqueId val="{0000000F-19B1-4601-B7D7-5C8A9255E0E6}"/>
                </c:ext>
              </c:extLst>
            </c:dLbl>
            <c:dLbl>
              <c:idx val="8"/>
              <c:delete val="1"/>
              <c:extLst>
                <c:ext xmlns:c15="http://schemas.microsoft.com/office/drawing/2012/chart" uri="{CE6537A1-D6FC-4f65-9D91-7224C49458BB}">
                  <c15:layout/>
                </c:ext>
                <c:ext xmlns:c16="http://schemas.microsoft.com/office/drawing/2014/chart" uri="{C3380CC4-5D6E-409C-BE32-E72D297353CC}">
                  <c16:uniqueId val="{00000011-19B1-4601-B7D7-5C8A9255E0E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Tabele!$B$14:$J$14</c:f>
              <c:strCache>
                <c:ptCount val="9"/>
                <c:pt idx="0">
                  <c:v>Energie electrică</c:v>
                </c:pt>
                <c:pt idx="1">
                  <c:v>Gaz natural</c:v>
                </c:pt>
                <c:pt idx="2">
                  <c:v>Energia termică</c:v>
                </c:pt>
                <c:pt idx="3">
                  <c:v>Cărbune negru </c:v>
                </c:pt>
                <c:pt idx="4">
                  <c:v>Lemn</c:v>
                </c:pt>
                <c:pt idx="5">
                  <c:v>Pelete</c:v>
                </c:pt>
                <c:pt idx="6">
                  <c:v>Brichete</c:v>
                </c:pt>
                <c:pt idx="7">
                  <c:v>Paie</c:v>
                </c:pt>
                <c:pt idx="8">
                  <c:v>Cărbune brun</c:v>
                </c:pt>
              </c:strCache>
            </c:strRef>
          </c:cat>
          <c:val>
            <c:numRef>
              <c:f>Tabele!$B$15:$J$15</c:f>
              <c:numCache>
                <c:formatCode>0.00</c:formatCode>
                <c:ptCount val="9"/>
                <c:pt idx="0">
                  <c:v>469.00841729685033</c:v>
                </c:pt>
                <c:pt idx="1">
                  <c:v>663.04035753000005</c:v>
                </c:pt>
                <c:pt idx="2">
                  <c:v>1404.5135450819675</c:v>
                </c:pt>
                <c:pt idx="3">
                  <c:v>45.852399999999996</c:v>
                </c:pt>
                <c:pt idx="4">
                  <c:v>24.953004999999997</c:v>
                </c:pt>
                <c:pt idx="5">
                  <c:v>0</c:v>
                </c:pt>
                <c:pt idx="6">
                  <c:v>0</c:v>
                </c:pt>
                <c:pt idx="7">
                  <c:v>0</c:v>
                </c:pt>
                <c:pt idx="8">
                  <c:v>0</c:v>
                </c:pt>
              </c:numCache>
            </c:numRef>
          </c:val>
          <c:extLst>
            <c:ext xmlns:c16="http://schemas.microsoft.com/office/drawing/2014/chart" uri="{C3380CC4-5D6E-409C-BE32-E72D297353CC}">
              <c16:uniqueId val="{00000012-19B1-4601-B7D7-5C8A9255E0E6}"/>
            </c:ext>
          </c:extLst>
        </c:ser>
        <c:dLbls>
          <c:dLblPos val="outEnd"/>
          <c:showLegendKey val="0"/>
          <c:showVal val="0"/>
          <c:showCatName val="0"/>
          <c:showSerName val="0"/>
          <c:showPercent val="1"/>
          <c:showBubbleSize val="0"/>
          <c:showLeaderLines val="0"/>
        </c:dLbls>
        <c:firstSliceAng val="0"/>
        <c:extLst>
          <c:ext xmlns:c15="http://schemas.microsoft.com/office/drawing/2012/chart" uri="{02D57815-91ED-43cb-92C2-25804820EDAC}">
            <c15:filteredPieSeries>
              <c15:ser>
                <c:idx val="1"/>
                <c:order val="1"/>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4-19B1-4601-B7D7-5C8A9255E0E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6-19B1-4601-B7D7-5C8A9255E0E6}"/>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8-19B1-4601-B7D7-5C8A9255E0E6}"/>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A-19B1-4601-B7D7-5C8A9255E0E6}"/>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C-19B1-4601-B7D7-5C8A9255E0E6}"/>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E-19B1-4601-B7D7-5C8A9255E0E6}"/>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0-19B1-4601-B7D7-5C8A9255E0E6}"/>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2-19B1-4601-B7D7-5C8A9255E0E6}"/>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4-19B1-4601-B7D7-5C8A9255E0E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14-19B1-4601-B7D7-5C8A9255E0E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16-19B1-4601-B7D7-5C8A9255E0E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18-19B1-4601-B7D7-5C8A9255E0E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1A-19B1-4601-B7D7-5C8A9255E0E6}"/>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1C-19B1-4601-B7D7-5C8A9255E0E6}"/>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1E-19B1-4601-B7D7-5C8A9255E0E6}"/>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20-19B1-4601-B7D7-5C8A9255E0E6}"/>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22-19B1-4601-B7D7-5C8A9255E0E6}"/>
                      </c:ext>
                    </c:extLst>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24-19B1-4601-B7D7-5C8A9255E0E6}"/>
                      </c:ext>
                    </c:extLst>
                  </c:dLbl>
                  <c:spPr>
                    <a:noFill/>
                    <a:ln>
                      <a:noFill/>
                    </a:ln>
                    <a:effectLst/>
                  </c:sp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Tabele!$B$14:$J$14</c15:sqref>
                        </c15:formulaRef>
                      </c:ext>
                    </c:extLst>
                    <c:strCache>
                      <c:ptCount val="9"/>
                      <c:pt idx="0">
                        <c:v>Energie electrică</c:v>
                      </c:pt>
                      <c:pt idx="1">
                        <c:v>Gaz natural</c:v>
                      </c:pt>
                      <c:pt idx="2">
                        <c:v>Energia termică</c:v>
                      </c:pt>
                      <c:pt idx="3">
                        <c:v>Cărbune negru </c:v>
                      </c:pt>
                      <c:pt idx="4">
                        <c:v>Lemn</c:v>
                      </c:pt>
                      <c:pt idx="5">
                        <c:v>Pelete</c:v>
                      </c:pt>
                      <c:pt idx="6">
                        <c:v>Brichete</c:v>
                      </c:pt>
                      <c:pt idx="7">
                        <c:v>Paie</c:v>
                      </c:pt>
                      <c:pt idx="8">
                        <c:v>Cărbune brun</c:v>
                      </c:pt>
                    </c:strCache>
                  </c:strRef>
                </c:cat>
                <c:val>
                  <c:numRef>
                    <c:extLst>
                      <c:ext uri="{02D57815-91ED-43cb-92C2-25804820EDAC}">
                        <c15:formulaRef>
                          <c15:sqref>Tabele!$B$15:$J$15</c15:sqref>
                        </c15:formulaRef>
                      </c:ext>
                    </c:extLst>
                    <c:numCache>
                      <c:formatCode>0.00</c:formatCode>
                      <c:ptCount val="9"/>
                      <c:pt idx="0">
                        <c:v>469.00841729685033</c:v>
                      </c:pt>
                      <c:pt idx="1">
                        <c:v>663.04035753000005</c:v>
                      </c:pt>
                      <c:pt idx="2">
                        <c:v>1404.5135450819675</c:v>
                      </c:pt>
                      <c:pt idx="3">
                        <c:v>45.852399999999996</c:v>
                      </c:pt>
                      <c:pt idx="4">
                        <c:v>24.953004999999997</c:v>
                      </c:pt>
                      <c:pt idx="5">
                        <c:v>0</c:v>
                      </c:pt>
                      <c:pt idx="6">
                        <c:v>0</c:v>
                      </c:pt>
                      <c:pt idx="7">
                        <c:v>0</c:v>
                      </c:pt>
                      <c:pt idx="8">
                        <c:v>0</c:v>
                      </c:pt>
                    </c:numCache>
                  </c:numRef>
                </c:val>
                <c:extLst>
                  <c:ext xmlns:c16="http://schemas.microsoft.com/office/drawing/2014/chart" uri="{C3380CC4-5D6E-409C-BE32-E72D297353CC}">
                    <c16:uniqueId val="{00000025-19B1-4601-B7D7-5C8A9255E0E6}"/>
                  </c:ext>
                </c:extLst>
              </c15:ser>
            </c15:filteredPieSeries>
          </c:ext>
        </c:extLst>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15030896728459"/>
          <c:y val="2.9810397654554559E-2"/>
          <c:w val="0.73659362715407173"/>
          <c:h val="0.36558471169478868"/>
        </c:manualLayout>
      </c:layout>
      <c:barChart>
        <c:barDir val="col"/>
        <c:grouping val="clustered"/>
        <c:varyColors val="0"/>
        <c:ser>
          <c:idx val="0"/>
          <c:order val="0"/>
          <c:tx>
            <c:strRef>
              <c:f>Sheet1!$B$3</c:f>
              <c:strCache>
                <c:ptCount val="1"/>
                <c:pt idx="0">
                  <c:v>Consum specific de energie kWh/m2.an</c:v>
                </c:pt>
              </c:strCache>
            </c:strRef>
          </c:tx>
          <c:spPr>
            <a:solidFill>
              <a:schemeClr val="accent1"/>
            </a:solidFill>
            <a:ln>
              <a:noFill/>
            </a:ln>
            <a:effectLst/>
          </c:spPr>
          <c:invertIfNegative val="0"/>
          <c:cat>
            <c:strRef>
              <c:f>Sheet1!$A$4:$A$9</c:f>
              <c:strCache>
                <c:ptCount val="6"/>
                <c:pt idx="0">
                  <c:v>Școală sportivă olimpica cu probe de apă</c:v>
                </c:pt>
                <c:pt idx="1">
                  <c:v>IMSP SCM Bălți Bloc principal Secțiunile A, D, E</c:v>
                </c:pt>
                <c:pt idx="2">
                  <c:v>Grădinița de copii nr. 35</c:v>
                </c:pt>
                <c:pt idx="3">
                  <c:v>Liceul Teoretic "Alexandr Pușkin"</c:v>
                </c:pt>
                <c:pt idx="4">
                  <c:v>Liceul Teoretic "M. Lomonosov"</c:v>
                </c:pt>
                <c:pt idx="5">
                  <c:v>Gimnaziul "Alexandru Ioan Cuza"</c:v>
                </c:pt>
              </c:strCache>
            </c:strRef>
          </c:cat>
          <c:val>
            <c:numRef>
              <c:f>Sheet1!$B$4:$B$9</c:f>
              <c:numCache>
                <c:formatCode>#,##0</c:formatCode>
                <c:ptCount val="6"/>
                <c:pt idx="0">
                  <c:v>1003</c:v>
                </c:pt>
                <c:pt idx="1">
                  <c:v>224</c:v>
                </c:pt>
                <c:pt idx="2">
                  <c:v>193</c:v>
                </c:pt>
                <c:pt idx="3">
                  <c:v>102</c:v>
                </c:pt>
                <c:pt idx="4">
                  <c:v>144</c:v>
                </c:pt>
                <c:pt idx="5">
                  <c:v>175</c:v>
                </c:pt>
              </c:numCache>
            </c:numRef>
          </c:val>
          <c:extLst>
            <c:ext xmlns:c16="http://schemas.microsoft.com/office/drawing/2014/chart" uri="{C3380CC4-5D6E-409C-BE32-E72D297353CC}">
              <c16:uniqueId val="{00000000-AC9B-4C48-8C21-4861F4863470}"/>
            </c:ext>
          </c:extLst>
        </c:ser>
        <c:dLbls>
          <c:showLegendKey val="0"/>
          <c:showVal val="0"/>
          <c:showCatName val="0"/>
          <c:showSerName val="0"/>
          <c:showPercent val="0"/>
          <c:showBubbleSize val="0"/>
        </c:dLbls>
        <c:gapWidth val="247"/>
        <c:axId val="274993200"/>
        <c:axId val="274992640"/>
      </c:barChart>
      <c:lineChart>
        <c:grouping val="standard"/>
        <c:varyColors val="0"/>
        <c:ser>
          <c:idx val="1"/>
          <c:order val="1"/>
          <c:tx>
            <c:strRef>
              <c:f>Sheet1!$C$3</c:f>
              <c:strCache>
                <c:ptCount val="1"/>
                <c:pt idx="0">
                  <c:v>Consum total de energie, tep</c:v>
                </c:pt>
              </c:strCache>
            </c:strRef>
          </c:tx>
          <c:spPr>
            <a:ln w="22225" cap="rnd">
              <a:solidFill>
                <a:schemeClr val="accent2"/>
              </a:solidFill>
              <a:round/>
            </a:ln>
            <a:effectLst/>
          </c:spPr>
          <c:marker>
            <c:symbol val="none"/>
          </c:marker>
          <c:cat>
            <c:strRef>
              <c:f>Sheet1!$A$4:$A$9</c:f>
              <c:strCache>
                <c:ptCount val="6"/>
                <c:pt idx="0">
                  <c:v>Școală sportivă olimpica cu probe de apă</c:v>
                </c:pt>
                <c:pt idx="1">
                  <c:v>IMSP SCM Bălți Bloc principal Secțiunile A, D, E</c:v>
                </c:pt>
                <c:pt idx="2">
                  <c:v>Grădinița de copii nr. 35</c:v>
                </c:pt>
                <c:pt idx="3">
                  <c:v>Liceul Teoretic "Alexandr Pușkin"</c:v>
                </c:pt>
                <c:pt idx="4">
                  <c:v>Liceul Teoretic "M. Lomonosov"</c:v>
                </c:pt>
                <c:pt idx="5">
                  <c:v>Gimnaziul "Alexandru Ioan Cuza"</c:v>
                </c:pt>
              </c:strCache>
            </c:strRef>
          </c:cat>
          <c:val>
            <c:numRef>
              <c:f>Sheet1!$C$4:$C$9</c:f>
              <c:numCache>
                <c:formatCode>#,##0</c:formatCode>
                <c:ptCount val="6"/>
                <c:pt idx="0">
                  <c:v>158.63999999999999</c:v>
                </c:pt>
                <c:pt idx="1">
                  <c:v>747.11</c:v>
                </c:pt>
                <c:pt idx="2">
                  <c:v>60.17</c:v>
                </c:pt>
                <c:pt idx="3">
                  <c:v>93.23</c:v>
                </c:pt>
                <c:pt idx="4">
                  <c:v>72.53</c:v>
                </c:pt>
                <c:pt idx="5">
                  <c:v>37.4</c:v>
                </c:pt>
              </c:numCache>
            </c:numRef>
          </c:val>
          <c:smooth val="0"/>
          <c:extLst>
            <c:ext xmlns:c16="http://schemas.microsoft.com/office/drawing/2014/chart" uri="{C3380CC4-5D6E-409C-BE32-E72D297353CC}">
              <c16:uniqueId val="{00000001-AC9B-4C48-8C21-4861F4863470}"/>
            </c:ext>
          </c:extLst>
        </c:ser>
        <c:dLbls>
          <c:showLegendKey val="0"/>
          <c:showVal val="0"/>
          <c:showCatName val="0"/>
          <c:showSerName val="0"/>
          <c:showPercent val="0"/>
          <c:showBubbleSize val="0"/>
        </c:dLbls>
        <c:marker val="1"/>
        <c:smooth val="0"/>
        <c:axId val="274992080"/>
        <c:axId val="274991520"/>
      </c:lineChart>
      <c:valAx>
        <c:axId val="274991520"/>
        <c:scaling>
          <c:orientation val="minMax"/>
        </c:scaling>
        <c:delete val="0"/>
        <c:axPos val="r"/>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Consum total de energie, tep</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274992080"/>
        <c:crosses val="max"/>
        <c:crossBetween val="between"/>
      </c:valAx>
      <c:catAx>
        <c:axId val="27499208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5400000" spcFirstLastPara="1" vertOverflow="ellipsis"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274991520"/>
        <c:crosses val="autoZero"/>
        <c:auto val="1"/>
        <c:lblAlgn val="ctr"/>
        <c:lblOffset val="100"/>
        <c:noMultiLvlLbl val="0"/>
      </c:catAx>
      <c:valAx>
        <c:axId val="274992640"/>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Consum specific de energie kWh/m2.an</a:t>
                </a:r>
              </a:p>
            </c:rich>
          </c:tx>
          <c:layout>
            <c:manualLayout>
              <c:xMode val="edge"/>
              <c:yMode val="edge"/>
              <c:x val="1.5748031496062992E-2"/>
              <c:y val="4.9800720605419839E-2"/>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274993200"/>
        <c:crosses val="autoZero"/>
        <c:crossBetween val="between"/>
      </c:valAx>
      <c:catAx>
        <c:axId val="274993200"/>
        <c:scaling>
          <c:orientation val="minMax"/>
        </c:scaling>
        <c:delete val="1"/>
        <c:axPos val="b"/>
        <c:numFmt formatCode="General" sourceLinked="1"/>
        <c:majorTickMark val="out"/>
        <c:minorTickMark val="none"/>
        <c:tickLblPos val="nextTo"/>
        <c:crossAx val="274992640"/>
        <c:crosses val="autoZero"/>
        <c:auto val="1"/>
        <c:lblAlgn val="ctr"/>
        <c:lblOffset val="100"/>
        <c:noMultiLvlLbl val="0"/>
      </c:cat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61936-397A-4FA6-BEBC-215C556E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58</Pages>
  <Words>17244</Words>
  <Characters>98295</Characters>
  <Application>Microsoft Office Word</Application>
  <DocSecurity>0</DocSecurity>
  <Lines>819</Lines>
  <Paragraphs>230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V.Arion</dc:creator>
  <cp:lastModifiedBy>User</cp:lastModifiedBy>
  <cp:revision>26</cp:revision>
  <cp:lastPrinted>2018-08-21T14:13:00Z</cp:lastPrinted>
  <dcterms:created xsi:type="dcterms:W3CDTF">2018-10-19T07:19:00Z</dcterms:created>
  <dcterms:modified xsi:type="dcterms:W3CDTF">2018-11-09T14:24:00Z</dcterms:modified>
</cp:coreProperties>
</file>