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9E" w:rsidRDefault="0069069E" w:rsidP="0069069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Regulamentul </w:t>
      </w:r>
    </w:p>
    <w:p w:rsidR="0069069E" w:rsidRDefault="0069069E" w:rsidP="0069069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organizarea </w:t>
      </w:r>
      <w:r w:rsidR="001F2FBE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>i func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 xml:space="preserve">ionarea Biroului comun de </w:t>
      </w:r>
    </w:p>
    <w:p w:rsidR="0069069E" w:rsidRPr="000669D6" w:rsidRDefault="0069069E" w:rsidP="0069069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>informa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>i servicii mun. Băl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</w:p>
    <w:p w:rsidR="0069069E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069E" w:rsidRPr="000669D6" w:rsidRDefault="0069069E" w:rsidP="0069069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>Dispozi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>ii generale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1.1.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Regulamentul  privind organizarea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func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ionarea Biroului comun de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servicii în mun. Băl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(în continuare – Birou) stabile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te un mecanism unic de oferire a informa</w:t>
      </w:r>
      <w:r w:rsidR="001F2FB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iilor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de prestări servicii publice popula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iei mun. Băl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i, precum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modalitatea de recep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ionare a cererilor solicitan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ilor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de acordare a serviciilor prin adresarea către prestatorii de servicii în cadrul Biroului. 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1.2.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Prezentul Regulament stabile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te regulile generale de organizare a activită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Biroului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cooperarea cu subdiviziunile structurale ale primăriei mun. Băl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i, întreprinderile municipale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al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prestatori de servicii publice municipale, conform schemei (anexă la prezentul Regulament).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1.3.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Regulamentul este elaborat în baza Hotărîrii Guvernului Republicii Moldova nr. 661 din 30.08.2013 ”Pentru aprobarea Regulamentului cadru privind organizarea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func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ionarea Biroului comun de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servicii”. </w:t>
      </w:r>
    </w:p>
    <w:p w:rsidR="0069069E" w:rsidRPr="000669D6" w:rsidRDefault="0069069E" w:rsidP="0069069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>No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b/>
          <w:sz w:val="28"/>
          <w:szCs w:val="28"/>
          <w:lang w:val="ro-RO"/>
        </w:rPr>
        <w:t>iunile de bază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2FBE">
        <w:rPr>
          <w:rFonts w:ascii="Times New Roman" w:hAnsi="Times New Roman" w:cs="Times New Roman"/>
          <w:sz w:val="28"/>
          <w:szCs w:val="28"/>
          <w:lang w:val="en-US"/>
        </w:rPr>
        <w:t>2.1.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 </w:t>
      </w:r>
      <w:r w:rsidRPr="00FF386B">
        <w:rPr>
          <w:rFonts w:ascii="Times New Roman" w:hAnsi="Times New Roman" w:cs="Times New Roman"/>
          <w:i/>
          <w:sz w:val="28"/>
          <w:szCs w:val="28"/>
          <w:lang w:val="ro-RO"/>
        </w:rPr>
        <w:t>Serviciu public municipal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 – activitatea autorită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ii publice locale, întreprinderii municipale, asocia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iilor ob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te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ti, care prestează servicii publice municipale, manifestate în realizarea ac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1F2FBE">
        <w:rPr>
          <w:rFonts w:ascii="Times New Roman" w:hAnsi="Times New Roman" w:cs="Times New Roman"/>
          <w:sz w:val="28"/>
          <w:szCs w:val="28"/>
          <w:lang w:val="ro-RO"/>
        </w:rPr>
        <w:t>iunilor în baza cererilor so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li</w:t>
      </w:r>
      <w:r w:rsidR="001F2FBE">
        <w:rPr>
          <w:rFonts w:ascii="Times New Roman" w:hAnsi="Times New Roman" w:cs="Times New Roman"/>
          <w:sz w:val="28"/>
          <w:szCs w:val="28"/>
          <w:lang w:val="ro-RO"/>
        </w:rPr>
        <w:t>ci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tan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ilor în scopul realizării drepturilor, intereselor legale ale acestora sau exercitarea obliga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iunilor stabilite de actele normative de drept;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2FBE">
        <w:rPr>
          <w:rFonts w:ascii="Times New Roman" w:hAnsi="Times New Roman" w:cs="Times New Roman"/>
          <w:sz w:val="28"/>
          <w:szCs w:val="28"/>
          <w:lang w:val="en-US"/>
        </w:rPr>
        <w:t>2.2.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F386B">
        <w:rPr>
          <w:rFonts w:ascii="Times New Roman" w:hAnsi="Times New Roman" w:cs="Times New Roman"/>
          <w:i/>
          <w:sz w:val="28"/>
          <w:szCs w:val="28"/>
          <w:lang w:val="ro-RO"/>
        </w:rPr>
        <w:t>Prestator de servicii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 – institu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ie publică, municipală, privată sau asocia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ie ob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tească, care oferă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prestează popula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iei servicii publice municipale;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2FBE">
        <w:rPr>
          <w:rFonts w:ascii="Times New Roman" w:hAnsi="Times New Roman" w:cs="Times New Roman"/>
          <w:sz w:val="28"/>
          <w:szCs w:val="28"/>
          <w:lang w:val="en-US"/>
        </w:rPr>
        <w:t>2.3.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FF386B">
        <w:rPr>
          <w:rFonts w:ascii="Times New Roman" w:hAnsi="Times New Roman" w:cs="Times New Roman"/>
          <w:i/>
          <w:sz w:val="28"/>
          <w:szCs w:val="28"/>
          <w:lang w:val="ro-RO"/>
        </w:rPr>
        <w:t>Birou comun de informa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ţ</w:t>
      </w:r>
      <w:r w:rsidRPr="00FF386B">
        <w:rPr>
          <w:rFonts w:ascii="Times New Roman" w:hAnsi="Times New Roman" w:cs="Times New Roman"/>
          <w:i/>
          <w:sz w:val="28"/>
          <w:szCs w:val="28"/>
          <w:lang w:val="ro-RO"/>
        </w:rPr>
        <w:t xml:space="preserve">ii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ş</w:t>
      </w:r>
      <w:r w:rsidRPr="00FF386B">
        <w:rPr>
          <w:rFonts w:ascii="Times New Roman" w:hAnsi="Times New Roman" w:cs="Times New Roman"/>
          <w:i/>
          <w:sz w:val="28"/>
          <w:szCs w:val="28"/>
          <w:lang w:val="ro-RO"/>
        </w:rPr>
        <w:t>i servicii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 – mecanism (ghi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eu unic) care permite prestatorilor de servicii să ofere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să presteze servicii pe domeniile de competen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ă;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2FBE">
        <w:rPr>
          <w:rFonts w:ascii="Times New Roman" w:hAnsi="Times New Roman" w:cs="Times New Roman"/>
          <w:sz w:val="28"/>
          <w:szCs w:val="28"/>
          <w:lang w:val="en-US"/>
        </w:rPr>
        <w:t xml:space="preserve">2.4. </w:t>
      </w:r>
      <w:r w:rsidRPr="00FF386B">
        <w:rPr>
          <w:rFonts w:ascii="Times New Roman" w:hAnsi="Times New Roman" w:cs="Times New Roman"/>
          <w:i/>
          <w:sz w:val="28"/>
          <w:szCs w:val="28"/>
          <w:lang w:val="ro-RO"/>
        </w:rPr>
        <w:t>Cerere (interpelare)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 – adresarea cetă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eanului perfectată după un model stabilit;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2FBE">
        <w:rPr>
          <w:rFonts w:ascii="Times New Roman" w:hAnsi="Times New Roman" w:cs="Times New Roman"/>
          <w:sz w:val="28"/>
          <w:szCs w:val="28"/>
          <w:lang w:val="en-US"/>
        </w:rPr>
        <w:t>2.5.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F386B">
        <w:rPr>
          <w:rFonts w:ascii="Times New Roman" w:hAnsi="Times New Roman" w:cs="Times New Roman"/>
          <w:i/>
          <w:sz w:val="28"/>
          <w:szCs w:val="28"/>
          <w:lang w:val="ro-RO"/>
        </w:rPr>
        <w:t>Documentele</w:t>
      </w:r>
      <w:r w:rsidR="001F2FB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Pr="00FF386B">
        <w:rPr>
          <w:rFonts w:ascii="Times New Roman" w:hAnsi="Times New Roman" w:cs="Times New Roman"/>
          <w:i/>
          <w:sz w:val="28"/>
          <w:szCs w:val="28"/>
          <w:lang w:val="ro-RO"/>
        </w:rPr>
        <w:t xml:space="preserve">solicitate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– documentele eliberate cetă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eanului, perfectate în modul stabilit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care confirmă prestarea serviciului public municipal;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2FBE">
        <w:rPr>
          <w:rFonts w:ascii="Times New Roman" w:hAnsi="Times New Roman" w:cs="Times New Roman"/>
          <w:sz w:val="28"/>
          <w:szCs w:val="28"/>
          <w:lang w:val="en-US"/>
        </w:rPr>
        <w:lastRenderedPageBreak/>
        <w:t>2.6.</w:t>
      </w:r>
      <w:r w:rsidRPr="00FF386B">
        <w:rPr>
          <w:rFonts w:ascii="Times New Roman" w:hAnsi="Times New Roman" w:cs="Times New Roman"/>
          <w:i/>
          <w:sz w:val="28"/>
          <w:szCs w:val="28"/>
          <w:lang w:val="ro-RO"/>
        </w:rPr>
        <w:t xml:space="preserve">Executorul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– colaboratorul subdiviziunii structurale ale primăriei, întreprinderii municipale responsabil de perfectarea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prezentarea rezultatului final de prestare a serviciului public municipal.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1F2FB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Biroul se instituie prin </w:t>
      </w:r>
      <w:r w:rsidR="001F2FBE">
        <w:rPr>
          <w:rFonts w:ascii="Times New Roman" w:hAnsi="Times New Roman" w:cs="Times New Roman"/>
          <w:sz w:val="28"/>
          <w:szCs w:val="28"/>
          <w:lang w:val="ro-RO"/>
        </w:rPr>
        <w:t>decizie Consiliului municipal B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ăl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în scopul organizării activită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de prestare a serviciilor publice municipale. 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1F2FB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Biroul în activitatea sa se conduce de legisla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ia RM, alte acte normative ce 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in de activitatea Biroului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de prezentul Regulament.  </w:t>
      </w:r>
    </w:p>
    <w:p w:rsidR="0069069E" w:rsidRPr="00FF386B" w:rsidRDefault="0069069E" w:rsidP="0069069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Scopul, obiectivele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ş</w:t>
      </w: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t>i principiile de bază ale Biroului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3.1.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Scopul Biroului este să contribuie la realizarea deplină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eficientă  a drepturilor tuturor cetă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enilor municipiului Băl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de a ob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ine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servicii de calitate, în termene restrînse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cu mijloace minime.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3.2.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Serviciile de informare din cadrul Biroului sunt gratuite. Pentru serviciile acordate în cadrul Biroului se percep doar plă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ile stabilite prin actele normative care reglementează activitatea prestatorilor de servicii.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3.3.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Obiectivele generale ale activită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Biroului sunt: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a) asigurarea realizării dreptului cetă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eanului de ob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inere a mai multe servicii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i/sau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într-un singur loc;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6DB2">
        <w:rPr>
          <w:rFonts w:ascii="Times New Roman" w:hAnsi="Times New Roman" w:cs="Times New Roman"/>
          <w:sz w:val="28"/>
          <w:szCs w:val="28"/>
          <w:lang w:val="ro-RO"/>
        </w:rPr>
        <w:t>b) asigurarea particip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ării comune a tuturor furnizorilor de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prestatorilor de servicii într-un singur loc;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c) promovarea parteneriatului între prestatori de servicii publice municipale, inclusiv între cei priva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organiza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necomerciale;  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d) sensibilizarea comunită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ii municipiului referitor la importan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a prestării serviciilor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oferirii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iilor sub forma ghi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eului unic;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e) coordonarea ac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iunilor între prestatorii de servicii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furnizorii de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3.4.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Biroul este organizat 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activează în baza următoarelor principii: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a) respectarea drepturilor tuturor cetă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enilor la ob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inerea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iilor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serviciilor de calitate;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b) echitate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nondiscrimi</w:t>
      </w:r>
      <w:r w:rsidR="00616DB2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are – serviciile sunt prestate în egală măsură tuturor solicitan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ilor, indiferent de rasă, gen, statut social, op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iuni politice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religioase;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c) asigurarea accesului la servicii de calitate – serviciile trebuie să fie accesibile tuturor cetă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enilor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să corespundă nevoilor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intereselor acestora; 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d) democratizare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transparen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ă – activită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ile desfă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urate în cadrul Biroului au un caracter transparent;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e) eficien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ă, responsabilitate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orientare spre interesele cetă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eanului. </w:t>
      </w:r>
    </w:p>
    <w:p w:rsidR="0069069E" w:rsidRPr="00FF386B" w:rsidRDefault="0069069E" w:rsidP="0069069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t>Func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t>iile Biroului</w:t>
      </w:r>
    </w:p>
    <w:p w:rsidR="0069069E" w:rsidRPr="00616DB2" w:rsidRDefault="0069069E" w:rsidP="00616DB2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16D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Funcţiile de bază ale Biroului sunt: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primirea de la persoanele fizice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juridice a cererilor cu documentele anexate, pe care solicitantul în conformitate cu lista documentelor urmează să prezinte de sine stătător (conform Registrelor aprobate de Consiliul mun. Băl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a serviciilor publice municipale, lista documentelor necesare pentru primirea documentului solicitat, se stabile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te de legisla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ia în vigoare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regulamentele aprobate de prestare a serviciilor pentru perfectarea documentelor);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explicarea solicitantului modului realizării procedurii administrative, inclusiv ordinea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termenii de executare, plata pentru eliberarea datelor primite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i/sau documentelor, pentru prestarea cărora plata este prevăzută de legisla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ie, precum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se aduc </w:t>
      </w: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a cuno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616DB2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ă normele necesare de lege; 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înregistrarea în baza electronică a documentelor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registrul de înregistrare a cererilor parvenite în Birou. Înregistrare</w:t>
      </w:r>
      <w:r w:rsidR="00616DB2">
        <w:rPr>
          <w:rFonts w:ascii="Times New Roman" w:hAnsi="Times New Roman" w:cs="Times New Roman"/>
          <w:sz w:val="28"/>
          <w:szCs w:val="28"/>
          <w:lang w:val="ro-RO"/>
        </w:rPr>
        <w:t>a datelor cu caracter personal s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e efectuează cu respectarea cap.(1) art. 5 din Legea nr. 133 din 08.07.2011 privind protec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ia datelor cu caracter personal, precum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art. 8 din Legea nr. 982-XIV din 11.05.2000 privind accesul la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ie; </w:t>
      </w:r>
    </w:p>
    <w:p w:rsidR="00616DB2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4.4.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6DB2">
        <w:rPr>
          <w:rFonts w:ascii="Times New Roman" w:hAnsi="Times New Roman" w:cs="Times New Roman"/>
          <w:sz w:val="28"/>
          <w:szCs w:val="28"/>
          <w:lang w:val="ro-RO"/>
        </w:rPr>
        <w:t>eliberarea sol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616DB2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itantului extrasului cu indicarea datei cererii, numărului de înregistrare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datelor de contact a oficiului ”Ghi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eul unic”.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6DB2">
        <w:rPr>
          <w:rFonts w:ascii="Times New Roman" w:hAnsi="Times New Roman" w:cs="Times New Roman"/>
          <w:b/>
          <w:sz w:val="28"/>
          <w:szCs w:val="28"/>
          <w:lang w:val="ro-RO"/>
        </w:rPr>
        <w:t>Notă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: se referă la servicii publice prestate de Direc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ia arhitectură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construc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4.5.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pregătirea documentelor primite de la solic</w:t>
      </w:r>
      <w:r w:rsidR="00616DB2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tan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în decurs de o zi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transmiterea acestora primarului spre examinare; 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4.6.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remiterea cererilor cu documentele anexate în conformitate cu rezolu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ia primarului prestatorilor serviciilor publice municipale, după competen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ă;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4.7.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primirea de la prestatori de servicii documentelor respective în termenii stabili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de Regulamentul de prestări servicii publice municipale;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4.8.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transmiterea primarului la semnat a documentelor perfectate parvenite de la </w:t>
      </w:r>
      <w:r w:rsidRPr="001F2F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executori;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lastRenderedPageBreak/>
        <w:t>4.9.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eliberarea solicitantului documentelor sub semnătură în registrul de model stabilit în termen de 15 zile sau al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termeni stabili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de legisla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ia RM sau refuzul argumentat; 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4.10.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eliberarea documentului solicitat sau refuzului argumentat solicitantului: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4.11.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16DB2">
        <w:rPr>
          <w:rFonts w:ascii="Times New Roman" w:hAnsi="Times New Roman" w:cs="Times New Roman"/>
          <w:b/>
          <w:sz w:val="28"/>
          <w:szCs w:val="28"/>
          <w:lang w:val="ro-RO"/>
        </w:rPr>
        <w:t>persoanei fizice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 – la prezen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a buletinului de identitate sau reprezentantului împuternucit în baza procurii pentru ob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inerea documentului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buletinului de identitate; 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4.12.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16DB2">
        <w:rPr>
          <w:rFonts w:ascii="Times New Roman" w:hAnsi="Times New Roman" w:cs="Times New Roman"/>
          <w:b/>
          <w:sz w:val="28"/>
          <w:szCs w:val="28"/>
          <w:lang w:val="ro-RO"/>
        </w:rPr>
        <w:t>reprezentantului persoanei juridice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 – la prezen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a buletinului de identitate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documentelor ce atestă dreptul reprezentantului persoanei juridice de a ac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iona din numele acesteia;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4.13.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la eliberarea documentului solicitat sau refuzului argumentat, colaboratorii Biroului sunt obliga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i: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4.14.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să elibereze documentul solicitat sau refuzul argumentat în termenii stabili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i; 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4.15.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solicitantul confirmă primirea documentelor prin semnătură;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4.16.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eliberarea documentelor perfectate sub semnătură în registru se realizează în termen de 15 zile sau al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termeni stabili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de lege sau refuzul argumentat;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4.17.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speciali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tii Biroului refuză în primirea cererii, în caz cînd nu au fost prezentate documentele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i/sau datele incluse în lista documentelor;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4.18.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documentele ce atestă plata pentru eliberarea documentelor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i/sau  datelor, dacă această plată este prevăzută de lege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persoana cointeresată nu a prezentat astfel de documente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i/sau date;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4.19.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prezentarea de către solicitant a setului de documente incomplet;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4.20.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lipsa procurii, în cazul adresării persoanei împuternicite;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4.21.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refuzul în eliberarea documentelor trebuie să fie argumentat în formă scrisă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i, după caz, să con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ină recomandări pentru ac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iunile ulterioare ale solicitantului pentru ob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inerea documentului.</w:t>
      </w:r>
    </w:p>
    <w:p w:rsidR="0069069E" w:rsidRPr="00FF386B" w:rsidRDefault="0069069E" w:rsidP="0069069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t>Pentru realizarea func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t>iilor indicate în cap. 4, Biroul este obligat: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5.1.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Să asigure protec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ia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iei confiden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iale, să respecte regimul de utilizare.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5.2.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Să ac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ioneze în conformitate cu regulamentul privind prestarea serviciilor publice municipale în baza oficiului Biroului comun.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5.3.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Să</w:t>
      </w:r>
      <w:r>
        <w:rPr>
          <w:rFonts w:ascii="Times New Roman" w:hAnsi="Times New Roman" w:cs="Times New Roman"/>
          <w:sz w:val="28"/>
          <w:szCs w:val="28"/>
          <w:lang w:val="ro-RO"/>
        </w:rPr>
        <w:t>-şi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 raporteze activitatea. </w:t>
      </w:r>
    </w:p>
    <w:p w:rsidR="0069069E" w:rsidRPr="00FF386B" w:rsidRDefault="0069069E" w:rsidP="0069069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Organizarea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ş</w:t>
      </w: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t>i func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</w:t>
      </w:r>
      <w:r w:rsidRPr="00FF386B">
        <w:rPr>
          <w:rFonts w:ascii="Times New Roman" w:hAnsi="Times New Roman" w:cs="Times New Roman"/>
          <w:b/>
          <w:sz w:val="28"/>
          <w:szCs w:val="28"/>
          <w:lang w:val="ro-RO"/>
        </w:rPr>
        <w:t>ionarea Biroului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6.1.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În calitate de coordonator al Biroului este numit secretarul Consiliului mun. Băl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i. Acesta: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2FB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coordonează activitatea serviciilor publice descentralizate, amplasate în mun. Băl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6.2.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Componen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a, programul de lucru al oficiului Biroului comun se stabile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te prin dispozi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ia primarului mun. Băl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i, fiind plasat în incinta Biroului, precum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pe pagina-web oficială a primăriei (</w:t>
      </w:r>
      <w:hyperlink r:id="rId4" w:history="1">
        <w:r w:rsidRPr="000669D6">
          <w:rPr>
            <w:rStyle w:val="a3"/>
            <w:rFonts w:ascii="Times New Roman" w:hAnsi="Times New Roman" w:cs="Times New Roman"/>
            <w:sz w:val="28"/>
            <w:szCs w:val="28"/>
            <w:lang w:val="ro-RO"/>
          </w:rPr>
          <w:t>www.balti.md</w:t>
        </w:r>
      </w:hyperlink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se aduce la cuno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tin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a cetă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enilor prin plasarea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iei pe panoul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ional.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6.3.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Biroul oferă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prestează servicii în domeniile protec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iei sociale, ocupării for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ei  de muncă (activită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publice contra plată), precum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alte domenii în cadrul Biroului în baza acordurilor încheiate cu autoritatea publică locală.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6.4.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Biroul oferă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prestează servicii în toate domeniile conexe.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6.5.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Prestatorii de servicii informează solicitantul despre posibilitatea ob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inerii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altor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servicii  în cadrul Biroului.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6.6.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Prestatorii de servicii colaborează între ei pentru sporirea eficien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ei procesului de acordare concomitentă a mai multe informa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servicii unui solicitant în cadrul Biroului, în cazul solicitării acestora.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6.7.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Coordonatorul Biroului, în comun cu prestatorii de servicii, efectuează lunar: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a) analiza adresărilor înaintate;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b) planificarea activită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în cadrul Biroului; </w:t>
      </w:r>
    </w:p>
    <w:p w:rsidR="0069069E" w:rsidRPr="009A593B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c) întocmirea rapoartelor despre activitatea Biroului</w:t>
      </w:r>
      <w:r w:rsidRPr="001F2FB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 transmi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îndu-le spre examinare Ministerului Muncii, Protec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iei Sociale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Familiei. 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6.8.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Consiliul mun. Băl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oferă spa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ii amenajate, adecvate activită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ii Biroului, care corespund cerin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elor sanitaro-epidemiologice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asigură vizibilitatea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transparen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a activită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ii acestuia. </w:t>
      </w:r>
    </w:p>
    <w:p w:rsidR="0069069E" w:rsidRPr="000669D6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669D6">
        <w:rPr>
          <w:rFonts w:ascii="Times New Roman" w:hAnsi="Times New Roman" w:cs="Times New Roman"/>
          <w:sz w:val="28"/>
          <w:szCs w:val="28"/>
          <w:lang w:val="ro-RO"/>
        </w:rPr>
        <w:t>6.9.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Biroul dispune de conexiune la Internet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>i este asigurat cu mijloacele necesare pentru realizarea sarcinilor specifice fiecărui prestator de servicii. În cadrul Biroului func</w:t>
      </w:r>
      <w:r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ionează sistemul electronic de înregistrare a beneficiarilor </w:t>
      </w:r>
      <w:r>
        <w:rPr>
          <w:rFonts w:ascii="Times New Roman" w:hAnsi="Times New Roman" w:cs="Times New Roman"/>
          <w:sz w:val="28"/>
          <w:szCs w:val="28"/>
          <w:lang w:val="ro-RO"/>
        </w:rPr>
        <w:t>ş</w:t>
      </w:r>
      <w:r w:rsidRPr="000669D6">
        <w:rPr>
          <w:rFonts w:ascii="Times New Roman" w:hAnsi="Times New Roman" w:cs="Times New Roman"/>
          <w:sz w:val="28"/>
          <w:szCs w:val="28"/>
          <w:lang w:val="ro-RO"/>
        </w:rPr>
        <w:t xml:space="preserve">i de monitorizare a cererilor înregistrate. </w:t>
      </w:r>
    </w:p>
    <w:p w:rsidR="0069069E" w:rsidRDefault="0069069E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593B" w:rsidRDefault="009A593B" w:rsidP="0069069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069E" w:rsidRPr="001F2FBE" w:rsidRDefault="0069069E" w:rsidP="006906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FB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              </w:t>
      </w:r>
      <w:r w:rsidRPr="001F2FBE">
        <w:rPr>
          <w:rFonts w:ascii="Times New Roman" w:hAnsi="Times New Roman" w:cs="Times New Roman"/>
          <w:sz w:val="24"/>
          <w:szCs w:val="24"/>
          <w:lang w:val="en-US"/>
        </w:rPr>
        <w:t>Anexa la decizia CMB nr.___ din__</w:t>
      </w:r>
    </w:p>
    <w:p w:rsidR="0069069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BIROUL COMUN DE INFORMAŢII ŞI SERVICII </w:t>
      </w:r>
      <w:r w:rsidRPr="001F2FBE">
        <w:rPr>
          <w:b/>
          <w:color w:val="000000"/>
          <w:lang w:val="en-US"/>
        </w:rPr>
        <w:t xml:space="preserve">                  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 xml:space="preserve">  │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 xml:space="preserve">                                     \/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 xml:space="preserve">│ </w:t>
      </w:r>
      <w:r w:rsidRPr="00351650">
        <w:rPr>
          <w:b/>
          <w:color w:val="000000"/>
          <w:sz w:val="22"/>
          <w:szCs w:val="22"/>
          <w:lang w:val="ro-RO"/>
        </w:rPr>
        <w:t xml:space="preserve">Primirea </w:t>
      </w:r>
      <w:r>
        <w:rPr>
          <w:b/>
          <w:color w:val="000000"/>
          <w:sz w:val="22"/>
          <w:szCs w:val="22"/>
          <w:lang w:val="ro-RO"/>
        </w:rPr>
        <w:t>ş</w:t>
      </w:r>
      <w:r w:rsidRPr="00351650">
        <w:rPr>
          <w:b/>
          <w:color w:val="000000"/>
          <w:sz w:val="22"/>
          <w:szCs w:val="22"/>
          <w:lang w:val="ro-RO"/>
        </w:rPr>
        <w:t xml:space="preserve">i înregistrarea cererilor pentru prestarea serviciilor publice municipale în baza electronică </w:t>
      </w:r>
      <w:r>
        <w:rPr>
          <w:b/>
          <w:color w:val="000000"/>
          <w:sz w:val="22"/>
          <w:szCs w:val="22"/>
          <w:lang w:val="ro-RO"/>
        </w:rPr>
        <w:t>ş</w:t>
      </w:r>
      <w:r w:rsidRPr="00351650">
        <w:rPr>
          <w:b/>
          <w:color w:val="000000"/>
          <w:sz w:val="22"/>
          <w:szCs w:val="22"/>
          <w:lang w:val="ro-RO"/>
        </w:rPr>
        <w:t>i registrul de înregistrare a cererilor</w:t>
      </w:r>
      <w:r w:rsidRPr="00234B7C">
        <w:rPr>
          <w:rFonts w:ascii="Times New Roman" w:hAnsi="Times New Roman" w:cs="Times New Roman"/>
          <w:b/>
          <w:color w:val="000000"/>
          <w:lang w:val="ro-RO"/>
        </w:rPr>
        <w:t xml:space="preserve"> </w:t>
      </w:r>
      <w:r w:rsidRPr="001F2FBE">
        <w:rPr>
          <w:b/>
          <w:color w:val="000000"/>
          <w:lang w:val="en-US"/>
        </w:rPr>
        <w:t xml:space="preserve">           │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 xml:space="preserve">                                     \/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 xml:space="preserve">│ </w:t>
      </w:r>
      <w:r w:rsidRPr="00351650">
        <w:rPr>
          <w:b/>
          <w:color w:val="000000"/>
          <w:sz w:val="22"/>
          <w:szCs w:val="22"/>
          <w:lang w:val="ro-RO"/>
        </w:rPr>
        <w:t>Verificarea corectitudinii perfectării cererii în vederea corespundereii cerinț</w:t>
      </w:r>
      <w:r w:rsidR="009A593B">
        <w:rPr>
          <w:b/>
          <w:color w:val="000000"/>
          <w:sz w:val="22"/>
          <w:szCs w:val="22"/>
          <w:lang w:val="ro-RO"/>
        </w:rPr>
        <w:t>e</w:t>
      </w:r>
      <w:r w:rsidRPr="00351650">
        <w:rPr>
          <w:b/>
          <w:color w:val="000000"/>
          <w:sz w:val="22"/>
          <w:szCs w:val="22"/>
          <w:lang w:val="ro-RO"/>
        </w:rPr>
        <w:t xml:space="preserve">lor stabilite </w:t>
      </w:r>
      <w:r>
        <w:rPr>
          <w:b/>
          <w:color w:val="000000"/>
          <w:sz w:val="22"/>
          <w:szCs w:val="22"/>
          <w:lang w:val="ro-RO"/>
        </w:rPr>
        <w:t>ş</w:t>
      </w:r>
      <w:r w:rsidRPr="00351650">
        <w:rPr>
          <w:b/>
          <w:color w:val="000000"/>
          <w:sz w:val="22"/>
          <w:szCs w:val="22"/>
          <w:lang w:val="ro-RO"/>
        </w:rPr>
        <w:t>i setului complet de documentele anexate</w:t>
      </w:r>
      <w:r>
        <w:rPr>
          <w:b/>
          <w:color w:val="000000"/>
          <w:lang w:val="ro-RO"/>
        </w:rPr>
        <w:t xml:space="preserve"> </w:t>
      </w:r>
      <w:r w:rsidRPr="001F2FBE">
        <w:rPr>
          <w:b/>
          <w:color w:val="000000"/>
          <w:lang w:val="en-US"/>
        </w:rPr>
        <w:t xml:space="preserve">                                                        │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 xml:space="preserve"> \/                                  \/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69069E" w:rsidRPr="00725C93" w:rsidRDefault="0069069E" w:rsidP="0069069E">
      <w:pPr>
        <w:pStyle w:val="HTML"/>
        <w:rPr>
          <w:b/>
          <w:color w:val="000000"/>
          <w:lang w:val="ro-RO"/>
        </w:rPr>
      </w:pPr>
      <w:r w:rsidRPr="001F2FBE">
        <w:rPr>
          <w:b/>
          <w:color w:val="000000"/>
          <w:lang w:val="en-US"/>
        </w:rPr>
        <w:t xml:space="preserve"> │ </w:t>
      </w:r>
      <w:r w:rsidRPr="00725C93">
        <w:rPr>
          <w:b/>
          <w:color w:val="000000"/>
          <w:lang w:val="ro-RO"/>
        </w:rPr>
        <w:t xml:space="preserve">În caz de lipsă a temeiului          În caz de depistare a temeiului   </w:t>
      </w:r>
    </w:p>
    <w:p w:rsidR="0069069E" w:rsidRPr="00725C93" w:rsidRDefault="0069069E" w:rsidP="0069069E">
      <w:pPr>
        <w:pStyle w:val="HTML"/>
        <w:rPr>
          <w:b/>
          <w:color w:val="000000"/>
          <w:lang w:val="ro-RO"/>
        </w:rPr>
      </w:pPr>
      <w:r w:rsidRPr="00725C93">
        <w:rPr>
          <w:b/>
          <w:color w:val="000000"/>
          <w:lang w:val="ro-RO"/>
        </w:rPr>
        <w:t xml:space="preserve"> </w:t>
      </w:r>
      <w:r w:rsidRPr="001F2FBE">
        <w:rPr>
          <w:b/>
          <w:color w:val="000000"/>
          <w:lang w:val="en-US"/>
        </w:rPr>
        <w:t xml:space="preserve">  </w:t>
      </w:r>
      <w:r w:rsidRPr="00725C93">
        <w:rPr>
          <w:b/>
          <w:color w:val="000000"/>
          <w:lang w:val="ro-RO"/>
        </w:rPr>
        <w:t xml:space="preserve">pentru refuz în prestarea servici-   pentru refuz în prestarea serviciului </w:t>
      </w:r>
    </w:p>
    <w:p w:rsidR="0069069E" w:rsidRPr="00725C93" w:rsidRDefault="0069069E" w:rsidP="0069069E">
      <w:pPr>
        <w:pStyle w:val="HTML"/>
        <w:rPr>
          <w:b/>
          <w:color w:val="000000"/>
          <w:lang w:val="ro-RO"/>
        </w:rPr>
      </w:pPr>
      <w:r w:rsidRPr="00725C93">
        <w:rPr>
          <w:b/>
          <w:color w:val="000000"/>
          <w:lang w:val="ro-RO"/>
        </w:rPr>
        <w:t xml:space="preserve"> </w:t>
      </w:r>
      <w:r w:rsidRPr="001F2FBE">
        <w:rPr>
          <w:b/>
          <w:color w:val="000000"/>
          <w:lang w:val="en-US"/>
        </w:rPr>
        <w:t xml:space="preserve">  </w:t>
      </w:r>
      <w:r w:rsidRPr="00725C93">
        <w:rPr>
          <w:b/>
          <w:color w:val="000000"/>
          <w:lang w:val="ro-RO"/>
        </w:rPr>
        <w:t>ului – transmiterea primarului       eliberarea solicitantului avizului</w:t>
      </w:r>
    </w:p>
    <w:p w:rsidR="0069069E" w:rsidRPr="00725C93" w:rsidRDefault="0069069E" w:rsidP="0069069E">
      <w:pPr>
        <w:pStyle w:val="HTML"/>
        <w:rPr>
          <w:b/>
          <w:color w:val="000000"/>
          <w:lang w:val="ro-RO"/>
        </w:rPr>
      </w:pPr>
      <w:r w:rsidRPr="00725C93">
        <w:rPr>
          <w:b/>
          <w:color w:val="000000"/>
          <w:lang w:val="ro-RO"/>
        </w:rPr>
        <w:t xml:space="preserve">   cererii înregistrate cu              privind refuz în prestarea serviciu-</w:t>
      </w:r>
    </w:p>
    <w:p w:rsidR="0069069E" w:rsidRPr="001F2FBE" w:rsidRDefault="0069069E" w:rsidP="0069069E">
      <w:pPr>
        <w:pStyle w:val="HTML"/>
        <w:rPr>
          <w:b/>
          <w:color w:val="000000"/>
          <w:lang w:val="en-US"/>
        </w:rPr>
      </w:pPr>
      <w:r w:rsidRPr="00725C93">
        <w:rPr>
          <w:b/>
          <w:color w:val="000000"/>
          <w:lang w:val="ro-RO"/>
        </w:rPr>
        <w:t xml:space="preserve">   documentele anexate  </w:t>
      </w:r>
      <w:r w:rsidRPr="001F2FBE">
        <w:rPr>
          <w:b/>
          <w:color w:val="000000"/>
          <w:lang w:val="en-US"/>
        </w:rPr>
        <w:t xml:space="preserve"> </w:t>
      </w:r>
      <w:r w:rsidRPr="00725C93">
        <w:rPr>
          <w:b/>
          <w:color w:val="000000"/>
          <w:lang w:val="ro-RO"/>
        </w:rPr>
        <w:t xml:space="preserve">               lui, indicînd motivul argumentat  </w:t>
      </w:r>
      <w:r w:rsidRPr="001F2FBE">
        <w:rPr>
          <w:b/>
          <w:color w:val="000000"/>
          <w:lang w:val="en-US"/>
        </w:rPr>
        <w:t xml:space="preserve">       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└────────────────┬────────────────┘  └────────────────────────────────────┘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────────────────────────────────────────────────────────────────────────┐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 xml:space="preserve">│       </w:t>
      </w:r>
      <w:r>
        <w:rPr>
          <w:b/>
          <w:color w:val="000000"/>
          <w:lang w:val="ro-RO"/>
        </w:rPr>
        <w:t>Transmiterea documentelor cu rezoluția primarului în direcţia, secţia respectivă, ÎM ”Gospodăria Locativ-Comunală”</w:t>
      </w:r>
      <w:r w:rsidRPr="001F2FBE">
        <w:rPr>
          <w:b/>
          <w:color w:val="000000"/>
          <w:lang w:val="en-US"/>
        </w:rPr>
        <w:t xml:space="preserve">           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\/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 xml:space="preserve">│   </w:t>
      </w:r>
      <w:r>
        <w:rPr>
          <w:b/>
          <w:color w:val="000000"/>
          <w:lang w:val="ro-RO"/>
        </w:rPr>
        <w:t xml:space="preserve">Numirea executorului pentru pregătirea documentelor </w:t>
      </w:r>
      <w:r w:rsidRPr="001F2FBE">
        <w:rPr>
          <w:b/>
          <w:color w:val="000000"/>
          <w:lang w:val="en-US"/>
        </w:rPr>
        <w:t xml:space="preserve">                    │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\/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 xml:space="preserve">│    </w:t>
      </w:r>
      <w:r>
        <w:rPr>
          <w:b/>
          <w:color w:val="000000"/>
          <w:lang w:val="ro-RO"/>
        </w:rPr>
        <w:t>Executorul asigură verificarea veridicității şi complectivității documentelor anexate la cerere</w:t>
      </w:r>
      <w:r w:rsidRPr="001F2FBE">
        <w:rPr>
          <w:b/>
          <w:color w:val="000000"/>
          <w:lang w:val="en-US"/>
        </w:rPr>
        <w:t xml:space="preserve">                       │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\/                                     \/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en-US"/>
        </w:rPr>
      </w:pPr>
      <w:r w:rsidRPr="001F2FBE">
        <w:rPr>
          <w:b/>
          <w:color w:val="000000"/>
          <w:lang w:val="en-US"/>
        </w:rPr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69069E" w:rsidRDefault="0069069E" w:rsidP="0069069E">
      <w:pPr>
        <w:pStyle w:val="HTML"/>
        <w:rPr>
          <w:b/>
          <w:color w:val="000000"/>
          <w:lang w:val="ro-RO"/>
        </w:rPr>
      </w:pPr>
      <w:r w:rsidRPr="001F2FBE">
        <w:rPr>
          <w:b/>
          <w:color w:val="000000"/>
          <w:lang w:val="en-US"/>
        </w:rPr>
        <w:t xml:space="preserve">  </w:t>
      </w:r>
      <w:r>
        <w:rPr>
          <w:b/>
          <w:color w:val="000000"/>
          <w:lang w:val="ro-RO"/>
        </w:rPr>
        <w:t xml:space="preserve">Executorul verifică şi semnarea        Executorul verifică şi semnarea  </w:t>
      </w:r>
    </w:p>
    <w:p w:rsidR="0069069E" w:rsidRDefault="0069069E" w:rsidP="0069069E">
      <w:pPr>
        <w:pStyle w:val="HTML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  documentelor solicitate în termenii    avizului privind refuzul în presta- </w:t>
      </w:r>
    </w:p>
    <w:p w:rsidR="0069069E" w:rsidRDefault="0069069E" w:rsidP="0069069E">
      <w:pPr>
        <w:pStyle w:val="HTML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  stabiliţi de Regulemant şi trans-      rea serviciului în termenul stabilit </w:t>
      </w:r>
    </w:p>
    <w:p w:rsidR="0069069E" w:rsidRDefault="0069069E" w:rsidP="0069069E">
      <w:pPr>
        <w:pStyle w:val="HTML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  miterea acestora în Biroul comun       de Regulament şi transmiterea  </w:t>
      </w:r>
    </w:p>
    <w:p w:rsidR="0069069E" w:rsidRDefault="0069069E" w:rsidP="0069069E">
      <w:pPr>
        <w:pStyle w:val="HTML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  de informații şi servicii              acestuia în Biroul comun de informa-</w:t>
      </w:r>
    </w:p>
    <w:p w:rsidR="0069069E" w:rsidRPr="001F2FBE" w:rsidRDefault="0069069E" w:rsidP="0069069E">
      <w:pPr>
        <w:pStyle w:val="HTML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    </w:t>
      </w:r>
      <w:r w:rsidRPr="001F2FBE">
        <w:rPr>
          <w:b/>
          <w:color w:val="000000"/>
          <w:lang w:val="en-US"/>
        </w:rPr>
        <w:t xml:space="preserve">                          </w:t>
      </w:r>
      <w:r>
        <w:rPr>
          <w:b/>
          <w:color w:val="000000"/>
          <w:lang w:val="ro-RO"/>
        </w:rPr>
        <w:t xml:space="preserve">           ţii şi servicii  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ro-RO"/>
        </w:rPr>
      </w:pPr>
      <w:r w:rsidRPr="001F2FBE">
        <w:rPr>
          <w:b/>
          <w:color w:val="000000"/>
          <w:lang w:val="ro-RO"/>
        </w:rPr>
        <w:t>└────────────────┬────────────────┘  └──────────────────┬─────────────────┘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ro-RO"/>
        </w:rPr>
      </w:pPr>
      <w:r w:rsidRPr="001F2FBE">
        <w:rPr>
          <w:b/>
          <w:color w:val="000000"/>
          <w:lang w:val="ro-RO"/>
        </w:rPr>
        <w:t>\/                                  \/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ro-RO"/>
        </w:rPr>
      </w:pPr>
      <w:r w:rsidRPr="001F2FBE">
        <w:rPr>
          <w:b/>
          <w:color w:val="000000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ro-RO"/>
        </w:rPr>
      </w:pPr>
      <w:r w:rsidRPr="001F2FBE">
        <w:rPr>
          <w:b/>
          <w:color w:val="000000"/>
          <w:lang w:val="ro-RO"/>
        </w:rPr>
        <w:t xml:space="preserve">                 </w:t>
      </w:r>
      <w:r>
        <w:rPr>
          <w:b/>
          <w:color w:val="000000"/>
          <w:lang w:val="ro-RO"/>
        </w:rPr>
        <w:t xml:space="preserve">Biroul comun de informaţii şi servicii </w:t>
      </w:r>
      <w:r w:rsidRPr="001F2FBE">
        <w:rPr>
          <w:b/>
          <w:color w:val="000000"/>
          <w:lang w:val="ro-RO"/>
        </w:rPr>
        <w:t xml:space="preserve">                            │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ro-RO"/>
        </w:rPr>
      </w:pPr>
      <w:r w:rsidRPr="001F2FBE">
        <w:rPr>
          <w:b/>
          <w:color w:val="000000"/>
          <w:lang w:val="ro-RO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ro-RO"/>
        </w:rPr>
      </w:pPr>
      <w:r w:rsidRPr="001F2FBE">
        <w:rPr>
          <w:b/>
          <w:color w:val="000000"/>
          <w:lang w:val="ro-RO"/>
        </w:rPr>
        <w:t xml:space="preserve">                                    \/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ro-RO"/>
        </w:rPr>
      </w:pPr>
      <w:r w:rsidRPr="001F2FBE">
        <w:rPr>
          <w:b/>
          <w:color w:val="000000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ro-RO"/>
        </w:rPr>
      </w:pPr>
      <w:r w:rsidRPr="001F2FBE">
        <w:rPr>
          <w:b/>
          <w:color w:val="000000"/>
          <w:lang w:val="ro-RO"/>
        </w:rPr>
        <w:t xml:space="preserve">│  </w:t>
      </w:r>
      <w:r>
        <w:rPr>
          <w:b/>
          <w:color w:val="000000"/>
          <w:lang w:val="ro-RO"/>
        </w:rPr>
        <w:t>Informarea solicitanţilor despre rezultatele prestării serviciului municipal</w:t>
      </w:r>
      <w:r w:rsidRPr="001F2FBE">
        <w:rPr>
          <w:b/>
          <w:color w:val="000000"/>
          <w:lang w:val="ro-RO"/>
        </w:rPr>
        <w:t xml:space="preserve">  │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ro-RO"/>
        </w:rPr>
      </w:pPr>
      <w:r w:rsidRPr="001F2FBE">
        <w:rPr>
          <w:b/>
          <w:color w:val="000000"/>
          <w:lang w:val="ro-RO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ro-RO"/>
        </w:rPr>
      </w:pPr>
      <w:r w:rsidRPr="001F2FBE">
        <w:rPr>
          <w:b/>
          <w:color w:val="000000"/>
          <w:lang w:val="ro-RO"/>
        </w:rPr>
        <w:t xml:space="preserve">                                    \/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ro-RO"/>
        </w:rPr>
      </w:pPr>
      <w:r w:rsidRPr="001F2FBE">
        <w:rPr>
          <w:b/>
          <w:color w:val="000000"/>
          <w:lang w:val="ro-RO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9069E" w:rsidRPr="001F2FBE" w:rsidRDefault="0069069E" w:rsidP="0069069E">
      <w:pPr>
        <w:pStyle w:val="HTML"/>
        <w:jc w:val="center"/>
        <w:rPr>
          <w:b/>
          <w:color w:val="000000"/>
          <w:lang w:val="ro-RO"/>
        </w:rPr>
      </w:pPr>
      <w:r w:rsidRPr="001F2FBE">
        <w:rPr>
          <w:b/>
          <w:color w:val="000000"/>
          <w:lang w:val="ro-RO"/>
        </w:rPr>
        <w:t xml:space="preserve">│    </w:t>
      </w:r>
      <w:r>
        <w:rPr>
          <w:b/>
          <w:color w:val="000000"/>
          <w:lang w:val="ro-RO"/>
        </w:rPr>
        <w:t xml:space="preserve">Înregistrarea documentului de ieşire în registrul de înregistrare a cererilor  </w:t>
      </w:r>
      <w:r w:rsidRPr="001F2FBE">
        <w:rPr>
          <w:b/>
          <w:color w:val="000000"/>
          <w:lang w:val="ro-RO"/>
        </w:rPr>
        <w:t xml:space="preserve">     │</w:t>
      </w:r>
    </w:p>
    <w:p w:rsidR="0069069E" w:rsidRPr="008104D6" w:rsidRDefault="0069069E" w:rsidP="0069069E">
      <w:pPr>
        <w:pStyle w:val="HTML"/>
        <w:jc w:val="center"/>
        <w:rPr>
          <w:b/>
          <w:color w:val="000000"/>
        </w:rPr>
      </w:pPr>
      <w:r w:rsidRPr="008104D6">
        <w:rPr>
          <w:b/>
          <w:color w:val="00000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9069E" w:rsidRPr="008D51DD" w:rsidRDefault="0069069E" w:rsidP="0069069E">
      <w:pPr>
        <w:pStyle w:val="HTML"/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     </w:t>
      </w:r>
      <w:r w:rsidRPr="008104D6">
        <w:rPr>
          <w:b/>
          <w:color w:val="000000"/>
        </w:rPr>
        <w:t xml:space="preserve">      </w:t>
      </w:r>
      <w:r>
        <w:rPr>
          <w:b/>
          <w:color w:val="000000"/>
          <w:lang w:val="ro-RO"/>
        </w:rPr>
        <w:t xml:space="preserve">Eliberarea documentelor perfectate solicitantului </w:t>
      </w:r>
      <w:r w:rsidRPr="008104D6">
        <w:rPr>
          <w:b/>
          <w:color w:val="000000"/>
        </w:rPr>
        <w:t xml:space="preserve">                                                 </w:t>
      </w:r>
      <w:r>
        <w:rPr>
          <w:b/>
          <w:color w:val="000000"/>
          <w:lang w:val="ro-RO"/>
        </w:rPr>
        <w:t xml:space="preserve"> </w:t>
      </w:r>
    </w:p>
    <w:p w:rsidR="0069069E" w:rsidRPr="009A593B" w:rsidRDefault="0069069E" w:rsidP="009A593B">
      <w:pPr>
        <w:pStyle w:val="HTML"/>
        <w:jc w:val="center"/>
        <w:rPr>
          <w:b/>
          <w:color w:val="000000"/>
          <w:lang w:val="ro-RO"/>
        </w:rPr>
      </w:pPr>
      <w:r w:rsidRPr="008104D6">
        <w:rPr>
          <w:b/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sectPr w:rsidR="0069069E" w:rsidRPr="009A593B" w:rsidSect="009A59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69069E"/>
    <w:rsid w:val="001B1937"/>
    <w:rsid w:val="001D2B06"/>
    <w:rsid w:val="001E134C"/>
    <w:rsid w:val="001F2FBE"/>
    <w:rsid w:val="00411FF3"/>
    <w:rsid w:val="0054642E"/>
    <w:rsid w:val="00585F04"/>
    <w:rsid w:val="005F0113"/>
    <w:rsid w:val="00602EE6"/>
    <w:rsid w:val="00616DB2"/>
    <w:rsid w:val="006506D3"/>
    <w:rsid w:val="0069069E"/>
    <w:rsid w:val="006A1334"/>
    <w:rsid w:val="007444AE"/>
    <w:rsid w:val="007B07EB"/>
    <w:rsid w:val="00846293"/>
    <w:rsid w:val="009A593B"/>
    <w:rsid w:val="00A16A93"/>
    <w:rsid w:val="00A73DEC"/>
    <w:rsid w:val="00AF6908"/>
    <w:rsid w:val="00B86F2F"/>
    <w:rsid w:val="00D132F2"/>
    <w:rsid w:val="00F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6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90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069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t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2018-10-30T13:43:00Z</dcterms:created>
  <dcterms:modified xsi:type="dcterms:W3CDTF">2018-10-31T06:24:00Z</dcterms:modified>
</cp:coreProperties>
</file>