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CF" w:rsidRPr="001D5462" w:rsidRDefault="00596711" w:rsidP="008C09BC">
      <w:pPr>
        <w:tabs>
          <w:tab w:val="left" w:pos="720"/>
          <w:tab w:val="left" w:pos="993"/>
        </w:tabs>
        <w:spacing w:after="0" w:line="240" w:lineRule="auto"/>
        <w:ind w:right="27" w:firstLine="567"/>
        <w:jc w:val="right"/>
        <w:rPr>
          <w:rFonts w:ascii="Times New Roman" w:eastAsia="Times New Roman" w:hAnsi="Times New Roman" w:cs="Times New Roman"/>
          <w:bCs/>
          <w:sz w:val="28"/>
          <w:szCs w:val="28"/>
          <w:lang w:val="ru-MD"/>
        </w:rPr>
      </w:pPr>
      <w:bookmarkStart w:id="0" w:name="_GoBack"/>
      <w:bookmarkEnd w:id="0"/>
      <w:r w:rsidRPr="001D5462">
        <w:rPr>
          <w:rFonts w:ascii="Times New Roman" w:eastAsia="Times New Roman" w:hAnsi="Times New Roman" w:cs="Times New Roman"/>
          <w:bCs/>
          <w:sz w:val="28"/>
          <w:szCs w:val="28"/>
          <w:lang w:val="ru-MD"/>
        </w:rPr>
        <w:t>Приложение</w:t>
      </w:r>
      <w:r w:rsidR="003B18CC" w:rsidRPr="001D5462">
        <w:rPr>
          <w:rFonts w:ascii="Times New Roman" w:eastAsia="Times New Roman" w:hAnsi="Times New Roman" w:cs="Times New Roman"/>
          <w:bCs/>
          <w:sz w:val="28"/>
          <w:szCs w:val="28"/>
          <w:lang w:val="ru-MD"/>
        </w:rPr>
        <w:t xml:space="preserve"> </w:t>
      </w:r>
    </w:p>
    <w:p w:rsidR="00377C33" w:rsidRPr="001D5462" w:rsidRDefault="00596711" w:rsidP="008C09BC">
      <w:pPr>
        <w:tabs>
          <w:tab w:val="left" w:pos="720"/>
          <w:tab w:val="left" w:pos="993"/>
        </w:tabs>
        <w:spacing w:after="0" w:line="240" w:lineRule="auto"/>
        <w:ind w:right="27" w:firstLine="567"/>
        <w:jc w:val="right"/>
        <w:rPr>
          <w:rFonts w:ascii="Times New Roman" w:eastAsia="Times New Roman" w:hAnsi="Times New Roman" w:cs="Times New Roman"/>
          <w:bCs/>
          <w:sz w:val="28"/>
          <w:szCs w:val="28"/>
          <w:lang w:val="ru-MD"/>
        </w:rPr>
      </w:pPr>
      <w:r w:rsidRPr="001D5462">
        <w:rPr>
          <w:rFonts w:ascii="Times New Roman" w:eastAsia="Times New Roman" w:hAnsi="Times New Roman" w:cs="Times New Roman"/>
          <w:bCs/>
          <w:sz w:val="28"/>
          <w:szCs w:val="28"/>
          <w:lang w:val="ru-MD"/>
        </w:rPr>
        <w:t>к Постановлению Счетной палаты</w:t>
      </w:r>
    </w:p>
    <w:p w:rsidR="00F25DCF" w:rsidRPr="001D5462" w:rsidRDefault="00596711" w:rsidP="008C09BC">
      <w:pPr>
        <w:tabs>
          <w:tab w:val="left" w:pos="720"/>
          <w:tab w:val="left" w:pos="993"/>
        </w:tabs>
        <w:spacing w:after="0" w:line="240" w:lineRule="auto"/>
        <w:ind w:right="27" w:firstLine="567"/>
        <w:jc w:val="right"/>
        <w:rPr>
          <w:rFonts w:ascii="Times New Roman" w:eastAsia="Times New Roman" w:hAnsi="Times New Roman" w:cs="Times New Roman"/>
          <w:bCs/>
          <w:sz w:val="28"/>
          <w:szCs w:val="28"/>
          <w:lang w:val="ru-MD"/>
        </w:rPr>
      </w:pPr>
      <w:r w:rsidRPr="001D5462">
        <w:rPr>
          <w:rFonts w:ascii="Times New Roman" w:eastAsia="Times New Roman" w:hAnsi="Times New Roman" w:cs="Times New Roman"/>
          <w:bCs/>
          <w:sz w:val="28"/>
          <w:szCs w:val="28"/>
          <w:lang w:val="ru-MD"/>
        </w:rPr>
        <w:t>№</w:t>
      </w:r>
      <w:r w:rsidR="007F6EF0" w:rsidRPr="001D5462">
        <w:rPr>
          <w:rFonts w:ascii="Times New Roman" w:eastAsia="Times New Roman" w:hAnsi="Times New Roman" w:cs="Times New Roman"/>
          <w:bCs/>
          <w:sz w:val="28"/>
          <w:szCs w:val="28"/>
          <w:lang w:val="ru-MD"/>
        </w:rPr>
        <w:t xml:space="preserve">38 </w:t>
      </w:r>
      <w:r w:rsidRPr="001D5462">
        <w:rPr>
          <w:rFonts w:ascii="Times New Roman" w:eastAsia="Times New Roman" w:hAnsi="Times New Roman" w:cs="Times New Roman"/>
          <w:bCs/>
          <w:sz w:val="28"/>
          <w:szCs w:val="28"/>
          <w:lang w:val="ru-MD"/>
        </w:rPr>
        <w:t>от</w:t>
      </w:r>
      <w:r w:rsidR="00711DF4" w:rsidRPr="001D5462">
        <w:rPr>
          <w:rFonts w:ascii="Times New Roman" w:eastAsia="Times New Roman" w:hAnsi="Times New Roman" w:cs="Times New Roman"/>
          <w:bCs/>
          <w:sz w:val="28"/>
          <w:szCs w:val="28"/>
          <w:lang w:val="ru-MD"/>
        </w:rPr>
        <w:t xml:space="preserve"> 25</w:t>
      </w:r>
      <w:r w:rsidR="007F6EF0" w:rsidRPr="001D5462">
        <w:rPr>
          <w:rFonts w:ascii="Times New Roman" w:eastAsia="Times New Roman" w:hAnsi="Times New Roman" w:cs="Times New Roman"/>
          <w:bCs/>
          <w:sz w:val="28"/>
          <w:szCs w:val="28"/>
          <w:lang w:val="ru-MD"/>
        </w:rPr>
        <w:t xml:space="preserve"> </w:t>
      </w:r>
      <w:r w:rsidRPr="001D5462">
        <w:rPr>
          <w:rFonts w:ascii="Times New Roman" w:eastAsia="Times New Roman" w:hAnsi="Times New Roman" w:cs="Times New Roman"/>
          <w:bCs/>
          <w:sz w:val="28"/>
          <w:szCs w:val="28"/>
          <w:lang w:val="ru-MD"/>
        </w:rPr>
        <w:t>июня</w:t>
      </w:r>
      <w:r w:rsidR="007F6EF0" w:rsidRPr="001D5462">
        <w:rPr>
          <w:rFonts w:ascii="Times New Roman" w:eastAsia="Times New Roman" w:hAnsi="Times New Roman" w:cs="Times New Roman"/>
          <w:bCs/>
          <w:sz w:val="28"/>
          <w:szCs w:val="28"/>
          <w:lang w:val="ru-MD"/>
        </w:rPr>
        <w:t xml:space="preserve"> </w:t>
      </w:r>
      <w:r w:rsidR="00711DF4" w:rsidRPr="001D5462">
        <w:rPr>
          <w:rFonts w:ascii="Times New Roman" w:eastAsia="Times New Roman" w:hAnsi="Times New Roman" w:cs="Times New Roman"/>
          <w:bCs/>
          <w:sz w:val="28"/>
          <w:szCs w:val="28"/>
          <w:lang w:val="ru-MD"/>
        </w:rPr>
        <w:t>2018</w:t>
      </w:r>
      <w:r w:rsidRPr="001D5462">
        <w:rPr>
          <w:rFonts w:ascii="Times New Roman" w:eastAsia="Times New Roman" w:hAnsi="Times New Roman" w:cs="Times New Roman"/>
          <w:bCs/>
          <w:sz w:val="28"/>
          <w:szCs w:val="28"/>
          <w:lang w:val="ru-MD"/>
        </w:rPr>
        <w:t xml:space="preserve"> года</w:t>
      </w:r>
    </w:p>
    <w:p w:rsidR="00764651" w:rsidRPr="001D5462" w:rsidRDefault="00764651" w:rsidP="008C09BC">
      <w:pPr>
        <w:tabs>
          <w:tab w:val="left" w:pos="993"/>
        </w:tabs>
        <w:spacing w:after="0" w:line="240" w:lineRule="auto"/>
        <w:ind w:right="27" w:firstLine="567"/>
        <w:rPr>
          <w:lang w:val="ru-MD"/>
        </w:rPr>
      </w:pPr>
    </w:p>
    <w:p w:rsidR="00764651" w:rsidRPr="001D5462" w:rsidRDefault="00764651" w:rsidP="008C09BC">
      <w:pPr>
        <w:tabs>
          <w:tab w:val="left" w:pos="993"/>
        </w:tabs>
        <w:spacing w:after="0" w:line="240" w:lineRule="auto"/>
        <w:ind w:right="27" w:firstLine="567"/>
        <w:rPr>
          <w:lang w:val="ru-MD"/>
        </w:rPr>
      </w:pPr>
    </w:p>
    <w:p w:rsidR="00764651" w:rsidRPr="001D5462" w:rsidRDefault="00764651" w:rsidP="008C09BC">
      <w:pPr>
        <w:tabs>
          <w:tab w:val="left" w:pos="993"/>
        </w:tabs>
        <w:spacing w:after="0" w:line="240" w:lineRule="auto"/>
        <w:ind w:right="27" w:firstLine="567"/>
        <w:rPr>
          <w:lang w:val="ru-MD"/>
        </w:rPr>
      </w:pPr>
    </w:p>
    <w:p w:rsidR="00764651" w:rsidRPr="001D5462" w:rsidRDefault="00764651" w:rsidP="008C09BC">
      <w:pPr>
        <w:tabs>
          <w:tab w:val="left" w:pos="993"/>
        </w:tabs>
        <w:spacing w:after="0" w:line="240" w:lineRule="auto"/>
        <w:ind w:right="27" w:firstLine="567"/>
        <w:rPr>
          <w:lang w:val="ru-MD"/>
        </w:rPr>
      </w:pPr>
    </w:p>
    <w:p w:rsidR="00764651" w:rsidRPr="001D5462" w:rsidRDefault="00764651"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764651" w:rsidRPr="001D5462" w:rsidRDefault="00764651"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764651" w:rsidRPr="001D5462" w:rsidRDefault="009B5ADC" w:rsidP="008C09BC">
      <w:pPr>
        <w:tabs>
          <w:tab w:val="left" w:pos="993"/>
        </w:tabs>
        <w:spacing w:after="0" w:line="240" w:lineRule="auto"/>
        <w:ind w:right="27" w:firstLine="567"/>
        <w:jc w:val="center"/>
        <w:rPr>
          <w:rFonts w:ascii="Times New Roman" w:hAnsi="Times New Roman" w:cs="Times New Roman"/>
          <w:b/>
          <w:sz w:val="28"/>
          <w:szCs w:val="28"/>
          <w:lang w:val="ru-MD"/>
        </w:rPr>
      </w:pPr>
      <w:r w:rsidRPr="001D5462">
        <w:rPr>
          <w:noProof/>
          <w:lang w:val="ru-RU" w:eastAsia="ru-RU"/>
        </w:rPr>
        <w:drawing>
          <wp:anchor distT="0" distB="0" distL="114300" distR="114300" simplePos="0" relativeHeight="251659264" behindDoc="0" locked="0" layoutInCell="1" allowOverlap="1" wp14:anchorId="7BC24A88" wp14:editId="67B230E0">
            <wp:simplePos x="0" y="0"/>
            <wp:positionH relativeFrom="column">
              <wp:posOffset>-51435</wp:posOffset>
            </wp:positionH>
            <wp:positionV relativeFrom="page">
              <wp:posOffset>2664460</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651" w:rsidRPr="001D5462" w:rsidRDefault="00764651"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764651" w:rsidRPr="001D5462" w:rsidRDefault="00596711" w:rsidP="008C09BC">
      <w:pPr>
        <w:tabs>
          <w:tab w:val="left" w:pos="993"/>
        </w:tabs>
        <w:spacing w:after="0" w:line="240" w:lineRule="auto"/>
        <w:ind w:right="27" w:firstLine="567"/>
        <w:jc w:val="center"/>
        <w:rPr>
          <w:rFonts w:ascii="Times New Roman" w:hAnsi="Times New Roman" w:cs="Times New Roman"/>
          <w:b/>
          <w:sz w:val="28"/>
          <w:szCs w:val="28"/>
          <w:lang w:val="ru-MD"/>
        </w:rPr>
      </w:pPr>
      <w:r w:rsidRPr="001D5462">
        <w:rPr>
          <w:rFonts w:ascii="Times New Roman" w:hAnsi="Times New Roman" w:cs="Times New Roman"/>
          <w:b/>
          <w:sz w:val="28"/>
          <w:szCs w:val="28"/>
          <w:lang w:val="ru-MD"/>
        </w:rPr>
        <w:t>СЧЕТНАЯ ПАЛАТА РЕСПУБЛИКИ МОЛДОВА</w:t>
      </w:r>
    </w:p>
    <w:p w:rsidR="00764651" w:rsidRPr="001D5462" w:rsidRDefault="00764651" w:rsidP="008C09BC">
      <w:pPr>
        <w:tabs>
          <w:tab w:val="left" w:pos="993"/>
        </w:tabs>
        <w:spacing w:after="0" w:line="240" w:lineRule="auto"/>
        <w:ind w:right="27" w:firstLine="567"/>
        <w:rPr>
          <w:lang w:val="ru-MD"/>
        </w:rPr>
      </w:pPr>
    </w:p>
    <w:p w:rsidR="00764651" w:rsidRPr="001D5462" w:rsidRDefault="00764651" w:rsidP="008C09BC">
      <w:pPr>
        <w:tabs>
          <w:tab w:val="left" w:pos="720"/>
          <w:tab w:val="left" w:pos="993"/>
        </w:tabs>
        <w:spacing w:after="0" w:line="240" w:lineRule="auto"/>
        <w:ind w:right="27" w:firstLine="567"/>
        <w:jc w:val="right"/>
        <w:rPr>
          <w:rFonts w:ascii="Times New Roman" w:eastAsia="Times New Roman" w:hAnsi="Times New Roman" w:cs="Times New Roman"/>
          <w:b/>
          <w:bCs/>
          <w:color w:val="1F4E79" w:themeColor="accent1" w:themeShade="80"/>
          <w:sz w:val="24"/>
          <w:szCs w:val="24"/>
          <w:lang w:val="ru-MD"/>
        </w:rPr>
      </w:pPr>
    </w:p>
    <w:p w:rsidR="00764651" w:rsidRPr="001D5462" w:rsidRDefault="00764651" w:rsidP="008C09BC">
      <w:pPr>
        <w:tabs>
          <w:tab w:val="left" w:pos="720"/>
          <w:tab w:val="left" w:pos="993"/>
        </w:tabs>
        <w:spacing w:after="0" w:line="240" w:lineRule="auto"/>
        <w:ind w:right="27" w:firstLine="567"/>
        <w:jc w:val="right"/>
        <w:rPr>
          <w:rFonts w:ascii="Times New Roman" w:eastAsia="Times New Roman" w:hAnsi="Times New Roman" w:cs="Times New Roman"/>
          <w:b/>
          <w:bCs/>
          <w:color w:val="1F4E79" w:themeColor="accent1" w:themeShade="80"/>
          <w:sz w:val="24"/>
          <w:szCs w:val="24"/>
          <w:lang w:val="ru-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4651" w:rsidRPr="001D5462" w:rsidTr="00E123A6">
        <w:trPr>
          <w:trHeight w:val="435"/>
        </w:trPr>
        <w:tc>
          <w:tcPr>
            <w:tcW w:w="9350" w:type="dxa"/>
          </w:tcPr>
          <w:p w:rsidR="00764651" w:rsidRPr="001D5462" w:rsidRDefault="00764651" w:rsidP="008C09BC">
            <w:pPr>
              <w:tabs>
                <w:tab w:val="left" w:pos="720"/>
                <w:tab w:val="left" w:pos="993"/>
              </w:tabs>
              <w:ind w:right="27" w:firstLine="567"/>
              <w:jc w:val="center"/>
              <w:rPr>
                <w:rStyle w:val="a4"/>
                <w:rFonts w:ascii="Times New Roman" w:hAnsi="Times New Roman" w:cs="Times New Roman"/>
                <w:b/>
                <w:sz w:val="18"/>
                <w:szCs w:val="18"/>
                <w:lang w:val="ru-MD"/>
              </w:rPr>
            </w:pPr>
            <w:r w:rsidRPr="001D5462">
              <w:rPr>
                <w:rFonts w:ascii="Times New Roman" w:hAnsi="Times New Roman" w:cs="Times New Roman"/>
                <w:sz w:val="18"/>
                <w:szCs w:val="18"/>
                <w:lang w:val="ru-MD"/>
              </w:rPr>
              <w:t>MD-2001, mun. Chiș</w:t>
            </w:r>
            <w:r w:rsidR="009779A7" w:rsidRPr="001D5462">
              <w:rPr>
                <w:rFonts w:ascii="Times New Roman" w:hAnsi="Times New Roman" w:cs="Times New Roman"/>
                <w:sz w:val="18"/>
                <w:szCs w:val="18"/>
                <w:lang w:val="ru-MD"/>
              </w:rPr>
              <w:t>inău, bd. Ștefan cel Mare și Sfâ</w:t>
            </w:r>
            <w:r w:rsidRPr="001D5462">
              <w:rPr>
                <w:rFonts w:ascii="Times New Roman" w:hAnsi="Times New Roman" w:cs="Times New Roman"/>
                <w:sz w:val="18"/>
                <w:szCs w:val="18"/>
                <w:lang w:val="ru-MD"/>
              </w:rPr>
              <w:t xml:space="preserve">nt,69, tel.: (+373) 22 23 25 79, fax: (+373) 22 23 30 20, </w:t>
            </w:r>
            <w:hyperlink r:id="rId9" w:history="1">
              <w:r w:rsidRPr="001D5462">
                <w:rPr>
                  <w:rStyle w:val="a4"/>
                  <w:rFonts w:ascii="Times New Roman" w:hAnsi="Times New Roman" w:cs="Times New Roman"/>
                  <w:b/>
                  <w:sz w:val="18"/>
                  <w:szCs w:val="18"/>
                  <w:lang w:val="ru-MD"/>
                </w:rPr>
                <w:t>www.ccrm.md</w:t>
              </w:r>
            </w:hyperlink>
            <w:r w:rsidRPr="001D5462">
              <w:rPr>
                <w:rStyle w:val="a4"/>
                <w:rFonts w:ascii="Times New Roman" w:hAnsi="Times New Roman" w:cs="Times New Roman"/>
                <w:b/>
                <w:sz w:val="18"/>
                <w:szCs w:val="18"/>
                <w:lang w:val="ru-MD"/>
              </w:rPr>
              <w:t>;</w:t>
            </w:r>
          </w:p>
          <w:p w:rsidR="00764651" w:rsidRPr="0065311E" w:rsidRDefault="00764651" w:rsidP="008C09BC">
            <w:pPr>
              <w:tabs>
                <w:tab w:val="left" w:pos="720"/>
                <w:tab w:val="left" w:pos="993"/>
              </w:tabs>
              <w:ind w:right="27" w:firstLine="567"/>
              <w:jc w:val="center"/>
              <w:rPr>
                <w:rFonts w:ascii="Times New Roman" w:eastAsia="Times New Roman" w:hAnsi="Times New Roman" w:cs="Times New Roman"/>
                <w:b/>
                <w:bCs/>
                <w:color w:val="1F4E79" w:themeColor="accent1" w:themeShade="80"/>
                <w:sz w:val="24"/>
                <w:szCs w:val="24"/>
                <w:lang w:val="en-US"/>
              </w:rPr>
            </w:pPr>
            <w:r w:rsidRPr="0065311E">
              <w:rPr>
                <w:rFonts w:ascii="Times New Roman" w:hAnsi="Times New Roman" w:cs="Times New Roman"/>
                <w:sz w:val="18"/>
                <w:szCs w:val="18"/>
                <w:lang w:val="en-US"/>
              </w:rPr>
              <w:t xml:space="preserve">e-mail: </w:t>
            </w:r>
            <w:hyperlink r:id="rId10" w:history="1">
              <w:r w:rsidRPr="0065311E">
                <w:rPr>
                  <w:rStyle w:val="a4"/>
                  <w:rFonts w:ascii="Times New Roman" w:hAnsi="Times New Roman" w:cs="Times New Roman"/>
                  <w:b/>
                  <w:sz w:val="18"/>
                  <w:szCs w:val="18"/>
                  <w:lang w:val="en-US"/>
                </w:rPr>
                <w:t>ccrm@ccrm.md</w:t>
              </w:r>
            </w:hyperlink>
          </w:p>
        </w:tc>
      </w:tr>
    </w:tbl>
    <w:p w:rsidR="00764651" w:rsidRPr="0065311E" w:rsidRDefault="00764651" w:rsidP="008C09BC">
      <w:pPr>
        <w:tabs>
          <w:tab w:val="left" w:pos="720"/>
          <w:tab w:val="left" w:pos="993"/>
        </w:tabs>
        <w:spacing w:after="0" w:line="240" w:lineRule="auto"/>
        <w:ind w:right="27" w:firstLine="567"/>
        <w:jc w:val="right"/>
        <w:rPr>
          <w:rFonts w:ascii="Times New Roman" w:eastAsia="Times New Roman" w:hAnsi="Times New Roman" w:cs="Times New Roman"/>
          <w:b/>
          <w:bCs/>
          <w:color w:val="1F4E79" w:themeColor="accent1" w:themeShade="80"/>
          <w:sz w:val="24"/>
          <w:szCs w:val="24"/>
          <w:lang w:val="en-US"/>
        </w:rPr>
      </w:pPr>
    </w:p>
    <w:p w:rsidR="00764651" w:rsidRPr="0065311E" w:rsidRDefault="00764651" w:rsidP="008C09BC">
      <w:pPr>
        <w:tabs>
          <w:tab w:val="left" w:pos="720"/>
          <w:tab w:val="left" w:pos="993"/>
        </w:tabs>
        <w:spacing w:after="0" w:line="240" w:lineRule="auto"/>
        <w:ind w:right="27" w:firstLine="567"/>
        <w:jc w:val="right"/>
        <w:rPr>
          <w:rFonts w:ascii="Times New Roman" w:eastAsia="Times New Roman" w:hAnsi="Times New Roman" w:cs="Times New Roman"/>
          <w:b/>
          <w:bCs/>
          <w:color w:val="1F4E79" w:themeColor="accent1" w:themeShade="80"/>
          <w:sz w:val="24"/>
          <w:szCs w:val="24"/>
          <w:lang w:val="en-US"/>
        </w:rPr>
      </w:pPr>
    </w:p>
    <w:p w:rsidR="00764651" w:rsidRPr="0065311E" w:rsidRDefault="00764651" w:rsidP="008C09BC">
      <w:pPr>
        <w:tabs>
          <w:tab w:val="left" w:pos="720"/>
          <w:tab w:val="left" w:pos="993"/>
        </w:tabs>
        <w:spacing w:after="0" w:line="240" w:lineRule="auto"/>
        <w:ind w:right="27" w:firstLine="567"/>
        <w:jc w:val="right"/>
        <w:rPr>
          <w:rFonts w:ascii="Times New Roman" w:eastAsia="Times New Roman" w:hAnsi="Times New Roman" w:cs="Times New Roman"/>
          <w:b/>
          <w:bCs/>
          <w:color w:val="1F4E79" w:themeColor="accent1" w:themeShade="80"/>
          <w:sz w:val="24"/>
          <w:szCs w:val="24"/>
          <w:lang w:val="en-US"/>
        </w:rPr>
      </w:pPr>
    </w:p>
    <w:p w:rsidR="00764651" w:rsidRPr="0065311E" w:rsidRDefault="00764651" w:rsidP="008C09BC">
      <w:pPr>
        <w:tabs>
          <w:tab w:val="left" w:pos="720"/>
          <w:tab w:val="left" w:pos="993"/>
        </w:tabs>
        <w:spacing w:after="0" w:line="240" w:lineRule="auto"/>
        <w:ind w:right="27" w:firstLine="567"/>
        <w:jc w:val="right"/>
        <w:rPr>
          <w:rFonts w:ascii="Times New Roman" w:eastAsia="Times New Roman" w:hAnsi="Times New Roman" w:cs="Times New Roman"/>
          <w:b/>
          <w:bCs/>
          <w:color w:val="1F4E79" w:themeColor="accent1" w:themeShade="80"/>
          <w:sz w:val="24"/>
          <w:szCs w:val="24"/>
          <w:lang w:val="en-US"/>
        </w:rPr>
      </w:pPr>
    </w:p>
    <w:p w:rsidR="00764651" w:rsidRPr="0065311E" w:rsidRDefault="00764651" w:rsidP="008C09BC">
      <w:pPr>
        <w:tabs>
          <w:tab w:val="left" w:pos="720"/>
          <w:tab w:val="left" w:pos="993"/>
        </w:tabs>
        <w:spacing w:after="0" w:line="240" w:lineRule="auto"/>
        <w:ind w:right="27" w:firstLine="567"/>
        <w:jc w:val="right"/>
        <w:rPr>
          <w:rFonts w:ascii="Times New Roman" w:eastAsia="Times New Roman" w:hAnsi="Times New Roman" w:cs="Times New Roman"/>
          <w:b/>
          <w:bCs/>
          <w:color w:val="1F4E79" w:themeColor="accent1" w:themeShade="80"/>
          <w:sz w:val="24"/>
          <w:szCs w:val="24"/>
          <w:lang w:val="en-US"/>
        </w:rPr>
      </w:pPr>
    </w:p>
    <w:p w:rsidR="00764651" w:rsidRPr="0065311E" w:rsidRDefault="00764651" w:rsidP="008C09BC">
      <w:pPr>
        <w:tabs>
          <w:tab w:val="left" w:pos="720"/>
          <w:tab w:val="left" w:pos="993"/>
        </w:tabs>
        <w:spacing w:after="0" w:line="240" w:lineRule="auto"/>
        <w:ind w:right="27" w:firstLine="567"/>
        <w:jc w:val="center"/>
        <w:rPr>
          <w:rFonts w:ascii="Times New Roman" w:eastAsia="Times New Roman" w:hAnsi="Times New Roman" w:cs="Times New Roman"/>
          <w:b/>
          <w:bCs/>
          <w:color w:val="1F4E79" w:themeColor="accent1" w:themeShade="80"/>
          <w:sz w:val="24"/>
          <w:szCs w:val="24"/>
          <w:lang w:val="en-US"/>
        </w:rPr>
      </w:pPr>
    </w:p>
    <w:p w:rsidR="00764651" w:rsidRPr="0065311E" w:rsidRDefault="00764651" w:rsidP="008C09BC">
      <w:pPr>
        <w:tabs>
          <w:tab w:val="left" w:pos="720"/>
          <w:tab w:val="left" w:pos="993"/>
        </w:tabs>
        <w:spacing w:after="0" w:line="240" w:lineRule="auto"/>
        <w:ind w:right="27" w:firstLine="567"/>
        <w:jc w:val="center"/>
        <w:rPr>
          <w:rFonts w:ascii="Times New Roman" w:eastAsia="Times New Roman" w:hAnsi="Times New Roman" w:cs="Times New Roman"/>
          <w:b/>
          <w:bCs/>
          <w:sz w:val="32"/>
          <w:szCs w:val="32"/>
          <w:lang w:val="en-US"/>
        </w:rPr>
      </w:pPr>
    </w:p>
    <w:p w:rsidR="00547FE2" w:rsidRPr="001D5462" w:rsidRDefault="00547FE2" w:rsidP="008C09BC">
      <w:pPr>
        <w:tabs>
          <w:tab w:val="left" w:pos="720"/>
          <w:tab w:val="left" w:pos="993"/>
        </w:tabs>
        <w:spacing w:after="0" w:line="240" w:lineRule="auto"/>
        <w:ind w:right="27" w:firstLine="567"/>
        <w:jc w:val="center"/>
        <w:rPr>
          <w:rFonts w:ascii="Times New Roman" w:eastAsia="Times New Roman" w:hAnsi="Times New Roman" w:cs="Times New Roman"/>
          <w:b/>
          <w:bCs/>
          <w:sz w:val="32"/>
          <w:szCs w:val="32"/>
          <w:lang w:val="ru-MD"/>
        </w:rPr>
      </w:pPr>
      <w:r w:rsidRPr="001D5462">
        <w:rPr>
          <w:rFonts w:ascii="Times New Roman" w:eastAsia="Times New Roman" w:hAnsi="Times New Roman" w:cs="Times New Roman"/>
          <w:b/>
          <w:bCs/>
          <w:sz w:val="32"/>
          <w:szCs w:val="32"/>
          <w:lang w:val="ru-MD"/>
        </w:rPr>
        <w:t xml:space="preserve">ОТЧЕТ </w:t>
      </w:r>
    </w:p>
    <w:p w:rsidR="00547FE2" w:rsidRPr="001D5462" w:rsidRDefault="00547FE2" w:rsidP="008C09BC">
      <w:pPr>
        <w:tabs>
          <w:tab w:val="left" w:pos="720"/>
          <w:tab w:val="left" w:pos="993"/>
        </w:tabs>
        <w:spacing w:after="0" w:line="240" w:lineRule="auto"/>
        <w:ind w:right="27" w:firstLine="567"/>
        <w:jc w:val="center"/>
        <w:rPr>
          <w:rFonts w:ascii="Times New Roman" w:eastAsia="Times New Roman" w:hAnsi="Times New Roman" w:cs="Times New Roman"/>
          <w:b/>
          <w:bCs/>
          <w:sz w:val="32"/>
          <w:szCs w:val="32"/>
          <w:lang w:val="ru-MD"/>
        </w:rPr>
      </w:pPr>
      <w:r w:rsidRPr="001D5462">
        <w:rPr>
          <w:rFonts w:ascii="Times New Roman" w:eastAsia="Times New Roman" w:hAnsi="Times New Roman" w:cs="Times New Roman"/>
          <w:b/>
          <w:bCs/>
          <w:sz w:val="32"/>
          <w:szCs w:val="32"/>
          <w:lang w:val="ru-MD"/>
        </w:rPr>
        <w:t>аудита финансовой отчетности, связанной с бюджетным процессом и управлением публичным имуществом мун. Бэлць</w:t>
      </w:r>
    </w:p>
    <w:p w:rsidR="00547FE2" w:rsidRPr="001D5462" w:rsidRDefault="00547FE2" w:rsidP="008C09BC">
      <w:pPr>
        <w:tabs>
          <w:tab w:val="left" w:pos="720"/>
          <w:tab w:val="left" w:pos="993"/>
        </w:tabs>
        <w:spacing w:after="0" w:line="240" w:lineRule="auto"/>
        <w:ind w:right="27" w:firstLine="567"/>
        <w:jc w:val="center"/>
        <w:rPr>
          <w:rFonts w:ascii="Times New Roman" w:eastAsia="Times New Roman" w:hAnsi="Times New Roman" w:cs="Times New Roman"/>
          <w:b/>
          <w:bCs/>
          <w:sz w:val="32"/>
          <w:szCs w:val="32"/>
          <w:lang w:val="ru-MD"/>
        </w:rPr>
      </w:pPr>
      <w:r w:rsidRPr="001D5462">
        <w:rPr>
          <w:rFonts w:ascii="Times New Roman" w:eastAsia="Times New Roman" w:hAnsi="Times New Roman" w:cs="Times New Roman"/>
          <w:b/>
          <w:bCs/>
          <w:sz w:val="32"/>
          <w:szCs w:val="32"/>
          <w:lang w:val="ru-MD"/>
        </w:rPr>
        <w:t>за 2017 год</w:t>
      </w: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DB252F" w:rsidRPr="001D5462" w:rsidRDefault="00DB252F" w:rsidP="008C09BC">
      <w:pPr>
        <w:tabs>
          <w:tab w:val="left" w:pos="993"/>
        </w:tabs>
        <w:spacing w:after="0" w:line="240" w:lineRule="auto"/>
        <w:ind w:right="27" w:firstLine="567"/>
        <w:jc w:val="center"/>
        <w:rPr>
          <w:rFonts w:ascii="Times New Roman" w:hAnsi="Times New Roman" w:cs="Times New Roman"/>
          <w:b/>
          <w:sz w:val="28"/>
          <w:szCs w:val="28"/>
          <w:lang w:val="ru-MD"/>
        </w:rPr>
      </w:pPr>
    </w:p>
    <w:p w:rsidR="0068410D" w:rsidRPr="001D5462" w:rsidRDefault="00547FE2" w:rsidP="008C09BC">
      <w:pPr>
        <w:tabs>
          <w:tab w:val="left" w:pos="993"/>
        </w:tabs>
        <w:spacing w:after="0" w:line="240" w:lineRule="auto"/>
        <w:ind w:right="27" w:firstLine="567"/>
        <w:jc w:val="center"/>
        <w:rPr>
          <w:rFonts w:ascii="Times New Roman" w:hAnsi="Times New Roman" w:cs="Times New Roman"/>
          <w:b/>
          <w:sz w:val="28"/>
          <w:szCs w:val="28"/>
          <w:lang w:val="ru-MD"/>
        </w:rPr>
      </w:pPr>
      <w:r w:rsidRPr="001D5462">
        <w:rPr>
          <w:rFonts w:ascii="Times New Roman" w:hAnsi="Times New Roman" w:cs="Times New Roman"/>
          <w:b/>
          <w:sz w:val="28"/>
          <w:szCs w:val="28"/>
          <w:lang w:val="ru-MD"/>
        </w:rPr>
        <w:t>Июнь</w:t>
      </w:r>
      <w:r w:rsidR="00EE77DE" w:rsidRPr="001D5462">
        <w:rPr>
          <w:rFonts w:ascii="Times New Roman" w:hAnsi="Times New Roman" w:cs="Times New Roman"/>
          <w:b/>
          <w:sz w:val="28"/>
          <w:szCs w:val="28"/>
          <w:lang w:val="ru-MD"/>
        </w:rPr>
        <w:t xml:space="preserve"> 2018</w:t>
      </w:r>
      <w:r w:rsidRPr="001D5462">
        <w:rPr>
          <w:rFonts w:ascii="Times New Roman" w:hAnsi="Times New Roman" w:cs="Times New Roman"/>
          <w:b/>
          <w:sz w:val="28"/>
          <w:szCs w:val="28"/>
          <w:lang w:val="ru-MD"/>
        </w:rPr>
        <w:t xml:space="preserve"> года</w:t>
      </w:r>
    </w:p>
    <w:sdt>
      <w:sdtPr>
        <w:rPr>
          <w:rFonts w:asciiTheme="minorHAnsi" w:eastAsiaTheme="minorHAnsi" w:hAnsiTheme="minorHAnsi" w:cstheme="minorBidi"/>
          <w:color w:val="auto"/>
          <w:sz w:val="22"/>
          <w:szCs w:val="22"/>
          <w:lang w:val="ru-MD"/>
        </w:rPr>
        <w:id w:val="-384185227"/>
        <w:docPartObj>
          <w:docPartGallery w:val="Table of Contents"/>
          <w:docPartUnique/>
        </w:docPartObj>
      </w:sdtPr>
      <w:sdtEndPr>
        <w:rPr>
          <w:b/>
          <w:bCs/>
          <w:noProof/>
        </w:rPr>
      </w:sdtEndPr>
      <w:sdtContent>
        <w:p w:rsidR="00FD4D99" w:rsidRPr="001D5462" w:rsidRDefault="00547FE2" w:rsidP="008C09BC">
          <w:pPr>
            <w:pStyle w:val="af0"/>
            <w:tabs>
              <w:tab w:val="left" w:pos="993"/>
            </w:tabs>
            <w:ind w:right="27" w:firstLine="567"/>
            <w:rPr>
              <w:rFonts w:ascii="Times New Roman" w:hAnsi="Times New Roman" w:cs="Times New Roman"/>
              <w:b/>
              <w:color w:val="auto"/>
              <w:lang w:val="ru-MD"/>
            </w:rPr>
          </w:pPr>
          <w:r w:rsidRPr="001D5462">
            <w:rPr>
              <w:rFonts w:ascii="Times New Roman" w:hAnsi="Times New Roman" w:cs="Times New Roman"/>
              <w:b/>
              <w:color w:val="auto"/>
              <w:lang w:val="ru-MD"/>
            </w:rPr>
            <w:t>СОДЕРЖАНИЕ</w:t>
          </w:r>
        </w:p>
        <w:p w:rsidR="00916C67" w:rsidRPr="001D5462" w:rsidRDefault="00FD4D99">
          <w:pPr>
            <w:pStyle w:val="11"/>
            <w:rPr>
              <w:rFonts w:asciiTheme="minorHAnsi" w:eastAsiaTheme="minorEastAsia" w:hAnsiTheme="minorHAnsi" w:cstheme="minorBidi"/>
              <w:b w:val="0"/>
              <w:lang w:val="ru-MD"/>
            </w:rPr>
          </w:pPr>
          <w:r w:rsidRPr="001D5462">
            <w:rPr>
              <w:lang w:val="ru-MD"/>
            </w:rPr>
            <w:fldChar w:fldCharType="begin"/>
          </w:r>
          <w:r w:rsidRPr="001D5462">
            <w:rPr>
              <w:lang w:val="ru-MD"/>
            </w:rPr>
            <w:instrText xml:space="preserve"> TOC \o "1-3" \h \z \u </w:instrText>
          </w:r>
          <w:r w:rsidRPr="001D5462">
            <w:rPr>
              <w:lang w:val="ru-MD"/>
            </w:rPr>
            <w:fldChar w:fldCharType="separate"/>
          </w:r>
          <w:hyperlink w:anchor="_Toc519672506" w:history="1">
            <w:r w:rsidR="00916C67" w:rsidRPr="001D5462">
              <w:rPr>
                <w:rStyle w:val="a4"/>
                <w:lang w:val="ru-MD"/>
              </w:rPr>
              <w:t>СПИСОК АКРОНИМОВ</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_Toc519672506 \h </w:instrText>
            </w:r>
            <w:r w:rsidR="00916C67" w:rsidRPr="001D5462">
              <w:rPr>
                <w:webHidden/>
                <w:lang w:val="ru-MD"/>
              </w:rPr>
            </w:r>
            <w:r w:rsidR="00916C67" w:rsidRPr="001D5462">
              <w:rPr>
                <w:webHidden/>
                <w:lang w:val="ru-MD"/>
              </w:rPr>
              <w:fldChar w:fldCharType="separate"/>
            </w:r>
            <w:r w:rsidR="00916C67" w:rsidRPr="001D5462">
              <w:rPr>
                <w:webHidden/>
                <w:lang w:val="ru-MD"/>
              </w:rPr>
              <w:t>4</w:t>
            </w:r>
            <w:r w:rsidR="00916C67" w:rsidRPr="001D5462">
              <w:rPr>
                <w:webHidden/>
                <w:lang w:val="ru-MD"/>
              </w:rPr>
              <w:fldChar w:fldCharType="end"/>
            </w:r>
          </w:hyperlink>
        </w:p>
        <w:p w:rsidR="00916C67" w:rsidRPr="001D5462" w:rsidRDefault="00773952" w:rsidP="00916C67">
          <w:pPr>
            <w:pStyle w:val="11"/>
            <w:tabs>
              <w:tab w:val="left" w:pos="660"/>
            </w:tabs>
            <w:rPr>
              <w:rFonts w:asciiTheme="minorHAnsi" w:eastAsiaTheme="minorEastAsia" w:hAnsiTheme="minorHAnsi" w:cstheme="minorBidi"/>
              <w:b w:val="0"/>
              <w:lang w:val="ru-MD"/>
            </w:rPr>
          </w:pPr>
          <w:hyperlink w:anchor="_Toc519672507" w:history="1">
            <w:r w:rsidR="00916C67" w:rsidRPr="001D5462">
              <w:rPr>
                <w:rStyle w:val="a4"/>
                <w:rFonts w:eastAsiaTheme="majorEastAsia" w:cstheme="majorBidi"/>
                <w:lang w:val="ru-MD"/>
              </w:rPr>
              <w:t>I.</w:t>
            </w:r>
            <w:r w:rsidR="00916C67" w:rsidRPr="001D5462">
              <w:rPr>
                <w:rFonts w:asciiTheme="minorHAnsi" w:eastAsiaTheme="minorEastAsia" w:hAnsiTheme="minorHAnsi" w:cstheme="minorBidi"/>
                <w:b w:val="0"/>
                <w:lang w:val="ru-MD"/>
              </w:rPr>
              <w:tab/>
            </w:r>
            <w:r w:rsidR="00916C67" w:rsidRPr="001D5462">
              <w:rPr>
                <w:rStyle w:val="a4"/>
                <w:rFonts w:eastAsiaTheme="majorEastAsia" w:cstheme="majorBidi"/>
                <w:lang w:val="ru-MD"/>
              </w:rPr>
              <w:t>УСЛОВНОЕ МНЕНИЕ</w:t>
            </w:r>
          </w:hyperlink>
          <w:hyperlink w:anchor="_Toc519672508" w:history="1">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_Toc519672508 \h </w:instrText>
            </w:r>
            <w:r w:rsidR="00916C67" w:rsidRPr="001D5462">
              <w:rPr>
                <w:webHidden/>
                <w:lang w:val="ru-MD"/>
              </w:rPr>
            </w:r>
            <w:r w:rsidR="00916C67" w:rsidRPr="001D5462">
              <w:rPr>
                <w:webHidden/>
                <w:lang w:val="ru-MD"/>
              </w:rPr>
              <w:fldChar w:fldCharType="separate"/>
            </w:r>
            <w:r w:rsidR="00916C67" w:rsidRPr="001D5462">
              <w:rPr>
                <w:webHidden/>
                <w:lang w:val="ru-MD"/>
              </w:rPr>
              <w:t>4</w:t>
            </w:r>
            <w:r w:rsidR="00916C67" w:rsidRPr="001D5462">
              <w:rPr>
                <w:webHidden/>
                <w:lang w:val="ru-MD"/>
              </w:rPr>
              <w:fldChar w:fldCharType="end"/>
            </w:r>
          </w:hyperlink>
        </w:p>
        <w:p w:rsidR="00916C67" w:rsidRPr="001D5462" w:rsidRDefault="00773952">
          <w:pPr>
            <w:pStyle w:val="11"/>
            <w:tabs>
              <w:tab w:val="left" w:pos="660"/>
            </w:tabs>
            <w:rPr>
              <w:rFonts w:asciiTheme="minorHAnsi" w:eastAsiaTheme="minorEastAsia" w:hAnsiTheme="minorHAnsi" w:cstheme="minorBidi"/>
              <w:b w:val="0"/>
              <w:lang w:val="ru-MD"/>
            </w:rPr>
          </w:pPr>
          <w:hyperlink w:anchor="_Toc519672509" w:history="1">
            <w:r w:rsidR="00916C67" w:rsidRPr="001D5462">
              <w:rPr>
                <w:rStyle w:val="a4"/>
                <w:lang w:val="ru-MD"/>
              </w:rPr>
              <w:t>II.</w:t>
            </w:r>
            <w:r w:rsidR="00916C67" w:rsidRPr="001D5462">
              <w:rPr>
                <w:rFonts w:asciiTheme="minorHAnsi" w:eastAsiaTheme="minorEastAsia" w:hAnsiTheme="minorHAnsi" w:cstheme="minorBidi"/>
                <w:b w:val="0"/>
                <w:lang w:val="ru-MD"/>
              </w:rPr>
              <w:tab/>
            </w:r>
            <w:r w:rsidR="00916C67" w:rsidRPr="001D5462">
              <w:rPr>
                <w:rStyle w:val="a4"/>
                <w:lang w:val="ru-MD"/>
              </w:rPr>
              <w:t>ОСНОВАНИЕ ДЛЯ ВЫРАЖЕНИЯ УСЛОВНОГО МНЕНИЯ</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_Toc519672509 \h </w:instrText>
            </w:r>
            <w:r w:rsidR="00916C67" w:rsidRPr="001D5462">
              <w:rPr>
                <w:webHidden/>
                <w:lang w:val="ru-MD"/>
              </w:rPr>
            </w:r>
            <w:r w:rsidR="00916C67" w:rsidRPr="001D5462">
              <w:rPr>
                <w:webHidden/>
                <w:lang w:val="ru-MD"/>
              </w:rPr>
              <w:fldChar w:fldCharType="separate"/>
            </w:r>
            <w:r w:rsidR="00916C67" w:rsidRPr="001D5462">
              <w:rPr>
                <w:webHidden/>
                <w:lang w:val="ru-MD"/>
              </w:rPr>
              <w:t>4</w:t>
            </w:r>
            <w:r w:rsidR="00916C67" w:rsidRPr="001D5462">
              <w:rPr>
                <w:webHidden/>
                <w:lang w:val="ru-MD"/>
              </w:rPr>
              <w:fldChar w:fldCharType="end"/>
            </w:r>
          </w:hyperlink>
        </w:p>
        <w:p w:rsidR="00916C67" w:rsidRPr="001D5462" w:rsidRDefault="00773952">
          <w:pPr>
            <w:pStyle w:val="11"/>
            <w:tabs>
              <w:tab w:val="left" w:pos="660"/>
            </w:tabs>
            <w:rPr>
              <w:rFonts w:asciiTheme="minorHAnsi" w:eastAsiaTheme="minorEastAsia" w:hAnsiTheme="minorHAnsi" w:cstheme="minorBidi"/>
              <w:b w:val="0"/>
              <w:lang w:val="ru-MD"/>
            </w:rPr>
          </w:pPr>
          <w:hyperlink w:anchor="_Toc519672510" w:history="1">
            <w:r w:rsidR="00916C67" w:rsidRPr="001D5462">
              <w:rPr>
                <w:rStyle w:val="a4"/>
                <w:lang w:val="ru-MD"/>
              </w:rPr>
              <w:t>III.</w:t>
            </w:r>
            <w:r w:rsidR="00916C67" w:rsidRPr="001D5462">
              <w:rPr>
                <w:rFonts w:asciiTheme="minorHAnsi" w:eastAsiaTheme="minorEastAsia" w:hAnsiTheme="minorHAnsi" w:cstheme="minorBidi"/>
                <w:b w:val="0"/>
                <w:lang w:val="ru-MD"/>
              </w:rPr>
              <w:tab/>
            </w:r>
            <w:r w:rsidR="00916C67" w:rsidRPr="001D5462">
              <w:rPr>
                <w:rStyle w:val="a4"/>
                <w:lang w:val="ru-MD"/>
              </w:rPr>
              <w:t>ПРЕДСТАВЛЕНИЕ АУДИРУЕМОЙ ОБЛАСТИ</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_Toc519672510 \h </w:instrText>
            </w:r>
            <w:r w:rsidR="00916C67" w:rsidRPr="001D5462">
              <w:rPr>
                <w:webHidden/>
                <w:lang w:val="ru-MD"/>
              </w:rPr>
            </w:r>
            <w:r w:rsidR="00916C67" w:rsidRPr="001D5462">
              <w:rPr>
                <w:webHidden/>
                <w:lang w:val="ru-MD"/>
              </w:rPr>
              <w:fldChar w:fldCharType="separate"/>
            </w:r>
            <w:r w:rsidR="00916C67" w:rsidRPr="001D5462">
              <w:rPr>
                <w:webHidden/>
                <w:lang w:val="ru-MD"/>
              </w:rPr>
              <w:t>6</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11" w:history="1">
            <w:r w:rsidR="00916C67" w:rsidRPr="001D5462">
              <w:rPr>
                <w:rStyle w:val="a4"/>
                <w:lang w:val="ru-MD"/>
              </w:rPr>
              <w:t>IV. КЛЮЧЕВЫЕ АСПЕКТЫ АУДИТА</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_Toc519672511 \h </w:instrText>
            </w:r>
            <w:r w:rsidR="00916C67" w:rsidRPr="001D5462">
              <w:rPr>
                <w:webHidden/>
                <w:lang w:val="ru-MD"/>
              </w:rPr>
            </w:r>
            <w:r w:rsidR="00916C67" w:rsidRPr="001D5462">
              <w:rPr>
                <w:webHidden/>
                <w:lang w:val="ru-MD"/>
              </w:rPr>
              <w:fldChar w:fldCharType="separate"/>
            </w:r>
            <w:r w:rsidR="00916C67" w:rsidRPr="001D5462">
              <w:rPr>
                <w:webHidden/>
                <w:lang w:val="ru-MD"/>
              </w:rPr>
              <w:t>9</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12" w:history="1">
            <w:r w:rsidR="00916C67" w:rsidRPr="001D5462">
              <w:rPr>
                <w:rStyle w:val="a4"/>
                <w:lang w:val="ru-MD"/>
              </w:rPr>
              <w:t>4.1. На финансовую отчетность ОМПУ мун. Бэлць отрицательно повлияли выявленные недостатки по отнесению и отражению в бухгалтерском учете основных средств.</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_Toc519672512 \h </w:instrText>
            </w:r>
            <w:r w:rsidR="00916C67" w:rsidRPr="001D5462">
              <w:rPr>
                <w:webHidden/>
                <w:lang w:val="ru-MD"/>
              </w:rPr>
            </w:r>
            <w:r w:rsidR="00916C67" w:rsidRPr="001D5462">
              <w:rPr>
                <w:webHidden/>
                <w:lang w:val="ru-MD"/>
              </w:rPr>
              <w:fldChar w:fldCharType="separate"/>
            </w:r>
            <w:r w:rsidR="00916C67" w:rsidRPr="001D5462">
              <w:rPr>
                <w:webHidden/>
                <w:lang w:val="ru-MD"/>
              </w:rPr>
              <w:t>9</w:t>
            </w:r>
            <w:r w:rsidR="00916C67" w:rsidRPr="001D5462">
              <w:rPr>
                <w:webHidden/>
                <w:lang w:val="ru-MD"/>
              </w:rPr>
              <w:fldChar w:fldCharType="end"/>
            </w:r>
          </w:hyperlink>
        </w:p>
        <w:p w:rsidR="00916C67" w:rsidRPr="001D5462" w:rsidRDefault="00773952">
          <w:pPr>
            <w:pStyle w:val="23"/>
            <w:rPr>
              <w:rFonts w:asciiTheme="minorHAnsi" w:eastAsiaTheme="minorEastAsia" w:hAnsiTheme="minorHAnsi" w:cstheme="minorBidi"/>
              <w:b w:val="0"/>
              <w:bCs w:val="0"/>
              <w:lang w:val="ru-MD"/>
            </w:rPr>
          </w:pPr>
          <w:hyperlink w:anchor="_Toc519672513" w:history="1">
            <w:r w:rsidR="00916C67" w:rsidRPr="001D5462">
              <w:rPr>
                <w:rStyle w:val="a4"/>
                <w:rFonts w:eastAsia="Times New Roman" w:cs="Times New Roman"/>
                <w:i/>
                <w:lang w:val="ru-MD"/>
              </w:rPr>
              <w:t>4.1.1. Аудит отмечает наличие недостоверных данных в бухгалтерском учете, которые исказили стоимость основных средств УОМС мун. Бэлць на общую сумму 871,9 тыс. леев.</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_Toc519672513 \h </w:instrText>
            </w:r>
            <w:r w:rsidR="00916C67" w:rsidRPr="001D5462">
              <w:rPr>
                <w:webHidden/>
                <w:lang w:val="ru-MD"/>
              </w:rPr>
            </w:r>
            <w:r w:rsidR="00916C67" w:rsidRPr="001D5462">
              <w:rPr>
                <w:webHidden/>
                <w:lang w:val="ru-MD"/>
              </w:rPr>
              <w:fldChar w:fldCharType="separate"/>
            </w:r>
            <w:r w:rsidR="00916C67" w:rsidRPr="001D5462">
              <w:rPr>
                <w:webHidden/>
                <w:lang w:val="ru-MD"/>
              </w:rPr>
              <w:t>9</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14" w:history="1">
            <w:r w:rsidR="00916C67" w:rsidRPr="001D5462">
              <w:rPr>
                <w:rStyle w:val="a4"/>
                <w:i/>
                <w:lang w:val="ru-MD"/>
              </w:rPr>
              <w:t>4.1.3. Стоимость зданий учебных заведений, отраженная в финансовой отчетности, не соответствует минимальной оцененочной стоимости на рынке недвижимости на сумму около 67102,0 тыс. леев.</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_Toc519672514 \h </w:instrText>
            </w:r>
            <w:r w:rsidR="00916C67" w:rsidRPr="001D5462">
              <w:rPr>
                <w:webHidden/>
                <w:lang w:val="ru-MD"/>
              </w:rPr>
            </w:r>
            <w:r w:rsidR="00916C67" w:rsidRPr="001D5462">
              <w:rPr>
                <w:webHidden/>
                <w:lang w:val="ru-MD"/>
              </w:rPr>
              <w:fldChar w:fldCharType="separate"/>
            </w:r>
            <w:r w:rsidR="00916C67" w:rsidRPr="001D5462">
              <w:rPr>
                <w:webHidden/>
                <w:lang w:val="ru-MD"/>
              </w:rPr>
              <w:t>12</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15" w:history="1">
            <w:r w:rsidR="00916C67" w:rsidRPr="001D5462">
              <w:rPr>
                <w:rStyle w:val="a4"/>
                <w:rFonts w:eastAsia="ArialMT"/>
                <w:lang w:val="ru-MD"/>
              </w:rPr>
              <w:t>4.2. Стоимость земель публичной собственности ОМПУ, в том числе переданных в хозяйственное ведение, была искажена на сумму 16591,6 тыс. леев в результате неправильного отражения стоимости земельных участков в аналитическом учете</w:t>
            </w:r>
            <w:r w:rsidR="00916C67" w:rsidRPr="001D5462">
              <w:rPr>
                <w:rStyle w:val="a4"/>
                <w:rFonts w:eastAsia="Calibri"/>
                <w:lang w:val="ru-MD"/>
              </w:rPr>
              <w:t>.</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_Toc519672515 \h </w:instrText>
            </w:r>
            <w:r w:rsidR="00916C67" w:rsidRPr="001D5462">
              <w:rPr>
                <w:webHidden/>
                <w:lang w:val="ru-MD"/>
              </w:rPr>
            </w:r>
            <w:r w:rsidR="00916C67" w:rsidRPr="001D5462">
              <w:rPr>
                <w:webHidden/>
                <w:lang w:val="ru-MD"/>
              </w:rPr>
              <w:fldChar w:fldCharType="separate"/>
            </w:r>
            <w:r w:rsidR="00916C67" w:rsidRPr="001D5462">
              <w:rPr>
                <w:webHidden/>
                <w:lang w:val="ru-MD"/>
              </w:rPr>
              <w:t>12</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16" w:history="1">
            <w:r w:rsidR="00916C67" w:rsidRPr="001D5462">
              <w:rPr>
                <w:rStyle w:val="a4"/>
                <w:lang w:val="ru-MD"/>
              </w:rPr>
              <w:t>4.3. Ненадлежащая регистрация и отчетность некоторых расходов обусловила искажение финансовой отчетности.</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_Toc519672516 \h </w:instrText>
            </w:r>
            <w:r w:rsidR="00916C67" w:rsidRPr="001D5462">
              <w:rPr>
                <w:webHidden/>
                <w:lang w:val="ru-MD"/>
              </w:rPr>
            </w:r>
            <w:r w:rsidR="00916C67" w:rsidRPr="001D5462">
              <w:rPr>
                <w:webHidden/>
                <w:lang w:val="ru-MD"/>
              </w:rPr>
              <w:fldChar w:fldCharType="separate"/>
            </w:r>
            <w:r w:rsidR="00916C67" w:rsidRPr="001D5462">
              <w:rPr>
                <w:webHidden/>
                <w:lang w:val="ru-MD"/>
              </w:rPr>
              <w:t>13</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17" w:history="1">
            <w:r w:rsidR="00916C67" w:rsidRPr="001D5462">
              <w:rPr>
                <w:rStyle w:val="a4"/>
                <w:i/>
                <w:lang w:val="ru-MD"/>
              </w:rPr>
              <w:t>4.3.1. Консолидированный финансовый отчет был искажен незначительно в результате неправильного отражения в отчетности операций по работам капитального ремонта на сумму 222,6 тыс. леев.</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_Toc519672517 \h </w:instrText>
            </w:r>
            <w:r w:rsidR="00916C67" w:rsidRPr="001D5462">
              <w:rPr>
                <w:webHidden/>
                <w:lang w:val="ru-MD"/>
              </w:rPr>
            </w:r>
            <w:r w:rsidR="00916C67" w:rsidRPr="001D5462">
              <w:rPr>
                <w:webHidden/>
                <w:lang w:val="ru-MD"/>
              </w:rPr>
              <w:fldChar w:fldCharType="separate"/>
            </w:r>
            <w:r w:rsidR="00916C67" w:rsidRPr="001D5462">
              <w:rPr>
                <w:webHidden/>
                <w:lang w:val="ru-MD"/>
              </w:rPr>
              <w:t>13</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18" w:history="1">
            <w:r w:rsidR="00916C67" w:rsidRPr="001D5462">
              <w:rPr>
                <w:rStyle w:val="a4"/>
                <w:i/>
                <w:lang w:val="ru-MD"/>
              </w:rPr>
              <w:t>4.3.2. ОМПУ мун. Бэлць не отразили и не представили правильно в отчетности некоторые расходы в общей сумме 5516,1 тыс. леев, связанные с финансированием/оплатой коммунальных услуг и работ по капитальному ремонту, оказанных МП „</w:t>
            </w:r>
            <w:r w:rsidR="00094D7F" w:rsidRPr="001D5462">
              <w:rPr>
                <w:rStyle w:val="a4"/>
                <w:i/>
                <w:lang w:val="ru-MD"/>
              </w:rPr>
              <w:t>ДРСУ</w:t>
            </w:r>
            <w:r w:rsidR="00916C67" w:rsidRPr="001D5462">
              <w:rPr>
                <w:rStyle w:val="a4"/>
                <w:i/>
                <w:lang w:val="ru-MD"/>
              </w:rPr>
              <w:t>” на основании договора.</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_Toc519672518 \h </w:instrText>
            </w:r>
            <w:r w:rsidR="00916C67" w:rsidRPr="001D5462">
              <w:rPr>
                <w:webHidden/>
                <w:lang w:val="ru-MD"/>
              </w:rPr>
            </w:r>
            <w:r w:rsidR="00916C67" w:rsidRPr="001D5462">
              <w:rPr>
                <w:webHidden/>
                <w:lang w:val="ru-MD"/>
              </w:rPr>
              <w:fldChar w:fldCharType="separate"/>
            </w:r>
            <w:r w:rsidR="00916C67" w:rsidRPr="001D5462">
              <w:rPr>
                <w:webHidden/>
                <w:lang w:val="ru-MD"/>
              </w:rPr>
              <w:t>13</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19" w:history="1">
            <w:r w:rsidR="00916C67" w:rsidRPr="001D5462">
              <w:rPr>
                <w:rStyle w:val="a4"/>
                <w:i/>
                <w:lang w:val="ru-MD"/>
              </w:rPr>
              <w:t>4.3.3. Финансовые операции по субсидиям, предоставленным муниципальным предприятиям, были классифицированы и отражены неправильно, что повлияло на достоверность и правильность соответствующего счета.</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_Toc519672519 \h </w:instrText>
            </w:r>
            <w:r w:rsidR="00916C67" w:rsidRPr="001D5462">
              <w:rPr>
                <w:webHidden/>
                <w:lang w:val="ru-MD"/>
              </w:rPr>
            </w:r>
            <w:r w:rsidR="00916C67" w:rsidRPr="001D5462">
              <w:rPr>
                <w:webHidden/>
                <w:lang w:val="ru-MD"/>
              </w:rPr>
              <w:fldChar w:fldCharType="separate"/>
            </w:r>
            <w:r w:rsidR="00916C67" w:rsidRPr="001D5462">
              <w:rPr>
                <w:webHidden/>
                <w:lang w:val="ru-MD"/>
              </w:rPr>
              <w:t>14</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0" w:history="1">
            <w:r w:rsidR="00916C67" w:rsidRPr="001D5462">
              <w:rPr>
                <w:rStyle w:val="a4"/>
                <w:lang w:val="ru-MD"/>
              </w:rPr>
              <w:t>4.4. Полнота поступления доходов была искажена незначительно в результате недоимки и неотражения в отчетности доходов в местный бюджет от аренды публичного имущества.</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_Toc519672520 \h </w:instrText>
            </w:r>
            <w:r w:rsidR="00916C67" w:rsidRPr="001D5462">
              <w:rPr>
                <w:webHidden/>
                <w:lang w:val="ru-MD"/>
              </w:rPr>
            </w:r>
            <w:r w:rsidR="00916C67" w:rsidRPr="001D5462">
              <w:rPr>
                <w:webHidden/>
                <w:lang w:val="ru-MD"/>
              </w:rPr>
              <w:fldChar w:fldCharType="separate"/>
            </w:r>
            <w:r w:rsidR="00916C67" w:rsidRPr="001D5462">
              <w:rPr>
                <w:webHidden/>
                <w:lang w:val="ru-MD"/>
              </w:rPr>
              <w:t>18</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1" w:history="1">
            <w:r w:rsidR="00916C67" w:rsidRPr="001D5462">
              <w:rPr>
                <w:rStyle w:val="a4"/>
                <w:lang w:val="ru-MD"/>
              </w:rPr>
              <w:t>4.5. Система финансового менеджмента и контроля в рамках ОМПУ мун. Бэлць, а также деятельность внутреннего аудита необходимо усовершенствовать.</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_Toc519672521 \h </w:instrText>
            </w:r>
            <w:r w:rsidR="00916C67" w:rsidRPr="001D5462">
              <w:rPr>
                <w:webHidden/>
                <w:lang w:val="ru-MD"/>
              </w:rPr>
            </w:r>
            <w:r w:rsidR="00916C67" w:rsidRPr="001D5462">
              <w:rPr>
                <w:webHidden/>
                <w:lang w:val="ru-MD"/>
              </w:rPr>
              <w:fldChar w:fldCharType="separate"/>
            </w:r>
            <w:r w:rsidR="00916C67" w:rsidRPr="001D5462">
              <w:rPr>
                <w:webHidden/>
                <w:lang w:val="ru-MD"/>
              </w:rPr>
              <w:t>18</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2" w:history="1">
            <w:r w:rsidR="00916C67" w:rsidRPr="001D5462">
              <w:rPr>
                <w:rStyle w:val="a4"/>
                <w:lang w:val="ru-MD"/>
              </w:rPr>
              <w:t>4.6. Отсутствие методологической базы по отчетности расчетов, дебиторской задолженности (недоимки) и кредиторской задолженности (авансов) в отношении местных налогов и сборов обусловило недостоверность финансовой информации, отраженной в отчетности ОМПУ мун. Бэлць.</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_Toc519672522 \h </w:instrText>
            </w:r>
            <w:r w:rsidR="00916C67" w:rsidRPr="001D5462">
              <w:rPr>
                <w:webHidden/>
                <w:lang w:val="ru-MD"/>
              </w:rPr>
            </w:r>
            <w:r w:rsidR="00916C67" w:rsidRPr="001D5462">
              <w:rPr>
                <w:webHidden/>
                <w:lang w:val="ru-MD"/>
              </w:rPr>
              <w:fldChar w:fldCharType="separate"/>
            </w:r>
            <w:r w:rsidR="00916C67" w:rsidRPr="001D5462">
              <w:rPr>
                <w:webHidden/>
                <w:lang w:val="ru-MD"/>
              </w:rPr>
              <w:t>19</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3" w:history="1">
            <w:r w:rsidR="00916C67" w:rsidRPr="001D5462">
              <w:rPr>
                <w:rStyle w:val="a4"/>
                <w:lang w:val="ru-MD"/>
              </w:rPr>
              <w:t>V. АСПЕКТЫ, КАСАЮЩИЕСЯ НЕПРЕРЫВНОСТИ ДЕЯТЕЛЬНОСТИ</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_Toc519672523 \h </w:instrText>
            </w:r>
            <w:r w:rsidR="00916C67" w:rsidRPr="001D5462">
              <w:rPr>
                <w:webHidden/>
                <w:lang w:val="ru-MD"/>
              </w:rPr>
            </w:r>
            <w:r w:rsidR="00916C67" w:rsidRPr="001D5462">
              <w:rPr>
                <w:webHidden/>
                <w:lang w:val="ru-MD"/>
              </w:rPr>
              <w:fldChar w:fldCharType="separate"/>
            </w:r>
            <w:r w:rsidR="00916C67" w:rsidRPr="001D5462">
              <w:rPr>
                <w:webHidden/>
                <w:lang w:val="ru-MD"/>
              </w:rPr>
              <w:t>20</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4" w:history="1">
            <w:r w:rsidR="00916C67" w:rsidRPr="001D5462">
              <w:rPr>
                <w:rStyle w:val="a4"/>
                <w:rFonts w:eastAsiaTheme="majorEastAsia"/>
                <w:lang w:val="ru-MD"/>
              </w:rPr>
              <w:t>VI. ДРУГИЕ СВЕДЕНИЯ</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_Toc519672524 \h </w:instrText>
            </w:r>
            <w:r w:rsidR="00916C67" w:rsidRPr="001D5462">
              <w:rPr>
                <w:webHidden/>
                <w:lang w:val="ru-MD"/>
              </w:rPr>
            </w:r>
            <w:r w:rsidR="00916C67" w:rsidRPr="001D5462">
              <w:rPr>
                <w:webHidden/>
                <w:lang w:val="ru-MD"/>
              </w:rPr>
              <w:fldChar w:fldCharType="separate"/>
            </w:r>
            <w:r w:rsidR="00916C67" w:rsidRPr="001D5462">
              <w:rPr>
                <w:webHidden/>
                <w:lang w:val="ru-MD"/>
              </w:rPr>
              <w:t>20</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5" w:history="1">
            <w:r w:rsidR="00916C67" w:rsidRPr="001D5462">
              <w:rPr>
                <w:rStyle w:val="a4"/>
                <w:i/>
                <w:lang w:val="ru-MD"/>
              </w:rPr>
              <w:t>6.1. Внешний публичный аудит отмечает, что ОМПУ мун. Бэлць не обеспечили прудентность в управлении муниципальным имуществом.</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_Toc519672525 \h </w:instrText>
            </w:r>
            <w:r w:rsidR="00916C67" w:rsidRPr="001D5462">
              <w:rPr>
                <w:webHidden/>
                <w:lang w:val="ru-MD"/>
              </w:rPr>
            </w:r>
            <w:r w:rsidR="00916C67" w:rsidRPr="001D5462">
              <w:rPr>
                <w:webHidden/>
                <w:lang w:val="ru-MD"/>
              </w:rPr>
              <w:fldChar w:fldCharType="separate"/>
            </w:r>
            <w:r w:rsidR="00916C67" w:rsidRPr="001D5462">
              <w:rPr>
                <w:webHidden/>
                <w:lang w:val="ru-MD"/>
              </w:rPr>
              <w:t>20</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6" w:history="1">
            <w:r w:rsidR="00916C67" w:rsidRPr="001D5462">
              <w:rPr>
                <w:rStyle w:val="a4"/>
                <w:i/>
                <w:lang w:val="ru-MD"/>
              </w:rPr>
              <w:t xml:space="preserve">6.2. При утверждении трансфертов из государственного бюджета, предназначенных для финансирования дошкольных учреждений, не применяется принцип расчета на основе </w:t>
            </w:r>
            <w:r w:rsidR="00916C67" w:rsidRPr="001D5462">
              <w:rPr>
                <w:rStyle w:val="a4"/>
                <w:i/>
                <w:lang w:val="ru-MD"/>
              </w:rPr>
              <w:lastRenderedPageBreak/>
              <w:t>стандартных расходов на одного ребенка, согласно формуле, как и в случае образовательных учреждений начального и общего среднего образования, и не применяются такие элементы формирования затрат, как стоимостной норматив на одного взвешенного ребенка и стоимостной норматив на одно дошкольное учреждение.</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_Toc519672526 \h </w:instrText>
            </w:r>
            <w:r w:rsidR="00916C67" w:rsidRPr="001D5462">
              <w:rPr>
                <w:webHidden/>
                <w:lang w:val="ru-MD"/>
              </w:rPr>
            </w:r>
            <w:r w:rsidR="00916C67" w:rsidRPr="001D5462">
              <w:rPr>
                <w:webHidden/>
                <w:lang w:val="ru-MD"/>
              </w:rPr>
              <w:fldChar w:fldCharType="separate"/>
            </w:r>
            <w:r w:rsidR="00916C67" w:rsidRPr="001D5462">
              <w:rPr>
                <w:webHidden/>
                <w:lang w:val="ru-MD"/>
              </w:rPr>
              <w:t>21</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7" w:history="1">
            <w:r w:rsidR="00916C67" w:rsidRPr="001D5462">
              <w:rPr>
                <w:rStyle w:val="a4"/>
                <w:i/>
                <w:lang w:val="ru-MD"/>
              </w:rPr>
              <w:t>6.3. Расходы по оплате труда в сумме 897,2 тыс. леев были произведены с нарушениями.</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_Toc519672527 \h </w:instrText>
            </w:r>
            <w:r w:rsidR="00916C67" w:rsidRPr="001D5462">
              <w:rPr>
                <w:webHidden/>
                <w:lang w:val="ru-MD"/>
              </w:rPr>
            </w:r>
            <w:r w:rsidR="00916C67" w:rsidRPr="001D5462">
              <w:rPr>
                <w:webHidden/>
                <w:lang w:val="ru-MD"/>
              </w:rPr>
              <w:fldChar w:fldCharType="separate"/>
            </w:r>
            <w:r w:rsidR="00916C67" w:rsidRPr="001D5462">
              <w:rPr>
                <w:webHidden/>
                <w:lang w:val="ru-MD"/>
              </w:rPr>
              <w:t>22</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8" w:history="1">
            <w:r w:rsidR="00916C67" w:rsidRPr="001D5462">
              <w:rPr>
                <w:rStyle w:val="a4"/>
                <w:i/>
                <w:lang w:val="ru-MD" w:eastAsia="lv-LV"/>
              </w:rPr>
              <w:t xml:space="preserve">6.4. </w:t>
            </w:r>
            <w:r w:rsidR="00916C67" w:rsidRPr="001D5462">
              <w:rPr>
                <w:rStyle w:val="a4"/>
                <w:i/>
                <w:lang w:val="ru-MD" w:eastAsia="ru-RU"/>
              </w:rPr>
              <w:t xml:space="preserve"> ОМПУ мун. Бэлць не обеспечили юридическую защиту недвижимого имущества путем регистрации прав собственности на него в кадастровых органах.</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_Toc519672528 \h </w:instrText>
            </w:r>
            <w:r w:rsidR="00916C67" w:rsidRPr="001D5462">
              <w:rPr>
                <w:webHidden/>
                <w:lang w:val="ru-MD"/>
              </w:rPr>
            </w:r>
            <w:r w:rsidR="00916C67" w:rsidRPr="001D5462">
              <w:rPr>
                <w:webHidden/>
                <w:lang w:val="ru-MD"/>
              </w:rPr>
              <w:fldChar w:fldCharType="separate"/>
            </w:r>
            <w:r w:rsidR="00916C67" w:rsidRPr="001D5462">
              <w:rPr>
                <w:webHidden/>
                <w:lang w:val="ru-MD"/>
              </w:rPr>
              <w:t>24</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29" w:history="1">
            <w:r w:rsidR="00916C67" w:rsidRPr="001D5462">
              <w:rPr>
                <w:rStyle w:val="a4"/>
                <w:bCs/>
                <w:iCs/>
                <w:lang w:val="ru-MD"/>
              </w:rPr>
              <w:t>VII.</w:t>
            </w:r>
            <w:r w:rsidR="00916C67" w:rsidRPr="001D5462">
              <w:rPr>
                <w:rStyle w:val="a4"/>
                <w:rFonts w:eastAsiaTheme="majorEastAsia"/>
                <w:lang w:val="ru-MD"/>
              </w:rPr>
              <w:t xml:space="preserve"> РЕКОМЕНДАЦИИ АУДИТА</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_Toc519672529 \h </w:instrText>
            </w:r>
            <w:r w:rsidR="00916C67" w:rsidRPr="001D5462">
              <w:rPr>
                <w:webHidden/>
                <w:lang w:val="ru-MD"/>
              </w:rPr>
            </w:r>
            <w:r w:rsidR="00916C67" w:rsidRPr="001D5462">
              <w:rPr>
                <w:webHidden/>
                <w:lang w:val="ru-MD"/>
              </w:rPr>
              <w:fldChar w:fldCharType="separate"/>
            </w:r>
            <w:r w:rsidR="00916C67" w:rsidRPr="001D5462">
              <w:rPr>
                <w:webHidden/>
                <w:lang w:val="ru-MD"/>
              </w:rPr>
              <w:t>24</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30" w:history="1">
            <w:r w:rsidR="00916C67" w:rsidRPr="001D5462">
              <w:rPr>
                <w:rStyle w:val="a4"/>
                <w:rFonts w:eastAsiaTheme="majorEastAsia" w:cstheme="majorBidi"/>
                <w:caps/>
                <w:lang w:val="ru-MD"/>
              </w:rPr>
              <w:t>VIII. ОБЯЗАННОСТИ РУКОВОДСТВА И ЛИЦ, НАДЕЛЕННЫХ ПОЛНОМОЧИЯМИ ПО УПРАВЛЕНИЮ ФИНАНСОВОЙ ОТЧЕТНОСТЬЮ</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_Toc519672530 \h </w:instrText>
            </w:r>
            <w:r w:rsidR="00916C67" w:rsidRPr="001D5462">
              <w:rPr>
                <w:webHidden/>
                <w:lang w:val="ru-MD"/>
              </w:rPr>
            </w:r>
            <w:r w:rsidR="00916C67" w:rsidRPr="001D5462">
              <w:rPr>
                <w:webHidden/>
                <w:lang w:val="ru-MD"/>
              </w:rPr>
              <w:fldChar w:fldCharType="separate"/>
            </w:r>
            <w:r w:rsidR="00916C67" w:rsidRPr="001D5462">
              <w:rPr>
                <w:webHidden/>
                <w:lang w:val="ru-MD"/>
              </w:rPr>
              <w:t>26</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31" w:history="1">
            <w:r w:rsidR="00916C67" w:rsidRPr="001D5462">
              <w:rPr>
                <w:rStyle w:val="a4"/>
                <w:rFonts w:eastAsiaTheme="majorEastAsia"/>
                <w:lang w:val="ru-MD"/>
              </w:rPr>
              <w:t>IX. ОТВЕТСТВЕННОСТЬ АУДИТОРА</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_Toc519672531 \h </w:instrText>
            </w:r>
            <w:r w:rsidR="00916C67" w:rsidRPr="001D5462">
              <w:rPr>
                <w:webHidden/>
                <w:lang w:val="ru-MD"/>
              </w:rPr>
            </w:r>
            <w:r w:rsidR="00916C67" w:rsidRPr="001D5462">
              <w:rPr>
                <w:webHidden/>
                <w:lang w:val="ru-MD"/>
              </w:rPr>
              <w:fldChar w:fldCharType="separate"/>
            </w:r>
            <w:r w:rsidR="00916C67" w:rsidRPr="001D5462">
              <w:rPr>
                <w:webHidden/>
                <w:lang w:val="ru-MD"/>
              </w:rPr>
              <w:t>27</w:t>
            </w:r>
            <w:r w:rsidR="00916C67" w:rsidRPr="001D5462">
              <w:rPr>
                <w:webHidden/>
                <w:lang w:val="ru-MD"/>
              </w:rPr>
              <w:fldChar w:fldCharType="end"/>
            </w:r>
          </w:hyperlink>
        </w:p>
        <w:p w:rsidR="00916C67" w:rsidRPr="001D5462" w:rsidRDefault="00773952">
          <w:pPr>
            <w:pStyle w:val="23"/>
            <w:rPr>
              <w:rFonts w:asciiTheme="minorHAnsi" w:eastAsiaTheme="minorEastAsia" w:hAnsiTheme="minorHAnsi" w:cstheme="minorBidi"/>
              <w:b w:val="0"/>
              <w:bCs w:val="0"/>
              <w:lang w:val="ru-MD"/>
            </w:rPr>
          </w:pPr>
          <w:hyperlink w:anchor="_Toc519672532" w:history="1">
            <w:r w:rsidR="00163C2E" w:rsidRPr="001D5462">
              <w:rPr>
                <w:rStyle w:val="a4"/>
                <w:rFonts w:eastAsia="Times New Roman" w:cs="Times New Roman"/>
                <w:lang w:val="ru-MD"/>
              </w:rPr>
              <w:t>Приложение №</w:t>
            </w:r>
            <w:r w:rsidR="00916C67" w:rsidRPr="001D5462">
              <w:rPr>
                <w:rStyle w:val="a4"/>
                <w:rFonts w:eastAsia="Times New Roman" w:cs="Times New Roman"/>
                <w:lang w:val="ru-MD"/>
              </w:rPr>
              <w:t>1</w:t>
            </w:r>
          </w:hyperlink>
          <w:r w:rsidR="00547CE7" w:rsidRPr="001D5462">
            <w:rPr>
              <w:rStyle w:val="a4"/>
              <w:b w:val="0"/>
              <w:color w:val="000000" w:themeColor="text1"/>
              <w:u w:val="none"/>
              <w:lang w:val="ru-M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_Toc519672533" w:history="1">
            <w:r w:rsidR="00916C67" w:rsidRPr="001D5462">
              <w:rPr>
                <w:rStyle w:val="a4"/>
                <w:rFonts w:eastAsia="Times New Roman" w:cs="Times New Roman"/>
                <w:lang w:val="ru-MD"/>
              </w:rPr>
              <w:t>Релевантная информация об ОМПУ мун. Бэлць, нормативной и законодательной базе (касающейся юридических, организационных и финансовых основ формирования и использования финансовых средств, а также бухгалтерского учета)</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_Toc519672533 \h </w:instrText>
            </w:r>
            <w:r w:rsidR="00916C67" w:rsidRPr="001D5462">
              <w:rPr>
                <w:webHidden/>
                <w:lang w:val="ru-MD"/>
              </w:rPr>
            </w:r>
            <w:r w:rsidR="00916C67" w:rsidRPr="001D5462">
              <w:rPr>
                <w:webHidden/>
                <w:lang w:val="ru-MD"/>
              </w:rPr>
              <w:fldChar w:fldCharType="separate"/>
            </w:r>
            <w:r w:rsidR="00916C67" w:rsidRPr="001D5462">
              <w:rPr>
                <w:webHidden/>
                <w:lang w:val="ru-MD"/>
              </w:rPr>
              <w:t>28</w:t>
            </w:r>
            <w:r w:rsidR="00916C67" w:rsidRPr="001D5462">
              <w:rPr>
                <w:webHidden/>
                <w:lang w:val="ru-MD"/>
              </w:rPr>
              <w:fldChar w:fldCharType="end"/>
            </w:r>
          </w:hyperlink>
        </w:p>
        <w:p w:rsidR="00916C67" w:rsidRPr="001D5462" w:rsidRDefault="00773952">
          <w:pPr>
            <w:pStyle w:val="23"/>
            <w:rPr>
              <w:rFonts w:asciiTheme="minorHAnsi" w:eastAsiaTheme="minorEastAsia" w:hAnsiTheme="minorHAnsi" w:cstheme="minorBidi"/>
              <w:b w:val="0"/>
              <w:bCs w:val="0"/>
              <w:lang w:val="ru-MD"/>
            </w:rPr>
          </w:pPr>
          <w:hyperlink w:anchor="_Toc519672534" w:history="1">
            <w:r w:rsidR="00916C67" w:rsidRPr="001D5462">
              <w:rPr>
                <w:rStyle w:val="a4"/>
                <w:rFonts w:eastAsia="Times New Roman"/>
                <w:lang w:val="ru-MD"/>
              </w:rPr>
              <w:t>Приложение №2</w:t>
            </w:r>
          </w:hyperlink>
          <w:r w:rsidR="00547CE7" w:rsidRPr="001D5462">
            <w:rPr>
              <w:rStyle w:val="a4"/>
              <w:b w:val="0"/>
              <w:color w:val="000000" w:themeColor="text1"/>
              <w:u w:val="none"/>
              <w:lang w:val="ru-M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_Toc519672535" w:history="1">
            <w:r w:rsidR="00916C67" w:rsidRPr="001D5462">
              <w:rPr>
                <w:rStyle w:val="a4"/>
                <w:lang w:val="ru-MD"/>
              </w:rPr>
              <w:t>Методология и сфера подхода к аудиту</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_Toc519672535 \h </w:instrText>
            </w:r>
            <w:r w:rsidR="00916C67" w:rsidRPr="001D5462">
              <w:rPr>
                <w:webHidden/>
                <w:lang w:val="ru-MD"/>
              </w:rPr>
            </w:r>
            <w:r w:rsidR="00916C67" w:rsidRPr="001D5462">
              <w:rPr>
                <w:webHidden/>
                <w:lang w:val="ru-MD"/>
              </w:rPr>
              <w:fldChar w:fldCharType="separate"/>
            </w:r>
            <w:r w:rsidR="00916C67" w:rsidRPr="001D5462">
              <w:rPr>
                <w:webHidden/>
                <w:lang w:val="ru-MD"/>
              </w:rPr>
              <w:t>30</w:t>
            </w:r>
            <w:r w:rsidR="00916C67" w:rsidRPr="001D5462">
              <w:rPr>
                <w:webHidden/>
                <w:lang w:val="ru-MD"/>
              </w:rPr>
              <w:fldChar w:fldCharType="end"/>
            </w:r>
          </w:hyperlink>
        </w:p>
        <w:p w:rsidR="00916C67" w:rsidRPr="001D5462" w:rsidRDefault="00773952" w:rsidP="00547CE7">
          <w:pPr>
            <w:pStyle w:val="11"/>
            <w:rPr>
              <w:rFonts w:asciiTheme="minorHAnsi" w:eastAsiaTheme="minorEastAsia" w:hAnsiTheme="minorHAnsi" w:cstheme="minorBidi"/>
              <w:b w:val="0"/>
              <w:bCs/>
              <w:lang w:val="ru-MD"/>
            </w:rPr>
          </w:pPr>
          <w:hyperlink w:anchor="_Toc519672536" w:history="1">
            <w:r w:rsidR="00916C67" w:rsidRPr="001D5462">
              <w:rPr>
                <w:rStyle w:val="a4"/>
                <w:lang w:val="ru-MD"/>
              </w:rPr>
              <w:t>Приложение №3</w:t>
            </w:r>
          </w:hyperlink>
          <w:r w:rsidR="00547CE7" w:rsidRPr="001D5462">
            <w:rPr>
              <w:rStyle w:val="a4"/>
              <w:b w:val="0"/>
              <w:color w:val="000000" w:themeColor="text1"/>
              <w:u w:val="none"/>
              <w:lang w:val="ru-M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_Toc519672537" w:history="1">
            <w:r w:rsidR="00916C67" w:rsidRPr="001D5462">
              <w:rPr>
                <w:rStyle w:val="a4"/>
                <w:rFonts w:eastAsiaTheme="majorEastAsia" w:cstheme="majorBidi"/>
                <w:lang w:val="ru-MD"/>
              </w:rPr>
              <w:t>Ситуация по выполнению требований и внедрению рекомендаций, изложенных в Постановлении Счетной палаты №50 от 23.12.2015</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_Toc519672537 \h </w:instrText>
            </w:r>
            <w:r w:rsidR="00916C67" w:rsidRPr="001D5462">
              <w:rPr>
                <w:webHidden/>
                <w:lang w:val="ru-MD"/>
              </w:rPr>
            </w:r>
            <w:r w:rsidR="00916C67" w:rsidRPr="001D5462">
              <w:rPr>
                <w:webHidden/>
                <w:lang w:val="ru-MD"/>
              </w:rPr>
              <w:fldChar w:fldCharType="separate"/>
            </w:r>
            <w:r w:rsidR="00916C67" w:rsidRPr="001D5462">
              <w:rPr>
                <w:webHidden/>
                <w:lang w:val="ru-MD"/>
              </w:rPr>
              <w:t>32</w:t>
            </w:r>
            <w:r w:rsidR="00916C67" w:rsidRPr="001D5462">
              <w:rPr>
                <w:webHidden/>
                <w:lang w:val="ru-MD"/>
              </w:rPr>
              <w:fldChar w:fldCharType="end"/>
            </w:r>
          </w:hyperlink>
        </w:p>
        <w:p w:rsidR="00916C67" w:rsidRPr="001D5462" w:rsidRDefault="00773952">
          <w:pPr>
            <w:pStyle w:val="11"/>
            <w:rPr>
              <w:rFonts w:asciiTheme="minorHAnsi" w:eastAsiaTheme="minorEastAsia" w:hAnsiTheme="minorHAnsi" w:cstheme="minorBidi"/>
              <w:b w:val="0"/>
              <w:lang w:val="ru-MD"/>
            </w:rPr>
          </w:pPr>
          <w:hyperlink w:anchor="_Toc519672538" w:history="1">
            <w:r w:rsidR="00916C67" w:rsidRPr="001D5462">
              <w:rPr>
                <w:rStyle w:val="a4"/>
                <w:lang w:val="ru-MD"/>
              </w:rPr>
              <w:t>Приложение №4</w:t>
            </w:r>
            <w:r w:rsidR="00547CE7" w:rsidRPr="001D5462">
              <w:rPr>
                <w:rStyle w:val="a4"/>
                <w:lang w:val="ru-MD"/>
              </w:rPr>
              <w:t>. Консолидированный бухгалтерский баланс Примэрии муниципия Бэлць по состоянию на 31.12.2017</w:t>
            </w:r>
            <w:r w:rsidR="00916C67" w:rsidRPr="001D5462">
              <w:rPr>
                <w:rStyle w:val="a4"/>
                <w:webHidden/>
                <w:lang w:val="ru-MD"/>
              </w:rPr>
              <w:tab/>
            </w:r>
            <w:r w:rsidR="00916C67" w:rsidRPr="001D5462">
              <w:rPr>
                <w:rStyle w:val="a4"/>
                <w:webHidden/>
                <w:lang w:val="ru-MD"/>
              </w:rPr>
              <w:fldChar w:fldCharType="begin"/>
            </w:r>
            <w:r w:rsidR="00916C67" w:rsidRPr="001D5462">
              <w:rPr>
                <w:rStyle w:val="a4"/>
                <w:webHidden/>
                <w:lang w:val="ru-MD"/>
              </w:rPr>
              <w:instrText xml:space="preserve"> PAGEREF _Toc519672538 \h </w:instrText>
            </w:r>
            <w:r w:rsidR="00916C67" w:rsidRPr="001D5462">
              <w:rPr>
                <w:rStyle w:val="a4"/>
                <w:webHidden/>
                <w:lang w:val="ru-MD"/>
              </w:rPr>
            </w:r>
            <w:r w:rsidR="00916C67" w:rsidRPr="001D5462">
              <w:rPr>
                <w:rStyle w:val="a4"/>
                <w:webHidden/>
                <w:lang w:val="ru-MD"/>
              </w:rPr>
              <w:fldChar w:fldCharType="separate"/>
            </w:r>
            <w:r w:rsidR="00916C67" w:rsidRPr="001D5462">
              <w:rPr>
                <w:rStyle w:val="a4"/>
                <w:webHidden/>
                <w:lang w:val="ru-MD"/>
              </w:rPr>
              <w:t>42</w:t>
            </w:r>
            <w:r w:rsidR="00916C67" w:rsidRPr="001D5462">
              <w:rPr>
                <w:rStyle w:val="a4"/>
                <w:webHidden/>
                <w:lang w:val="ru-MD"/>
              </w:rPr>
              <w:fldChar w:fldCharType="end"/>
            </w:r>
          </w:hyperlink>
        </w:p>
        <w:p w:rsidR="00916C67" w:rsidRPr="001D5462" w:rsidRDefault="00773952" w:rsidP="00547CE7">
          <w:pPr>
            <w:pStyle w:val="11"/>
            <w:rPr>
              <w:rFonts w:asciiTheme="minorHAnsi" w:eastAsiaTheme="minorEastAsia" w:hAnsiTheme="minorHAnsi" w:cstheme="minorBidi"/>
              <w:b w:val="0"/>
              <w:bCs/>
              <w:lang w:val="ru-MD"/>
            </w:rPr>
          </w:pPr>
          <w:hyperlink w:anchor="_Toc519672539" w:history="1">
            <w:r w:rsidR="00916C67" w:rsidRPr="001D5462">
              <w:rPr>
                <w:rStyle w:val="a4"/>
                <w:lang w:val="ru-MD"/>
              </w:rPr>
              <w:t>Приложение №5</w:t>
            </w:r>
            <w:r w:rsidR="00547CE7" w:rsidRPr="001D5462">
              <w:rPr>
                <w:rStyle w:val="a4"/>
                <w:u w:val="none"/>
                <w:lang w:val="ru-MD"/>
              </w:rPr>
              <w:t xml:space="preserve">. </w:t>
            </w:r>
          </w:hyperlink>
          <w:hyperlink w:anchor="_Toc519672540" w:history="1">
            <w:r w:rsidR="00916C67" w:rsidRPr="001D5462">
              <w:rPr>
                <w:rStyle w:val="a4"/>
                <w:lang w:val="ru-MD"/>
              </w:rPr>
              <w:t>Финансовый отчет об исполнении бюджета мун. Бэлць за 2017 год (fd-044)</w:t>
            </w:r>
            <w:r w:rsidR="00916C67" w:rsidRPr="001D5462">
              <w:rPr>
                <w:webHidden/>
                <w:lang w:val="ru-MD"/>
              </w:rPr>
              <w:tab/>
            </w:r>
            <w:r w:rsidR="00916C67" w:rsidRPr="001D5462">
              <w:rPr>
                <w:webHidden/>
                <w:lang w:val="ru-MD"/>
              </w:rPr>
              <w:fldChar w:fldCharType="begin"/>
            </w:r>
            <w:r w:rsidR="00916C67" w:rsidRPr="001D5462">
              <w:rPr>
                <w:webHidden/>
                <w:lang w:val="ru-MD"/>
              </w:rPr>
              <w:instrText xml:space="preserve"> PAGEREF _Toc519672540 \h </w:instrText>
            </w:r>
            <w:r w:rsidR="00916C67" w:rsidRPr="001D5462">
              <w:rPr>
                <w:webHidden/>
                <w:lang w:val="ru-MD"/>
              </w:rPr>
            </w:r>
            <w:r w:rsidR="00916C67" w:rsidRPr="001D5462">
              <w:rPr>
                <w:webHidden/>
                <w:lang w:val="ru-MD"/>
              </w:rPr>
              <w:fldChar w:fldCharType="separate"/>
            </w:r>
            <w:r w:rsidR="00916C67" w:rsidRPr="001D5462">
              <w:rPr>
                <w:webHidden/>
                <w:lang w:val="ru-MD"/>
              </w:rPr>
              <w:t>45</w:t>
            </w:r>
            <w:r w:rsidR="00916C67" w:rsidRPr="001D5462">
              <w:rPr>
                <w:webHidden/>
                <w:lang w:val="ru-MD"/>
              </w:rPr>
              <w:fldChar w:fldCharType="end"/>
            </w:r>
          </w:hyperlink>
        </w:p>
        <w:p w:rsidR="00916C67" w:rsidRPr="001D5462" w:rsidRDefault="00773952">
          <w:pPr>
            <w:pStyle w:val="23"/>
            <w:rPr>
              <w:rFonts w:asciiTheme="minorHAnsi" w:eastAsiaTheme="minorEastAsia" w:hAnsiTheme="minorHAnsi" w:cstheme="minorBidi"/>
              <w:b w:val="0"/>
              <w:bCs w:val="0"/>
              <w:lang w:val="ru-MD"/>
            </w:rPr>
          </w:pPr>
          <w:hyperlink w:anchor="_Toc519672541" w:history="1">
            <w:r w:rsidR="00916C67" w:rsidRPr="001D5462">
              <w:rPr>
                <w:rStyle w:val="a4"/>
                <w:rFonts w:eastAsia="Times New Roman" w:cs="Times New Roman"/>
                <w:lang w:val="ru-MD"/>
              </w:rPr>
              <w:t>Приложение №6</w:t>
            </w:r>
            <w:r w:rsidR="00547CE7" w:rsidRPr="001D5462">
              <w:rPr>
                <w:rStyle w:val="a4"/>
                <w:rFonts w:eastAsia="Times New Roman" w:cs="Times New Roman"/>
                <w:lang w:val="ru-MD"/>
              </w:rPr>
              <w:t>. Синтез несоответствий, устраненных в ходе аудита</w:t>
            </w:r>
            <w:r w:rsidR="00916C67" w:rsidRPr="001D5462">
              <w:rPr>
                <w:rStyle w:val="a4"/>
                <w:webHidden/>
                <w:lang w:val="ru-MD"/>
              </w:rPr>
              <w:tab/>
            </w:r>
            <w:r w:rsidR="00916C67" w:rsidRPr="001D5462">
              <w:rPr>
                <w:rStyle w:val="a4"/>
                <w:webHidden/>
                <w:lang w:val="ru-MD"/>
              </w:rPr>
              <w:fldChar w:fldCharType="begin"/>
            </w:r>
            <w:r w:rsidR="00916C67" w:rsidRPr="001D5462">
              <w:rPr>
                <w:rStyle w:val="a4"/>
                <w:webHidden/>
                <w:lang w:val="ru-MD"/>
              </w:rPr>
              <w:instrText xml:space="preserve"> PAGEREF _Toc519672541 \h </w:instrText>
            </w:r>
            <w:r w:rsidR="00916C67" w:rsidRPr="001D5462">
              <w:rPr>
                <w:rStyle w:val="a4"/>
                <w:webHidden/>
                <w:lang w:val="ru-MD"/>
              </w:rPr>
            </w:r>
            <w:r w:rsidR="00916C67" w:rsidRPr="001D5462">
              <w:rPr>
                <w:rStyle w:val="a4"/>
                <w:webHidden/>
                <w:lang w:val="ru-MD"/>
              </w:rPr>
              <w:fldChar w:fldCharType="separate"/>
            </w:r>
            <w:r w:rsidR="00916C67" w:rsidRPr="001D5462">
              <w:rPr>
                <w:rStyle w:val="a4"/>
                <w:webHidden/>
                <w:lang w:val="ru-MD"/>
              </w:rPr>
              <w:t>57</w:t>
            </w:r>
            <w:r w:rsidR="00916C67" w:rsidRPr="001D5462">
              <w:rPr>
                <w:rStyle w:val="a4"/>
                <w:webHidden/>
                <w:lang w:val="ru-MD"/>
              </w:rPr>
              <w:fldChar w:fldCharType="end"/>
            </w:r>
          </w:hyperlink>
        </w:p>
        <w:p w:rsidR="00FD4D99" w:rsidRPr="001D5462" w:rsidRDefault="00FD4D99" w:rsidP="008C09BC">
          <w:pPr>
            <w:tabs>
              <w:tab w:val="left" w:pos="993"/>
            </w:tabs>
            <w:ind w:right="27" w:firstLine="567"/>
            <w:rPr>
              <w:lang w:val="ru-MD"/>
            </w:rPr>
          </w:pPr>
          <w:r w:rsidRPr="001D5462">
            <w:rPr>
              <w:b/>
              <w:bCs/>
              <w:noProof/>
              <w:lang w:val="ru-MD"/>
            </w:rPr>
            <w:fldChar w:fldCharType="end"/>
          </w:r>
        </w:p>
      </w:sdtContent>
    </w:sdt>
    <w:p w:rsidR="0041000D" w:rsidRPr="001D5462" w:rsidRDefault="0041000D" w:rsidP="008C09BC">
      <w:pPr>
        <w:tabs>
          <w:tab w:val="left" w:pos="993"/>
        </w:tabs>
        <w:spacing w:after="0" w:line="240" w:lineRule="auto"/>
        <w:ind w:right="27" w:firstLine="567"/>
        <w:rPr>
          <w:rFonts w:ascii="Times New Roman" w:hAnsi="Times New Roman" w:cs="Times New Roman"/>
          <w:sz w:val="28"/>
          <w:szCs w:val="28"/>
          <w:lang w:val="ru-MD"/>
        </w:rPr>
        <w:sectPr w:rsidR="0041000D" w:rsidRPr="001D5462" w:rsidSect="00D7260C">
          <w:footerReference w:type="default" r:id="rId11"/>
          <w:pgSz w:w="12240" w:h="15840"/>
          <w:pgMar w:top="1134" w:right="1134" w:bottom="1276" w:left="1440" w:header="720" w:footer="278" w:gutter="0"/>
          <w:cols w:space="720"/>
          <w:docGrid w:linePitch="360"/>
        </w:sectPr>
      </w:pPr>
    </w:p>
    <w:p w:rsidR="00185D02" w:rsidRPr="001D5462" w:rsidRDefault="00774ECA" w:rsidP="008C09BC">
      <w:pPr>
        <w:pStyle w:val="1"/>
        <w:tabs>
          <w:tab w:val="left" w:pos="993"/>
        </w:tabs>
        <w:ind w:right="27" w:firstLine="567"/>
        <w:jc w:val="center"/>
        <w:rPr>
          <w:rFonts w:ascii="Times New Roman" w:hAnsi="Times New Roman" w:cs="Times New Roman"/>
          <w:b/>
          <w:color w:val="auto"/>
          <w:lang w:val="ru-MD"/>
        </w:rPr>
      </w:pPr>
      <w:bookmarkStart w:id="1" w:name="_Toc516060127"/>
      <w:bookmarkStart w:id="2" w:name="_Toc519672506"/>
      <w:r w:rsidRPr="001D5462">
        <w:rPr>
          <w:rFonts w:ascii="Times New Roman" w:hAnsi="Times New Roman" w:cs="Times New Roman"/>
          <w:b/>
          <w:color w:val="auto"/>
          <w:lang w:val="ru-MD"/>
        </w:rPr>
        <w:lastRenderedPageBreak/>
        <w:t>СПИСОК АКРОНИМОВ</w:t>
      </w:r>
      <w:bookmarkEnd w:id="1"/>
      <w:bookmarkEnd w:id="2"/>
    </w:p>
    <w:tbl>
      <w:tblPr>
        <w:tblStyle w:val="a3"/>
        <w:tblW w:w="9606" w:type="dxa"/>
        <w:tblInd w:w="312" w:type="dxa"/>
        <w:tblLook w:val="04A0" w:firstRow="1" w:lastRow="0" w:firstColumn="1" w:lastColumn="0" w:noHBand="0" w:noVBand="1"/>
      </w:tblPr>
      <w:tblGrid>
        <w:gridCol w:w="2263"/>
        <w:gridCol w:w="7343"/>
      </w:tblGrid>
      <w:tr w:rsidR="009B5ADC" w:rsidRPr="001D5462" w:rsidTr="004F38A8">
        <w:tc>
          <w:tcPr>
            <w:tcW w:w="2263" w:type="dxa"/>
          </w:tcPr>
          <w:p w:rsidR="009B5ADC" w:rsidRPr="001D5462" w:rsidRDefault="00B63F98" w:rsidP="008C09BC">
            <w:pPr>
              <w:tabs>
                <w:tab w:val="left" w:pos="993"/>
              </w:tabs>
              <w:ind w:right="27"/>
              <w:rPr>
                <w:rFonts w:ascii="Times New Roman" w:hAnsi="Times New Roman" w:cs="Times New Roman"/>
                <w:sz w:val="24"/>
                <w:szCs w:val="24"/>
                <w:lang w:val="ru-MD"/>
              </w:rPr>
            </w:pPr>
            <w:r w:rsidRPr="001D5462">
              <w:rPr>
                <w:rFonts w:ascii="Times New Roman" w:hAnsi="Times New Roman" w:cs="Times New Roman"/>
                <w:sz w:val="24"/>
                <w:szCs w:val="24"/>
                <w:lang w:val="ru-MD"/>
              </w:rPr>
              <w:t>О</w:t>
            </w:r>
            <w:r w:rsidR="00774ECA" w:rsidRPr="001D5462">
              <w:rPr>
                <w:rFonts w:ascii="Times New Roman" w:hAnsi="Times New Roman" w:cs="Times New Roman"/>
                <w:sz w:val="24"/>
                <w:szCs w:val="24"/>
                <w:lang w:val="ru-MD"/>
              </w:rPr>
              <w:t>МП</w:t>
            </w:r>
            <w:r w:rsidR="00062BC5" w:rsidRPr="001D5462">
              <w:rPr>
                <w:rFonts w:ascii="Times New Roman" w:hAnsi="Times New Roman" w:cs="Times New Roman"/>
                <w:sz w:val="24"/>
                <w:szCs w:val="24"/>
                <w:lang w:val="ru-MD"/>
              </w:rPr>
              <w:t>У</w:t>
            </w:r>
            <w:r w:rsidR="00774ECA" w:rsidRPr="001D5462">
              <w:rPr>
                <w:rFonts w:ascii="Times New Roman" w:hAnsi="Times New Roman" w:cs="Times New Roman"/>
                <w:sz w:val="24"/>
                <w:szCs w:val="24"/>
                <w:lang w:val="ru-MD"/>
              </w:rPr>
              <w:t xml:space="preserve"> мун. Бэлць</w:t>
            </w:r>
          </w:p>
        </w:tc>
        <w:tc>
          <w:tcPr>
            <w:tcW w:w="7343" w:type="dxa"/>
          </w:tcPr>
          <w:p w:rsidR="009B5ADC" w:rsidRPr="001D5462" w:rsidRDefault="00B63F98" w:rsidP="009C0AF5">
            <w:pPr>
              <w:tabs>
                <w:tab w:val="left" w:pos="993"/>
              </w:tabs>
              <w:ind w:right="27"/>
              <w:rPr>
                <w:rFonts w:ascii="Times New Roman" w:hAnsi="Times New Roman" w:cs="Times New Roman"/>
                <w:sz w:val="24"/>
                <w:szCs w:val="24"/>
                <w:lang w:val="ru-MD"/>
              </w:rPr>
            </w:pPr>
            <w:r w:rsidRPr="001D5462">
              <w:rPr>
                <w:rFonts w:ascii="Times New Roman" w:hAnsi="Times New Roman" w:cs="Times New Roman"/>
                <w:sz w:val="24"/>
                <w:szCs w:val="24"/>
                <w:lang w:val="ru-MD"/>
              </w:rPr>
              <w:t>Орган м</w:t>
            </w:r>
            <w:r w:rsidR="00062BC5" w:rsidRPr="001D5462">
              <w:rPr>
                <w:rFonts w:ascii="Times New Roman" w:hAnsi="Times New Roman" w:cs="Times New Roman"/>
                <w:sz w:val="24"/>
                <w:szCs w:val="24"/>
                <w:lang w:val="ru-MD"/>
              </w:rPr>
              <w:t>естно</w:t>
            </w:r>
            <w:r w:rsidRPr="001D5462">
              <w:rPr>
                <w:rFonts w:ascii="Times New Roman" w:hAnsi="Times New Roman" w:cs="Times New Roman"/>
                <w:sz w:val="24"/>
                <w:szCs w:val="24"/>
                <w:lang w:val="ru-MD"/>
              </w:rPr>
              <w:t>го</w:t>
            </w:r>
            <w:r w:rsidR="00062BC5" w:rsidRPr="001D5462">
              <w:rPr>
                <w:rFonts w:ascii="Times New Roman" w:hAnsi="Times New Roman" w:cs="Times New Roman"/>
                <w:sz w:val="24"/>
                <w:szCs w:val="24"/>
                <w:lang w:val="ru-MD"/>
              </w:rPr>
              <w:t xml:space="preserve"> публично</w:t>
            </w:r>
            <w:r w:rsidRPr="001D5462">
              <w:rPr>
                <w:rFonts w:ascii="Times New Roman" w:hAnsi="Times New Roman" w:cs="Times New Roman"/>
                <w:sz w:val="24"/>
                <w:szCs w:val="24"/>
                <w:lang w:val="ru-MD"/>
              </w:rPr>
              <w:t>го</w:t>
            </w:r>
            <w:r w:rsidR="00062BC5" w:rsidRPr="001D5462">
              <w:rPr>
                <w:rFonts w:ascii="Times New Roman" w:hAnsi="Times New Roman" w:cs="Times New Roman"/>
                <w:sz w:val="24"/>
                <w:szCs w:val="24"/>
                <w:lang w:val="ru-MD"/>
              </w:rPr>
              <w:t xml:space="preserve"> управлени</w:t>
            </w:r>
            <w:r w:rsidRPr="001D5462">
              <w:rPr>
                <w:rFonts w:ascii="Times New Roman" w:hAnsi="Times New Roman" w:cs="Times New Roman"/>
                <w:sz w:val="24"/>
                <w:szCs w:val="24"/>
                <w:lang w:val="ru-MD"/>
              </w:rPr>
              <w:t>я</w:t>
            </w:r>
            <w:r w:rsidR="00062BC5" w:rsidRPr="001D5462">
              <w:rPr>
                <w:rFonts w:ascii="Times New Roman" w:hAnsi="Times New Roman" w:cs="Times New Roman"/>
                <w:sz w:val="24"/>
                <w:szCs w:val="24"/>
                <w:lang w:val="ru-MD"/>
              </w:rPr>
              <w:t xml:space="preserve"> муниципия Бэлць</w:t>
            </w:r>
          </w:p>
        </w:tc>
      </w:tr>
      <w:tr w:rsidR="00A6563C" w:rsidRPr="001D5462" w:rsidTr="004F38A8">
        <w:tc>
          <w:tcPr>
            <w:tcW w:w="2263" w:type="dxa"/>
          </w:tcPr>
          <w:p w:rsidR="00A6563C" w:rsidRPr="001D5462" w:rsidRDefault="00774ECA" w:rsidP="008C09BC">
            <w:pPr>
              <w:tabs>
                <w:tab w:val="left" w:pos="993"/>
              </w:tabs>
              <w:ind w:right="27"/>
              <w:rPr>
                <w:rFonts w:ascii="Times New Roman" w:hAnsi="Times New Roman" w:cs="Times New Roman"/>
                <w:sz w:val="24"/>
                <w:szCs w:val="24"/>
                <w:lang w:val="ru-MD"/>
              </w:rPr>
            </w:pPr>
            <w:r w:rsidRPr="001D5462">
              <w:rPr>
                <w:rFonts w:ascii="Times New Roman" w:hAnsi="Times New Roman" w:cs="Times New Roman"/>
                <w:sz w:val="24"/>
                <w:szCs w:val="24"/>
                <w:lang w:val="ru-MD"/>
              </w:rPr>
              <w:t>МСБ</w:t>
            </w:r>
          </w:p>
        </w:tc>
        <w:tc>
          <w:tcPr>
            <w:tcW w:w="7343" w:type="dxa"/>
          </w:tcPr>
          <w:p w:rsidR="00A6563C" w:rsidRPr="001D5462" w:rsidRDefault="00062BC5" w:rsidP="008C09BC">
            <w:pPr>
              <w:tabs>
                <w:tab w:val="left" w:pos="993"/>
              </w:tabs>
              <w:ind w:right="27"/>
              <w:rPr>
                <w:rFonts w:ascii="Times New Roman" w:hAnsi="Times New Roman" w:cs="Times New Roman"/>
                <w:sz w:val="24"/>
                <w:szCs w:val="24"/>
                <w:lang w:val="ru-MD"/>
              </w:rPr>
            </w:pPr>
            <w:r w:rsidRPr="001D5462">
              <w:rPr>
                <w:rFonts w:ascii="Times New Roman" w:hAnsi="Times New Roman" w:cs="Times New Roman"/>
                <w:sz w:val="24"/>
                <w:szCs w:val="24"/>
                <w:lang w:val="ru-MD"/>
              </w:rPr>
              <w:t>Муниципальный совет Бэлць</w:t>
            </w:r>
          </w:p>
        </w:tc>
      </w:tr>
      <w:tr w:rsidR="009B5ADC" w:rsidRPr="001D5462" w:rsidTr="004F38A8">
        <w:tc>
          <w:tcPr>
            <w:tcW w:w="2263" w:type="dxa"/>
          </w:tcPr>
          <w:p w:rsidR="009B5ADC" w:rsidRPr="001D5462" w:rsidRDefault="00774ECA" w:rsidP="008C09BC">
            <w:pPr>
              <w:tabs>
                <w:tab w:val="left" w:pos="993"/>
              </w:tabs>
              <w:ind w:right="27"/>
              <w:rPr>
                <w:rFonts w:ascii="Times New Roman" w:hAnsi="Times New Roman" w:cs="Times New Roman"/>
                <w:sz w:val="24"/>
                <w:szCs w:val="24"/>
                <w:lang w:val="ru-MD"/>
              </w:rPr>
            </w:pPr>
            <w:r w:rsidRPr="001D5462">
              <w:rPr>
                <w:rFonts w:ascii="Times New Roman" w:hAnsi="Times New Roman" w:cs="Times New Roman"/>
                <w:sz w:val="24"/>
                <w:szCs w:val="24"/>
                <w:lang w:val="ru-MD"/>
              </w:rPr>
              <w:t>УОМС мун. Бэлць</w:t>
            </w:r>
          </w:p>
        </w:tc>
        <w:tc>
          <w:tcPr>
            <w:tcW w:w="7343" w:type="dxa"/>
          </w:tcPr>
          <w:p w:rsidR="009B5ADC" w:rsidRPr="001D5462" w:rsidRDefault="00062BC5" w:rsidP="008C09BC">
            <w:pPr>
              <w:tabs>
                <w:tab w:val="left" w:pos="993"/>
              </w:tabs>
              <w:ind w:right="27"/>
              <w:rPr>
                <w:rFonts w:ascii="Times New Roman" w:hAnsi="Times New Roman" w:cs="Times New Roman"/>
                <w:sz w:val="24"/>
                <w:szCs w:val="24"/>
                <w:lang w:val="ru-MD"/>
              </w:rPr>
            </w:pPr>
            <w:r w:rsidRPr="001D5462">
              <w:rPr>
                <w:rFonts w:ascii="Times New Roman" w:hAnsi="Times New Roman" w:cs="Times New Roman"/>
                <w:sz w:val="24"/>
                <w:szCs w:val="24"/>
                <w:lang w:val="ru-MD"/>
              </w:rPr>
              <w:t>Управление образования, молодежи и спорта муниципия Бэлць</w:t>
            </w:r>
          </w:p>
        </w:tc>
      </w:tr>
      <w:tr w:rsidR="009B5ADC" w:rsidRPr="001D5462" w:rsidTr="004F38A8">
        <w:tc>
          <w:tcPr>
            <w:tcW w:w="2263" w:type="dxa"/>
          </w:tcPr>
          <w:p w:rsidR="009B5ADC" w:rsidRPr="001D5462" w:rsidRDefault="00774ECA" w:rsidP="005C6A9F">
            <w:pPr>
              <w:tabs>
                <w:tab w:val="left" w:pos="993"/>
              </w:tabs>
              <w:ind w:right="27"/>
              <w:jc w:val="both"/>
              <w:rPr>
                <w:rFonts w:ascii="Times New Roman" w:hAnsi="Times New Roman" w:cs="Times New Roman"/>
                <w:sz w:val="24"/>
                <w:szCs w:val="24"/>
                <w:lang w:val="ru-MD"/>
              </w:rPr>
            </w:pPr>
            <w:r w:rsidRPr="001D5462">
              <w:rPr>
                <w:rFonts w:ascii="Times New Roman" w:hAnsi="Times New Roman" w:cs="Times New Roman"/>
                <w:sz w:val="24"/>
                <w:szCs w:val="24"/>
                <w:lang w:val="ru-MD"/>
              </w:rPr>
              <w:t>ГП</w:t>
            </w:r>
            <w:r w:rsidR="009B5ADC" w:rsidRPr="001D5462">
              <w:rPr>
                <w:rFonts w:ascii="Times New Roman" w:hAnsi="Times New Roman" w:cs="Times New Roman"/>
                <w:sz w:val="24"/>
                <w:szCs w:val="24"/>
                <w:lang w:val="ru-MD"/>
              </w:rPr>
              <w:t xml:space="preserve"> „</w:t>
            </w:r>
            <w:r w:rsidR="005C6A9F" w:rsidRPr="001D5462">
              <w:rPr>
                <w:rFonts w:ascii="Times New Roman" w:hAnsi="Times New Roman" w:cs="Times New Roman"/>
                <w:sz w:val="24"/>
                <w:szCs w:val="24"/>
                <w:lang w:val="ru-MD"/>
              </w:rPr>
              <w:t>ДРСУ</w:t>
            </w:r>
            <w:r w:rsidR="009B5ADC" w:rsidRPr="001D5462">
              <w:rPr>
                <w:rFonts w:ascii="Times New Roman" w:hAnsi="Times New Roman" w:cs="Times New Roman"/>
                <w:sz w:val="24"/>
                <w:szCs w:val="24"/>
                <w:lang w:val="ru-MD"/>
              </w:rPr>
              <w:t>”</w:t>
            </w:r>
          </w:p>
        </w:tc>
        <w:tc>
          <w:tcPr>
            <w:tcW w:w="7343" w:type="dxa"/>
          </w:tcPr>
          <w:p w:rsidR="009B5ADC" w:rsidRPr="001D5462" w:rsidRDefault="00062BC5" w:rsidP="009C0AF5">
            <w:pPr>
              <w:tabs>
                <w:tab w:val="left" w:pos="993"/>
              </w:tabs>
              <w:ind w:right="27"/>
              <w:jc w:val="both"/>
              <w:rPr>
                <w:rFonts w:ascii="Times New Roman" w:hAnsi="Times New Roman" w:cs="Times New Roman"/>
                <w:sz w:val="24"/>
                <w:szCs w:val="24"/>
                <w:lang w:val="ru-MD"/>
              </w:rPr>
            </w:pPr>
            <w:r w:rsidRPr="001D5462">
              <w:rPr>
                <w:rFonts w:ascii="Times New Roman" w:hAnsi="Times New Roman" w:cs="Times New Roman"/>
                <w:sz w:val="24"/>
                <w:szCs w:val="24"/>
                <w:lang w:val="ru-MD"/>
              </w:rPr>
              <w:t>Муниципальное предприятие „</w:t>
            </w:r>
            <w:r w:rsidR="009C0AF5" w:rsidRPr="001D5462">
              <w:rPr>
                <w:rFonts w:ascii="Times New Roman" w:hAnsi="Times New Roman" w:cs="Times New Roman"/>
                <w:sz w:val="24"/>
                <w:szCs w:val="24"/>
                <w:lang w:val="ru-MD"/>
              </w:rPr>
              <w:t>Дорожное ремонтно-строительное управление</w:t>
            </w:r>
            <w:r w:rsidRPr="001D5462">
              <w:rPr>
                <w:rFonts w:ascii="Times New Roman" w:hAnsi="Times New Roman" w:cs="Times New Roman"/>
                <w:sz w:val="24"/>
                <w:szCs w:val="24"/>
                <w:lang w:val="ru-MD"/>
              </w:rPr>
              <w:t>”</w:t>
            </w:r>
          </w:p>
        </w:tc>
      </w:tr>
      <w:tr w:rsidR="009B5ADC" w:rsidRPr="001D5462" w:rsidTr="004F38A8">
        <w:tc>
          <w:tcPr>
            <w:tcW w:w="2263" w:type="dxa"/>
          </w:tcPr>
          <w:p w:rsidR="009B5ADC" w:rsidRPr="001D5462" w:rsidRDefault="00774ECA" w:rsidP="008C09BC">
            <w:pPr>
              <w:tabs>
                <w:tab w:val="left" w:pos="993"/>
              </w:tabs>
              <w:ind w:right="27"/>
              <w:jc w:val="both"/>
              <w:rPr>
                <w:rFonts w:ascii="Times New Roman" w:hAnsi="Times New Roman" w:cs="Times New Roman"/>
                <w:sz w:val="24"/>
                <w:szCs w:val="24"/>
                <w:lang w:val="ru-MD"/>
              </w:rPr>
            </w:pPr>
            <w:r w:rsidRPr="001D5462">
              <w:rPr>
                <w:rFonts w:ascii="Times New Roman" w:hAnsi="Times New Roman" w:cs="Times New Roman"/>
                <w:sz w:val="24"/>
                <w:szCs w:val="24"/>
                <w:lang w:val="ru-MD"/>
              </w:rPr>
              <w:t>ГП</w:t>
            </w:r>
            <w:r w:rsidR="009B5ADC" w:rsidRPr="001D5462">
              <w:rPr>
                <w:rFonts w:ascii="Times New Roman" w:hAnsi="Times New Roman" w:cs="Times New Roman"/>
                <w:sz w:val="24"/>
                <w:szCs w:val="24"/>
                <w:lang w:val="ru-MD"/>
              </w:rPr>
              <w:t xml:space="preserve"> „</w:t>
            </w:r>
            <w:r w:rsidRPr="001D5462">
              <w:rPr>
                <w:rFonts w:ascii="Times New Roman" w:hAnsi="Times New Roman" w:cs="Times New Roman"/>
                <w:sz w:val="24"/>
                <w:szCs w:val="24"/>
                <w:lang w:val="ru-MD"/>
              </w:rPr>
              <w:t>ЖКХ</w:t>
            </w:r>
            <w:r w:rsidR="009B5ADC" w:rsidRPr="001D5462">
              <w:rPr>
                <w:rFonts w:ascii="Times New Roman" w:hAnsi="Times New Roman" w:cs="Times New Roman"/>
                <w:sz w:val="24"/>
                <w:szCs w:val="24"/>
                <w:lang w:val="ru-MD"/>
              </w:rPr>
              <w:t xml:space="preserve">” </w:t>
            </w:r>
            <w:r w:rsidRPr="001D5462">
              <w:rPr>
                <w:rFonts w:ascii="Times New Roman" w:hAnsi="Times New Roman" w:cs="Times New Roman"/>
                <w:sz w:val="24"/>
                <w:szCs w:val="24"/>
                <w:lang w:val="ru-MD"/>
              </w:rPr>
              <w:t>Бэлць</w:t>
            </w:r>
          </w:p>
        </w:tc>
        <w:tc>
          <w:tcPr>
            <w:tcW w:w="7343" w:type="dxa"/>
          </w:tcPr>
          <w:p w:rsidR="009B5ADC" w:rsidRPr="001D5462" w:rsidRDefault="00062BC5" w:rsidP="008C09BC">
            <w:pPr>
              <w:tabs>
                <w:tab w:val="left" w:pos="993"/>
              </w:tabs>
              <w:ind w:right="27"/>
              <w:jc w:val="both"/>
              <w:rPr>
                <w:rFonts w:ascii="Times New Roman" w:hAnsi="Times New Roman" w:cs="Times New Roman"/>
                <w:sz w:val="24"/>
                <w:szCs w:val="24"/>
                <w:lang w:val="ru-MD"/>
              </w:rPr>
            </w:pPr>
            <w:r w:rsidRPr="001D5462">
              <w:rPr>
                <w:rFonts w:ascii="Times New Roman" w:hAnsi="Times New Roman" w:cs="Times New Roman"/>
                <w:sz w:val="24"/>
                <w:szCs w:val="24"/>
                <w:lang w:val="ru-MD"/>
              </w:rPr>
              <w:t>Муниципальное предприятие „Жилищно-коммунальное хозяйство” Бэлць</w:t>
            </w:r>
          </w:p>
        </w:tc>
      </w:tr>
    </w:tbl>
    <w:p w:rsidR="003B5F39" w:rsidRPr="001D5462" w:rsidRDefault="003B5F39" w:rsidP="008C09BC">
      <w:pPr>
        <w:tabs>
          <w:tab w:val="left" w:pos="993"/>
        </w:tabs>
        <w:spacing w:after="0" w:line="240" w:lineRule="auto"/>
        <w:ind w:right="27" w:firstLine="567"/>
        <w:rPr>
          <w:rFonts w:ascii="Times New Roman" w:hAnsi="Times New Roman" w:cs="Times New Roman"/>
          <w:b/>
          <w:sz w:val="28"/>
          <w:szCs w:val="28"/>
          <w:lang w:val="ru-MD"/>
        </w:rPr>
      </w:pPr>
    </w:p>
    <w:p w:rsidR="008C09BC" w:rsidRPr="001D5462" w:rsidRDefault="008C09BC" w:rsidP="008C09BC">
      <w:pPr>
        <w:tabs>
          <w:tab w:val="left" w:pos="993"/>
        </w:tabs>
        <w:spacing w:after="0" w:line="240" w:lineRule="auto"/>
        <w:ind w:right="27" w:firstLine="567"/>
        <w:rPr>
          <w:rFonts w:ascii="Times New Roman" w:hAnsi="Times New Roman" w:cs="Times New Roman"/>
          <w:b/>
          <w:sz w:val="28"/>
          <w:szCs w:val="28"/>
          <w:lang w:val="ru-MD"/>
        </w:rPr>
      </w:pPr>
    </w:p>
    <w:p w:rsidR="00DE6333" w:rsidRPr="001D5462" w:rsidRDefault="00774ECA" w:rsidP="008C09BC">
      <w:pPr>
        <w:pStyle w:val="a9"/>
        <w:numPr>
          <w:ilvl w:val="0"/>
          <w:numId w:val="47"/>
        </w:numPr>
        <w:tabs>
          <w:tab w:val="left" w:pos="709"/>
          <w:tab w:val="left" w:pos="993"/>
          <w:tab w:val="left" w:pos="3828"/>
        </w:tabs>
        <w:spacing w:after="0" w:line="276" w:lineRule="auto"/>
        <w:ind w:left="0" w:right="27" w:firstLine="567"/>
        <w:jc w:val="center"/>
        <w:outlineLvl w:val="0"/>
        <w:rPr>
          <w:rFonts w:ascii="Times New Roman" w:eastAsia="Times New Roman" w:hAnsi="Times New Roman" w:cs="Times New Roman"/>
          <w:b/>
          <w:sz w:val="28"/>
          <w:szCs w:val="28"/>
          <w:lang w:val="ru-MD"/>
        </w:rPr>
      </w:pPr>
      <w:bookmarkStart w:id="3" w:name="_Toc508886898"/>
      <w:bookmarkStart w:id="4" w:name="_Toc516060128"/>
      <w:bookmarkStart w:id="5" w:name="_Toc519672507"/>
      <w:r w:rsidRPr="001D5462">
        <w:rPr>
          <w:rFonts w:ascii="Times New Roman" w:eastAsiaTheme="majorEastAsia" w:hAnsi="Times New Roman" w:cstheme="majorBidi"/>
          <w:b/>
          <w:sz w:val="32"/>
          <w:szCs w:val="32"/>
          <w:lang w:val="ru-MD"/>
        </w:rPr>
        <w:t>УСЛОВНОЕ МНЕНИЕ</w:t>
      </w:r>
      <w:bookmarkEnd w:id="3"/>
      <w:bookmarkEnd w:id="4"/>
      <w:bookmarkEnd w:id="5"/>
    </w:p>
    <w:p w:rsidR="00DB252F" w:rsidRPr="001D5462" w:rsidRDefault="00062BC5" w:rsidP="008C09BC">
      <w:pPr>
        <w:tabs>
          <w:tab w:val="left" w:pos="993"/>
        </w:tabs>
        <w:spacing w:after="0" w:line="276" w:lineRule="auto"/>
        <w:ind w:right="27" w:firstLine="567"/>
        <w:jc w:val="both"/>
        <w:outlineLvl w:val="0"/>
        <w:rPr>
          <w:rFonts w:ascii="Times New Roman" w:eastAsia="Times New Roman" w:hAnsi="Times New Roman" w:cs="Times New Roman"/>
          <w:sz w:val="28"/>
          <w:szCs w:val="28"/>
          <w:lang w:val="ru-MD"/>
        </w:rPr>
      </w:pPr>
      <w:bookmarkStart w:id="6" w:name="_Toc517102095"/>
      <w:bookmarkStart w:id="7" w:name="_Toc517102765"/>
      <w:bookmarkStart w:id="8" w:name="_Toc517789028"/>
      <w:bookmarkStart w:id="9" w:name="_Toc517869043"/>
      <w:bookmarkStart w:id="10" w:name="_Toc517963762"/>
      <w:bookmarkStart w:id="11" w:name="_Toc519672508"/>
      <w:r w:rsidRPr="001D5462">
        <w:rPr>
          <w:rFonts w:ascii="Times New Roman" w:hAnsi="Times New Roman"/>
          <w:iCs/>
          <w:color w:val="000000"/>
          <w:sz w:val="28"/>
          <w:szCs w:val="28"/>
          <w:lang w:val="ru-MD"/>
        </w:rPr>
        <w:t>Была проаудирована финансовая отчетность</w:t>
      </w:r>
      <w:r w:rsidR="00142CD4" w:rsidRPr="001D5462">
        <w:rPr>
          <w:rFonts w:ascii="Times New Roman" w:hAnsi="Times New Roman"/>
          <w:iCs/>
          <w:color w:val="000000"/>
          <w:sz w:val="28"/>
          <w:szCs w:val="28"/>
          <w:lang w:val="ru-MD"/>
        </w:rPr>
        <w:t xml:space="preserve"> муниципия Бэлць</w:t>
      </w:r>
      <w:r w:rsidR="00142CD4" w:rsidRPr="001D5462">
        <w:rPr>
          <w:rStyle w:val="ad"/>
          <w:rFonts w:ascii="Times New Roman" w:eastAsia="Times New Roman" w:hAnsi="Times New Roman" w:cs="Times New Roman"/>
          <w:sz w:val="28"/>
          <w:szCs w:val="28"/>
          <w:lang w:val="ru-MD"/>
        </w:rPr>
        <w:footnoteReference w:id="1"/>
      </w:r>
      <w:r w:rsidRPr="001D5462">
        <w:rPr>
          <w:rFonts w:ascii="Times New Roman" w:hAnsi="Times New Roman"/>
          <w:iCs/>
          <w:color w:val="000000"/>
          <w:sz w:val="28"/>
          <w:szCs w:val="28"/>
          <w:lang w:val="ru-MD"/>
        </w:rPr>
        <w:t>, составленная по состоянию на 31 декабря 2017 года</w:t>
      </w:r>
      <w:r w:rsidR="00F87FE7" w:rsidRPr="001D5462">
        <w:rPr>
          <w:rFonts w:ascii="Times New Roman" w:eastAsia="Times New Roman" w:hAnsi="Times New Roman" w:cs="Times New Roman"/>
          <w:sz w:val="28"/>
          <w:szCs w:val="28"/>
          <w:lang w:val="ru-MD"/>
        </w:rPr>
        <w:t>.</w:t>
      </w:r>
      <w:bookmarkEnd w:id="6"/>
      <w:bookmarkEnd w:id="7"/>
      <w:bookmarkEnd w:id="8"/>
      <w:bookmarkEnd w:id="9"/>
      <w:bookmarkEnd w:id="10"/>
      <w:bookmarkEnd w:id="11"/>
    </w:p>
    <w:p w:rsidR="00822963" w:rsidRPr="001D5462" w:rsidRDefault="00062BC5" w:rsidP="008C09BC">
      <w:pPr>
        <w:tabs>
          <w:tab w:val="left" w:pos="450"/>
          <w:tab w:val="left" w:pos="540"/>
          <w:tab w:val="left" w:pos="993"/>
        </w:tabs>
        <w:spacing w:after="0" w:line="276" w:lineRule="auto"/>
        <w:ind w:right="27" w:firstLine="567"/>
        <w:jc w:val="both"/>
        <w:rPr>
          <w:rFonts w:ascii="Times New Roman" w:eastAsia="Calibri" w:hAnsi="Times New Roman" w:cs="Times New Roman"/>
          <w:sz w:val="28"/>
          <w:szCs w:val="28"/>
          <w:lang w:val="ru-MD"/>
        </w:rPr>
      </w:pPr>
      <w:r w:rsidRPr="001D5462">
        <w:rPr>
          <w:rFonts w:ascii="Times New Roman" w:hAnsi="Times New Roman"/>
          <w:color w:val="000000"/>
          <w:sz w:val="28"/>
          <w:szCs w:val="28"/>
          <w:lang w:val="ru-MD"/>
        </w:rPr>
        <w:t>По мнению аудиторской группы, за исключением случаев, изложенных в Разделе II. „Основание для выражения условного мнения”, указанная финансовая отчетность по всем значимым аспектам представляет реальное и достоверное отражение имущественного и финансового положения</w:t>
      </w:r>
      <w:r w:rsidR="00142CD4" w:rsidRPr="001D5462">
        <w:rPr>
          <w:rFonts w:ascii="Times New Roman" w:hAnsi="Times New Roman"/>
          <w:color w:val="000000"/>
          <w:sz w:val="28"/>
          <w:szCs w:val="28"/>
          <w:lang w:val="ru-MD"/>
        </w:rPr>
        <w:t>, представленного</w:t>
      </w:r>
      <w:r w:rsidRPr="001D5462">
        <w:rPr>
          <w:rFonts w:ascii="Times New Roman" w:hAnsi="Times New Roman"/>
          <w:color w:val="000000"/>
          <w:sz w:val="28"/>
          <w:szCs w:val="28"/>
          <w:lang w:val="ru-MD"/>
        </w:rPr>
        <w:t xml:space="preserve"> муниципи</w:t>
      </w:r>
      <w:r w:rsidR="00142CD4" w:rsidRPr="001D5462">
        <w:rPr>
          <w:rFonts w:ascii="Times New Roman" w:hAnsi="Times New Roman"/>
          <w:color w:val="000000"/>
          <w:sz w:val="28"/>
          <w:szCs w:val="28"/>
          <w:lang w:val="ru-MD"/>
        </w:rPr>
        <w:t>ем</w:t>
      </w:r>
      <w:r w:rsidRPr="001D5462">
        <w:rPr>
          <w:rFonts w:ascii="Times New Roman" w:hAnsi="Times New Roman"/>
          <w:color w:val="000000"/>
          <w:sz w:val="28"/>
          <w:szCs w:val="28"/>
          <w:lang w:val="ru-MD"/>
        </w:rPr>
        <w:t xml:space="preserve"> Бэлць по состоянию на 31 декабря 2017 года, в соответствии с </w:t>
      </w:r>
      <w:r w:rsidR="00500EE4" w:rsidRPr="001D5462">
        <w:rPr>
          <w:rFonts w:ascii="Times New Roman" w:hAnsi="Times New Roman"/>
          <w:color w:val="000000"/>
          <w:sz w:val="28"/>
          <w:szCs w:val="28"/>
          <w:lang w:val="ru-MD"/>
        </w:rPr>
        <w:t xml:space="preserve">Методологическими нормами организации бухгалтерского учета и </w:t>
      </w:r>
      <w:r w:rsidRPr="001D5462">
        <w:rPr>
          <w:rFonts w:ascii="Times New Roman" w:hAnsi="Times New Roman"/>
          <w:color w:val="000000"/>
          <w:sz w:val="28"/>
          <w:szCs w:val="28"/>
          <w:lang w:val="ru-MD"/>
        </w:rPr>
        <w:t>финансовой отчетности</w:t>
      </w:r>
      <w:r w:rsidR="00500EE4" w:rsidRPr="001D5462">
        <w:rPr>
          <w:rFonts w:ascii="Times New Roman" w:hAnsi="Times New Roman"/>
          <w:color w:val="000000"/>
          <w:sz w:val="28"/>
          <w:szCs w:val="28"/>
          <w:lang w:val="ru-MD"/>
        </w:rPr>
        <w:t xml:space="preserve"> бюджетных учреждений</w:t>
      </w:r>
      <w:r w:rsidR="001B6BA1" w:rsidRPr="001D5462">
        <w:rPr>
          <w:rStyle w:val="ad"/>
          <w:rFonts w:ascii="Times New Roman" w:eastAsia="Calibri" w:hAnsi="Times New Roman" w:cs="Times New Roman"/>
          <w:sz w:val="28"/>
          <w:szCs w:val="28"/>
          <w:lang w:val="ru-MD"/>
        </w:rPr>
        <w:footnoteReference w:id="2"/>
      </w:r>
      <w:r w:rsidR="001B6BA1" w:rsidRPr="001D5462">
        <w:rPr>
          <w:rFonts w:ascii="Times New Roman" w:eastAsia="Calibri" w:hAnsi="Times New Roman" w:cs="Times New Roman"/>
          <w:sz w:val="28"/>
          <w:szCs w:val="28"/>
          <w:lang w:val="ru-MD"/>
        </w:rPr>
        <w:t>.</w:t>
      </w:r>
    </w:p>
    <w:p w:rsidR="001B6BA1" w:rsidRPr="001D5462" w:rsidRDefault="001B6BA1" w:rsidP="008C09BC">
      <w:pPr>
        <w:tabs>
          <w:tab w:val="left" w:pos="450"/>
          <w:tab w:val="left" w:pos="540"/>
          <w:tab w:val="left" w:pos="993"/>
        </w:tabs>
        <w:spacing w:after="0" w:line="276" w:lineRule="auto"/>
        <w:ind w:right="27" w:firstLine="567"/>
        <w:jc w:val="both"/>
        <w:rPr>
          <w:rFonts w:ascii="Times New Roman" w:eastAsia="Calibri" w:hAnsi="Times New Roman" w:cs="Times New Roman"/>
          <w:sz w:val="28"/>
          <w:szCs w:val="28"/>
          <w:lang w:val="ru-MD"/>
        </w:rPr>
      </w:pPr>
    </w:p>
    <w:p w:rsidR="00DE6333" w:rsidRPr="001D5462" w:rsidRDefault="00774ECA" w:rsidP="008C09BC">
      <w:pPr>
        <w:pStyle w:val="1"/>
        <w:numPr>
          <w:ilvl w:val="0"/>
          <w:numId w:val="47"/>
        </w:numPr>
        <w:tabs>
          <w:tab w:val="left" w:pos="993"/>
        </w:tabs>
        <w:spacing w:before="120" w:line="276" w:lineRule="auto"/>
        <w:ind w:left="0" w:right="27" w:firstLine="567"/>
        <w:jc w:val="center"/>
        <w:rPr>
          <w:rFonts w:ascii="Times New Roman" w:hAnsi="Times New Roman" w:cs="Times New Roman"/>
          <w:b/>
          <w:color w:val="000000" w:themeColor="text1"/>
          <w:lang w:val="ru-MD"/>
        </w:rPr>
      </w:pPr>
      <w:bookmarkStart w:id="12" w:name="_Toc499887483"/>
      <w:bookmarkStart w:id="13" w:name="_Toc500764810"/>
      <w:bookmarkStart w:id="14" w:name="_Toc516060129"/>
      <w:bookmarkStart w:id="15" w:name="_Toc519672509"/>
      <w:r w:rsidRPr="001D5462">
        <w:rPr>
          <w:rFonts w:ascii="Times New Roman" w:hAnsi="Times New Roman" w:cs="Times New Roman"/>
          <w:b/>
          <w:color w:val="000000" w:themeColor="text1"/>
          <w:lang w:val="ru-MD"/>
        </w:rPr>
        <w:t>ОСНОВАНИЕ ДЛЯ ВЫРАЖЕНИЯ УСЛОВНОГО МНЕНИЯ</w:t>
      </w:r>
      <w:bookmarkEnd w:id="12"/>
      <w:bookmarkEnd w:id="13"/>
      <w:bookmarkEnd w:id="14"/>
      <w:bookmarkEnd w:id="15"/>
    </w:p>
    <w:p w:rsidR="006D70CF" w:rsidRPr="001D5462" w:rsidRDefault="00B73754"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hAnsi="Times New Roman" w:cs="Times New Roman"/>
          <w:sz w:val="28"/>
          <w:szCs w:val="28"/>
          <w:lang w:val="ru-MD"/>
        </w:rPr>
        <w:t>Аудит был проведен в соответствии с Международными стандартами аудита</w:t>
      </w:r>
      <w:r w:rsidRPr="001D5462">
        <w:rPr>
          <w:rFonts w:ascii="Times New Roman" w:eastAsia="Times New Roman" w:hAnsi="Times New Roman" w:cs="Times New Roman"/>
          <w:sz w:val="28"/>
          <w:szCs w:val="28"/>
          <w:vertAlign w:val="superscript"/>
          <w:lang w:val="ru-MD"/>
        </w:rPr>
        <w:footnoteReference w:id="3"/>
      </w:r>
      <w:r w:rsidRPr="001D5462">
        <w:rPr>
          <w:rFonts w:ascii="Times New Roman" w:hAnsi="Times New Roman" w:cs="Times New Roman"/>
          <w:sz w:val="28"/>
          <w:szCs w:val="28"/>
          <w:lang w:val="ru-MD"/>
        </w:rPr>
        <w:t>. Обязанности аудит</w:t>
      </w:r>
      <w:r w:rsidR="00EC17E7" w:rsidRPr="001D5462">
        <w:rPr>
          <w:rFonts w:ascii="Times New Roman" w:hAnsi="Times New Roman" w:cs="Times New Roman"/>
          <w:sz w:val="28"/>
          <w:szCs w:val="28"/>
          <w:lang w:val="ru-MD"/>
        </w:rPr>
        <w:t>оров</w:t>
      </w:r>
      <w:r w:rsidRPr="001D5462">
        <w:rPr>
          <w:rFonts w:ascii="Times New Roman" w:hAnsi="Times New Roman" w:cs="Times New Roman"/>
          <w:sz w:val="28"/>
          <w:szCs w:val="28"/>
          <w:lang w:val="ru-MD"/>
        </w:rPr>
        <w:t xml:space="preserve"> </w:t>
      </w:r>
      <w:r w:rsidR="00142CD4" w:rsidRPr="001D5462">
        <w:rPr>
          <w:rFonts w:ascii="Times New Roman" w:hAnsi="Times New Roman" w:cs="Times New Roman"/>
          <w:sz w:val="28"/>
          <w:szCs w:val="28"/>
          <w:lang w:val="ru-MD"/>
        </w:rPr>
        <w:t xml:space="preserve">в соответствии с </w:t>
      </w:r>
      <w:r w:rsidRPr="001D5462">
        <w:rPr>
          <w:rFonts w:ascii="Times New Roman" w:hAnsi="Times New Roman" w:cs="Times New Roman"/>
          <w:sz w:val="28"/>
          <w:szCs w:val="28"/>
          <w:lang w:val="ru-MD"/>
        </w:rPr>
        <w:t>эти</w:t>
      </w:r>
      <w:r w:rsidR="00142CD4" w:rsidRPr="001D5462">
        <w:rPr>
          <w:rFonts w:ascii="Times New Roman" w:hAnsi="Times New Roman" w:cs="Times New Roman"/>
          <w:sz w:val="28"/>
          <w:szCs w:val="28"/>
          <w:lang w:val="ru-MD"/>
        </w:rPr>
        <w:t>ми</w:t>
      </w:r>
      <w:r w:rsidRPr="001D5462">
        <w:rPr>
          <w:rFonts w:ascii="Times New Roman" w:hAnsi="Times New Roman" w:cs="Times New Roman"/>
          <w:sz w:val="28"/>
          <w:szCs w:val="28"/>
          <w:lang w:val="ru-MD"/>
        </w:rPr>
        <w:t xml:space="preserve"> стандарт</w:t>
      </w:r>
      <w:r w:rsidR="00142CD4" w:rsidRPr="001D5462">
        <w:rPr>
          <w:rFonts w:ascii="Times New Roman" w:hAnsi="Times New Roman" w:cs="Times New Roman"/>
          <w:sz w:val="28"/>
          <w:szCs w:val="28"/>
          <w:lang w:val="ru-MD"/>
        </w:rPr>
        <w:t>ами</w:t>
      </w:r>
      <w:r w:rsidRPr="001D5462">
        <w:rPr>
          <w:rFonts w:ascii="Times New Roman" w:hAnsi="Times New Roman" w:cs="Times New Roman"/>
          <w:sz w:val="28"/>
          <w:szCs w:val="28"/>
          <w:lang w:val="ru-MD"/>
        </w:rPr>
        <w:t xml:space="preserve"> описаны подробно в Разделе IX. „Ответственность аудитора” настоящего Отчета</w:t>
      </w:r>
      <w:r w:rsidR="006D70CF" w:rsidRPr="001D5462">
        <w:rPr>
          <w:rFonts w:ascii="Times New Roman" w:eastAsia="Times New Roman" w:hAnsi="Times New Roman" w:cs="Times New Roman"/>
          <w:sz w:val="28"/>
          <w:szCs w:val="28"/>
          <w:lang w:val="ru-MD"/>
        </w:rPr>
        <w:t>.</w:t>
      </w:r>
    </w:p>
    <w:p w:rsidR="006D70CF" w:rsidRPr="001D5462" w:rsidRDefault="00EC17E7" w:rsidP="008C09BC">
      <w:pPr>
        <w:pStyle w:val="ae"/>
        <w:tabs>
          <w:tab w:val="left" w:pos="993"/>
        </w:tabs>
        <w:spacing w:after="0" w:line="276" w:lineRule="auto"/>
        <w:ind w:right="27" w:firstLine="567"/>
        <w:jc w:val="both"/>
        <w:rPr>
          <w:sz w:val="28"/>
          <w:szCs w:val="28"/>
          <w:lang w:val="ru-MD"/>
        </w:rPr>
      </w:pPr>
      <w:r w:rsidRPr="001D5462">
        <w:rPr>
          <w:rFonts w:eastAsia="Times New Roman"/>
          <w:sz w:val="28"/>
          <w:szCs w:val="28"/>
          <w:lang w:val="ru-MD"/>
        </w:rPr>
        <w:lastRenderedPageBreak/>
        <w:t>Аудиторы были независимы от аудируемого учреждения и соблюдали обязанности по этике в соответствии с Кодекс</w:t>
      </w:r>
      <w:r w:rsidR="00FC07D0" w:rsidRPr="001D5462">
        <w:rPr>
          <w:rFonts w:eastAsia="Times New Roman"/>
          <w:sz w:val="28"/>
          <w:szCs w:val="28"/>
          <w:lang w:val="ru-MD"/>
        </w:rPr>
        <w:t>ом</w:t>
      </w:r>
      <w:r w:rsidRPr="001D5462">
        <w:rPr>
          <w:rFonts w:eastAsia="Times New Roman"/>
          <w:sz w:val="28"/>
          <w:szCs w:val="28"/>
          <w:lang w:val="ru-MD"/>
        </w:rPr>
        <w:t xml:space="preserve"> этики Счетной палаты</w:t>
      </w:r>
      <w:r w:rsidR="006D70CF" w:rsidRPr="001D5462">
        <w:rPr>
          <w:rFonts w:eastAsia="Times New Roman"/>
          <w:sz w:val="28"/>
          <w:szCs w:val="28"/>
          <w:lang w:val="ru-MD"/>
        </w:rPr>
        <w:t xml:space="preserve">. </w:t>
      </w:r>
      <w:r w:rsidRPr="001D5462">
        <w:rPr>
          <w:sz w:val="28"/>
          <w:szCs w:val="28"/>
          <w:lang w:val="ru-MD"/>
        </w:rPr>
        <w:t xml:space="preserve">Полученные аудиторские доказательства </w:t>
      </w:r>
      <w:r w:rsidR="00FC07D0" w:rsidRPr="001D5462">
        <w:rPr>
          <w:sz w:val="28"/>
          <w:szCs w:val="28"/>
          <w:lang w:val="ru-MD"/>
        </w:rPr>
        <w:t>являются</w:t>
      </w:r>
      <w:r w:rsidRPr="001D5462">
        <w:rPr>
          <w:sz w:val="28"/>
          <w:szCs w:val="28"/>
          <w:lang w:val="ru-MD"/>
        </w:rPr>
        <w:t xml:space="preserve"> достаточными и уместными для обеспечения основания для выражения условного мнения</w:t>
      </w:r>
      <w:r w:rsidR="006D70CF" w:rsidRPr="001D5462">
        <w:rPr>
          <w:sz w:val="28"/>
          <w:szCs w:val="28"/>
          <w:lang w:val="ru-MD"/>
        </w:rPr>
        <w:t xml:space="preserve">. </w:t>
      </w:r>
    </w:p>
    <w:p w:rsidR="006D70CF" w:rsidRPr="001D5462" w:rsidRDefault="00901E5E" w:rsidP="008C09BC">
      <w:pPr>
        <w:pStyle w:val="22"/>
        <w:tabs>
          <w:tab w:val="left" w:pos="993"/>
        </w:tabs>
        <w:spacing w:line="276" w:lineRule="auto"/>
        <w:ind w:right="27" w:firstLine="567"/>
        <w:rPr>
          <w:sz w:val="28"/>
          <w:szCs w:val="28"/>
          <w:lang w:val="ru-MD"/>
        </w:rPr>
      </w:pPr>
      <w:r w:rsidRPr="001D5462">
        <w:rPr>
          <w:sz w:val="28"/>
          <w:szCs w:val="28"/>
          <w:lang w:val="ru-MD"/>
        </w:rPr>
        <w:t>Условное мнение сформулировано с учетом результатов искажений, допущенных в: Бухгалтерском балансе – на сумму 114841,7 тыс. леев</w:t>
      </w:r>
      <w:r w:rsidR="00F50B89" w:rsidRPr="001D5462">
        <w:rPr>
          <w:sz w:val="28"/>
          <w:szCs w:val="28"/>
          <w:lang w:val="ru-MD"/>
        </w:rPr>
        <w:t>,</w:t>
      </w:r>
      <w:r w:rsidRPr="001D5462">
        <w:rPr>
          <w:sz w:val="28"/>
          <w:szCs w:val="28"/>
          <w:lang w:val="ru-MD"/>
        </w:rPr>
        <w:t xml:space="preserve"> и Отчете о доходах и расходах - на сумму 15356,0 тыс. леев (которые не превышают установленный порог существенности по имущественным элементам –</w:t>
      </w:r>
      <w:r w:rsidR="00F50B89" w:rsidRPr="001D5462">
        <w:rPr>
          <w:sz w:val="28"/>
          <w:szCs w:val="28"/>
          <w:lang w:val="ru-MD"/>
        </w:rPr>
        <w:t xml:space="preserve"> </w:t>
      </w:r>
      <w:r w:rsidRPr="001D5462">
        <w:rPr>
          <w:sz w:val="28"/>
          <w:szCs w:val="28"/>
          <w:lang w:val="ru-MD"/>
        </w:rPr>
        <w:t>144075,7 тыс. леев, по доходам –19647,0 тыс. леев, по расходам –</w:t>
      </w:r>
      <w:r w:rsidR="00F50B89" w:rsidRPr="001D5462">
        <w:rPr>
          <w:sz w:val="28"/>
          <w:szCs w:val="28"/>
          <w:lang w:val="ru-MD"/>
        </w:rPr>
        <w:t xml:space="preserve"> </w:t>
      </w:r>
      <w:r w:rsidRPr="001D5462">
        <w:rPr>
          <w:sz w:val="28"/>
          <w:szCs w:val="28"/>
          <w:lang w:val="ru-MD"/>
        </w:rPr>
        <w:t>23986,6 тыс. леев), обусловленных</w:t>
      </w:r>
      <w:r w:rsidR="006D70CF" w:rsidRPr="001D5462">
        <w:rPr>
          <w:sz w:val="28"/>
          <w:szCs w:val="28"/>
          <w:lang w:val="ru-MD"/>
        </w:rPr>
        <w:t>:</w:t>
      </w:r>
    </w:p>
    <w:p w:rsidR="006D70CF" w:rsidRPr="001D5462" w:rsidRDefault="00BE32BC" w:rsidP="008C09BC">
      <w:pPr>
        <w:pStyle w:val="22"/>
        <w:numPr>
          <w:ilvl w:val="0"/>
          <w:numId w:val="42"/>
        </w:numPr>
        <w:tabs>
          <w:tab w:val="left" w:pos="993"/>
          <w:tab w:val="left" w:pos="1134"/>
        </w:tabs>
        <w:spacing w:line="276" w:lineRule="auto"/>
        <w:ind w:left="0" w:right="27" w:firstLine="567"/>
        <w:rPr>
          <w:sz w:val="28"/>
          <w:szCs w:val="28"/>
          <w:lang w:val="ru-MD"/>
        </w:rPr>
      </w:pPr>
      <w:r w:rsidRPr="001D5462">
        <w:rPr>
          <w:sz w:val="28"/>
          <w:szCs w:val="28"/>
          <w:lang w:val="ru-MD"/>
        </w:rPr>
        <w:t>искажением/уменьшением балансовых элементов нефинансовых активов, управляемых УОМС мун. Бэлць, путем</w:t>
      </w:r>
      <w:r w:rsidR="006D70CF" w:rsidRPr="001D5462">
        <w:rPr>
          <w:sz w:val="28"/>
          <w:szCs w:val="28"/>
          <w:lang w:val="ru-MD"/>
        </w:rPr>
        <w:t>:</w:t>
      </w:r>
    </w:p>
    <w:p w:rsidR="006D70CF" w:rsidRPr="001D5462" w:rsidRDefault="006D70CF" w:rsidP="008C09BC">
      <w:pPr>
        <w:pStyle w:val="22"/>
        <w:tabs>
          <w:tab w:val="left" w:pos="993"/>
          <w:tab w:val="left" w:pos="1134"/>
        </w:tabs>
        <w:spacing w:line="276" w:lineRule="auto"/>
        <w:ind w:right="27" w:firstLine="567"/>
        <w:rPr>
          <w:sz w:val="28"/>
          <w:szCs w:val="28"/>
          <w:lang w:val="ru-MD"/>
        </w:rPr>
      </w:pPr>
      <w:r w:rsidRPr="001D5462">
        <w:rPr>
          <w:sz w:val="28"/>
          <w:szCs w:val="28"/>
          <w:lang w:val="ru-MD"/>
        </w:rPr>
        <w:t xml:space="preserve"> - </w:t>
      </w:r>
      <w:r w:rsidR="00F50B89" w:rsidRPr="001D5462">
        <w:rPr>
          <w:sz w:val="28"/>
          <w:szCs w:val="28"/>
          <w:lang w:val="ru-MD"/>
        </w:rPr>
        <w:t>ненадлежащ</w:t>
      </w:r>
      <w:r w:rsidR="00FC07D0" w:rsidRPr="001D5462">
        <w:rPr>
          <w:sz w:val="28"/>
          <w:szCs w:val="28"/>
          <w:lang w:val="ru-MD"/>
        </w:rPr>
        <w:t>его</w:t>
      </w:r>
      <w:r w:rsidR="00F50B89" w:rsidRPr="001D5462">
        <w:rPr>
          <w:sz w:val="28"/>
          <w:szCs w:val="28"/>
          <w:lang w:val="ru-MD"/>
        </w:rPr>
        <w:t xml:space="preserve"> </w:t>
      </w:r>
      <w:r w:rsidR="00BE32BC" w:rsidRPr="001D5462">
        <w:rPr>
          <w:sz w:val="28"/>
          <w:szCs w:val="28"/>
          <w:lang w:val="ru-MD"/>
        </w:rPr>
        <w:t>признани</w:t>
      </w:r>
      <w:r w:rsidR="00FC07D0" w:rsidRPr="001D5462">
        <w:rPr>
          <w:sz w:val="28"/>
          <w:szCs w:val="28"/>
          <w:lang w:val="ru-MD"/>
        </w:rPr>
        <w:t>я</w:t>
      </w:r>
      <w:r w:rsidR="00BE32BC" w:rsidRPr="001D5462">
        <w:rPr>
          <w:sz w:val="28"/>
          <w:szCs w:val="28"/>
          <w:lang w:val="ru-MD"/>
        </w:rPr>
        <w:t xml:space="preserve"> стоимости основных средств </w:t>
      </w:r>
      <w:r w:rsidR="00F50B89" w:rsidRPr="001D5462">
        <w:rPr>
          <w:sz w:val="28"/>
          <w:szCs w:val="28"/>
          <w:lang w:val="ru-MD"/>
        </w:rPr>
        <w:t>в</w:t>
      </w:r>
      <w:r w:rsidR="00BE32BC" w:rsidRPr="001D5462">
        <w:rPr>
          <w:sz w:val="28"/>
          <w:szCs w:val="28"/>
          <w:lang w:val="ru-MD"/>
        </w:rPr>
        <w:t xml:space="preserve"> отсутстви</w:t>
      </w:r>
      <w:r w:rsidR="00F50B89" w:rsidRPr="001D5462">
        <w:rPr>
          <w:sz w:val="28"/>
          <w:szCs w:val="28"/>
          <w:lang w:val="ru-MD"/>
        </w:rPr>
        <w:t>е</w:t>
      </w:r>
      <w:r w:rsidR="00BE32BC" w:rsidRPr="001D5462">
        <w:rPr>
          <w:sz w:val="28"/>
          <w:szCs w:val="28"/>
          <w:lang w:val="ru-MD"/>
        </w:rPr>
        <w:t xml:space="preserve"> </w:t>
      </w:r>
      <w:r w:rsidR="00F50B89" w:rsidRPr="001D5462">
        <w:rPr>
          <w:sz w:val="28"/>
          <w:szCs w:val="28"/>
          <w:lang w:val="ru-MD"/>
        </w:rPr>
        <w:t>подтверждающих</w:t>
      </w:r>
      <w:r w:rsidR="00BE32BC" w:rsidRPr="001D5462">
        <w:rPr>
          <w:sz w:val="28"/>
          <w:szCs w:val="28"/>
          <w:lang w:val="ru-MD"/>
        </w:rPr>
        <w:t xml:space="preserve"> документов </w:t>
      </w:r>
      <w:r w:rsidR="00FC07D0" w:rsidRPr="001D5462">
        <w:rPr>
          <w:sz w:val="28"/>
          <w:szCs w:val="28"/>
          <w:lang w:val="ru-MD"/>
        </w:rPr>
        <w:t>на</w:t>
      </w:r>
      <w:r w:rsidR="00BE32BC" w:rsidRPr="001D5462">
        <w:rPr>
          <w:sz w:val="28"/>
          <w:szCs w:val="28"/>
          <w:lang w:val="ru-MD"/>
        </w:rPr>
        <w:t xml:space="preserve"> сумм</w:t>
      </w:r>
      <w:r w:rsidR="00FC07D0" w:rsidRPr="001D5462">
        <w:rPr>
          <w:sz w:val="28"/>
          <w:szCs w:val="28"/>
          <w:lang w:val="ru-MD"/>
        </w:rPr>
        <w:t>у</w:t>
      </w:r>
      <w:r w:rsidR="00BE32BC" w:rsidRPr="001D5462">
        <w:rPr>
          <w:sz w:val="28"/>
          <w:szCs w:val="28"/>
          <w:lang w:val="ru-MD"/>
        </w:rPr>
        <w:t xml:space="preserve"> 111,0 тыс. леев, а также без </w:t>
      </w:r>
      <w:r w:rsidR="00F50B89" w:rsidRPr="001D5462">
        <w:rPr>
          <w:sz w:val="28"/>
          <w:szCs w:val="28"/>
          <w:lang w:val="ru-MD"/>
        </w:rPr>
        <w:t xml:space="preserve">соответствующей </w:t>
      </w:r>
      <w:r w:rsidR="00BE32BC" w:rsidRPr="001D5462">
        <w:rPr>
          <w:sz w:val="28"/>
          <w:szCs w:val="28"/>
          <w:lang w:val="ru-MD"/>
        </w:rPr>
        <w:t xml:space="preserve">оценки основных средств </w:t>
      </w:r>
      <w:r w:rsidR="00FC07D0" w:rsidRPr="001D5462">
        <w:rPr>
          <w:sz w:val="28"/>
          <w:szCs w:val="28"/>
          <w:lang w:val="ru-MD"/>
        </w:rPr>
        <w:t>на</w:t>
      </w:r>
      <w:r w:rsidR="00BE32BC" w:rsidRPr="001D5462">
        <w:rPr>
          <w:sz w:val="28"/>
          <w:szCs w:val="28"/>
          <w:lang w:val="ru-MD"/>
        </w:rPr>
        <w:t xml:space="preserve"> сумм</w:t>
      </w:r>
      <w:r w:rsidR="00FC07D0" w:rsidRPr="001D5462">
        <w:rPr>
          <w:sz w:val="28"/>
          <w:szCs w:val="28"/>
          <w:lang w:val="ru-MD"/>
        </w:rPr>
        <w:t>у</w:t>
      </w:r>
      <w:r w:rsidR="00BE32BC" w:rsidRPr="001D5462">
        <w:rPr>
          <w:sz w:val="28"/>
          <w:szCs w:val="28"/>
          <w:lang w:val="ru-MD"/>
        </w:rPr>
        <w:t xml:space="preserve"> 520,0 тыс. леев (</w:t>
      </w:r>
      <w:r w:rsidR="00F50B89" w:rsidRPr="001D5462">
        <w:rPr>
          <w:sz w:val="28"/>
          <w:szCs w:val="28"/>
          <w:lang w:val="ru-MD"/>
        </w:rPr>
        <w:t>п</w:t>
      </w:r>
      <w:r w:rsidR="00BE32BC" w:rsidRPr="001D5462">
        <w:rPr>
          <w:sz w:val="28"/>
          <w:szCs w:val="28"/>
          <w:lang w:val="ru-MD"/>
        </w:rPr>
        <w:t>. 4.1.1.)</w:t>
      </w:r>
      <w:r w:rsidRPr="001D5462">
        <w:rPr>
          <w:sz w:val="28"/>
          <w:szCs w:val="28"/>
          <w:lang w:val="ru-MD"/>
        </w:rPr>
        <w:t>;</w:t>
      </w:r>
    </w:p>
    <w:p w:rsidR="006D70CF" w:rsidRPr="001D5462" w:rsidRDefault="006D70CF" w:rsidP="008C09BC">
      <w:pPr>
        <w:pStyle w:val="22"/>
        <w:tabs>
          <w:tab w:val="left" w:pos="993"/>
          <w:tab w:val="left" w:pos="1134"/>
        </w:tabs>
        <w:spacing w:line="276" w:lineRule="auto"/>
        <w:ind w:right="27" w:firstLine="567"/>
        <w:rPr>
          <w:sz w:val="28"/>
          <w:szCs w:val="28"/>
          <w:lang w:val="ru-MD"/>
        </w:rPr>
      </w:pPr>
      <w:r w:rsidRPr="001D5462">
        <w:rPr>
          <w:sz w:val="28"/>
          <w:szCs w:val="28"/>
          <w:lang w:val="ru-MD"/>
        </w:rPr>
        <w:t xml:space="preserve">- </w:t>
      </w:r>
      <w:r w:rsidR="00BE32BC" w:rsidRPr="001D5462">
        <w:rPr>
          <w:sz w:val="28"/>
          <w:szCs w:val="28"/>
          <w:lang w:val="ru-MD"/>
        </w:rPr>
        <w:t>несоответстви</w:t>
      </w:r>
      <w:r w:rsidR="00FC07D0" w:rsidRPr="001D5462">
        <w:rPr>
          <w:sz w:val="28"/>
          <w:szCs w:val="28"/>
          <w:lang w:val="ru-MD"/>
        </w:rPr>
        <w:t>я</w:t>
      </w:r>
      <w:r w:rsidR="00BE32BC" w:rsidRPr="001D5462">
        <w:rPr>
          <w:sz w:val="28"/>
          <w:szCs w:val="28"/>
          <w:lang w:val="ru-MD"/>
        </w:rPr>
        <w:t xml:space="preserve"> данных аналитического учета основных средств с </w:t>
      </w:r>
      <w:r w:rsidR="00F50B89" w:rsidRPr="001D5462">
        <w:rPr>
          <w:sz w:val="28"/>
          <w:szCs w:val="28"/>
          <w:lang w:val="ru-MD"/>
        </w:rPr>
        <w:t xml:space="preserve">данными </w:t>
      </w:r>
      <w:r w:rsidR="00BE32BC" w:rsidRPr="001D5462">
        <w:rPr>
          <w:sz w:val="28"/>
          <w:szCs w:val="28"/>
          <w:lang w:val="ru-MD"/>
        </w:rPr>
        <w:t>синтетического учета на сумму 136,1 тыс. леев (</w:t>
      </w:r>
      <w:r w:rsidR="00F50B89" w:rsidRPr="001D5462">
        <w:rPr>
          <w:sz w:val="28"/>
          <w:szCs w:val="28"/>
          <w:lang w:val="ru-MD"/>
        </w:rPr>
        <w:t>п</w:t>
      </w:r>
      <w:r w:rsidR="00BE32BC" w:rsidRPr="001D5462">
        <w:rPr>
          <w:sz w:val="28"/>
          <w:szCs w:val="28"/>
          <w:lang w:val="ru-MD"/>
        </w:rPr>
        <w:t>. 4.1.1.)</w:t>
      </w:r>
      <w:r w:rsidRPr="001D5462">
        <w:rPr>
          <w:sz w:val="28"/>
          <w:szCs w:val="28"/>
          <w:lang w:val="ru-MD"/>
        </w:rPr>
        <w:t>;</w:t>
      </w:r>
    </w:p>
    <w:p w:rsidR="006D70CF" w:rsidRPr="001D5462" w:rsidRDefault="006D70CF" w:rsidP="008C09BC">
      <w:pPr>
        <w:pStyle w:val="22"/>
        <w:tabs>
          <w:tab w:val="left" w:pos="993"/>
          <w:tab w:val="left" w:pos="1134"/>
        </w:tabs>
        <w:spacing w:line="276" w:lineRule="auto"/>
        <w:ind w:right="27" w:firstLine="567"/>
        <w:rPr>
          <w:sz w:val="28"/>
          <w:szCs w:val="28"/>
          <w:lang w:val="ru-MD"/>
        </w:rPr>
      </w:pPr>
      <w:r w:rsidRPr="001D5462">
        <w:rPr>
          <w:sz w:val="28"/>
          <w:szCs w:val="28"/>
          <w:lang w:val="ru-MD"/>
        </w:rPr>
        <w:t xml:space="preserve">- </w:t>
      </w:r>
      <w:r w:rsidR="00FC07D0" w:rsidRPr="001D5462">
        <w:rPr>
          <w:sz w:val="28"/>
          <w:szCs w:val="28"/>
          <w:lang w:val="ru-MD"/>
        </w:rPr>
        <w:t>неверного</w:t>
      </w:r>
      <w:r w:rsidR="00BE32BC" w:rsidRPr="001D5462">
        <w:rPr>
          <w:sz w:val="28"/>
          <w:szCs w:val="28"/>
          <w:lang w:val="ru-MD"/>
        </w:rPr>
        <w:t xml:space="preserve"> отражени</w:t>
      </w:r>
      <w:r w:rsidR="00FC07D0" w:rsidRPr="001D5462">
        <w:rPr>
          <w:sz w:val="28"/>
          <w:szCs w:val="28"/>
          <w:lang w:val="ru-MD"/>
        </w:rPr>
        <w:t>я</w:t>
      </w:r>
      <w:r w:rsidR="00BE32BC" w:rsidRPr="001D5462">
        <w:rPr>
          <w:sz w:val="28"/>
          <w:szCs w:val="28"/>
          <w:lang w:val="ru-MD"/>
        </w:rPr>
        <w:t xml:space="preserve"> в качестве основных средств товаров, хранящихся </w:t>
      </w:r>
      <w:r w:rsidR="00F50B89" w:rsidRPr="001D5462">
        <w:rPr>
          <w:sz w:val="28"/>
          <w:szCs w:val="28"/>
          <w:lang w:val="ru-MD"/>
        </w:rPr>
        <w:t xml:space="preserve">на складе, </w:t>
      </w:r>
      <w:r w:rsidR="00BE32BC" w:rsidRPr="001D5462">
        <w:rPr>
          <w:sz w:val="28"/>
          <w:szCs w:val="28"/>
          <w:lang w:val="ru-MD"/>
        </w:rPr>
        <w:t xml:space="preserve">на сумму 238,6 тыс. леев (без </w:t>
      </w:r>
      <w:r w:rsidR="00F50B89" w:rsidRPr="001D5462">
        <w:rPr>
          <w:sz w:val="28"/>
          <w:szCs w:val="28"/>
          <w:lang w:val="ru-MD"/>
        </w:rPr>
        <w:t xml:space="preserve">их </w:t>
      </w:r>
      <w:r w:rsidR="00BE32BC" w:rsidRPr="001D5462">
        <w:rPr>
          <w:sz w:val="28"/>
          <w:szCs w:val="28"/>
          <w:lang w:val="ru-MD"/>
        </w:rPr>
        <w:t xml:space="preserve">эксплуатации), что </w:t>
      </w:r>
      <w:r w:rsidR="00FC07D0" w:rsidRPr="001D5462">
        <w:rPr>
          <w:sz w:val="28"/>
          <w:szCs w:val="28"/>
          <w:lang w:val="ru-MD"/>
        </w:rPr>
        <w:t xml:space="preserve">отрицательно </w:t>
      </w:r>
      <w:r w:rsidR="00F50B89" w:rsidRPr="001D5462">
        <w:rPr>
          <w:sz w:val="28"/>
          <w:szCs w:val="28"/>
          <w:lang w:val="ru-MD"/>
        </w:rPr>
        <w:t>повлияло</w:t>
      </w:r>
      <w:r w:rsidR="00BE32BC" w:rsidRPr="001D5462">
        <w:rPr>
          <w:sz w:val="28"/>
          <w:szCs w:val="28"/>
          <w:lang w:val="ru-MD"/>
        </w:rPr>
        <w:t xml:space="preserve"> и </w:t>
      </w:r>
      <w:r w:rsidR="00FC07D0" w:rsidRPr="001D5462">
        <w:rPr>
          <w:sz w:val="28"/>
          <w:szCs w:val="28"/>
          <w:lang w:val="ru-MD"/>
        </w:rPr>
        <w:t xml:space="preserve">на </w:t>
      </w:r>
      <w:r w:rsidR="00BE32BC" w:rsidRPr="001D5462">
        <w:rPr>
          <w:sz w:val="28"/>
          <w:szCs w:val="28"/>
          <w:lang w:val="ru-MD"/>
        </w:rPr>
        <w:t>правильность начисления износа по ним (</w:t>
      </w:r>
      <w:r w:rsidR="00F50B89" w:rsidRPr="001D5462">
        <w:rPr>
          <w:sz w:val="28"/>
          <w:szCs w:val="28"/>
          <w:lang w:val="ru-MD"/>
        </w:rPr>
        <w:t>п</w:t>
      </w:r>
      <w:r w:rsidR="00BE32BC" w:rsidRPr="001D5462">
        <w:rPr>
          <w:sz w:val="28"/>
          <w:szCs w:val="28"/>
          <w:lang w:val="ru-MD"/>
        </w:rPr>
        <w:t>. 4.1.1.)</w:t>
      </w:r>
      <w:r w:rsidRPr="001D5462">
        <w:rPr>
          <w:sz w:val="28"/>
          <w:szCs w:val="28"/>
          <w:lang w:val="ru-MD"/>
        </w:rPr>
        <w:t>;</w:t>
      </w:r>
    </w:p>
    <w:p w:rsidR="006D70CF" w:rsidRPr="001D5462" w:rsidRDefault="006D70CF" w:rsidP="008C09BC">
      <w:pPr>
        <w:pStyle w:val="22"/>
        <w:tabs>
          <w:tab w:val="left" w:pos="993"/>
          <w:tab w:val="left" w:pos="1134"/>
        </w:tabs>
        <w:spacing w:line="276" w:lineRule="auto"/>
        <w:ind w:right="27" w:firstLine="567"/>
        <w:rPr>
          <w:sz w:val="28"/>
          <w:szCs w:val="28"/>
          <w:lang w:val="ru-MD"/>
        </w:rPr>
      </w:pPr>
      <w:r w:rsidRPr="001D5462">
        <w:rPr>
          <w:sz w:val="28"/>
          <w:szCs w:val="28"/>
          <w:lang w:val="ru-MD" w:eastAsia="ru-RU"/>
        </w:rPr>
        <w:t xml:space="preserve">- </w:t>
      </w:r>
      <w:r w:rsidR="00BE32BC" w:rsidRPr="001D5462">
        <w:rPr>
          <w:sz w:val="28"/>
          <w:szCs w:val="28"/>
          <w:lang w:val="ru-MD" w:eastAsia="ru-RU"/>
        </w:rPr>
        <w:t>неприведени</w:t>
      </w:r>
      <w:r w:rsidR="00FC07D0" w:rsidRPr="001D5462">
        <w:rPr>
          <w:sz w:val="28"/>
          <w:szCs w:val="28"/>
          <w:lang w:val="ru-MD" w:eastAsia="ru-RU"/>
        </w:rPr>
        <w:t>я</w:t>
      </w:r>
      <w:r w:rsidR="00BE32BC" w:rsidRPr="001D5462">
        <w:rPr>
          <w:sz w:val="28"/>
          <w:szCs w:val="28"/>
          <w:lang w:val="ru-MD" w:eastAsia="ru-RU"/>
        </w:rPr>
        <w:t xml:space="preserve"> в соответствие в ходе инвентаризации стоимости объектов недвижимого имущества, используемых в учебном процессе, для определения </w:t>
      </w:r>
      <w:r w:rsidR="00F50B89" w:rsidRPr="001D5462">
        <w:rPr>
          <w:sz w:val="28"/>
          <w:szCs w:val="28"/>
          <w:lang w:val="ru-MD" w:eastAsia="ru-RU"/>
        </w:rPr>
        <w:t xml:space="preserve">их </w:t>
      </w:r>
      <w:r w:rsidR="00BE32BC" w:rsidRPr="001D5462">
        <w:rPr>
          <w:sz w:val="28"/>
          <w:szCs w:val="28"/>
          <w:lang w:val="ru-MD" w:eastAsia="ru-RU"/>
        </w:rPr>
        <w:t xml:space="preserve">справедливой стоимости, в результате чего была занижена их балансовая стоимость </w:t>
      </w:r>
      <w:r w:rsidR="00F50B89" w:rsidRPr="001D5462">
        <w:rPr>
          <w:sz w:val="28"/>
          <w:szCs w:val="28"/>
          <w:lang w:val="ru-MD" w:eastAsia="ru-RU"/>
        </w:rPr>
        <w:t>на около</w:t>
      </w:r>
      <w:r w:rsidR="00BE32BC" w:rsidRPr="001D5462">
        <w:rPr>
          <w:sz w:val="28"/>
          <w:szCs w:val="28"/>
          <w:lang w:val="ru-MD" w:eastAsia="ru-RU"/>
        </w:rPr>
        <w:t xml:space="preserve"> 67102,0 тыс. леев (</w:t>
      </w:r>
      <w:r w:rsidR="00F50B89" w:rsidRPr="001D5462">
        <w:rPr>
          <w:sz w:val="28"/>
          <w:szCs w:val="28"/>
          <w:lang w:val="ru-MD" w:eastAsia="ru-RU"/>
        </w:rPr>
        <w:t>п</w:t>
      </w:r>
      <w:r w:rsidR="00BE32BC" w:rsidRPr="001D5462">
        <w:rPr>
          <w:sz w:val="28"/>
          <w:szCs w:val="28"/>
          <w:lang w:val="ru-MD" w:eastAsia="ru-RU"/>
        </w:rPr>
        <w:t>. 4.1.3.)</w:t>
      </w:r>
      <w:r w:rsidRPr="001D5462">
        <w:rPr>
          <w:sz w:val="28"/>
          <w:szCs w:val="28"/>
          <w:lang w:val="ru-MD" w:eastAsia="ru-RU"/>
        </w:rPr>
        <w:t>;</w:t>
      </w:r>
    </w:p>
    <w:p w:rsidR="006D70CF" w:rsidRPr="001D5462" w:rsidRDefault="00FC07D0" w:rsidP="008C09BC">
      <w:pPr>
        <w:pStyle w:val="22"/>
        <w:numPr>
          <w:ilvl w:val="0"/>
          <w:numId w:val="42"/>
        </w:numPr>
        <w:tabs>
          <w:tab w:val="left" w:pos="993"/>
          <w:tab w:val="left" w:pos="1134"/>
        </w:tabs>
        <w:spacing w:line="276" w:lineRule="auto"/>
        <w:ind w:left="0" w:right="27" w:firstLine="567"/>
        <w:rPr>
          <w:sz w:val="28"/>
          <w:szCs w:val="28"/>
          <w:lang w:val="ru-MD"/>
        </w:rPr>
      </w:pPr>
      <w:r w:rsidRPr="001D5462">
        <w:rPr>
          <w:sz w:val="28"/>
          <w:szCs w:val="28"/>
          <w:lang w:val="ru-MD"/>
        </w:rPr>
        <w:t>уменьш</w:t>
      </w:r>
      <w:r w:rsidR="00BE32BC" w:rsidRPr="001D5462">
        <w:rPr>
          <w:sz w:val="28"/>
          <w:szCs w:val="28"/>
          <w:lang w:val="ru-MD"/>
        </w:rPr>
        <w:t>ение</w:t>
      </w:r>
      <w:r w:rsidR="00B87272" w:rsidRPr="001D5462">
        <w:rPr>
          <w:sz w:val="28"/>
          <w:szCs w:val="28"/>
          <w:lang w:val="ru-MD"/>
        </w:rPr>
        <w:t>м</w:t>
      </w:r>
      <w:r w:rsidR="00BE32BC" w:rsidRPr="001D5462">
        <w:rPr>
          <w:sz w:val="28"/>
          <w:szCs w:val="28"/>
          <w:lang w:val="ru-MD"/>
        </w:rPr>
        <w:t xml:space="preserve"> стоимости земель публичной собственности на сумму 16591,6 тыс. леев (</w:t>
      </w:r>
      <w:r w:rsidR="00F50B89" w:rsidRPr="001D5462">
        <w:rPr>
          <w:sz w:val="28"/>
          <w:szCs w:val="28"/>
          <w:lang w:val="ru-MD"/>
        </w:rPr>
        <w:t>п</w:t>
      </w:r>
      <w:r w:rsidR="00BE32BC" w:rsidRPr="001D5462">
        <w:rPr>
          <w:sz w:val="28"/>
          <w:szCs w:val="28"/>
          <w:lang w:val="ru-MD"/>
        </w:rPr>
        <w:t>. 4.2.)</w:t>
      </w:r>
      <w:r w:rsidR="006D70CF" w:rsidRPr="001D5462">
        <w:rPr>
          <w:sz w:val="28"/>
          <w:szCs w:val="28"/>
          <w:lang w:val="ru-MD"/>
        </w:rPr>
        <w:t>;</w:t>
      </w:r>
    </w:p>
    <w:p w:rsidR="006D70CF" w:rsidRPr="001D5462" w:rsidRDefault="00F50B89" w:rsidP="008C09BC">
      <w:pPr>
        <w:pStyle w:val="22"/>
        <w:numPr>
          <w:ilvl w:val="0"/>
          <w:numId w:val="42"/>
        </w:numPr>
        <w:tabs>
          <w:tab w:val="left" w:pos="993"/>
          <w:tab w:val="left" w:pos="1134"/>
        </w:tabs>
        <w:spacing w:line="276" w:lineRule="auto"/>
        <w:ind w:left="0" w:right="27" w:firstLine="567"/>
        <w:rPr>
          <w:sz w:val="28"/>
          <w:szCs w:val="28"/>
          <w:lang w:val="ru-MD"/>
        </w:rPr>
      </w:pPr>
      <w:r w:rsidRPr="001D5462">
        <w:rPr>
          <w:color w:val="000000"/>
          <w:sz w:val="28"/>
          <w:szCs w:val="28"/>
          <w:lang w:val="ru-MD"/>
        </w:rPr>
        <w:t>незаконн</w:t>
      </w:r>
      <w:r w:rsidR="00B87272" w:rsidRPr="001D5462">
        <w:rPr>
          <w:color w:val="000000"/>
          <w:sz w:val="28"/>
          <w:szCs w:val="28"/>
          <w:lang w:val="ru-MD"/>
        </w:rPr>
        <w:t>ым</w:t>
      </w:r>
      <w:r w:rsidRPr="001D5462">
        <w:rPr>
          <w:color w:val="000000"/>
          <w:sz w:val="28"/>
          <w:szCs w:val="28"/>
          <w:lang w:val="ru-MD"/>
        </w:rPr>
        <w:t xml:space="preserve"> </w:t>
      </w:r>
      <w:r w:rsidR="00BE32BC" w:rsidRPr="001D5462">
        <w:rPr>
          <w:color w:val="000000"/>
          <w:sz w:val="28"/>
          <w:szCs w:val="28"/>
          <w:lang w:val="ru-MD"/>
        </w:rPr>
        <w:t>увеличение</w:t>
      </w:r>
      <w:r w:rsidR="00B87272" w:rsidRPr="001D5462">
        <w:rPr>
          <w:color w:val="000000"/>
          <w:sz w:val="28"/>
          <w:szCs w:val="28"/>
          <w:lang w:val="ru-MD"/>
        </w:rPr>
        <w:t>м</w:t>
      </w:r>
      <w:r w:rsidR="00BE32BC" w:rsidRPr="001D5462">
        <w:rPr>
          <w:color w:val="000000"/>
          <w:sz w:val="28"/>
          <w:szCs w:val="28"/>
          <w:lang w:val="ru-MD"/>
        </w:rPr>
        <w:t xml:space="preserve"> стоимости </w:t>
      </w:r>
      <w:r w:rsidRPr="001D5462">
        <w:rPr>
          <w:color w:val="000000"/>
          <w:sz w:val="28"/>
          <w:szCs w:val="28"/>
          <w:lang w:val="ru-MD"/>
        </w:rPr>
        <w:t>операций, связанных с</w:t>
      </w:r>
      <w:r w:rsidR="00BE32BC" w:rsidRPr="001D5462">
        <w:rPr>
          <w:color w:val="000000"/>
          <w:sz w:val="28"/>
          <w:szCs w:val="28"/>
          <w:lang w:val="ru-MD"/>
        </w:rPr>
        <w:t xml:space="preserve"> работ</w:t>
      </w:r>
      <w:r w:rsidRPr="001D5462">
        <w:rPr>
          <w:color w:val="000000"/>
          <w:sz w:val="28"/>
          <w:szCs w:val="28"/>
          <w:lang w:val="ru-MD"/>
        </w:rPr>
        <w:t>ами</w:t>
      </w:r>
      <w:r w:rsidR="00BE32BC" w:rsidRPr="001D5462">
        <w:rPr>
          <w:color w:val="000000"/>
          <w:sz w:val="28"/>
          <w:szCs w:val="28"/>
          <w:lang w:val="ru-MD"/>
        </w:rPr>
        <w:t xml:space="preserve"> капитально</w:t>
      </w:r>
      <w:r w:rsidRPr="001D5462">
        <w:rPr>
          <w:color w:val="000000"/>
          <w:sz w:val="28"/>
          <w:szCs w:val="28"/>
          <w:lang w:val="ru-MD"/>
        </w:rPr>
        <w:t>го</w:t>
      </w:r>
      <w:r w:rsidR="00BE32BC" w:rsidRPr="001D5462">
        <w:rPr>
          <w:color w:val="000000"/>
          <w:sz w:val="28"/>
          <w:szCs w:val="28"/>
          <w:lang w:val="ru-MD"/>
        </w:rPr>
        <w:t xml:space="preserve"> ремонт</w:t>
      </w:r>
      <w:r w:rsidRPr="001D5462">
        <w:rPr>
          <w:color w:val="000000"/>
          <w:sz w:val="28"/>
          <w:szCs w:val="28"/>
          <w:lang w:val="ru-MD"/>
        </w:rPr>
        <w:t>а</w:t>
      </w:r>
      <w:r w:rsidR="00BE32BC" w:rsidRPr="001D5462">
        <w:rPr>
          <w:color w:val="000000"/>
          <w:sz w:val="28"/>
          <w:szCs w:val="28"/>
          <w:lang w:val="ru-MD"/>
        </w:rPr>
        <w:t xml:space="preserve"> на общую сумму 222,6 тыс. леев (</w:t>
      </w:r>
      <w:r w:rsidRPr="001D5462">
        <w:rPr>
          <w:color w:val="000000"/>
          <w:sz w:val="28"/>
          <w:szCs w:val="28"/>
          <w:lang w:val="ru-MD"/>
        </w:rPr>
        <w:t>п</w:t>
      </w:r>
      <w:r w:rsidR="00BE32BC" w:rsidRPr="001D5462">
        <w:rPr>
          <w:color w:val="000000"/>
          <w:sz w:val="28"/>
          <w:szCs w:val="28"/>
          <w:lang w:val="ru-MD"/>
        </w:rPr>
        <w:t>. 4.3.1.)</w:t>
      </w:r>
      <w:r w:rsidR="006D70CF" w:rsidRPr="001D5462">
        <w:rPr>
          <w:color w:val="000000"/>
          <w:sz w:val="28"/>
          <w:szCs w:val="28"/>
          <w:lang w:val="ru-MD"/>
        </w:rPr>
        <w:t>;</w:t>
      </w:r>
    </w:p>
    <w:p w:rsidR="006D70CF" w:rsidRPr="001D5462" w:rsidRDefault="00BE32BC" w:rsidP="008C09BC">
      <w:pPr>
        <w:pStyle w:val="22"/>
        <w:numPr>
          <w:ilvl w:val="0"/>
          <w:numId w:val="42"/>
        </w:numPr>
        <w:tabs>
          <w:tab w:val="left" w:pos="709"/>
          <w:tab w:val="left" w:pos="993"/>
          <w:tab w:val="left" w:pos="1134"/>
        </w:tabs>
        <w:spacing w:line="276" w:lineRule="auto"/>
        <w:ind w:left="0" w:right="27" w:firstLine="567"/>
        <w:rPr>
          <w:sz w:val="28"/>
          <w:szCs w:val="28"/>
          <w:lang w:val="ru-MD"/>
        </w:rPr>
      </w:pPr>
      <w:r w:rsidRPr="001D5462">
        <w:rPr>
          <w:sz w:val="28"/>
          <w:szCs w:val="28"/>
          <w:lang w:val="ru-MD"/>
        </w:rPr>
        <w:t>увеличение</w:t>
      </w:r>
      <w:r w:rsidR="00B87272" w:rsidRPr="001D5462">
        <w:rPr>
          <w:sz w:val="28"/>
          <w:szCs w:val="28"/>
          <w:lang w:val="ru-MD"/>
        </w:rPr>
        <w:t>м</w:t>
      </w:r>
      <w:r w:rsidRPr="001D5462">
        <w:rPr>
          <w:sz w:val="28"/>
          <w:szCs w:val="28"/>
          <w:lang w:val="ru-MD"/>
        </w:rPr>
        <w:t xml:space="preserve"> расходов, связанных с </w:t>
      </w:r>
      <w:r w:rsidR="00B87272" w:rsidRPr="001D5462">
        <w:rPr>
          <w:sz w:val="28"/>
          <w:szCs w:val="28"/>
          <w:lang w:val="ru-MD"/>
        </w:rPr>
        <w:t xml:space="preserve">предоставленными </w:t>
      </w:r>
      <w:r w:rsidRPr="001D5462">
        <w:rPr>
          <w:sz w:val="28"/>
          <w:szCs w:val="28"/>
          <w:lang w:val="ru-MD"/>
        </w:rPr>
        <w:t>субсиди</w:t>
      </w:r>
      <w:r w:rsidR="00B87272" w:rsidRPr="001D5462">
        <w:rPr>
          <w:sz w:val="28"/>
          <w:szCs w:val="28"/>
          <w:lang w:val="ru-MD"/>
        </w:rPr>
        <w:t>ями</w:t>
      </w:r>
      <w:r w:rsidRPr="001D5462">
        <w:rPr>
          <w:sz w:val="28"/>
          <w:szCs w:val="28"/>
          <w:lang w:val="ru-MD"/>
        </w:rPr>
        <w:t>, одновременно с уменьшением расходов, связанных с оказанны</w:t>
      </w:r>
      <w:r w:rsidR="00B87272" w:rsidRPr="001D5462">
        <w:rPr>
          <w:sz w:val="28"/>
          <w:szCs w:val="28"/>
          <w:lang w:val="ru-MD"/>
        </w:rPr>
        <w:t>ми</w:t>
      </w:r>
      <w:r w:rsidRPr="001D5462">
        <w:rPr>
          <w:sz w:val="28"/>
          <w:szCs w:val="28"/>
          <w:lang w:val="ru-MD"/>
        </w:rPr>
        <w:t xml:space="preserve"> услуг</w:t>
      </w:r>
      <w:r w:rsidR="00B87272" w:rsidRPr="001D5462">
        <w:rPr>
          <w:sz w:val="28"/>
          <w:szCs w:val="28"/>
          <w:lang w:val="ru-MD"/>
        </w:rPr>
        <w:t>ами</w:t>
      </w:r>
      <w:r w:rsidRPr="001D5462">
        <w:rPr>
          <w:sz w:val="28"/>
          <w:szCs w:val="28"/>
          <w:lang w:val="ru-MD"/>
        </w:rPr>
        <w:t xml:space="preserve"> на общую сумму 13753,2 тыс. леев</w:t>
      </w:r>
      <w:r w:rsidR="00B87272" w:rsidRPr="001D5462">
        <w:rPr>
          <w:rStyle w:val="ad"/>
          <w:sz w:val="28"/>
          <w:szCs w:val="28"/>
          <w:lang w:val="ru-MD"/>
        </w:rPr>
        <w:footnoteReference w:id="4"/>
      </w:r>
      <w:r w:rsidRPr="001D5462">
        <w:rPr>
          <w:sz w:val="28"/>
          <w:szCs w:val="28"/>
          <w:lang w:val="ru-MD"/>
        </w:rPr>
        <w:t xml:space="preserve">. Вместе с тем, аудит был ограничен в оценке реальности этих </w:t>
      </w:r>
      <w:r w:rsidR="00B87272" w:rsidRPr="001D5462">
        <w:rPr>
          <w:sz w:val="28"/>
          <w:szCs w:val="28"/>
          <w:lang w:val="ru-MD"/>
        </w:rPr>
        <w:t>операций</w:t>
      </w:r>
      <w:r w:rsidRPr="001D5462">
        <w:rPr>
          <w:sz w:val="28"/>
          <w:szCs w:val="28"/>
          <w:lang w:val="ru-MD"/>
        </w:rPr>
        <w:t xml:space="preserve"> (</w:t>
      </w:r>
      <w:r w:rsidR="00B87272" w:rsidRPr="001D5462">
        <w:rPr>
          <w:sz w:val="28"/>
          <w:szCs w:val="28"/>
          <w:lang w:val="ru-MD"/>
        </w:rPr>
        <w:t>п</w:t>
      </w:r>
      <w:r w:rsidRPr="001D5462">
        <w:rPr>
          <w:sz w:val="28"/>
          <w:szCs w:val="28"/>
          <w:lang w:val="ru-MD"/>
        </w:rPr>
        <w:t>. 4.3.3.)</w:t>
      </w:r>
      <w:r w:rsidR="006D70CF" w:rsidRPr="001D5462">
        <w:rPr>
          <w:iCs/>
          <w:sz w:val="28"/>
          <w:szCs w:val="28"/>
          <w:lang w:val="ru-MD"/>
        </w:rPr>
        <w:t>;</w:t>
      </w:r>
    </w:p>
    <w:p w:rsidR="006D70CF" w:rsidRPr="001D5462" w:rsidRDefault="00BE32BC" w:rsidP="008C09BC">
      <w:pPr>
        <w:pStyle w:val="22"/>
        <w:numPr>
          <w:ilvl w:val="0"/>
          <w:numId w:val="42"/>
        </w:numPr>
        <w:tabs>
          <w:tab w:val="left" w:pos="709"/>
          <w:tab w:val="left" w:pos="993"/>
          <w:tab w:val="left" w:pos="1134"/>
        </w:tabs>
        <w:spacing w:line="276" w:lineRule="auto"/>
        <w:ind w:left="0" w:right="27" w:firstLine="567"/>
        <w:rPr>
          <w:sz w:val="28"/>
          <w:szCs w:val="28"/>
          <w:lang w:val="ru-MD"/>
        </w:rPr>
      </w:pPr>
      <w:r w:rsidRPr="001D5462">
        <w:rPr>
          <w:sz w:val="28"/>
          <w:szCs w:val="28"/>
          <w:lang w:val="ru-MD"/>
        </w:rPr>
        <w:t>увеличение</w:t>
      </w:r>
      <w:r w:rsidR="00B87272" w:rsidRPr="001D5462">
        <w:rPr>
          <w:sz w:val="28"/>
          <w:szCs w:val="28"/>
          <w:lang w:val="ru-MD"/>
        </w:rPr>
        <w:t>м</w:t>
      </w:r>
      <w:r w:rsidRPr="001D5462">
        <w:rPr>
          <w:sz w:val="28"/>
          <w:szCs w:val="28"/>
          <w:lang w:val="ru-MD"/>
        </w:rPr>
        <w:t xml:space="preserve"> расходов, связанных с </w:t>
      </w:r>
      <w:r w:rsidR="00B87272" w:rsidRPr="001D5462">
        <w:rPr>
          <w:sz w:val="28"/>
          <w:szCs w:val="28"/>
          <w:lang w:val="ru-MD"/>
        </w:rPr>
        <w:t xml:space="preserve">предоставленными </w:t>
      </w:r>
      <w:r w:rsidRPr="001D5462">
        <w:rPr>
          <w:sz w:val="28"/>
          <w:szCs w:val="28"/>
          <w:lang w:val="ru-MD"/>
        </w:rPr>
        <w:t>субсиди</w:t>
      </w:r>
      <w:r w:rsidR="00B87272" w:rsidRPr="001D5462">
        <w:rPr>
          <w:sz w:val="28"/>
          <w:szCs w:val="28"/>
          <w:lang w:val="ru-MD"/>
        </w:rPr>
        <w:t>ями</w:t>
      </w:r>
      <w:r w:rsidRPr="001D5462">
        <w:rPr>
          <w:sz w:val="28"/>
          <w:szCs w:val="28"/>
          <w:lang w:val="ru-MD"/>
        </w:rPr>
        <w:t>, одновременно с уменьшением расходов</w:t>
      </w:r>
      <w:r w:rsidR="00B87272" w:rsidRPr="001D5462">
        <w:rPr>
          <w:sz w:val="28"/>
          <w:szCs w:val="28"/>
          <w:lang w:val="ru-MD"/>
        </w:rPr>
        <w:t xml:space="preserve"> на</w:t>
      </w:r>
      <w:r w:rsidRPr="001D5462">
        <w:rPr>
          <w:sz w:val="28"/>
          <w:szCs w:val="28"/>
          <w:lang w:val="ru-MD"/>
        </w:rPr>
        <w:t xml:space="preserve"> социальны</w:t>
      </w:r>
      <w:r w:rsidR="00B87272" w:rsidRPr="001D5462">
        <w:rPr>
          <w:sz w:val="28"/>
          <w:szCs w:val="28"/>
          <w:lang w:val="ru-MD"/>
        </w:rPr>
        <w:t>е</w:t>
      </w:r>
      <w:r w:rsidRPr="001D5462">
        <w:rPr>
          <w:sz w:val="28"/>
          <w:szCs w:val="28"/>
          <w:lang w:val="ru-MD"/>
        </w:rPr>
        <w:t xml:space="preserve"> выплат</w:t>
      </w:r>
      <w:r w:rsidR="00B87272" w:rsidRPr="001D5462">
        <w:rPr>
          <w:sz w:val="28"/>
          <w:szCs w:val="28"/>
          <w:lang w:val="ru-MD"/>
        </w:rPr>
        <w:t>ы,</w:t>
      </w:r>
      <w:r w:rsidRPr="001D5462">
        <w:rPr>
          <w:sz w:val="28"/>
          <w:szCs w:val="28"/>
          <w:lang w:val="ru-MD"/>
        </w:rPr>
        <w:t xml:space="preserve"> на общую </w:t>
      </w:r>
      <w:r w:rsidRPr="001D5462">
        <w:rPr>
          <w:sz w:val="28"/>
          <w:szCs w:val="28"/>
          <w:lang w:val="ru-MD"/>
        </w:rPr>
        <w:lastRenderedPageBreak/>
        <w:t>сумму 578,6 тыс. леев, дебиторской задолженности - на общую сумму 1833,1 тыс. леев, и стоимости грантов, предоставленных общественны</w:t>
      </w:r>
      <w:r w:rsidR="00B87272" w:rsidRPr="001D5462">
        <w:rPr>
          <w:sz w:val="28"/>
          <w:szCs w:val="28"/>
          <w:lang w:val="ru-MD"/>
        </w:rPr>
        <w:t>м</w:t>
      </w:r>
      <w:r w:rsidRPr="001D5462">
        <w:rPr>
          <w:sz w:val="28"/>
          <w:szCs w:val="28"/>
          <w:lang w:val="ru-MD"/>
        </w:rPr>
        <w:t xml:space="preserve"> организаци</w:t>
      </w:r>
      <w:r w:rsidR="00B87272" w:rsidRPr="001D5462">
        <w:rPr>
          <w:sz w:val="28"/>
          <w:szCs w:val="28"/>
          <w:lang w:val="ru-MD"/>
        </w:rPr>
        <w:t>ям</w:t>
      </w:r>
      <w:r w:rsidRPr="001D5462">
        <w:rPr>
          <w:sz w:val="28"/>
          <w:szCs w:val="28"/>
          <w:lang w:val="ru-MD"/>
        </w:rPr>
        <w:t xml:space="preserve"> - на общую сумму 145,3 тыс. леев (</w:t>
      </w:r>
      <w:r w:rsidR="00B87272" w:rsidRPr="001D5462">
        <w:rPr>
          <w:sz w:val="28"/>
          <w:szCs w:val="28"/>
          <w:lang w:val="ru-MD"/>
        </w:rPr>
        <w:t>п</w:t>
      </w:r>
      <w:r w:rsidRPr="001D5462">
        <w:rPr>
          <w:sz w:val="28"/>
          <w:szCs w:val="28"/>
          <w:lang w:val="ru-MD"/>
        </w:rPr>
        <w:t>. 4.3.3.)</w:t>
      </w:r>
      <w:r w:rsidR="006D70CF" w:rsidRPr="001D5462">
        <w:rPr>
          <w:sz w:val="28"/>
          <w:szCs w:val="28"/>
          <w:lang w:val="ru-MD"/>
        </w:rPr>
        <w:t>;</w:t>
      </w:r>
    </w:p>
    <w:p w:rsidR="006D70CF" w:rsidRPr="001D5462" w:rsidRDefault="00FC07D0" w:rsidP="008C09BC">
      <w:pPr>
        <w:pStyle w:val="22"/>
        <w:numPr>
          <w:ilvl w:val="0"/>
          <w:numId w:val="42"/>
        </w:numPr>
        <w:tabs>
          <w:tab w:val="left" w:pos="709"/>
          <w:tab w:val="left" w:pos="851"/>
          <w:tab w:val="left" w:pos="993"/>
          <w:tab w:val="left" w:pos="1134"/>
          <w:tab w:val="left" w:pos="1701"/>
        </w:tabs>
        <w:spacing w:line="276" w:lineRule="auto"/>
        <w:ind w:left="0" w:right="27" w:firstLine="567"/>
        <w:rPr>
          <w:sz w:val="28"/>
          <w:szCs w:val="28"/>
          <w:lang w:val="ru-MD"/>
        </w:rPr>
      </w:pPr>
      <w:r w:rsidRPr="001D5462">
        <w:rPr>
          <w:sz w:val="28"/>
          <w:szCs w:val="28"/>
          <w:lang w:val="ru-MD"/>
        </w:rPr>
        <w:t>уменьш</w:t>
      </w:r>
      <w:r w:rsidR="00BE32BC" w:rsidRPr="001D5462">
        <w:rPr>
          <w:sz w:val="28"/>
          <w:szCs w:val="28"/>
          <w:lang w:val="ru-MD"/>
        </w:rPr>
        <w:t>ение</w:t>
      </w:r>
      <w:r w:rsidR="00B87272" w:rsidRPr="001D5462">
        <w:rPr>
          <w:sz w:val="28"/>
          <w:szCs w:val="28"/>
          <w:lang w:val="ru-MD"/>
        </w:rPr>
        <w:t>м</w:t>
      </w:r>
      <w:r w:rsidR="00BE32BC" w:rsidRPr="001D5462">
        <w:rPr>
          <w:sz w:val="28"/>
          <w:szCs w:val="28"/>
          <w:lang w:val="ru-MD"/>
        </w:rPr>
        <w:t xml:space="preserve"> доходов и, соответственно, задолженности </w:t>
      </w:r>
      <w:r w:rsidR="00B87272" w:rsidRPr="001D5462">
        <w:rPr>
          <w:sz w:val="28"/>
          <w:szCs w:val="28"/>
          <w:lang w:val="ru-MD"/>
        </w:rPr>
        <w:t>по</w:t>
      </w:r>
      <w:r w:rsidR="00BE32BC" w:rsidRPr="001D5462">
        <w:rPr>
          <w:sz w:val="28"/>
          <w:szCs w:val="28"/>
          <w:lang w:val="ru-MD"/>
        </w:rPr>
        <w:t xml:space="preserve"> аренд</w:t>
      </w:r>
      <w:r w:rsidR="00B87272" w:rsidRPr="001D5462">
        <w:rPr>
          <w:sz w:val="28"/>
          <w:szCs w:val="28"/>
          <w:lang w:val="ru-MD"/>
        </w:rPr>
        <w:t>е</w:t>
      </w:r>
      <w:r w:rsidR="00BE32BC" w:rsidRPr="001D5462">
        <w:rPr>
          <w:sz w:val="28"/>
          <w:szCs w:val="28"/>
          <w:lang w:val="ru-MD"/>
        </w:rPr>
        <w:t xml:space="preserve"> </w:t>
      </w:r>
      <w:r w:rsidR="00B87272" w:rsidRPr="001D5462">
        <w:rPr>
          <w:sz w:val="28"/>
          <w:szCs w:val="28"/>
          <w:lang w:val="ru-MD"/>
        </w:rPr>
        <w:t>публич</w:t>
      </w:r>
      <w:r w:rsidR="00BE32BC" w:rsidRPr="001D5462">
        <w:rPr>
          <w:sz w:val="28"/>
          <w:szCs w:val="28"/>
          <w:lang w:val="ru-MD"/>
        </w:rPr>
        <w:t>ного имущества на общую сумму 21,4 тыс. леев, в результате недо</w:t>
      </w:r>
      <w:r w:rsidRPr="001D5462">
        <w:rPr>
          <w:sz w:val="28"/>
          <w:szCs w:val="28"/>
          <w:lang w:val="ru-MD"/>
        </w:rPr>
        <w:t>имки</w:t>
      </w:r>
      <w:r w:rsidR="00BE32BC" w:rsidRPr="001D5462">
        <w:rPr>
          <w:sz w:val="28"/>
          <w:szCs w:val="28"/>
          <w:lang w:val="ru-MD"/>
        </w:rPr>
        <w:t xml:space="preserve"> и </w:t>
      </w:r>
      <w:r w:rsidR="00B87272" w:rsidRPr="001D5462">
        <w:rPr>
          <w:sz w:val="28"/>
          <w:szCs w:val="28"/>
          <w:lang w:val="ru-MD"/>
        </w:rPr>
        <w:t>неотражения</w:t>
      </w:r>
      <w:r w:rsidR="00BE32BC" w:rsidRPr="001D5462">
        <w:rPr>
          <w:sz w:val="28"/>
          <w:szCs w:val="28"/>
          <w:lang w:val="ru-MD"/>
        </w:rPr>
        <w:t xml:space="preserve"> доходов </w:t>
      </w:r>
      <w:r w:rsidR="00B87272" w:rsidRPr="001D5462">
        <w:rPr>
          <w:sz w:val="28"/>
          <w:szCs w:val="28"/>
          <w:lang w:val="ru-MD"/>
        </w:rPr>
        <w:t xml:space="preserve">в отчетности </w:t>
      </w:r>
      <w:r w:rsidR="00BE32BC" w:rsidRPr="001D5462">
        <w:rPr>
          <w:sz w:val="28"/>
          <w:szCs w:val="28"/>
          <w:lang w:val="ru-MD"/>
        </w:rPr>
        <w:t>(</w:t>
      </w:r>
      <w:r w:rsidR="00B87272" w:rsidRPr="001D5462">
        <w:rPr>
          <w:sz w:val="28"/>
          <w:szCs w:val="28"/>
          <w:lang w:val="ru-MD"/>
        </w:rPr>
        <w:t>п</w:t>
      </w:r>
      <w:r w:rsidR="00BE32BC" w:rsidRPr="001D5462">
        <w:rPr>
          <w:sz w:val="28"/>
          <w:szCs w:val="28"/>
          <w:lang w:val="ru-MD"/>
        </w:rPr>
        <w:t>. 4.4.)</w:t>
      </w:r>
      <w:r w:rsidR="006D70CF" w:rsidRPr="001D5462">
        <w:rPr>
          <w:sz w:val="28"/>
          <w:szCs w:val="28"/>
          <w:lang w:val="ru-MD"/>
        </w:rPr>
        <w:t>;</w:t>
      </w:r>
    </w:p>
    <w:p w:rsidR="006D70CF" w:rsidRPr="001D5462" w:rsidRDefault="00B87272" w:rsidP="008C09BC">
      <w:pPr>
        <w:pStyle w:val="22"/>
        <w:numPr>
          <w:ilvl w:val="0"/>
          <w:numId w:val="42"/>
        </w:numPr>
        <w:tabs>
          <w:tab w:val="left" w:pos="709"/>
          <w:tab w:val="left" w:pos="851"/>
          <w:tab w:val="left" w:pos="993"/>
          <w:tab w:val="left" w:pos="1134"/>
          <w:tab w:val="left" w:pos="1701"/>
        </w:tabs>
        <w:spacing w:line="276" w:lineRule="auto"/>
        <w:ind w:left="0" w:right="27" w:firstLine="567"/>
        <w:rPr>
          <w:sz w:val="28"/>
          <w:szCs w:val="28"/>
          <w:lang w:val="ru-MD"/>
        </w:rPr>
      </w:pPr>
      <w:r w:rsidRPr="001D5462">
        <w:rPr>
          <w:sz w:val="28"/>
          <w:szCs w:val="28"/>
          <w:lang w:val="ru-MD"/>
        </w:rPr>
        <w:t>увелич</w:t>
      </w:r>
      <w:r w:rsidR="00BE32BC" w:rsidRPr="001D5462">
        <w:rPr>
          <w:sz w:val="28"/>
          <w:szCs w:val="28"/>
          <w:lang w:val="ru-MD"/>
        </w:rPr>
        <w:t>ение</w:t>
      </w:r>
      <w:r w:rsidRPr="001D5462">
        <w:rPr>
          <w:sz w:val="28"/>
          <w:szCs w:val="28"/>
          <w:lang w:val="ru-MD"/>
        </w:rPr>
        <w:t>м</w:t>
      </w:r>
      <w:r w:rsidR="00BE32BC" w:rsidRPr="001D5462">
        <w:rPr>
          <w:sz w:val="28"/>
          <w:szCs w:val="28"/>
          <w:lang w:val="ru-MD"/>
        </w:rPr>
        <w:t xml:space="preserve"> расходов </w:t>
      </w:r>
      <w:r w:rsidR="00FC07D0" w:rsidRPr="001D5462">
        <w:rPr>
          <w:sz w:val="28"/>
          <w:szCs w:val="28"/>
          <w:lang w:val="ru-MD"/>
        </w:rPr>
        <w:t>на</w:t>
      </w:r>
      <w:r w:rsidR="00BE32BC" w:rsidRPr="001D5462">
        <w:rPr>
          <w:sz w:val="28"/>
          <w:szCs w:val="28"/>
          <w:lang w:val="ru-MD"/>
        </w:rPr>
        <w:t xml:space="preserve"> текущ</w:t>
      </w:r>
      <w:r w:rsidR="00FC07D0" w:rsidRPr="001D5462">
        <w:rPr>
          <w:sz w:val="28"/>
          <w:szCs w:val="28"/>
          <w:lang w:val="ru-MD"/>
        </w:rPr>
        <w:t>ий</w:t>
      </w:r>
      <w:r w:rsidR="00BE32BC" w:rsidRPr="001D5462">
        <w:rPr>
          <w:sz w:val="28"/>
          <w:szCs w:val="28"/>
          <w:lang w:val="ru-MD"/>
        </w:rPr>
        <w:t xml:space="preserve"> ремонт, одновременно с</w:t>
      </w:r>
      <w:r w:rsidR="00170A57" w:rsidRPr="001D5462">
        <w:rPr>
          <w:sz w:val="28"/>
          <w:szCs w:val="28"/>
          <w:lang w:val="ru-MD"/>
        </w:rPr>
        <w:t xml:space="preserve"> уменьш</w:t>
      </w:r>
      <w:r w:rsidR="00BE32BC" w:rsidRPr="001D5462">
        <w:rPr>
          <w:sz w:val="28"/>
          <w:szCs w:val="28"/>
          <w:lang w:val="ru-MD"/>
        </w:rPr>
        <w:t xml:space="preserve">ением стоимости основных средств, в результате проведения капитального ремонта на общую сумму 4658,6 тыс. леев и оказания услуг по </w:t>
      </w:r>
      <w:r w:rsidR="00170A57" w:rsidRPr="001D5462">
        <w:rPr>
          <w:sz w:val="28"/>
          <w:szCs w:val="28"/>
          <w:lang w:val="ru-MD"/>
        </w:rPr>
        <w:t>очистке</w:t>
      </w:r>
      <w:r w:rsidR="00BE32BC" w:rsidRPr="001D5462">
        <w:rPr>
          <w:sz w:val="28"/>
          <w:szCs w:val="28"/>
          <w:lang w:val="ru-MD"/>
        </w:rPr>
        <w:t xml:space="preserve"> на общую сумму 857,5 тыс. леев (</w:t>
      </w:r>
      <w:r w:rsidRPr="001D5462">
        <w:rPr>
          <w:sz w:val="28"/>
          <w:szCs w:val="28"/>
          <w:lang w:val="ru-MD"/>
        </w:rPr>
        <w:t>п</w:t>
      </w:r>
      <w:r w:rsidR="00BE32BC" w:rsidRPr="001D5462">
        <w:rPr>
          <w:sz w:val="28"/>
          <w:szCs w:val="28"/>
          <w:lang w:val="ru-MD"/>
        </w:rPr>
        <w:t>. 4.3.2.)</w:t>
      </w:r>
      <w:r w:rsidR="006D70CF" w:rsidRPr="001D5462">
        <w:rPr>
          <w:sz w:val="28"/>
          <w:szCs w:val="28"/>
          <w:lang w:val="ru-MD"/>
        </w:rPr>
        <w:t>;</w:t>
      </w:r>
    </w:p>
    <w:p w:rsidR="006D70CF" w:rsidRPr="001D5462" w:rsidRDefault="00BE32BC" w:rsidP="008C09BC">
      <w:pPr>
        <w:pStyle w:val="a9"/>
        <w:numPr>
          <w:ilvl w:val="0"/>
          <w:numId w:val="42"/>
        </w:numPr>
        <w:tabs>
          <w:tab w:val="left" w:pos="709"/>
          <w:tab w:val="left" w:pos="851"/>
          <w:tab w:val="left" w:pos="993"/>
          <w:tab w:val="left" w:pos="1134"/>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неотражение</w:t>
      </w:r>
      <w:r w:rsidR="00B87272" w:rsidRPr="001D5462">
        <w:rPr>
          <w:rFonts w:ascii="Times New Roman" w:eastAsia="Times New Roman" w:hAnsi="Times New Roman" w:cs="Times New Roman"/>
          <w:sz w:val="28"/>
          <w:szCs w:val="28"/>
          <w:lang w:val="ru-MD"/>
        </w:rPr>
        <w:t>м</w:t>
      </w:r>
      <w:r w:rsidRPr="001D5462">
        <w:rPr>
          <w:rFonts w:ascii="Times New Roman" w:eastAsia="Times New Roman" w:hAnsi="Times New Roman" w:cs="Times New Roman"/>
          <w:sz w:val="28"/>
          <w:szCs w:val="28"/>
          <w:lang w:val="ru-MD"/>
        </w:rPr>
        <w:t xml:space="preserve"> авансов в общей сумме 19220,7 тыс. леев и задолженности в общей сумме 4207,4 тыс. леев, с</w:t>
      </w:r>
      <w:r w:rsidR="00B87272" w:rsidRPr="001D5462">
        <w:rPr>
          <w:rFonts w:ascii="Times New Roman" w:eastAsia="Times New Roman" w:hAnsi="Times New Roman" w:cs="Times New Roman"/>
          <w:sz w:val="28"/>
          <w:szCs w:val="28"/>
          <w:lang w:val="ru-MD"/>
        </w:rPr>
        <w:t>вязанных с</w:t>
      </w:r>
      <w:r w:rsidRPr="001D5462">
        <w:rPr>
          <w:rFonts w:ascii="Times New Roman" w:eastAsia="Times New Roman" w:hAnsi="Times New Roman" w:cs="Times New Roman"/>
          <w:sz w:val="28"/>
          <w:szCs w:val="28"/>
          <w:lang w:val="ru-MD"/>
        </w:rPr>
        <w:t xml:space="preserve"> местны</w:t>
      </w:r>
      <w:r w:rsidR="00B87272" w:rsidRPr="001D5462">
        <w:rPr>
          <w:rFonts w:ascii="Times New Roman" w:eastAsia="Times New Roman" w:hAnsi="Times New Roman" w:cs="Times New Roman"/>
          <w:sz w:val="28"/>
          <w:szCs w:val="28"/>
          <w:lang w:val="ru-MD"/>
        </w:rPr>
        <w:t>ми</w:t>
      </w:r>
      <w:r w:rsidRPr="001D5462">
        <w:rPr>
          <w:rFonts w:ascii="Times New Roman" w:eastAsia="Times New Roman" w:hAnsi="Times New Roman" w:cs="Times New Roman"/>
          <w:sz w:val="28"/>
          <w:szCs w:val="28"/>
          <w:lang w:val="ru-MD"/>
        </w:rPr>
        <w:t xml:space="preserve"> налог</w:t>
      </w:r>
      <w:r w:rsidR="00B87272" w:rsidRPr="001D5462">
        <w:rPr>
          <w:rFonts w:ascii="Times New Roman" w:eastAsia="Times New Roman" w:hAnsi="Times New Roman" w:cs="Times New Roman"/>
          <w:sz w:val="28"/>
          <w:szCs w:val="28"/>
          <w:lang w:val="ru-MD"/>
        </w:rPr>
        <w:t>ами</w:t>
      </w:r>
      <w:r w:rsidRPr="001D5462">
        <w:rPr>
          <w:rFonts w:ascii="Times New Roman" w:eastAsia="Times New Roman" w:hAnsi="Times New Roman" w:cs="Times New Roman"/>
          <w:sz w:val="28"/>
          <w:szCs w:val="28"/>
          <w:lang w:val="ru-MD"/>
        </w:rPr>
        <w:t xml:space="preserve"> и сбор</w:t>
      </w:r>
      <w:r w:rsidR="00B87272" w:rsidRPr="001D5462">
        <w:rPr>
          <w:rFonts w:ascii="Times New Roman" w:eastAsia="Times New Roman" w:hAnsi="Times New Roman" w:cs="Times New Roman"/>
          <w:sz w:val="28"/>
          <w:szCs w:val="28"/>
          <w:lang w:val="ru-MD"/>
        </w:rPr>
        <w:t>ами</w:t>
      </w:r>
      <w:r w:rsidRPr="001D5462">
        <w:rPr>
          <w:rFonts w:ascii="Times New Roman" w:eastAsia="Times New Roman" w:hAnsi="Times New Roman" w:cs="Times New Roman"/>
          <w:sz w:val="28"/>
          <w:szCs w:val="28"/>
          <w:lang w:val="ru-MD"/>
        </w:rPr>
        <w:t xml:space="preserve"> (</w:t>
      </w:r>
      <w:r w:rsidR="00B87272" w:rsidRPr="001D5462">
        <w:rPr>
          <w:rFonts w:ascii="Times New Roman" w:eastAsia="Times New Roman" w:hAnsi="Times New Roman" w:cs="Times New Roman"/>
          <w:sz w:val="28"/>
          <w:szCs w:val="28"/>
          <w:lang w:val="ru-MD"/>
        </w:rPr>
        <w:t>п</w:t>
      </w:r>
      <w:r w:rsidRPr="001D5462">
        <w:rPr>
          <w:rFonts w:ascii="Times New Roman" w:eastAsia="Times New Roman" w:hAnsi="Times New Roman" w:cs="Times New Roman"/>
          <w:sz w:val="28"/>
          <w:szCs w:val="28"/>
          <w:lang w:val="ru-MD"/>
        </w:rPr>
        <w:t>. 4.6.)</w:t>
      </w:r>
      <w:r w:rsidR="006D70CF" w:rsidRPr="001D5462">
        <w:rPr>
          <w:rFonts w:ascii="Times New Roman" w:eastAsia="Times New Roman" w:hAnsi="Times New Roman" w:cs="Times New Roman"/>
          <w:sz w:val="28"/>
          <w:szCs w:val="28"/>
          <w:lang w:val="ru-MD"/>
        </w:rPr>
        <w:t xml:space="preserve">. </w:t>
      </w:r>
    </w:p>
    <w:p w:rsidR="006D70CF" w:rsidRPr="001D5462" w:rsidRDefault="00BE32BC" w:rsidP="008C09BC">
      <w:pPr>
        <w:tabs>
          <w:tab w:val="left" w:pos="993"/>
          <w:tab w:val="left" w:pos="1134"/>
        </w:tabs>
        <w:spacing w:after="0" w:line="276" w:lineRule="auto"/>
        <w:ind w:right="27" w:firstLine="567"/>
        <w:jc w:val="both"/>
        <w:rPr>
          <w:rFonts w:ascii="Times New Roman" w:hAnsi="Times New Roman" w:cs="Times New Roman"/>
          <w:i/>
          <w:sz w:val="28"/>
          <w:szCs w:val="28"/>
          <w:lang w:val="ru-MD"/>
        </w:rPr>
      </w:pPr>
      <w:r w:rsidRPr="001D5462">
        <w:rPr>
          <w:rFonts w:ascii="Times New Roman" w:eastAsia="Times New Roman" w:hAnsi="Times New Roman" w:cs="Times New Roman"/>
          <w:i/>
          <w:sz w:val="28"/>
          <w:szCs w:val="28"/>
          <w:lang w:val="ru-MD"/>
        </w:rPr>
        <w:t>Одновременно</w:t>
      </w:r>
      <w:r w:rsidR="00B87272" w:rsidRPr="001D5462">
        <w:rPr>
          <w:rFonts w:ascii="Times New Roman" w:eastAsia="Times New Roman" w:hAnsi="Times New Roman" w:cs="Times New Roman"/>
          <w:i/>
          <w:sz w:val="28"/>
          <w:szCs w:val="28"/>
          <w:lang w:val="ru-MD"/>
        </w:rPr>
        <w:t>,</w:t>
      </w:r>
      <w:r w:rsidRPr="001D5462">
        <w:rPr>
          <w:rFonts w:ascii="Times New Roman" w:eastAsia="Times New Roman" w:hAnsi="Times New Roman" w:cs="Times New Roman"/>
          <w:i/>
          <w:sz w:val="28"/>
          <w:szCs w:val="28"/>
          <w:lang w:val="ru-MD"/>
        </w:rPr>
        <w:t xml:space="preserve"> аудитом установлен</w:t>
      </w:r>
      <w:r w:rsidR="00B87272" w:rsidRPr="001D5462">
        <w:rPr>
          <w:rFonts w:ascii="Times New Roman" w:eastAsia="Times New Roman" w:hAnsi="Times New Roman" w:cs="Times New Roman"/>
          <w:i/>
          <w:sz w:val="28"/>
          <w:szCs w:val="28"/>
          <w:lang w:val="ru-MD"/>
        </w:rPr>
        <w:t>ы</w:t>
      </w:r>
      <w:r w:rsidRPr="001D5462">
        <w:rPr>
          <w:rFonts w:ascii="Times New Roman" w:eastAsia="Times New Roman" w:hAnsi="Times New Roman" w:cs="Times New Roman"/>
          <w:i/>
          <w:sz w:val="28"/>
          <w:szCs w:val="28"/>
          <w:lang w:val="ru-MD"/>
        </w:rPr>
        <w:t xml:space="preserve"> </w:t>
      </w:r>
      <w:r w:rsidR="00B87272" w:rsidRPr="001D5462">
        <w:rPr>
          <w:rFonts w:ascii="Times New Roman" w:eastAsia="Times New Roman" w:hAnsi="Times New Roman" w:cs="Times New Roman"/>
          <w:i/>
          <w:sz w:val="28"/>
          <w:szCs w:val="28"/>
          <w:lang w:val="ru-MD"/>
        </w:rPr>
        <w:t xml:space="preserve">в рамках </w:t>
      </w:r>
      <w:r w:rsidR="00170A57" w:rsidRPr="001D5462">
        <w:rPr>
          <w:rFonts w:ascii="Times New Roman" w:eastAsia="Times New Roman" w:hAnsi="Times New Roman" w:cs="Times New Roman"/>
          <w:i/>
          <w:sz w:val="28"/>
          <w:szCs w:val="28"/>
          <w:lang w:val="ru-MD"/>
        </w:rPr>
        <w:t>О</w:t>
      </w:r>
      <w:r w:rsidR="00B87272" w:rsidRPr="001D5462">
        <w:rPr>
          <w:rFonts w:ascii="Times New Roman" w:eastAsia="Times New Roman" w:hAnsi="Times New Roman" w:cs="Times New Roman"/>
          <w:i/>
          <w:sz w:val="28"/>
          <w:szCs w:val="28"/>
          <w:lang w:val="ru-MD"/>
        </w:rPr>
        <w:t>МП</w:t>
      </w:r>
      <w:r w:rsidR="003A76A5" w:rsidRPr="001D5462">
        <w:rPr>
          <w:rFonts w:ascii="Times New Roman" w:eastAsia="Times New Roman" w:hAnsi="Times New Roman" w:cs="Times New Roman"/>
          <w:i/>
          <w:sz w:val="28"/>
          <w:szCs w:val="28"/>
          <w:lang w:val="ru-MD"/>
        </w:rPr>
        <w:t>У</w:t>
      </w:r>
      <w:r w:rsidRPr="001D5462">
        <w:rPr>
          <w:rFonts w:ascii="Times New Roman" w:eastAsia="Times New Roman" w:hAnsi="Times New Roman" w:cs="Times New Roman"/>
          <w:i/>
          <w:sz w:val="28"/>
          <w:szCs w:val="28"/>
          <w:lang w:val="ru-MD"/>
        </w:rPr>
        <w:t xml:space="preserve"> мун. Бэлць нарушения, которые не повлияли на финансов</w:t>
      </w:r>
      <w:r w:rsidR="00170A57" w:rsidRPr="001D5462">
        <w:rPr>
          <w:rFonts w:ascii="Times New Roman" w:eastAsia="Times New Roman" w:hAnsi="Times New Roman" w:cs="Times New Roman"/>
          <w:i/>
          <w:sz w:val="28"/>
          <w:szCs w:val="28"/>
          <w:lang w:val="ru-MD"/>
        </w:rPr>
        <w:t>ые</w:t>
      </w:r>
      <w:r w:rsidRPr="001D5462">
        <w:rPr>
          <w:rFonts w:ascii="Times New Roman" w:eastAsia="Times New Roman" w:hAnsi="Times New Roman" w:cs="Times New Roman"/>
          <w:i/>
          <w:sz w:val="28"/>
          <w:szCs w:val="28"/>
          <w:lang w:val="ru-MD"/>
        </w:rPr>
        <w:t xml:space="preserve"> и имущественн</w:t>
      </w:r>
      <w:r w:rsidR="00170A57" w:rsidRPr="001D5462">
        <w:rPr>
          <w:rFonts w:ascii="Times New Roman" w:eastAsia="Times New Roman" w:hAnsi="Times New Roman" w:cs="Times New Roman"/>
          <w:i/>
          <w:sz w:val="28"/>
          <w:szCs w:val="28"/>
          <w:lang w:val="ru-MD"/>
        </w:rPr>
        <w:t>ые</w:t>
      </w:r>
      <w:r w:rsidR="00B87272" w:rsidRPr="001D5462">
        <w:rPr>
          <w:rFonts w:ascii="Times New Roman" w:eastAsia="Times New Roman" w:hAnsi="Times New Roman" w:cs="Times New Roman"/>
          <w:i/>
          <w:sz w:val="28"/>
          <w:szCs w:val="28"/>
          <w:lang w:val="ru-MD"/>
        </w:rPr>
        <w:t xml:space="preserve"> </w:t>
      </w:r>
      <w:r w:rsidR="00170A57" w:rsidRPr="001D5462">
        <w:rPr>
          <w:rFonts w:ascii="Times New Roman" w:eastAsia="Times New Roman" w:hAnsi="Times New Roman" w:cs="Times New Roman"/>
          <w:i/>
          <w:sz w:val="28"/>
          <w:szCs w:val="28"/>
          <w:lang w:val="ru-MD"/>
        </w:rPr>
        <w:t>ситуации</w:t>
      </w:r>
      <w:r w:rsidRPr="001D5462">
        <w:rPr>
          <w:rFonts w:ascii="Times New Roman" w:eastAsia="Times New Roman" w:hAnsi="Times New Roman" w:cs="Times New Roman"/>
          <w:i/>
          <w:sz w:val="28"/>
          <w:szCs w:val="28"/>
          <w:lang w:val="ru-MD"/>
        </w:rPr>
        <w:t xml:space="preserve">, </w:t>
      </w:r>
      <w:r w:rsidR="00B87272" w:rsidRPr="001D5462">
        <w:rPr>
          <w:rFonts w:ascii="Times New Roman" w:eastAsia="Times New Roman" w:hAnsi="Times New Roman" w:cs="Times New Roman"/>
          <w:i/>
          <w:sz w:val="28"/>
          <w:szCs w:val="28"/>
          <w:lang w:val="ru-MD"/>
        </w:rPr>
        <w:t>а</w:t>
      </w:r>
      <w:r w:rsidRPr="001D5462">
        <w:rPr>
          <w:rFonts w:ascii="Times New Roman" w:eastAsia="Times New Roman" w:hAnsi="Times New Roman" w:cs="Times New Roman"/>
          <w:i/>
          <w:sz w:val="28"/>
          <w:szCs w:val="28"/>
          <w:lang w:val="ru-MD"/>
        </w:rPr>
        <w:t xml:space="preserve"> именно</w:t>
      </w:r>
      <w:r w:rsidR="006D70CF" w:rsidRPr="001D5462">
        <w:rPr>
          <w:rFonts w:ascii="Times New Roman" w:hAnsi="Times New Roman" w:cs="Times New Roman"/>
          <w:i/>
          <w:sz w:val="28"/>
          <w:szCs w:val="28"/>
          <w:lang w:val="ru-MD"/>
        </w:rPr>
        <w:t>:</w:t>
      </w:r>
    </w:p>
    <w:p w:rsidR="006D70CF" w:rsidRPr="001D5462" w:rsidRDefault="00BE32BC" w:rsidP="008C09BC">
      <w:pPr>
        <w:pStyle w:val="a9"/>
        <w:numPr>
          <w:ilvl w:val="0"/>
          <w:numId w:val="43"/>
        </w:numPr>
        <w:tabs>
          <w:tab w:val="left" w:pos="993"/>
          <w:tab w:val="left" w:pos="1134"/>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iCs/>
          <w:sz w:val="28"/>
          <w:szCs w:val="28"/>
          <w:lang w:val="ru-MD" w:eastAsia="ru-RU"/>
        </w:rPr>
        <w:t xml:space="preserve">необеспечение правовой </w:t>
      </w:r>
      <w:r w:rsidR="00B87272" w:rsidRPr="001D5462">
        <w:rPr>
          <w:rFonts w:ascii="Times New Roman" w:eastAsia="Times New Roman" w:hAnsi="Times New Roman" w:cs="Times New Roman"/>
          <w:iCs/>
          <w:sz w:val="28"/>
          <w:szCs w:val="28"/>
          <w:lang w:val="ru-MD" w:eastAsia="ru-RU"/>
        </w:rPr>
        <w:t>защит</w:t>
      </w:r>
      <w:r w:rsidRPr="001D5462">
        <w:rPr>
          <w:rFonts w:ascii="Times New Roman" w:eastAsia="Times New Roman" w:hAnsi="Times New Roman" w:cs="Times New Roman"/>
          <w:iCs/>
          <w:sz w:val="28"/>
          <w:szCs w:val="28"/>
          <w:lang w:val="ru-MD" w:eastAsia="ru-RU"/>
        </w:rPr>
        <w:t>ы объектов недвижимого имущества на общую сумму 63807,1 тыс. леев</w:t>
      </w:r>
      <w:r w:rsidR="00170A57" w:rsidRPr="001D5462">
        <w:rPr>
          <w:rFonts w:ascii="Times New Roman" w:eastAsia="Times New Roman" w:hAnsi="Times New Roman" w:cs="Times New Roman"/>
          <w:iCs/>
          <w:sz w:val="28"/>
          <w:szCs w:val="28"/>
          <w:lang w:val="ru-MD" w:eastAsia="ru-RU"/>
        </w:rPr>
        <w:t xml:space="preserve"> путем</w:t>
      </w:r>
      <w:r w:rsidRPr="001D5462">
        <w:rPr>
          <w:rFonts w:ascii="Times New Roman" w:eastAsia="Times New Roman" w:hAnsi="Times New Roman" w:cs="Times New Roman"/>
          <w:iCs/>
          <w:sz w:val="28"/>
          <w:szCs w:val="28"/>
          <w:lang w:val="ru-MD" w:eastAsia="ru-RU"/>
        </w:rPr>
        <w:t xml:space="preserve"> нерегистраци</w:t>
      </w:r>
      <w:r w:rsidR="00170A57" w:rsidRPr="001D5462">
        <w:rPr>
          <w:rFonts w:ascii="Times New Roman" w:eastAsia="Times New Roman" w:hAnsi="Times New Roman" w:cs="Times New Roman"/>
          <w:iCs/>
          <w:sz w:val="28"/>
          <w:szCs w:val="28"/>
          <w:lang w:val="ru-MD" w:eastAsia="ru-RU"/>
        </w:rPr>
        <w:t>и</w:t>
      </w:r>
      <w:r w:rsidRPr="001D5462">
        <w:rPr>
          <w:rFonts w:ascii="Times New Roman" w:eastAsia="Times New Roman" w:hAnsi="Times New Roman" w:cs="Times New Roman"/>
          <w:iCs/>
          <w:sz w:val="28"/>
          <w:szCs w:val="28"/>
          <w:lang w:val="ru-MD" w:eastAsia="ru-RU"/>
        </w:rPr>
        <w:t xml:space="preserve"> в кадастровых органах прав собственности и управления на них (</w:t>
      </w:r>
      <w:r w:rsidR="00B87272" w:rsidRPr="001D5462">
        <w:rPr>
          <w:rFonts w:ascii="Times New Roman" w:eastAsia="Times New Roman" w:hAnsi="Times New Roman" w:cs="Times New Roman"/>
          <w:iCs/>
          <w:sz w:val="28"/>
          <w:szCs w:val="28"/>
          <w:lang w:val="ru-MD" w:eastAsia="ru-RU"/>
        </w:rPr>
        <w:t>п</w:t>
      </w:r>
      <w:r w:rsidRPr="001D5462">
        <w:rPr>
          <w:rFonts w:ascii="Times New Roman" w:eastAsia="Times New Roman" w:hAnsi="Times New Roman" w:cs="Times New Roman"/>
          <w:iCs/>
          <w:sz w:val="28"/>
          <w:szCs w:val="28"/>
          <w:lang w:val="ru-MD" w:eastAsia="ru-RU"/>
        </w:rPr>
        <w:t>. 6.4.)</w:t>
      </w:r>
      <w:r w:rsidR="006D70CF" w:rsidRPr="001D5462">
        <w:rPr>
          <w:rFonts w:ascii="Times New Roman" w:eastAsia="Times New Roman" w:hAnsi="Times New Roman" w:cs="Times New Roman"/>
          <w:sz w:val="28"/>
          <w:szCs w:val="28"/>
          <w:lang w:val="ru-MD"/>
        </w:rPr>
        <w:t>;</w:t>
      </w:r>
    </w:p>
    <w:p w:rsidR="006D70CF" w:rsidRPr="001D5462" w:rsidRDefault="00BE32BC" w:rsidP="008C09BC">
      <w:pPr>
        <w:pStyle w:val="a9"/>
        <w:numPr>
          <w:ilvl w:val="0"/>
          <w:numId w:val="43"/>
        </w:numPr>
        <w:tabs>
          <w:tab w:val="left" w:pos="993"/>
          <w:tab w:val="left" w:pos="1134"/>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 xml:space="preserve">осуществление неэффективных расходов </w:t>
      </w:r>
      <w:r w:rsidR="003953F8" w:rsidRPr="001D5462">
        <w:rPr>
          <w:rFonts w:ascii="Times New Roman" w:eastAsia="Times New Roman" w:hAnsi="Times New Roman" w:cs="Times New Roman"/>
          <w:sz w:val="28"/>
          <w:szCs w:val="28"/>
          <w:lang w:val="ru-MD"/>
        </w:rPr>
        <w:t>на</w:t>
      </w:r>
      <w:r w:rsidRPr="001D5462">
        <w:rPr>
          <w:rFonts w:ascii="Times New Roman" w:eastAsia="Times New Roman" w:hAnsi="Times New Roman" w:cs="Times New Roman"/>
          <w:sz w:val="28"/>
          <w:szCs w:val="28"/>
          <w:lang w:val="ru-MD"/>
        </w:rPr>
        <w:t xml:space="preserve"> общ</w:t>
      </w:r>
      <w:r w:rsidR="003953F8" w:rsidRPr="001D5462">
        <w:rPr>
          <w:rFonts w:ascii="Times New Roman" w:eastAsia="Times New Roman" w:hAnsi="Times New Roman" w:cs="Times New Roman"/>
          <w:sz w:val="28"/>
          <w:szCs w:val="28"/>
          <w:lang w:val="ru-MD"/>
        </w:rPr>
        <w:t>ую</w:t>
      </w:r>
      <w:r w:rsidRPr="001D5462">
        <w:rPr>
          <w:rFonts w:ascii="Times New Roman" w:eastAsia="Times New Roman" w:hAnsi="Times New Roman" w:cs="Times New Roman"/>
          <w:sz w:val="28"/>
          <w:szCs w:val="28"/>
          <w:lang w:val="ru-MD"/>
        </w:rPr>
        <w:t xml:space="preserve"> сумм</w:t>
      </w:r>
      <w:r w:rsidR="003953F8" w:rsidRPr="001D5462">
        <w:rPr>
          <w:rFonts w:ascii="Times New Roman" w:eastAsia="Times New Roman" w:hAnsi="Times New Roman" w:cs="Times New Roman"/>
          <w:sz w:val="28"/>
          <w:szCs w:val="28"/>
          <w:lang w:val="ru-MD"/>
        </w:rPr>
        <w:t>у</w:t>
      </w:r>
      <w:r w:rsidRPr="001D5462">
        <w:rPr>
          <w:rFonts w:ascii="Times New Roman" w:eastAsia="Times New Roman" w:hAnsi="Times New Roman" w:cs="Times New Roman"/>
          <w:sz w:val="28"/>
          <w:szCs w:val="28"/>
          <w:lang w:val="ru-MD"/>
        </w:rPr>
        <w:t xml:space="preserve"> 136,8 тыс. леев (</w:t>
      </w:r>
      <w:r w:rsidR="00B87272" w:rsidRPr="001D5462">
        <w:rPr>
          <w:rFonts w:ascii="Times New Roman" w:eastAsia="Times New Roman" w:hAnsi="Times New Roman" w:cs="Times New Roman"/>
          <w:sz w:val="28"/>
          <w:szCs w:val="28"/>
          <w:lang w:val="ru-MD"/>
        </w:rPr>
        <w:t>п</w:t>
      </w:r>
      <w:r w:rsidRPr="001D5462">
        <w:rPr>
          <w:rFonts w:ascii="Times New Roman" w:eastAsia="Times New Roman" w:hAnsi="Times New Roman" w:cs="Times New Roman"/>
          <w:sz w:val="28"/>
          <w:szCs w:val="28"/>
          <w:lang w:val="ru-MD"/>
        </w:rPr>
        <w:t>. 6.1.)</w:t>
      </w:r>
      <w:r w:rsidR="006D70CF" w:rsidRPr="001D5462">
        <w:rPr>
          <w:rFonts w:ascii="Times New Roman" w:eastAsia="Times New Roman" w:hAnsi="Times New Roman" w:cs="Times New Roman"/>
          <w:sz w:val="28"/>
          <w:szCs w:val="28"/>
          <w:lang w:val="ru-MD"/>
        </w:rPr>
        <w:t>;</w:t>
      </w:r>
    </w:p>
    <w:p w:rsidR="006D70CF" w:rsidRPr="001D5462" w:rsidRDefault="00BE32BC" w:rsidP="008C09BC">
      <w:pPr>
        <w:pStyle w:val="22"/>
        <w:numPr>
          <w:ilvl w:val="0"/>
          <w:numId w:val="43"/>
        </w:numPr>
        <w:tabs>
          <w:tab w:val="left" w:pos="993"/>
          <w:tab w:val="left" w:pos="1134"/>
        </w:tabs>
        <w:spacing w:line="276" w:lineRule="auto"/>
        <w:ind w:left="0" w:right="27" w:firstLine="567"/>
        <w:rPr>
          <w:sz w:val="28"/>
          <w:szCs w:val="28"/>
          <w:lang w:val="ru-MD"/>
        </w:rPr>
      </w:pPr>
      <w:r w:rsidRPr="001D5462">
        <w:rPr>
          <w:color w:val="000000"/>
          <w:sz w:val="28"/>
          <w:szCs w:val="28"/>
          <w:lang w:val="ru-MD"/>
        </w:rPr>
        <w:t>не</w:t>
      </w:r>
      <w:r w:rsidR="003953F8" w:rsidRPr="001D5462">
        <w:rPr>
          <w:color w:val="000000"/>
          <w:sz w:val="28"/>
          <w:szCs w:val="28"/>
          <w:lang w:val="ru-MD"/>
        </w:rPr>
        <w:t>надлежащее</w:t>
      </w:r>
      <w:r w:rsidRPr="001D5462">
        <w:rPr>
          <w:color w:val="000000"/>
          <w:sz w:val="28"/>
          <w:szCs w:val="28"/>
          <w:lang w:val="ru-MD"/>
        </w:rPr>
        <w:t xml:space="preserve"> проведени</w:t>
      </w:r>
      <w:r w:rsidR="003953F8" w:rsidRPr="001D5462">
        <w:rPr>
          <w:color w:val="000000"/>
          <w:sz w:val="28"/>
          <w:szCs w:val="28"/>
          <w:lang w:val="ru-MD"/>
        </w:rPr>
        <w:t>е</w:t>
      </w:r>
      <w:r w:rsidRPr="001D5462">
        <w:rPr>
          <w:color w:val="000000"/>
          <w:sz w:val="28"/>
          <w:szCs w:val="28"/>
          <w:lang w:val="ru-MD"/>
        </w:rPr>
        <w:t xml:space="preserve"> расходов на оплату труда </w:t>
      </w:r>
      <w:r w:rsidR="00170A57" w:rsidRPr="001D5462">
        <w:rPr>
          <w:color w:val="000000"/>
          <w:sz w:val="28"/>
          <w:szCs w:val="28"/>
          <w:lang w:val="ru-MD"/>
        </w:rPr>
        <w:t>на</w:t>
      </w:r>
      <w:r w:rsidRPr="001D5462">
        <w:rPr>
          <w:color w:val="000000"/>
          <w:sz w:val="28"/>
          <w:szCs w:val="28"/>
          <w:lang w:val="ru-MD"/>
        </w:rPr>
        <w:t xml:space="preserve"> сумм</w:t>
      </w:r>
      <w:r w:rsidR="00170A57" w:rsidRPr="001D5462">
        <w:rPr>
          <w:color w:val="000000"/>
          <w:sz w:val="28"/>
          <w:szCs w:val="28"/>
          <w:lang w:val="ru-MD"/>
        </w:rPr>
        <w:t>у</w:t>
      </w:r>
      <w:r w:rsidRPr="001D5462">
        <w:rPr>
          <w:color w:val="000000"/>
          <w:sz w:val="28"/>
          <w:szCs w:val="28"/>
          <w:lang w:val="ru-MD"/>
        </w:rPr>
        <w:t xml:space="preserve"> 897,2 тыс. леев (</w:t>
      </w:r>
      <w:r w:rsidR="003953F8" w:rsidRPr="001D5462">
        <w:rPr>
          <w:color w:val="000000"/>
          <w:sz w:val="28"/>
          <w:szCs w:val="28"/>
          <w:lang w:val="ru-MD"/>
        </w:rPr>
        <w:t>п</w:t>
      </w:r>
      <w:r w:rsidRPr="001D5462">
        <w:rPr>
          <w:color w:val="000000"/>
          <w:sz w:val="28"/>
          <w:szCs w:val="28"/>
          <w:lang w:val="ru-MD"/>
        </w:rPr>
        <w:t>. 6.3.)</w:t>
      </w:r>
      <w:r w:rsidR="0039721A" w:rsidRPr="001D5462">
        <w:rPr>
          <w:szCs w:val="24"/>
          <w:lang w:val="ru-MD"/>
        </w:rPr>
        <w:t>;</w:t>
      </w:r>
    </w:p>
    <w:p w:rsidR="00382E91" w:rsidRPr="001D5462" w:rsidRDefault="00BE32BC" w:rsidP="008C09BC">
      <w:pPr>
        <w:pStyle w:val="22"/>
        <w:numPr>
          <w:ilvl w:val="0"/>
          <w:numId w:val="43"/>
        </w:numPr>
        <w:tabs>
          <w:tab w:val="left" w:pos="993"/>
          <w:tab w:val="left" w:pos="1134"/>
        </w:tabs>
        <w:spacing w:line="276" w:lineRule="auto"/>
        <w:ind w:left="0" w:right="27" w:firstLine="567"/>
        <w:rPr>
          <w:sz w:val="28"/>
          <w:szCs w:val="28"/>
          <w:lang w:val="ru-MD"/>
        </w:rPr>
      </w:pPr>
      <w:r w:rsidRPr="001D5462">
        <w:rPr>
          <w:sz w:val="28"/>
          <w:szCs w:val="28"/>
          <w:lang w:val="ru-MD"/>
        </w:rPr>
        <w:t>отражение на друго</w:t>
      </w:r>
      <w:r w:rsidR="003953F8" w:rsidRPr="001D5462">
        <w:rPr>
          <w:sz w:val="28"/>
          <w:szCs w:val="28"/>
          <w:lang w:val="ru-MD"/>
        </w:rPr>
        <w:t>м</w:t>
      </w:r>
      <w:r w:rsidRPr="001D5462">
        <w:rPr>
          <w:sz w:val="28"/>
          <w:szCs w:val="28"/>
          <w:lang w:val="ru-MD"/>
        </w:rPr>
        <w:t xml:space="preserve"> счет</w:t>
      </w:r>
      <w:r w:rsidR="003953F8" w:rsidRPr="001D5462">
        <w:rPr>
          <w:sz w:val="28"/>
          <w:szCs w:val="28"/>
          <w:lang w:val="ru-MD"/>
        </w:rPr>
        <w:t>е</w:t>
      </w:r>
      <w:r w:rsidRPr="001D5462">
        <w:rPr>
          <w:sz w:val="28"/>
          <w:szCs w:val="28"/>
          <w:lang w:val="ru-MD"/>
        </w:rPr>
        <w:t xml:space="preserve"> нематериальных активов </w:t>
      </w:r>
      <w:r w:rsidR="003953F8" w:rsidRPr="001D5462">
        <w:rPr>
          <w:sz w:val="28"/>
          <w:szCs w:val="28"/>
          <w:lang w:val="ru-MD"/>
        </w:rPr>
        <w:t>на</w:t>
      </w:r>
      <w:r w:rsidRPr="001D5462">
        <w:rPr>
          <w:sz w:val="28"/>
          <w:szCs w:val="28"/>
          <w:lang w:val="ru-MD"/>
        </w:rPr>
        <w:t xml:space="preserve"> сумм</w:t>
      </w:r>
      <w:r w:rsidR="003953F8" w:rsidRPr="001D5462">
        <w:rPr>
          <w:sz w:val="28"/>
          <w:szCs w:val="28"/>
          <w:lang w:val="ru-MD"/>
        </w:rPr>
        <w:t>у</w:t>
      </w:r>
      <w:r w:rsidRPr="001D5462">
        <w:rPr>
          <w:sz w:val="28"/>
          <w:szCs w:val="28"/>
          <w:lang w:val="ru-MD"/>
        </w:rPr>
        <w:t xml:space="preserve"> 83,3 тыс. леев (</w:t>
      </w:r>
      <w:r w:rsidR="003953F8" w:rsidRPr="001D5462">
        <w:rPr>
          <w:sz w:val="28"/>
          <w:szCs w:val="28"/>
          <w:lang w:val="ru-MD"/>
        </w:rPr>
        <w:t>п</w:t>
      </w:r>
      <w:r w:rsidRPr="001D5462">
        <w:rPr>
          <w:sz w:val="28"/>
          <w:szCs w:val="28"/>
          <w:lang w:val="ru-MD"/>
        </w:rPr>
        <w:t>. 6.1.)</w:t>
      </w:r>
      <w:r w:rsidR="0039721A" w:rsidRPr="001D5462">
        <w:rPr>
          <w:sz w:val="28"/>
          <w:szCs w:val="28"/>
          <w:lang w:val="ru-MD"/>
        </w:rPr>
        <w:t>.</w:t>
      </w:r>
    </w:p>
    <w:p w:rsidR="00DE6333" w:rsidRPr="001D5462" w:rsidRDefault="003A76A5" w:rsidP="008C09BC">
      <w:pPr>
        <w:pStyle w:val="1"/>
        <w:numPr>
          <w:ilvl w:val="0"/>
          <w:numId w:val="47"/>
        </w:numPr>
        <w:tabs>
          <w:tab w:val="left" w:pos="993"/>
        </w:tabs>
        <w:ind w:left="0" w:right="27" w:firstLine="567"/>
        <w:jc w:val="center"/>
        <w:rPr>
          <w:rFonts w:ascii="Times New Roman" w:eastAsia="Times New Roman" w:hAnsi="Times New Roman" w:cs="Times New Roman"/>
          <w:b/>
          <w:color w:val="auto"/>
          <w:lang w:val="ru-MD"/>
        </w:rPr>
      </w:pPr>
      <w:bookmarkStart w:id="16" w:name="_Toc516060130"/>
      <w:bookmarkStart w:id="17" w:name="_Toc519672510"/>
      <w:r w:rsidRPr="001D5462">
        <w:rPr>
          <w:rFonts w:ascii="Times New Roman" w:eastAsia="Times New Roman" w:hAnsi="Times New Roman" w:cs="Times New Roman"/>
          <w:b/>
          <w:color w:val="auto"/>
          <w:lang w:val="ru-MD"/>
        </w:rPr>
        <w:t>ПРЕДСТАВЛЕНИЕ АУДИРУЕМОЙ ОБЛАСТИ</w:t>
      </w:r>
      <w:bookmarkEnd w:id="16"/>
      <w:bookmarkEnd w:id="17"/>
    </w:p>
    <w:p w:rsidR="008C09BC" w:rsidRPr="001D5462" w:rsidRDefault="008C09BC" w:rsidP="008C09BC">
      <w:pPr>
        <w:pStyle w:val="a9"/>
        <w:tabs>
          <w:tab w:val="left" w:pos="993"/>
        </w:tabs>
        <w:spacing w:after="0" w:line="276" w:lineRule="auto"/>
        <w:ind w:left="0" w:right="27" w:firstLine="567"/>
        <w:jc w:val="both"/>
        <w:rPr>
          <w:rFonts w:ascii="Times New Roman" w:hAnsi="Times New Roman" w:cs="Times New Roman"/>
          <w:sz w:val="28"/>
          <w:szCs w:val="28"/>
          <w:lang w:val="ru-MD"/>
        </w:rPr>
      </w:pPr>
    </w:p>
    <w:p w:rsidR="000F1341" w:rsidRPr="001D5462" w:rsidRDefault="003A76A5" w:rsidP="008C09BC">
      <w:pPr>
        <w:pStyle w:val="a9"/>
        <w:tabs>
          <w:tab w:val="left" w:pos="993"/>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hAnsi="Times New Roman" w:cs="Times New Roman"/>
          <w:sz w:val="28"/>
          <w:szCs w:val="28"/>
          <w:lang w:val="ru-MD"/>
        </w:rPr>
        <w:t>МПУ мун. Бэлць, в соответствии с положениями Закона №436-XVI от 28.12.2006</w:t>
      </w:r>
      <w:r w:rsidRPr="001D5462">
        <w:rPr>
          <w:rStyle w:val="ad"/>
          <w:rFonts w:ascii="Times New Roman" w:hAnsi="Times New Roman" w:cs="Times New Roman"/>
          <w:sz w:val="28"/>
          <w:szCs w:val="28"/>
          <w:lang w:val="ru-MD"/>
        </w:rPr>
        <w:footnoteReference w:id="5"/>
      </w:r>
      <w:r w:rsidRPr="001D5462">
        <w:rPr>
          <w:rFonts w:ascii="Times New Roman" w:hAnsi="Times New Roman" w:cs="Times New Roman"/>
          <w:sz w:val="28"/>
          <w:szCs w:val="28"/>
          <w:lang w:val="ru-MD"/>
        </w:rPr>
        <w:t>, представлен</w:t>
      </w:r>
      <w:r w:rsidR="00170A57" w:rsidRPr="001D5462">
        <w:rPr>
          <w:rFonts w:ascii="Times New Roman" w:hAnsi="Times New Roman" w:cs="Times New Roman"/>
          <w:sz w:val="28"/>
          <w:szCs w:val="28"/>
          <w:lang w:val="ru-MD"/>
        </w:rPr>
        <w:t>о</w:t>
      </w:r>
      <w:r w:rsidRPr="001D5462">
        <w:rPr>
          <w:rFonts w:ascii="Times New Roman" w:hAnsi="Times New Roman" w:cs="Times New Roman"/>
          <w:sz w:val="28"/>
          <w:szCs w:val="28"/>
          <w:lang w:val="ru-MD"/>
        </w:rPr>
        <w:t xml:space="preserve"> исполнительн</w:t>
      </w:r>
      <w:r w:rsidR="00170A57" w:rsidRPr="001D5462">
        <w:rPr>
          <w:rFonts w:ascii="Times New Roman" w:hAnsi="Times New Roman" w:cs="Times New Roman"/>
          <w:sz w:val="28"/>
          <w:szCs w:val="28"/>
          <w:lang w:val="ru-MD"/>
        </w:rPr>
        <w:t>ым</w:t>
      </w:r>
      <w:r w:rsidR="00DF0C04" w:rsidRPr="001D5462">
        <w:rPr>
          <w:rFonts w:ascii="Times New Roman" w:hAnsi="Times New Roman" w:cs="Times New Roman"/>
          <w:sz w:val="28"/>
          <w:szCs w:val="28"/>
          <w:lang w:val="ru-MD"/>
        </w:rPr>
        <w:t xml:space="preserve"> орган</w:t>
      </w:r>
      <w:r w:rsidR="00170A57" w:rsidRPr="001D5462">
        <w:rPr>
          <w:rFonts w:ascii="Times New Roman" w:hAnsi="Times New Roman" w:cs="Times New Roman"/>
          <w:sz w:val="28"/>
          <w:szCs w:val="28"/>
          <w:lang w:val="ru-MD"/>
        </w:rPr>
        <w:t xml:space="preserve">ом - примаром, </w:t>
      </w:r>
      <w:r w:rsidR="00DF0C04"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 xml:space="preserve"> </w:t>
      </w:r>
      <w:r w:rsidR="00170A57" w:rsidRPr="001D5462">
        <w:rPr>
          <w:rFonts w:ascii="Times New Roman" w:hAnsi="Times New Roman" w:cs="Times New Roman"/>
          <w:sz w:val="28"/>
          <w:szCs w:val="28"/>
          <w:lang w:val="ru-MD"/>
        </w:rPr>
        <w:t xml:space="preserve">правомочным органом - </w:t>
      </w:r>
      <w:r w:rsidR="00B63F98" w:rsidRPr="001D5462">
        <w:rPr>
          <w:rFonts w:ascii="Times New Roman" w:hAnsi="Times New Roman" w:cs="Times New Roman"/>
          <w:sz w:val="28"/>
          <w:szCs w:val="28"/>
          <w:lang w:val="ru-MD"/>
        </w:rPr>
        <w:t>муниципальным советом</w:t>
      </w:r>
      <w:r w:rsidRPr="001D5462">
        <w:rPr>
          <w:rFonts w:ascii="Times New Roman" w:hAnsi="Times New Roman" w:cs="Times New Roman"/>
          <w:sz w:val="28"/>
          <w:szCs w:val="28"/>
          <w:lang w:val="ru-MD"/>
        </w:rPr>
        <w:t xml:space="preserve">. </w:t>
      </w:r>
      <w:r w:rsidR="00DF0C04" w:rsidRPr="001D5462">
        <w:rPr>
          <w:rFonts w:ascii="Times New Roman" w:hAnsi="Times New Roman" w:cs="Times New Roman"/>
          <w:sz w:val="28"/>
          <w:szCs w:val="28"/>
          <w:lang w:val="ru-MD"/>
        </w:rPr>
        <w:t>МСБ</w:t>
      </w:r>
      <w:r w:rsidRPr="001D5462">
        <w:rPr>
          <w:rFonts w:ascii="Times New Roman" w:hAnsi="Times New Roman" w:cs="Times New Roman"/>
          <w:sz w:val="28"/>
          <w:szCs w:val="28"/>
          <w:lang w:val="ru-MD"/>
        </w:rPr>
        <w:t xml:space="preserve"> </w:t>
      </w:r>
      <w:r w:rsidR="00B63F98" w:rsidRPr="001D5462">
        <w:rPr>
          <w:rFonts w:ascii="Times New Roman" w:hAnsi="Times New Roman" w:cs="Times New Roman"/>
          <w:sz w:val="28"/>
          <w:szCs w:val="28"/>
          <w:lang w:val="ru-MD"/>
        </w:rPr>
        <w:t xml:space="preserve">осуществляет соответствующим образом </w:t>
      </w:r>
      <w:r w:rsidRPr="001D5462">
        <w:rPr>
          <w:rFonts w:ascii="Times New Roman" w:hAnsi="Times New Roman" w:cs="Times New Roman"/>
          <w:sz w:val="28"/>
          <w:szCs w:val="28"/>
          <w:lang w:val="ru-MD"/>
        </w:rPr>
        <w:t>полномочия местных советов, предусмотрен</w:t>
      </w:r>
      <w:r w:rsidR="00546492" w:rsidRPr="001D5462">
        <w:rPr>
          <w:rFonts w:ascii="Times New Roman" w:hAnsi="Times New Roman" w:cs="Times New Roman"/>
          <w:sz w:val="28"/>
          <w:szCs w:val="28"/>
          <w:lang w:val="ru-MD"/>
        </w:rPr>
        <w:t>ные</w:t>
      </w:r>
      <w:r w:rsidRPr="001D5462">
        <w:rPr>
          <w:rFonts w:ascii="Times New Roman" w:hAnsi="Times New Roman" w:cs="Times New Roman"/>
          <w:sz w:val="28"/>
          <w:szCs w:val="28"/>
          <w:lang w:val="ru-MD"/>
        </w:rPr>
        <w:t xml:space="preserve"> Законом</w:t>
      </w:r>
      <w:r w:rsidR="00546492" w:rsidRPr="001D5462">
        <w:rPr>
          <w:rFonts w:ascii="Times New Roman" w:hAnsi="Times New Roman" w:cs="Times New Roman"/>
          <w:sz w:val="28"/>
          <w:szCs w:val="28"/>
          <w:lang w:val="ru-MD"/>
        </w:rPr>
        <w:t xml:space="preserve"> №436-XVI от 28.12.2006</w:t>
      </w:r>
      <w:r w:rsidRPr="001D5462">
        <w:rPr>
          <w:rFonts w:ascii="Times New Roman" w:hAnsi="Times New Roman" w:cs="Times New Roman"/>
          <w:sz w:val="28"/>
          <w:szCs w:val="28"/>
          <w:lang w:val="ru-MD"/>
        </w:rPr>
        <w:t xml:space="preserve">, а также другими нормативными актами. </w:t>
      </w:r>
      <w:r w:rsidR="00546492" w:rsidRPr="001D5462">
        <w:rPr>
          <w:rFonts w:ascii="Times New Roman" w:hAnsi="Times New Roman" w:cs="Times New Roman"/>
          <w:sz w:val="28"/>
          <w:szCs w:val="28"/>
          <w:lang w:val="ru-MD"/>
        </w:rPr>
        <w:t>Примар</w:t>
      </w:r>
      <w:r w:rsidRPr="001D5462">
        <w:rPr>
          <w:rFonts w:ascii="Times New Roman" w:hAnsi="Times New Roman" w:cs="Times New Roman"/>
          <w:sz w:val="28"/>
          <w:szCs w:val="28"/>
          <w:lang w:val="ru-MD"/>
        </w:rPr>
        <w:t xml:space="preserve"> и заместители </w:t>
      </w:r>
      <w:r w:rsidR="00546492" w:rsidRPr="001D5462">
        <w:rPr>
          <w:rFonts w:ascii="Times New Roman" w:hAnsi="Times New Roman" w:cs="Times New Roman"/>
          <w:sz w:val="28"/>
          <w:szCs w:val="28"/>
          <w:lang w:val="ru-MD"/>
        </w:rPr>
        <w:t>примара</w:t>
      </w:r>
      <w:r w:rsidRPr="001D5462">
        <w:rPr>
          <w:rFonts w:ascii="Times New Roman" w:hAnsi="Times New Roman" w:cs="Times New Roman"/>
          <w:sz w:val="28"/>
          <w:szCs w:val="28"/>
          <w:lang w:val="ru-MD"/>
        </w:rPr>
        <w:t xml:space="preserve"> муницип</w:t>
      </w:r>
      <w:r w:rsidR="00546492" w:rsidRPr="001D5462">
        <w:rPr>
          <w:rFonts w:ascii="Times New Roman" w:hAnsi="Times New Roman" w:cs="Times New Roman"/>
          <w:sz w:val="28"/>
          <w:szCs w:val="28"/>
          <w:lang w:val="ru-MD"/>
        </w:rPr>
        <w:t>ия</w:t>
      </w:r>
      <w:r w:rsidRPr="001D5462">
        <w:rPr>
          <w:rFonts w:ascii="Times New Roman" w:hAnsi="Times New Roman" w:cs="Times New Roman"/>
          <w:sz w:val="28"/>
          <w:szCs w:val="28"/>
          <w:lang w:val="ru-MD"/>
        </w:rPr>
        <w:t xml:space="preserve"> Бэлць </w:t>
      </w:r>
      <w:r w:rsidR="00B63F98" w:rsidRPr="001D5462">
        <w:rPr>
          <w:rFonts w:ascii="Times New Roman" w:hAnsi="Times New Roman" w:cs="Times New Roman"/>
          <w:sz w:val="28"/>
          <w:szCs w:val="28"/>
          <w:lang w:val="ru-MD"/>
        </w:rPr>
        <w:t xml:space="preserve">осуществляет соответствующим образом </w:t>
      </w:r>
      <w:r w:rsidR="00546492" w:rsidRPr="001D5462">
        <w:rPr>
          <w:rFonts w:ascii="Times New Roman" w:hAnsi="Times New Roman" w:cs="Times New Roman"/>
          <w:sz w:val="28"/>
          <w:szCs w:val="28"/>
          <w:lang w:val="ru-MD"/>
        </w:rPr>
        <w:t>полномочия примаров</w:t>
      </w:r>
      <w:r w:rsidRPr="001D5462">
        <w:rPr>
          <w:rFonts w:ascii="Times New Roman" w:hAnsi="Times New Roman" w:cs="Times New Roman"/>
          <w:sz w:val="28"/>
          <w:szCs w:val="28"/>
          <w:lang w:val="ru-MD"/>
        </w:rPr>
        <w:t xml:space="preserve"> административно-территориальных единиц первого уровня, </w:t>
      </w:r>
      <w:r w:rsidRPr="001D5462">
        <w:rPr>
          <w:rFonts w:ascii="Times New Roman" w:hAnsi="Times New Roman" w:cs="Times New Roman"/>
          <w:sz w:val="28"/>
          <w:szCs w:val="28"/>
          <w:lang w:val="ru-MD"/>
        </w:rPr>
        <w:lastRenderedPageBreak/>
        <w:t>предусмотренны</w:t>
      </w:r>
      <w:r w:rsidR="00B63F98"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xml:space="preserve"> Законом №436-XVI от 28.12.2006, а также другими нормативными актами. Местный совет и </w:t>
      </w:r>
      <w:r w:rsidR="00B63F98" w:rsidRPr="001D5462">
        <w:rPr>
          <w:rFonts w:ascii="Times New Roman" w:hAnsi="Times New Roman" w:cs="Times New Roman"/>
          <w:sz w:val="28"/>
          <w:szCs w:val="28"/>
          <w:lang w:val="ru-MD"/>
        </w:rPr>
        <w:t>примар</w:t>
      </w:r>
      <w:r w:rsidRPr="001D5462">
        <w:rPr>
          <w:rFonts w:ascii="Times New Roman" w:hAnsi="Times New Roman" w:cs="Times New Roman"/>
          <w:sz w:val="28"/>
          <w:szCs w:val="28"/>
          <w:lang w:val="ru-MD"/>
        </w:rPr>
        <w:t xml:space="preserve"> действуют как автономные административные органы, решая общественные </w:t>
      </w:r>
      <w:r w:rsidR="00471A9F" w:rsidRPr="001D5462">
        <w:rPr>
          <w:rFonts w:ascii="Times New Roman" w:hAnsi="Times New Roman" w:cs="Times New Roman"/>
          <w:sz w:val="28"/>
          <w:szCs w:val="28"/>
          <w:lang w:val="ru-MD"/>
        </w:rPr>
        <w:t>вопросы</w:t>
      </w:r>
      <w:r w:rsidRPr="001D5462">
        <w:rPr>
          <w:rFonts w:ascii="Times New Roman" w:hAnsi="Times New Roman" w:cs="Times New Roman"/>
          <w:sz w:val="28"/>
          <w:szCs w:val="28"/>
          <w:lang w:val="ru-MD"/>
        </w:rPr>
        <w:t xml:space="preserve"> муницип</w:t>
      </w:r>
      <w:r w:rsidR="00B63F98" w:rsidRPr="001D5462">
        <w:rPr>
          <w:rFonts w:ascii="Times New Roman" w:hAnsi="Times New Roman" w:cs="Times New Roman"/>
          <w:sz w:val="28"/>
          <w:szCs w:val="28"/>
          <w:lang w:val="ru-MD"/>
        </w:rPr>
        <w:t>ия</w:t>
      </w:r>
      <w:r w:rsidRPr="001D5462">
        <w:rPr>
          <w:rFonts w:ascii="Times New Roman" w:hAnsi="Times New Roman" w:cs="Times New Roman"/>
          <w:sz w:val="28"/>
          <w:szCs w:val="28"/>
          <w:lang w:val="ru-MD"/>
        </w:rPr>
        <w:t xml:space="preserve"> </w:t>
      </w:r>
      <w:r w:rsidR="00B63F98" w:rsidRPr="001D5462">
        <w:rPr>
          <w:rFonts w:ascii="Times New Roman" w:hAnsi="Times New Roman" w:cs="Times New Roman"/>
          <w:sz w:val="28"/>
          <w:szCs w:val="28"/>
          <w:lang w:val="ru-MD"/>
        </w:rPr>
        <w:t>в соответствии с з</w:t>
      </w:r>
      <w:r w:rsidRPr="001D5462">
        <w:rPr>
          <w:rFonts w:ascii="Times New Roman" w:hAnsi="Times New Roman" w:cs="Times New Roman"/>
          <w:sz w:val="28"/>
          <w:szCs w:val="28"/>
          <w:lang w:val="ru-MD"/>
        </w:rPr>
        <w:t>акон</w:t>
      </w:r>
      <w:r w:rsidR="00B63F98" w:rsidRPr="001D5462">
        <w:rPr>
          <w:rFonts w:ascii="Times New Roman" w:hAnsi="Times New Roman" w:cs="Times New Roman"/>
          <w:sz w:val="28"/>
          <w:szCs w:val="28"/>
          <w:lang w:val="ru-MD"/>
        </w:rPr>
        <w:t>ом.</w:t>
      </w:r>
      <w:r w:rsidR="000F1341" w:rsidRPr="001D5462">
        <w:rPr>
          <w:rFonts w:ascii="Times New Roman" w:hAnsi="Times New Roman" w:cs="Times New Roman"/>
          <w:sz w:val="28"/>
          <w:szCs w:val="28"/>
          <w:lang w:val="ru-MD"/>
        </w:rPr>
        <w:t xml:space="preserve"> </w:t>
      </w:r>
    </w:p>
    <w:p w:rsidR="000F1341" w:rsidRPr="001D5462" w:rsidRDefault="00BE02F8" w:rsidP="008C09BC">
      <w:pPr>
        <w:tabs>
          <w:tab w:val="left" w:pos="567"/>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Единый механизм ведения бухгалтерского учета и финансовой отчетности бюджетных органов/учреждений реализуется на основании Закона №113-XVI от 27.04.2007</w:t>
      </w:r>
      <w:r w:rsidRPr="001D5462">
        <w:rPr>
          <w:rStyle w:val="ad"/>
          <w:rFonts w:ascii="Times New Roman" w:hAnsi="Times New Roman" w:cs="Times New Roman"/>
          <w:sz w:val="28"/>
          <w:szCs w:val="28"/>
          <w:lang w:val="ru-MD"/>
        </w:rPr>
        <w:footnoteReference w:id="6"/>
      </w:r>
      <w:r w:rsidRPr="001D5462">
        <w:rPr>
          <w:rFonts w:ascii="Times New Roman" w:hAnsi="Times New Roman" w:cs="Times New Roman"/>
          <w:sz w:val="28"/>
          <w:szCs w:val="28"/>
          <w:lang w:val="ru-MD"/>
        </w:rPr>
        <w:t xml:space="preserve"> и Приказа министра финансов №216 от 28.12.2015. МПУ мун. Бэлць применя</w:t>
      </w:r>
      <w:r w:rsidR="00170A57"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xml:space="preserve">т принцип учета методом начисления, в соответствии с которым элементы бухгалтерского учета признаются по мере их возникновения. Основанием для регистрации в учете операций служат подтверждающие </w:t>
      </w:r>
      <w:r w:rsidR="0067001E" w:rsidRPr="001D5462">
        <w:rPr>
          <w:rFonts w:ascii="Times New Roman" w:hAnsi="Times New Roman" w:cs="Times New Roman"/>
          <w:sz w:val="28"/>
          <w:szCs w:val="28"/>
          <w:lang w:val="ru-MD"/>
        </w:rPr>
        <w:t xml:space="preserve">первичные </w:t>
      </w:r>
      <w:r w:rsidRPr="001D5462">
        <w:rPr>
          <w:rFonts w:ascii="Times New Roman" w:hAnsi="Times New Roman" w:cs="Times New Roman"/>
          <w:sz w:val="28"/>
          <w:szCs w:val="28"/>
          <w:lang w:val="ru-MD"/>
        </w:rPr>
        <w:t>документы и регистры бухгалтерского учета</w:t>
      </w:r>
      <w:r w:rsidR="000F1341" w:rsidRPr="001D5462">
        <w:rPr>
          <w:rFonts w:ascii="Times New Roman" w:hAnsi="Times New Roman" w:cs="Times New Roman"/>
          <w:sz w:val="28"/>
          <w:szCs w:val="28"/>
          <w:lang w:val="ru-MD"/>
        </w:rPr>
        <w:t xml:space="preserve">. </w:t>
      </w:r>
    </w:p>
    <w:p w:rsidR="000F1341" w:rsidRPr="001D5462" w:rsidRDefault="00BE02F8"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Бухгалтерский учет в рамках примэрии ведет: Управление бухгалтерского учета аппарата примэрии; Главное финансово-экономическое управление; Отдел культуры; Управление образования, молодежи и спорта; Управление социально</w:t>
      </w:r>
      <w:r w:rsidR="0067001E" w:rsidRPr="001D5462">
        <w:rPr>
          <w:rFonts w:ascii="Times New Roman" w:hAnsi="Times New Roman" w:cs="Times New Roman"/>
          <w:sz w:val="28"/>
          <w:szCs w:val="28"/>
          <w:lang w:val="ru-MD"/>
        </w:rPr>
        <w:t>го обеспечения</w:t>
      </w:r>
      <w:r w:rsidRPr="001D5462">
        <w:rPr>
          <w:rFonts w:ascii="Times New Roman" w:hAnsi="Times New Roman" w:cs="Times New Roman"/>
          <w:sz w:val="28"/>
          <w:szCs w:val="28"/>
          <w:lang w:val="ru-MD"/>
        </w:rPr>
        <w:t xml:space="preserve"> и защиты семьи (5 субъектов отчетности). Вместе с тем, некоторые управления имеют в подчинении </w:t>
      </w:r>
      <w:r w:rsidR="0067001E" w:rsidRPr="001D5462">
        <w:rPr>
          <w:rFonts w:ascii="Times New Roman" w:hAnsi="Times New Roman" w:cs="Times New Roman"/>
          <w:sz w:val="28"/>
          <w:szCs w:val="28"/>
          <w:lang w:val="ru-MD"/>
        </w:rPr>
        <w:t>различ</w:t>
      </w:r>
      <w:r w:rsidRPr="001D5462">
        <w:rPr>
          <w:rFonts w:ascii="Times New Roman" w:hAnsi="Times New Roman" w:cs="Times New Roman"/>
          <w:sz w:val="28"/>
          <w:szCs w:val="28"/>
          <w:lang w:val="ru-MD"/>
        </w:rPr>
        <w:t>ные учреждения/службы, для которых осуществляются расходы и которы</w:t>
      </w:r>
      <w:r w:rsidR="0067001E" w:rsidRPr="001D5462">
        <w:rPr>
          <w:rFonts w:ascii="Times New Roman" w:hAnsi="Times New Roman" w:cs="Times New Roman"/>
          <w:sz w:val="28"/>
          <w:szCs w:val="28"/>
          <w:lang w:val="ru-MD"/>
        </w:rPr>
        <w:t>е имеют</w:t>
      </w:r>
      <w:r w:rsidRPr="001D5462">
        <w:rPr>
          <w:rFonts w:ascii="Times New Roman" w:hAnsi="Times New Roman" w:cs="Times New Roman"/>
          <w:sz w:val="28"/>
          <w:szCs w:val="28"/>
          <w:lang w:val="ru-MD"/>
        </w:rPr>
        <w:t xml:space="preserve"> </w:t>
      </w:r>
      <w:r w:rsidR="0067001E" w:rsidRPr="001D5462">
        <w:rPr>
          <w:rFonts w:ascii="Times New Roman" w:hAnsi="Times New Roman" w:cs="Times New Roman"/>
          <w:sz w:val="28"/>
          <w:szCs w:val="28"/>
          <w:lang w:val="ru-MD"/>
        </w:rPr>
        <w:t xml:space="preserve">в управлении </w:t>
      </w:r>
      <w:r w:rsidRPr="001D5462">
        <w:rPr>
          <w:rFonts w:ascii="Times New Roman" w:hAnsi="Times New Roman" w:cs="Times New Roman"/>
          <w:sz w:val="28"/>
          <w:szCs w:val="28"/>
          <w:lang w:val="ru-MD"/>
        </w:rPr>
        <w:t>материальные ценности: Отдел культуры (13 субъектов</w:t>
      </w:r>
      <w:r w:rsidRPr="001D5462">
        <w:rPr>
          <w:rStyle w:val="ad"/>
          <w:rFonts w:ascii="Times New Roman" w:hAnsi="Times New Roman" w:cs="Times New Roman"/>
          <w:sz w:val="28"/>
          <w:szCs w:val="28"/>
          <w:lang w:val="ru-MD"/>
        </w:rPr>
        <w:footnoteReference w:id="7"/>
      </w:r>
      <w:r w:rsidRPr="001D5462">
        <w:rPr>
          <w:rFonts w:ascii="Times New Roman" w:hAnsi="Times New Roman" w:cs="Times New Roman"/>
          <w:sz w:val="28"/>
          <w:szCs w:val="28"/>
          <w:lang w:val="ru-MD"/>
        </w:rPr>
        <w:t>); Управление образования, молодежи и спорта (70 субъектов</w:t>
      </w:r>
      <w:r w:rsidRPr="001D5462">
        <w:rPr>
          <w:rStyle w:val="ad"/>
          <w:rFonts w:ascii="Times New Roman" w:hAnsi="Times New Roman" w:cs="Times New Roman"/>
          <w:sz w:val="28"/>
          <w:szCs w:val="28"/>
          <w:lang w:val="ru-MD"/>
        </w:rPr>
        <w:footnoteReference w:id="8"/>
      </w:r>
      <w:r w:rsidRPr="001D5462">
        <w:rPr>
          <w:rFonts w:ascii="Times New Roman" w:hAnsi="Times New Roman" w:cs="Times New Roman"/>
          <w:sz w:val="28"/>
          <w:szCs w:val="28"/>
          <w:lang w:val="ru-MD"/>
        </w:rPr>
        <w:t>). Существуют и автономные учреждения, подведомственные муниципальному совету, которые ведут от собственного имени бухгалтерский учет (11 субъектов</w:t>
      </w:r>
      <w:r w:rsidRPr="001D5462">
        <w:rPr>
          <w:rStyle w:val="ad"/>
          <w:rFonts w:ascii="Times New Roman" w:hAnsi="Times New Roman" w:cs="Times New Roman"/>
          <w:sz w:val="28"/>
          <w:szCs w:val="28"/>
          <w:lang w:val="ru-MD"/>
        </w:rPr>
        <w:footnoteReference w:id="9"/>
      </w:r>
      <w:r w:rsidRPr="001D5462">
        <w:rPr>
          <w:rFonts w:ascii="Times New Roman" w:hAnsi="Times New Roman" w:cs="Times New Roman"/>
          <w:sz w:val="28"/>
          <w:szCs w:val="28"/>
          <w:lang w:val="ru-MD"/>
        </w:rPr>
        <w:t xml:space="preserve"> отчетности)</w:t>
      </w:r>
      <w:r w:rsidR="000F1341" w:rsidRPr="001D5462">
        <w:rPr>
          <w:rFonts w:ascii="Times New Roman" w:hAnsi="Times New Roman" w:cs="Times New Roman"/>
          <w:sz w:val="28"/>
          <w:szCs w:val="28"/>
          <w:lang w:val="ru-MD"/>
        </w:rPr>
        <w:t>.</w:t>
      </w:r>
    </w:p>
    <w:p w:rsidR="00185D02" w:rsidRPr="001D5462" w:rsidRDefault="00D0234B" w:rsidP="008C09BC">
      <w:pPr>
        <w:tabs>
          <w:tab w:val="left" w:pos="993"/>
        </w:tabs>
        <w:spacing w:after="0" w:line="276" w:lineRule="auto"/>
        <w:ind w:right="27" w:firstLine="567"/>
        <w:jc w:val="both"/>
        <w:rPr>
          <w:rFonts w:ascii="Times New Roman" w:eastAsia="Times New Roman" w:hAnsi="Times New Roman" w:cs="Times New Roman"/>
          <w:bCs/>
          <w:iCs/>
          <w:sz w:val="28"/>
          <w:szCs w:val="28"/>
          <w:lang w:val="ru-MD"/>
        </w:rPr>
      </w:pPr>
      <w:r w:rsidRPr="001D5462">
        <w:rPr>
          <w:rFonts w:ascii="Times New Roman" w:eastAsia="Times New Roman" w:hAnsi="Times New Roman" w:cs="Times New Roman"/>
          <w:bCs/>
          <w:iCs/>
          <w:sz w:val="28"/>
          <w:szCs w:val="28"/>
          <w:lang w:val="ru-MD"/>
        </w:rPr>
        <w:t xml:space="preserve">Финансовая отчетность МПУ мун. Бэлць на конец 2017 года представлена </w:t>
      </w:r>
      <w:r w:rsidR="00554D51" w:rsidRPr="001D5462">
        <w:rPr>
          <w:rFonts w:ascii="Times New Roman" w:eastAsia="Times New Roman" w:hAnsi="Times New Roman" w:cs="Times New Roman"/>
          <w:bCs/>
          <w:iCs/>
          <w:sz w:val="28"/>
          <w:szCs w:val="28"/>
          <w:lang w:val="ru-MD"/>
        </w:rPr>
        <w:t xml:space="preserve">подробно </w:t>
      </w:r>
      <w:r w:rsidRPr="001D5462">
        <w:rPr>
          <w:rFonts w:ascii="Times New Roman" w:eastAsia="Times New Roman" w:hAnsi="Times New Roman" w:cs="Times New Roman"/>
          <w:bCs/>
          <w:iCs/>
          <w:sz w:val="28"/>
          <w:szCs w:val="28"/>
          <w:lang w:val="ru-MD"/>
        </w:rPr>
        <w:t>в Приложении №4 к Отчету аудита и, синтетическ</w:t>
      </w:r>
      <w:r w:rsidR="00554D51" w:rsidRPr="001D5462">
        <w:rPr>
          <w:rFonts w:ascii="Times New Roman" w:eastAsia="Times New Roman" w:hAnsi="Times New Roman" w:cs="Times New Roman"/>
          <w:bCs/>
          <w:iCs/>
          <w:sz w:val="28"/>
          <w:szCs w:val="28"/>
          <w:lang w:val="ru-MD"/>
        </w:rPr>
        <w:t>и</w:t>
      </w:r>
      <w:r w:rsidRPr="001D5462">
        <w:rPr>
          <w:rFonts w:ascii="Times New Roman" w:eastAsia="Times New Roman" w:hAnsi="Times New Roman" w:cs="Times New Roman"/>
          <w:bCs/>
          <w:iCs/>
          <w:sz w:val="28"/>
          <w:szCs w:val="28"/>
          <w:lang w:val="ru-MD"/>
        </w:rPr>
        <w:t>, в следующей таблице</w:t>
      </w:r>
      <w:r w:rsidR="009C40F1" w:rsidRPr="001D5462">
        <w:rPr>
          <w:rFonts w:ascii="Times New Roman" w:eastAsia="Times New Roman" w:hAnsi="Times New Roman" w:cs="Times New Roman"/>
          <w:bCs/>
          <w:iCs/>
          <w:sz w:val="28"/>
          <w:szCs w:val="28"/>
          <w:lang w:val="ru-MD"/>
        </w:rPr>
        <w:t>.</w:t>
      </w:r>
      <w:bookmarkStart w:id="18" w:name="_Toc516060131"/>
      <w:bookmarkStart w:id="19" w:name="_Toc516060526"/>
      <w:bookmarkStart w:id="20" w:name="_Toc516065232"/>
      <w:bookmarkStart w:id="21" w:name="_Toc516147135"/>
      <w:bookmarkStart w:id="22" w:name="_Toc516237620"/>
      <w:bookmarkStart w:id="23" w:name="_Toc516238146"/>
      <w:bookmarkStart w:id="24" w:name="_Toc516730342"/>
    </w:p>
    <w:p w:rsidR="00971D31" w:rsidRPr="001D5462" w:rsidRDefault="00971D31" w:rsidP="008C09BC">
      <w:pPr>
        <w:tabs>
          <w:tab w:val="left" w:pos="993"/>
        </w:tabs>
        <w:spacing w:after="0" w:line="276" w:lineRule="auto"/>
        <w:ind w:right="27" w:firstLine="567"/>
        <w:jc w:val="both"/>
        <w:rPr>
          <w:rFonts w:ascii="Times New Roman" w:eastAsia="Times New Roman" w:hAnsi="Times New Roman" w:cs="Times New Roman"/>
          <w:bCs/>
          <w:iCs/>
          <w:sz w:val="28"/>
          <w:szCs w:val="28"/>
          <w:lang w:val="ru-MD"/>
        </w:rPr>
      </w:pPr>
    </w:p>
    <w:p w:rsidR="008C09BC" w:rsidRPr="001D5462" w:rsidRDefault="008C09BC" w:rsidP="008C09BC">
      <w:pPr>
        <w:pStyle w:val="af9"/>
        <w:tabs>
          <w:tab w:val="left" w:pos="993"/>
        </w:tabs>
        <w:ind w:right="27" w:firstLine="567"/>
        <w:jc w:val="right"/>
        <w:rPr>
          <w:rFonts w:ascii="Times New Roman" w:hAnsi="Times New Roman" w:cs="Times New Roman"/>
          <w:i/>
          <w:sz w:val="28"/>
          <w:szCs w:val="28"/>
          <w:lang w:val="ru-MD"/>
        </w:rPr>
      </w:pPr>
    </w:p>
    <w:p w:rsidR="008C09BC" w:rsidRPr="001D5462" w:rsidRDefault="008C09BC" w:rsidP="008C09BC">
      <w:pPr>
        <w:pStyle w:val="af9"/>
        <w:tabs>
          <w:tab w:val="left" w:pos="993"/>
        </w:tabs>
        <w:ind w:right="27" w:firstLine="567"/>
        <w:jc w:val="right"/>
        <w:rPr>
          <w:rFonts w:ascii="Times New Roman" w:hAnsi="Times New Roman" w:cs="Times New Roman"/>
          <w:i/>
          <w:sz w:val="28"/>
          <w:szCs w:val="28"/>
          <w:lang w:val="ru-MD"/>
        </w:rPr>
      </w:pPr>
    </w:p>
    <w:p w:rsidR="000F1341" w:rsidRPr="001D5462" w:rsidRDefault="00D0234B" w:rsidP="008C09BC">
      <w:pPr>
        <w:pStyle w:val="af9"/>
        <w:tabs>
          <w:tab w:val="left" w:pos="993"/>
        </w:tabs>
        <w:ind w:right="27" w:firstLine="567"/>
        <w:jc w:val="right"/>
        <w:rPr>
          <w:rFonts w:ascii="Times New Roman" w:hAnsi="Times New Roman" w:cs="Times New Roman"/>
          <w:i/>
          <w:sz w:val="28"/>
          <w:szCs w:val="28"/>
          <w:lang w:val="ru-MD"/>
        </w:rPr>
      </w:pPr>
      <w:r w:rsidRPr="001D5462">
        <w:rPr>
          <w:rFonts w:ascii="Times New Roman" w:hAnsi="Times New Roman" w:cs="Times New Roman"/>
          <w:i/>
          <w:sz w:val="28"/>
          <w:szCs w:val="28"/>
          <w:lang w:val="ru-MD"/>
        </w:rPr>
        <w:lastRenderedPageBreak/>
        <w:t>Таблица №</w:t>
      </w:r>
      <w:r w:rsidR="00A56766" w:rsidRPr="001D5462">
        <w:rPr>
          <w:rFonts w:ascii="Times New Roman" w:hAnsi="Times New Roman" w:cs="Times New Roman"/>
          <w:i/>
          <w:sz w:val="28"/>
          <w:szCs w:val="28"/>
          <w:lang w:val="ru-MD"/>
        </w:rPr>
        <w:t>3.1</w:t>
      </w:r>
      <w:bookmarkEnd w:id="18"/>
      <w:bookmarkEnd w:id="19"/>
      <w:bookmarkEnd w:id="20"/>
      <w:bookmarkEnd w:id="21"/>
      <w:bookmarkEnd w:id="22"/>
      <w:bookmarkEnd w:id="23"/>
      <w:bookmarkEnd w:id="24"/>
    </w:p>
    <w:p w:rsidR="00A56766" w:rsidRPr="001D5462" w:rsidRDefault="00D0234B" w:rsidP="004A394F">
      <w:pPr>
        <w:tabs>
          <w:tab w:val="left" w:pos="993"/>
        </w:tabs>
        <w:spacing w:after="0" w:line="240" w:lineRule="auto"/>
        <w:ind w:right="27" w:firstLine="142"/>
        <w:rPr>
          <w:rFonts w:ascii="Times New Roman" w:eastAsia="Times New Roman" w:hAnsi="Times New Roman" w:cs="Times New Roman"/>
          <w:b/>
          <w:bCs/>
          <w:sz w:val="28"/>
          <w:szCs w:val="28"/>
          <w:lang w:val="ru-MD"/>
        </w:rPr>
      </w:pPr>
      <w:r w:rsidRPr="001D5462">
        <w:rPr>
          <w:rFonts w:ascii="Times New Roman" w:eastAsia="Times New Roman" w:hAnsi="Times New Roman" w:cs="Times New Roman"/>
          <w:b/>
          <w:bCs/>
          <w:sz w:val="28"/>
          <w:szCs w:val="28"/>
          <w:lang w:val="ru-MD"/>
        </w:rPr>
        <w:t>Выписка из Бухгалтерского баланса по состоянию на</w:t>
      </w:r>
      <w:r w:rsidR="00A56766" w:rsidRPr="001D5462">
        <w:rPr>
          <w:rFonts w:ascii="Times New Roman" w:eastAsia="Times New Roman" w:hAnsi="Times New Roman" w:cs="Times New Roman"/>
          <w:b/>
          <w:bCs/>
          <w:sz w:val="28"/>
          <w:szCs w:val="28"/>
          <w:lang w:val="ru-MD"/>
        </w:rPr>
        <w:t xml:space="preserve"> 31 </w:t>
      </w:r>
      <w:r w:rsidRPr="001D5462">
        <w:rPr>
          <w:rFonts w:ascii="Times New Roman" w:eastAsia="Times New Roman" w:hAnsi="Times New Roman" w:cs="Times New Roman"/>
          <w:b/>
          <w:bCs/>
          <w:sz w:val="28"/>
          <w:szCs w:val="28"/>
          <w:lang w:val="ru-MD"/>
        </w:rPr>
        <w:t>декабря</w:t>
      </w:r>
      <w:r w:rsidR="004A394F" w:rsidRPr="001D5462">
        <w:rPr>
          <w:rFonts w:ascii="Times New Roman" w:eastAsia="Times New Roman" w:hAnsi="Times New Roman" w:cs="Times New Roman"/>
          <w:b/>
          <w:bCs/>
          <w:sz w:val="28"/>
          <w:szCs w:val="28"/>
          <w:lang w:val="ru-MD"/>
        </w:rPr>
        <w:t xml:space="preserve"> </w:t>
      </w:r>
      <w:r w:rsidR="00A56766" w:rsidRPr="001D5462">
        <w:rPr>
          <w:rFonts w:ascii="Times New Roman" w:eastAsia="Times New Roman" w:hAnsi="Times New Roman" w:cs="Times New Roman"/>
          <w:b/>
          <w:bCs/>
          <w:sz w:val="28"/>
          <w:szCs w:val="28"/>
          <w:lang w:val="ru-MD"/>
        </w:rPr>
        <w:t>2017</w:t>
      </w:r>
      <w:r w:rsidRPr="001D5462">
        <w:rPr>
          <w:rFonts w:ascii="Times New Roman" w:eastAsia="Times New Roman" w:hAnsi="Times New Roman" w:cs="Times New Roman"/>
          <w:b/>
          <w:bCs/>
          <w:sz w:val="28"/>
          <w:szCs w:val="28"/>
          <w:lang w:val="ru-MD"/>
        </w:rPr>
        <w:t xml:space="preserve"> года</w:t>
      </w:r>
    </w:p>
    <w:p w:rsidR="004C4BA9" w:rsidRPr="001D5462" w:rsidRDefault="00494430" w:rsidP="008C09BC">
      <w:pPr>
        <w:tabs>
          <w:tab w:val="left" w:pos="993"/>
        </w:tabs>
        <w:spacing w:after="0" w:line="240" w:lineRule="auto"/>
        <w:ind w:right="27" w:firstLine="567"/>
        <w:jc w:val="right"/>
        <w:rPr>
          <w:rFonts w:ascii="Times New Roman" w:eastAsia="Times New Roman" w:hAnsi="Times New Roman" w:cs="Times New Roman"/>
          <w:sz w:val="24"/>
          <w:szCs w:val="24"/>
          <w:lang w:val="ru-MD"/>
        </w:rPr>
      </w:pPr>
      <w:r w:rsidRPr="001D5462">
        <w:rPr>
          <w:rFonts w:ascii="Times New Roman" w:eastAsia="Times New Roman" w:hAnsi="Times New Roman" w:cs="Times New Roman"/>
          <w:sz w:val="24"/>
          <w:szCs w:val="24"/>
          <w:lang w:val="ru-MD"/>
        </w:rPr>
        <w:t>(</w:t>
      </w:r>
      <w:r w:rsidR="00D0234B" w:rsidRPr="001D5462">
        <w:rPr>
          <w:rFonts w:ascii="Times New Roman" w:eastAsia="Times New Roman" w:hAnsi="Times New Roman" w:cs="Times New Roman"/>
          <w:sz w:val="24"/>
          <w:szCs w:val="24"/>
          <w:lang w:val="ru-MD"/>
        </w:rPr>
        <w:t>млн. леев</w:t>
      </w:r>
      <w:r w:rsidRPr="001D5462">
        <w:rPr>
          <w:rFonts w:ascii="Times New Roman" w:eastAsia="Times New Roman" w:hAnsi="Times New Roman" w:cs="Times New Roman"/>
          <w:sz w:val="24"/>
          <w:szCs w:val="24"/>
          <w:lang w:val="ru-MD"/>
        </w:rPr>
        <w:t>)</w:t>
      </w:r>
    </w:p>
    <w:tbl>
      <w:tblPr>
        <w:tblStyle w:val="a3"/>
        <w:tblW w:w="0" w:type="auto"/>
        <w:tblInd w:w="279" w:type="dxa"/>
        <w:tblLook w:val="04A0" w:firstRow="1" w:lastRow="0" w:firstColumn="1" w:lastColumn="0" w:noHBand="0" w:noVBand="1"/>
      </w:tblPr>
      <w:tblGrid>
        <w:gridCol w:w="6471"/>
        <w:gridCol w:w="1391"/>
        <w:gridCol w:w="1515"/>
      </w:tblGrid>
      <w:tr w:rsidR="00D9259A" w:rsidRPr="001D5462" w:rsidTr="00D7260C">
        <w:trPr>
          <w:trHeight w:val="20"/>
        </w:trPr>
        <w:tc>
          <w:tcPr>
            <w:tcW w:w="6471" w:type="dxa"/>
            <w:vMerge w:val="restart"/>
          </w:tcPr>
          <w:p w:rsidR="00D9259A" w:rsidRPr="001D5462" w:rsidRDefault="00D0234B" w:rsidP="008C09BC">
            <w:pPr>
              <w:tabs>
                <w:tab w:val="left" w:pos="993"/>
              </w:tabs>
              <w:ind w:right="27"/>
              <w:rPr>
                <w:rFonts w:ascii="Times New Roman" w:hAnsi="Times New Roman" w:cs="Times New Roman"/>
                <w:b/>
                <w:lang w:val="ru-MD"/>
              </w:rPr>
            </w:pPr>
            <w:r w:rsidRPr="001D5462">
              <w:rPr>
                <w:rFonts w:ascii="Times New Roman" w:hAnsi="Times New Roman" w:cs="Times New Roman"/>
                <w:b/>
                <w:lang w:val="ru-MD"/>
              </w:rPr>
              <w:t>Показатели</w:t>
            </w:r>
          </w:p>
        </w:tc>
        <w:tc>
          <w:tcPr>
            <w:tcW w:w="2906" w:type="dxa"/>
            <w:gridSpan w:val="2"/>
          </w:tcPr>
          <w:p w:rsidR="00D9259A" w:rsidRPr="001D5462" w:rsidRDefault="00D0234B" w:rsidP="008C09BC">
            <w:pPr>
              <w:tabs>
                <w:tab w:val="left" w:pos="993"/>
              </w:tabs>
              <w:ind w:right="27"/>
              <w:rPr>
                <w:rFonts w:ascii="Times New Roman" w:hAnsi="Times New Roman" w:cs="Times New Roman"/>
                <w:b/>
                <w:lang w:val="ru-MD"/>
              </w:rPr>
            </w:pPr>
            <w:bookmarkStart w:id="25" w:name="_Toc516060132"/>
            <w:bookmarkStart w:id="26" w:name="_Toc516060527"/>
            <w:bookmarkStart w:id="27" w:name="_Toc516065233"/>
            <w:bookmarkStart w:id="28" w:name="_Toc516147136"/>
            <w:bookmarkStart w:id="29" w:name="_Toc516237621"/>
            <w:bookmarkStart w:id="30" w:name="_Toc516238147"/>
            <w:bookmarkStart w:id="31" w:name="_Toc516730343"/>
            <w:bookmarkStart w:id="32" w:name="_Toc517102098"/>
            <w:bookmarkStart w:id="33" w:name="_Toc517102768"/>
            <w:bookmarkStart w:id="34" w:name="_Toc517789031"/>
            <w:bookmarkStart w:id="35" w:name="_Toc517856883"/>
            <w:bookmarkStart w:id="36" w:name="_Toc517865161"/>
            <w:bookmarkStart w:id="37" w:name="_Toc517869046"/>
            <w:r w:rsidRPr="001D5462">
              <w:rPr>
                <w:rFonts w:ascii="Times New Roman" w:hAnsi="Times New Roman" w:cs="Times New Roman"/>
                <w:b/>
                <w:lang w:val="ru-MD"/>
              </w:rPr>
              <w:t>Стоимость на конец года</w:t>
            </w:r>
            <w:bookmarkEnd w:id="25"/>
            <w:bookmarkEnd w:id="26"/>
            <w:bookmarkEnd w:id="27"/>
            <w:bookmarkEnd w:id="28"/>
            <w:bookmarkEnd w:id="29"/>
            <w:bookmarkEnd w:id="30"/>
            <w:bookmarkEnd w:id="31"/>
            <w:bookmarkEnd w:id="32"/>
            <w:bookmarkEnd w:id="33"/>
            <w:bookmarkEnd w:id="34"/>
            <w:bookmarkEnd w:id="35"/>
            <w:bookmarkEnd w:id="36"/>
            <w:bookmarkEnd w:id="37"/>
          </w:p>
        </w:tc>
      </w:tr>
      <w:tr w:rsidR="00D9259A" w:rsidRPr="001D5462" w:rsidTr="00D7260C">
        <w:trPr>
          <w:trHeight w:val="20"/>
        </w:trPr>
        <w:tc>
          <w:tcPr>
            <w:tcW w:w="6471" w:type="dxa"/>
            <w:vMerge/>
          </w:tcPr>
          <w:p w:rsidR="00D9259A" w:rsidRPr="001D5462" w:rsidRDefault="00D9259A" w:rsidP="008C09BC">
            <w:pPr>
              <w:tabs>
                <w:tab w:val="left" w:pos="993"/>
              </w:tabs>
              <w:ind w:right="27"/>
              <w:rPr>
                <w:rFonts w:ascii="Times New Roman" w:hAnsi="Times New Roman" w:cs="Times New Roman"/>
                <w:lang w:val="ru-MD"/>
              </w:rPr>
            </w:pPr>
          </w:p>
        </w:tc>
        <w:tc>
          <w:tcPr>
            <w:tcW w:w="1391" w:type="dxa"/>
          </w:tcPr>
          <w:p w:rsidR="00D9259A" w:rsidRPr="001D5462" w:rsidRDefault="00D9259A" w:rsidP="008C09BC">
            <w:pPr>
              <w:tabs>
                <w:tab w:val="left" w:pos="993"/>
              </w:tabs>
              <w:ind w:right="27"/>
              <w:rPr>
                <w:rFonts w:ascii="Times New Roman" w:hAnsi="Times New Roman" w:cs="Times New Roman"/>
                <w:lang w:val="ru-MD"/>
              </w:rPr>
            </w:pPr>
            <w:bookmarkStart w:id="38" w:name="_Toc516060133"/>
            <w:bookmarkStart w:id="39" w:name="_Toc516060528"/>
            <w:bookmarkStart w:id="40" w:name="_Toc516065234"/>
            <w:bookmarkStart w:id="41" w:name="_Toc516147137"/>
            <w:bookmarkStart w:id="42" w:name="_Toc516237622"/>
            <w:bookmarkStart w:id="43" w:name="_Toc516238148"/>
            <w:bookmarkStart w:id="44" w:name="_Toc516730344"/>
            <w:bookmarkStart w:id="45" w:name="_Toc517102099"/>
            <w:bookmarkStart w:id="46" w:name="_Toc517102769"/>
            <w:bookmarkStart w:id="47" w:name="_Toc517789032"/>
            <w:bookmarkStart w:id="48" w:name="_Toc517856884"/>
            <w:bookmarkStart w:id="49" w:name="_Toc517865162"/>
            <w:bookmarkStart w:id="50" w:name="_Toc517869047"/>
            <w:r w:rsidRPr="001D5462">
              <w:rPr>
                <w:rFonts w:ascii="Times New Roman" w:hAnsi="Times New Roman" w:cs="Times New Roman"/>
                <w:lang w:val="ru-MD"/>
              </w:rPr>
              <w:t>2016</w:t>
            </w:r>
            <w:bookmarkEnd w:id="38"/>
            <w:bookmarkEnd w:id="39"/>
            <w:bookmarkEnd w:id="40"/>
            <w:bookmarkEnd w:id="41"/>
            <w:bookmarkEnd w:id="42"/>
            <w:bookmarkEnd w:id="43"/>
            <w:bookmarkEnd w:id="44"/>
            <w:bookmarkEnd w:id="45"/>
            <w:bookmarkEnd w:id="46"/>
            <w:bookmarkEnd w:id="47"/>
            <w:bookmarkEnd w:id="48"/>
            <w:bookmarkEnd w:id="49"/>
            <w:bookmarkEnd w:id="50"/>
            <w:r w:rsidR="00D0234B" w:rsidRPr="001D5462">
              <w:rPr>
                <w:rFonts w:ascii="Times New Roman" w:hAnsi="Times New Roman" w:cs="Times New Roman"/>
                <w:lang w:val="ru-MD"/>
              </w:rPr>
              <w:t xml:space="preserve"> год</w:t>
            </w:r>
          </w:p>
        </w:tc>
        <w:tc>
          <w:tcPr>
            <w:tcW w:w="1515" w:type="dxa"/>
          </w:tcPr>
          <w:p w:rsidR="00D9259A" w:rsidRPr="001D5462" w:rsidRDefault="00D9259A" w:rsidP="008C09BC">
            <w:pPr>
              <w:tabs>
                <w:tab w:val="left" w:pos="993"/>
              </w:tabs>
              <w:ind w:right="27"/>
              <w:rPr>
                <w:rFonts w:ascii="Times New Roman" w:hAnsi="Times New Roman" w:cs="Times New Roman"/>
                <w:lang w:val="ru-MD"/>
              </w:rPr>
            </w:pPr>
            <w:bookmarkStart w:id="51" w:name="_Toc516060134"/>
            <w:bookmarkStart w:id="52" w:name="_Toc516060529"/>
            <w:bookmarkStart w:id="53" w:name="_Toc516065235"/>
            <w:bookmarkStart w:id="54" w:name="_Toc516147138"/>
            <w:bookmarkStart w:id="55" w:name="_Toc516237623"/>
            <w:bookmarkStart w:id="56" w:name="_Toc516238149"/>
            <w:bookmarkStart w:id="57" w:name="_Toc516730345"/>
            <w:bookmarkStart w:id="58" w:name="_Toc517102100"/>
            <w:bookmarkStart w:id="59" w:name="_Toc517102770"/>
            <w:bookmarkStart w:id="60" w:name="_Toc517789033"/>
            <w:bookmarkStart w:id="61" w:name="_Toc517856885"/>
            <w:bookmarkStart w:id="62" w:name="_Toc517865163"/>
            <w:bookmarkStart w:id="63" w:name="_Toc517869048"/>
            <w:r w:rsidRPr="001D5462">
              <w:rPr>
                <w:rFonts w:ascii="Times New Roman" w:hAnsi="Times New Roman" w:cs="Times New Roman"/>
                <w:lang w:val="ru-MD"/>
              </w:rPr>
              <w:t>2017</w:t>
            </w:r>
            <w:bookmarkEnd w:id="51"/>
            <w:bookmarkEnd w:id="52"/>
            <w:bookmarkEnd w:id="53"/>
            <w:bookmarkEnd w:id="54"/>
            <w:bookmarkEnd w:id="55"/>
            <w:bookmarkEnd w:id="56"/>
            <w:bookmarkEnd w:id="57"/>
            <w:bookmarkEnd w:id="58"/>
            <w:bookmarkEnd w:id="59"/>
            <w:bookmarkEnd w:id="60"/>
            <w:bookmarkEnd w:id="61"/>
            <w:bookmarkEnd w:id="62"/>
            <w:bookmarkEnd w:id="63"/>
            <w:r w:rsidR="00D0234B" w:rsidRPr="001D5462">
              <w:rPr>
                <w:rFonts w:ascii="Times New Roman" w:hAnsi="Times New Roman" w:cs="Times New Roman"/>
                <w:lang w:val="ru-MD"/>
              </w:rPr>
              <w:t xml:space="preserve"> год</w:t>
            </w:r>
          </w:p>
        </w:tc>
      </w:tr>
      <w:tr w:rsidR="00EB6125" w:rsidRPr="001D5462" w:rsidTr="00D7260C">
        <w:trPr>
          <w:trHeight w:val="20"/>
        </w:trPr>
        <w:tc>
          <w:tcPr>
            <w:tcW w:w="6471" w:type="dxa"/>
          </w:tcPr>
          <w:p w:rsidR="00EB6125" w:rsidRPr="001D5462" w:rsidRDefault="00B16E09" w:rsidP="008C09BC">
            <w:pPr>
              <w:tabs>
                <w:tab w:val="left" w:pos="993"/>
              </w:tabs>
              <w:ind w:right="27"/>
              <w:rPr>
                <w:rFonts w:ascii="Times New Roman" w:hAnsi="Times New Roman" w:cs="Times New Roman"/>
                <w:lang w:val="ru-MD"/>
              </w:rPr>
            </w:pPr>
            <w:bookmarkStart w:id="64" w:name="_Toc516060135"/>
            <w:bookmarkStart w:id="65" w:name="_Toc516060530"/>
            <w:bookmarkStart w:id="66" w:name="_Toc516065236"/>
            <w:bookmarkStart w:id="67" w:name="_Toc516147139"/>
            <w:bookmarkStart w:id="68" w:name="_Toc516237624"/>
            <w:bookmarkStart w:id="69" w:name="_Toc516238150"/>
            <w:bookmarkStart w:id="70" w:name="_Toc516730346"/>
            <w:bookmarkStart w:id="71" w:name="_Toc517102101"/>
            <w:bookmarkStart w:id="72" w:name="_Toc517102771"/>
            <w:bookmarkStart w:id="73" w:name="_Toc517789034"/>
            <w:bookmarkStart w:id="74" w:name="_Toc517856886"/>
            <w:bookmarkStart w:id="75" w:name="_Toc517865164"/>
            <w:bookmarkStart w:id="76" w:name="_Toc517869049"/>
            <w:r w:rsidRPr="001D5462">
              <w:rPr>
                <w:rFonts w:ascii="Times New Roman" w:hAnsi="Times New Roman" w:cs="Times New Roman"/>
                <w:lang w:val="ru-MD"/>
              </w:rPr>
              <w:t>АКТИВЫ</w:t>
            </w:r>
            <w:bookmarkEnd w:id="64"/>
            <w:bookmarkEnd w:id="65"/>
            <w:bookmarkEnd w:id="66"/>
            <w:bookmarkEnd w:id="67"/>
            <w:bookmarkEnd w:id="68"/>
            <w:bookmarkEnd w:id="69"/>
            <w:bookmarkEnd w:id="70"/>
            <w:bookmarkEnd w:id="71"/>
            <w:bookmarkEnd w:id="72"/>
            <w:bookmarkEnd w:id="73"/>
            <w:bookmarkEnd w:id="74"/>
            <w:bookmarkEnd w:id="75"/>
            <w:bookmarkEnd w:id="76"/>
          </w:p>
        </w:tc>
        <w:tc>
          <w:tcPr>
            <w:tcW w:w="1391" w:type="dxa"/>
          </w:tcPr>
          <w:p w:rsidR="00EB6125" w:rsidRPr="001D5462" w:rsidRDefault="00EB6125" w:rsidP="008C09BC">
            <w:pPr>
              <w:tabs>
                <w:tab w:val="left" w:pos="993"/>
              </w:tabs>
              <w:ind w:right="27"/>
              <w:rPr>
                <w:rFonts w:ascii="Times New Roman" w:hAnsi="Times New Roman" w:cs="Times New Roman"/>
                <w:lang w:val="ru-MD"/>
              </w:rPr>
            </w:pPr>
            <w:bookmarkStart w:id="77" w:name="_Toc516060143"/>
            <w:bookmarkStart w:id="78" w:name="_Toc516060538"/>
            <w:bookmarkStart w:id="79" w:name="_Toc516065244"/>
            <w:bookmarkStart w:id="80" w:name="_Toc516147147"/>
            <w:bookmarkStart w:id="81" w:name="_Toc516237632"/>
            <w:bookmarkStart w:id="82" w:name="_Toc516238158"/>
            <w:bookmarkStart w:id="83" w:name="_Toc516730354"/>
            <w:bookmarkStart w:id="84" w:name="_Toc517102109"/>
            <w:bookmarkStart w:id="85" w:name="_Toc517102779"/>
            <w:bookmarkStart w:id="86" w:name="_Toc517789042"/>
            <w:bookmarkStart w:id="87" w:name="_Toc517856894"/>
            <w:bookmarkStart w:id="88" w:name="_Toc517865172"/>
            <w:bookmarkStart w:id="89" w:name="_Toc517869057"/>
            <w:r w:rsidRPr="001D5462">
              <w:rPr>
                <w:rFonts w:ascii="Times New Roman" w:hAnsi="Times New Roman" w:cs="Times New Roman"/>
                <w:lang w:val="ru-MD"/>
              </w:rPr>
              <w:t>3814,3</w:t>
            </w:r>
            <w:bookmarkEnd w:id="77"/>
            <w:bookmarkEnd w:id="78"/>
            <w:bookmarkEnd w:id="79"/>
            <w:bookmarkEnd w:id="80"/>
            <w:bookmarkEnd w:id="81"/>
            <w:bookmarkEnd w:id="82"/>
            <w:bookmarkEnd w:id="83"/>
            <w:bookmarkEnd w:id="84"/>
            <w:bookmarkEnd w:id="85"/>
            <w:bookmarkEnd w:id="86"/>
            <w:bookmarkEnd w:id="87"/>
            <w:bookmarkEnd w:id="88"/>
            <w:bookmarkEnd w:id="89"/>
          </w:p>
        </w:tc>
        <w:tc>
          <w:tcPr>
            <w:tcW w:w="1515" w:type="dxa"/>
          </w:tcPr>
          <w:p w:rsidR="00EB6125" w:rsidRPr="001D5462" w:rsidRDefault="00EB6125" w:rsidP="008C09BC">
            <w:pPr>
              <w:tabs>
                <w:tab w:val="left" w:pos="993"/>
              </w:tabs>
              <w:ind w:right="27"/>
              <w:rPr>
                <w:rFonts w:ascii="Times New Roman" w:hAnsi="Times New Roman" w:cs="Times New Roman"/>
                <w:lang w:val="ru-MD"/>
              </w:rPr>
            </w:pPr>
            <w:bookmarkStart w:id="90" w:name="_Toc516060144"/>
            <w:bookmarkStart w:id="91" w:name="_Toc516060539"/>
            <w:bookmarkStart w:id="92" w:name="_Toc516065245"/>
            <w:bookmarkStart w:id="93" w:name="_Toc516147148"/>
            <w:bookmarkStart w:id="94" w:name="_Toc516237633"/>
            <w:bookmarkStart w:id="95" w:name="_Toc516238159"/>
            <w:bookmarkStart w:id="96" w:name="_Toc516730355"/>
            <w:bookmarkStart w:id="97" w:name="_Toc517102110"/>
            <w:bookmarkStart w:id="98" w:name="_Toc517102780"/>
            <w:bookmarkStart w:id="99" w:name="_Toc517789043"/>
            <w:bookmarkStart w:id="100" w:name="_Toc517856895"/>
            <w:bookmarkStart w:id="101" w:name="_Toc517865173"/>
            <w:bookmarkStart w:id="102" w:name="_Toc517869058"/>
            <w:r w:rsidRPr="001D5462">
              <w:rPr>
                <w:rFonts w:ascii="Times New Roman" w:hAnsi="Times New Roman" w:cs="Times New Roman"/>
                <w:lang w:val="ru-MD"/>
              </w:rPr>
              <w:t>3601,9</w:t>
            </w:r>
            <w:bookmarkEnd w:id="90"/>
            <w:bookmarkEnd w:id="91"/>
            <w:bookmarkEnd w:id="92"/>
            <w:bookmarkEnd w:id="93"/>
            <w:bookmarkEnd w:id="94"/>
            <w:bookmarkEnd w:id="95"/>
            <w:bookmarkEnd w:id="96"/>
            <w:bookmarkEnd w:id="97"/>
            <w:bookmarkEnd w:id="98"/>
            <w:bookmarkEnd w:id="99"/>
            <w:bookmarkEnd w:id="100"/>
            <w:bookmarkEnd w:id="101"/>
            <w:bookmarkEnd w:id="102"/>
          </w:p>
        </w:tc>
      </w:tr>
      <w:tr w:rsidR="00B16E09" w:rsidRPr="001D5462" w:rsidTr="00D7260C">
        <w:trPr>
          <w:trHeight w:val="20"/>
        </w:trPr>
        <w:tc>
          <w:tcPr>
            <w:tcW w:w="6471" w:type="dxa"/>
          </w:tcPr>
          <w:p w:rsidR="00B16E09" w:rsidRPr="001D5462" w:rsidRDefault="00554D51" w:rsidP="008C09BC">
            <w:pPr>
              <w:tabs>
                <w:tab w:val="left" w:pos="993"/>
              </w:tabs>
              <w:ind w:right="27"/>
              <w:rPr>
                <w:rFonts w:ascii="Times New Roman" w:hAnsi="Times New Roman" w:cs="Times New Roman"/>
                <w:lang w:val="ru-MD"/>
              </w:rPr>
            </w:pPr>
            <w:r w:rsidRPr="001D5462">
              <w:rPr>
                <w:rFonts w:ascii="Times New Roman" w:hAnsi="Times New Roman" w:cs="Times New Roman"/>
                <w:lang w:val="ru-MD"/>
              </w:rPr>
              <w:t>Все</w:t>
            </w:r>
            <w:r w:rsidR="00B16E09" w:rsidRPr="001D5462">
              <w:rPr>
                <w:rFonts w:ascii="Times New Roman" w:hAnsi="Times New Roman" w:cs="Times New Roman"/>
                <w:lang w:val="ru-MD"/>
              </w:rPr>
              <w:t>го, нефинансовые</w:t>
            </w:r>
            <w:r w:rsidRPr="001D5462">
              <w:rPr>
                <w:rFonts w:ascii="Times New Roman" w:hAnsi="Times New Roman" w:cs="Times New Roman"/>
                <w:lang w:val="ru-MD"/>
              </w:rPr>
              <w:t xml:space="preserve"> активы</w:t>
            </w:r>
          </w:p>
        </w:tc>
        <w:tc>
          <w:tcPr>
            <w:tcW w:w="1391" w:type="dxa"/>
          </w:tcPr>
          <w:p w:rsidR="00B16E09" w:rsidRPr="001D5462" w:rsidRDefault="00B16E09" w:rsidP="008C09BC">
            <w:pPr>
              <w:tabs>
                <w:tab w:val="left" w:pos="993"/>
              </w:tabs>
              <w:ind w:right="27"/>
              <w:rPr>
                <w:rFonts w:ascii="Times New Roman" w:hAnsi="Times New Roman" w:cs="Times New Roman"/>
                <w:lang w:val="ru-MD"/>
              </w:rPr>
            </w:pPr>
            <w:bookmarkStart w:id="103" w:name="_Toc516060137"/>
            <w:bookmarkStart w:id="104" w:name="_Toc516060532"/>
            <w:bookmarkStart w:id="105" w:name="_Toc516065238"/>
            <w:bookmarkStart w:id="106" w:name="_Toc516147141"/>
            <w:bookmarkStart w:id="107" w:name="_Toc516237626"/>
            <w:bookmarkStart w:id="108" w:name="_Toc516238152"/>
            <w:bookmarkStart w:id="109" w:name="_Toc516730348"/>
            <w:bookmarkStart w:id="110" w:name="_Toc517102103"/>
            <w:bookmarkStart w:id="111" w:name="_Toc517102773"/>
            <w:bookmarkStart w:id="112" w:name="_Toc517789036"/>
            <w:bookmarkStart w:id="113" w:name="_Toc517856888"/>
            <w:bookmarkStart w:id="114" w:name="_Toc517865166"/>
            <w:bookmarkStart w:id="115" w:name="_Toc517869051"/>
            <w:r w:rsidRPr="001D5462">
              <w:rPr>
                <w:rFonts w:ascii="Times New Roman" w:hAnsi="Times New Roman" w:cs="Times New Roman"/>
                <w:lang w:val="ru-MD"/>
              </w:rPr>
              <w:t>1975,5</w:t>
            </w:r>
            <w:bookmarkEnd w:id="103"/>
            <w:bookmarkEnd w:id="104"/>
            <w:bookmarkEnd w:id="105"/>
            <w:bookmarkEnd w:id="106"/>
            <w:bookmarkEnd w:id="107"/>
            <w:bookmarkEnd w:id="108"/>
            <w:bookmarkEnd w:id="109"/>
            <w:bookmarkEnd w:id="110"/>
            <w:bookmarkEnd w:id="111"/>
            <w:bookmarkEnd w:id="112"/>
            <w:bookmarkEnd w:id="113"/>
            <w:bookmarkEnd w:id="114"/>
            <w:bookmarkEnd w:id="115"/>
          </w:p>
        </w:tc>
        <w:tc>
          <w:tcPr>
            <w:tcW w:w="1515" w:type="dxa"/>
          </w:tcPr>
          <w:p w:rsidR="00B16E09" w:rsidRPr="001D5462" w:rsidRDefault="00B16E09" w:rsidP="008C09BC">
            <w:pPr>
              <w:tabs>
                <w:tab w:val="left" w:pos="993"/>
              </w:tabs>
              <w:ind w:right="27"/>
              <w:rPr>
                <w:rFonts w:ascii="Times New Roman" w:hAnsi="Times New Roman" w:cs="Times New Roman"/>
                <w:lang w:val="ru-MD"/>
              </w:rPr>
            </w:pPr>
            <w:bookmarkStart w:id="116" w:name="_Toc516060138"/>
            <w:bookmarkStart w:id="117" w:name="_Toc516060533"/>
            <w:bookmarkStart w:id="118" w:name="_Toc516065239"/>
            <w:bookmarkStart w:id="119" w:name="_Toc516147142"/>
            <w:bookmarkStart w:id="120" w:name="_Toc516237627"/>
            <w:bookmarkStart w:id="121" w:name="_Toc516238153"/>
            <w:bookmarkStart w:id="122" w:name="_Toc516730349"/>
            <w:bookmarkStart w:id="123" w:name="_Toc517102104"/>
            <w:bookmarkStart w:id="124" w:name="_Toc517102774"/>
            <w:bookmarkStart w:id="125" w:name="_Toc517789037"/>
            <w:bookmarkStart w:id="126" w:name="_Toc517856889"/>
            <w:bookmarkStart w:id="127" w:name="_Toc517865167"/>
            <w:bookmarkStart w:id="128" w:name="_Toc517869052"/>
            <w:r w:rsidRPr="001D5462">
              <w:rPr>
                <w:rFonts w:ascii="Times New Roman" w:hAnsi="Times New Roman" w:cs="Times New Roman"/>
                <w:lang w:val="ru-MD"/>
              </w:rPr>
              <w:t>1978,4</w:t>
            </w:r>
            <w:bookmarkEnd w:id="116"/>
            <w:bookmarkEnd w:id="117"/>
            <w:bookmarkEnd w:id="118"/>
            <w:bookmarkEnd w:id="119"/>
            <w:bookmarkEnd w:id="120"/>
            <w:bookmarkEnd w:id="121"/>
            <w:bookmarkEnd w:id="122"/>
            <w:bookmarkEnd w:id="123"/>
            <w:bookmarkEnd w:id="124"/>
            <w:bookmarkEnd w:id="125"/>
            <w:bookmarkEnd w:id="126"/>
            <w:bookmarkEnd w:id="127"/>
            <w:bookmarkEnd w:id="128"/>
          </w:p>
        </w:tc>
      </w:tr>
      <w:tr w:rsidR="00B16E09" w:rsidRPr="001D5462" w:rsidTr="00D7260C">
        <w:trPr>
          <w:trHeight w:val="20"/>
        </w:trPr>
        <w:tc>
          <w:tcPr>
            <w:tcW w:w="6471" w:type="dxa"/>
          </w:tcPr>
          <w:p w:rsidR="00B16E09" w:rsidRPr="001D5462" w:rsidRDefault="00554D51" w:rsidP="008C09BC">
            <w:pPr>
              <w:tabs>
                <w:tab w:val="left" w:pos="993"/>
              </w:tabs>
              <w:ind w:right="27"/>
              <w:rPr>
                <w:rFonts w:ascii="Times New Roman" w:hAnsi="Times New Roman" w:cs="Times New Roman"/>
                <w:lang w:val="ru-MD"/>
              </w:rPr>
            </w:pPr>
            <w:r w:rsidRPr="001D5462">
              <w:rPr>
                <w:rFonts w:ascii="Times New Roman" w:hAnsi="Times New Roman" w:cs="Times New Roman"/>
                <w:lang w:val="ru-MD"/>
              </w:rPr>
              <w:t>Все</w:t>
            </w:r>
            <w:r w:rsidR="00B16E09" w:rsidRPr="001D5462">
              <w:rPr>
                <w:rFonts w:ascii="Times New Roman" w:hAnsi="Times New Roman" w:cs="Times New Roman"/>
                <w:lang w:val="ru-MD"/>
              </w:rPr>
              <w:t>го, финансовые активы</w:t>
            </w:r>
          </w:p>
        </w:tc>
        <w:tc>
          <w:tcPr>
            <w:tcW w:w="1391" w:type="dxa"/>
          </w:tcPr>
          <w:p w:rsidR="00B16E09" w:rsidRPr="001D5462" w:rsidRDefault="00B16E09" w:rsidP="008C09BC">
            <w:pPr>
              <w:tabs>
                <w:tab w:val="left" w:pos="993"/>
              </w:tabs>
              <w:ind w:right="27"/>
              <w:rPr>
                <w:rFonts w:ascii="Times New Roman" w:hAnsi="Times New Roman" w:cs="Times New Roman"/>
                <w:lang w:val="ru-MD"/>
              </w:rPr>
            </w:pPr>
            <w:bookmarkStart w:id="129" w:name="_Toc516060140"/>
            <w:bookmarkStart w:id="130" w:name="_Toc516060535"/>
            <w:bookmarkStart w:id="131" w:name="_Toc516065241"/>
            <w:bookmarkStart w:id="132" w:name="_Toc516147144"/>
            <w:bookmarkStart w:id="133" w:name="_Toc516237629"/>
            <w:bookmarkStart w:id="134" w:name="_Toc516238155"/>
            <w:bookmarkStart w:id="135" w:name="_Toc516730351"/>
            <w:bookmarkStart w:id="136" w:name="_Toc517102106"/>
            <w:bookmarkStart w:id="137" w:name="_Toc517102776"/>
            <w:bookmarkStart w:id="138" w:name="_Toc517789039"/>
            <w:bookmarkStart w:id="139" w:name="_Toc517856891"/>
            <w:bookmarkStart w:id="140" w:name="_Toc517865169"/>
            <w:bookmarkStart w:id="141" w:name="_Toc517869054"/>
            <w:r w:rsidRPr="001D5462">
              <w:rPr>
                <w:rFonts w:ascii="Times New Roman" w:hAnsi="Times New Roman" w:cs="Times New Roman"/>
                <w:lang w:val="ru-MD"/>
              </w:rPr>
              <w:t>1838,8</w:t>
            </w:r>
            <w:bookmarkEnd w:id="129"/>
            <w:bookmarkEnd w:id="130"/>
            <w:bookmarkEnd w:id="131"/>
            <w:bookmarkEnd w:id="132"/>
            <w:bookmarkEnd w:id="133"/>
            <w:bookmarkEnd w:id="134"/>
            <w:bookmarkEnd w:id="135"/>
            <w:bookmarkEnd w:id="136"/>
            <w:bookmarkEnd w:id="137"/>
            <w:bookmarkEnd w:id="138"/>
            <w:bookmarkEnd w:id="139"/>
            <w:bookmarkEnd w:id="140"/>
            <w:bookmarkEnd w:id="141"/>
          </w:p>
        </w:tc>
        <w:tc>
          <w:tcPr>
            <w:tcW w:w="1515" w:type="dxa"/>
          </w:tcPr>
          <w:p w:rsidR="00B16E09" w:rsidRPr="001D5462" w:rsidRDefault="00B16E09" w:rsidP="008C09BC">
            <w:pPr>
              <w:tabs>
                <w:tab w:val="left" w:pos="993"/>
              </w:tabs>
              <w:ind w:right="27"/>
              <w:rPr>
                <w:rFonts w:ascii="Times New Roman" w:hAnsi="Times New Roman" w:cs="Times New Roman"/>
                <w:lang w:val="ru-MD"/>
              </w:rPr>
            </w:pPr>
            <w:bookmarkStart w:id="142" w:name="_Toc516060141"/>
            <w:bookmarkStart w:id="143" w:name="_Toc516060536"/>
            <w:bookmarkStart w:id="144" w:name="_Toc516065242"/>
            <w:bookmarkStart w:id="145" w:name="_Toc516147145"/>
            <w:bookmarkStart w:id="146" w:name="_Toc516237630"/>
            <w:bookmarkStart w:id="147" w:name="_Toc516238156"/>
            <w:bookmarkStart w:id="148" w:name="_Toc516730352"/>
            <w:bookmarkStart w:id="149" w:name="_Toc517102107"/>
            <w:bookmarkStart w:id="150" w:name="_Toc517102777"/>
            <w:bookmarkStart w:id="151" w:name="_Toc517789040"/>
            <w:bookmarkStart w:id="152" w:name="_Toc517856892"/>
            <w:bookmarkStart w:id="153" w:name="_Toc517865170"/>
            <w:bookmarkStart w:id="154" w:name="_Toc517869055"/>
            <w:r w:rsidRPr="001D5462">
              <w:rPr>
                <w:rFonts w:ascii="Times New Roman" w:hAnsi="Times New Roman" w:cs="Times New Roman"/>
                <w:lang w:val="ru-MD"/>
              </w:rPr>
              <w:t>1623,5</w:t>
            </w:r>
            <w:bookmarkEnd w:id="142"/>
            <w:bookmarkEnd w:id="143"/>
            <w:bookmarkEnd w:id="144"/>
            <w:bookmarkEnd w:id="145"/>
            <w:bookmarkEnd w:id="146"/>
            <w:bookmarkEnd w:id="147"/>
            <w:bookmarkEnd w:id="148"/>
            <w:bookmarkEnd w:id="149"/>
            <w:bookmarkEnd w:id="150"/>
            <w:bookmarkEnd w:id="151"/>
            <w:bookmarkEnd w:id="152"/>
            <w:bookmarkEnd w:id="153"/>
            <w:bookmarkEnd w:id="154"/>
          </w:p>
        </w:tc>
      </w:tr>
      <w:tr w:rsidR="00EB6125" w:rsidRPr="001D5462" w:rsidTr="00D7260C">
        <w:trPr>
          <w:trHeight w:val="20"/>
        </w:trPr>
        <w:tc>
          <w:tcPr>
            <w:tcW w:w="6471" w:type="dxa"/>
          </w:tcPr>
          <w:p w:rsidR="00EB6125" w:rsidRPr="001D5462" w:rsidRDefault="00EB6125" w:rsidP="008C09BC">
            <w:pPr>
              <w:tabs>
                <w:tab w:val="left" w:pos="993"/>
              </w:tabs>
              <w:ind w:right="27"/>
              <w:rPr>
                <w:rFonts w:ascii="Times New Roman" w:hAnsi="Times New Roman" w:cs="Times New Roman"/>
                <w:lang w:val="ru-MD"/>
              </w:rPr>
            </w:pPr>
          </w:p>
        </w:tc>
        <w:tc>
          <w:tcPr>
            <w:tcW w:w="1391" w:type="dxa"/>
          </w:tcPr>
          <w:p w:rsidR="00EB6125" w:rsidRPr="001D5462" w:rsidRDefault="00EB6125" w:rsidP="008C09BC">
            <w:pPr>
              <w:tabs>
                <w:tab w:val="left" w:pos="993"/>
              </w:tabs>
              <w:ind w:right="27"/>
              <w:rPr>
                <w:rFonts w:ascii="Times New Roman" w:hAnsi="Times New Roman" w:cs="Times New Roman"/>
                <w:lang w:val="ru-MD"/>
              </w:rPr>
            </w:pPr>
          </w:p>
        </w:tc>
        <w:tc>
          <w:tcPr>
            <w:tcW w:w="1515" w:type="dxa"/>
          </w:tcPr>
          <w:p w:rsidR="00EB6125" w:rsidRPr="001D5462" w:rsidRDefault="00EB6125" w:rsidP="008C09BC">
            <w:pPr>
              <w:tabs>
                <w:tab w:val="left" w:pos="993"/>
              </w:tabs>
              <w:ind w:right="27"/>
              <w:rPr>
                <w:rFonts w:ascii="Times New Roman" w:hAnsi="Times New Roman" w:cs="Times New Roman"/>
                <w:lang w:val="ru-MD"/>
              </w:rPr>
            </w:pPr>
          </w:p>
        </w:tc>
      </w:tr>
      <w:tr w:rsidR="00EB6125" w:rsidRPr="001D5462" w:rsidTr="00D7260C">
        <w:trPr>
          <w:trHeight w:val="20"/>
        </w:trPr>
        <w:tc>
          <w:tcPr>
            <w:tcW w:w="6471" w:type="dxa"/>
          </w:tcPr>
          <w:p w:rsidR="00EB6125" w:rsidRPr="001D5462" w:rsidRDefault="00554D51" w:rsidP="008C09BC">
            <w:pPr>
              <w:tabs>
                <w:tab w:val="left" w:pos="993"/>
              </w:tabs>
              <w:ind w:right="27"/>
              <w:rPr>
                <w:rFonts w:ascii="Times New Roman" w:hAnsi="Times New Roman" w:cs="Times New Roman"/>
                <w:lang w:val="ru-MD"/>
              </w:rPr>
            </w:pPr>
            <w:bookmarkStart w:id="155" w:name="_Toc516060145"/>
            <w:bookmarkStart w:id="156" w:name="_Toc516060540"/>
            <w:bookmarkStart w:id="157" w:name="_Toc516065246"/>
            <w:bookmarkStart w:id="158" w:name="_Toc516147149"/>
            <w:bookmarkStart w:id="159" w:name="_Toc516237634"/>
            <w:bookmarkStart w:id="160" w:name="_Toc516238160"/>
            <w:bookmarkStart w:id="161" w:name="_Toc516730356"/>
            <w:bookmarkStart w:id="162" w:name="_Toc517102111"/>
            <w:bookmarkStart w:id="163" w:name="_Toc517102781"/>
            <w:bookmarkStart w:id="164" w:name="_Toc517789044"/>
            <w:bookmarkStart w:id="165" w:name="_Toc517856896"/>
            <w:bookmarkStart w:id="166" w:name="_Toc517865174"/>
            <w:bookmarkStart w:id="167" w:name="_Toc517869059"/>
            <w:r w:rsidRPr="001D5462">
              <w:rPr>
                <w:rFonts w:ascii="Times New Roman" w:hAnsi="Times New Roman" w:cs="Times New Roman"/>
                <w:lang w:val="ru-MD"/>
              </w:rPr>
              <w:t>ПАССИВ</w:t>
            </w:r>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1391" w:type="dxa"/>
          </w:tcPr>
          <w:p w:rsidR="00EB6125" w:rsidRPr="001D5462" w:rsidRDefault="00EB6125" w:rsidP="008C09BC">
            <w:pPr>
              <w:tabs>
                <w:tab w:val="left" w:pos="993"/>
              </w:tabs>
              <w:ind w:right="27"/>
              <w:rPr>
                <w:rFonts w:ascii="Times New Roman" w:hAnsi="Times New Roman" w:cs="Times New Roman"/>
                <w:lang w:val="ru-MD"/>
              </w:rPr>
            </w:pPr>
            <w:bookmarkStart w:id="168" w:name="_Toc516060155"/>
            <w:bookmarkStart w:id="169" w:name="_Toc516060550"/>
            <w:bookmarkStart w:id="170" w:name="_Toc516065256"/>
            <w:bookmarkStart w:id="171" w:name="_Toc516147159"/>
            <w:bookmarkStart w:id="172" w:name="_Toc516237644"/>
            <w:bookmarkStart w:id="173" w:name="_Toc516238170"/>
            <w:bookmarkStart w:id="174" w:name="_Toc516730366"/>
            <w:bookmarkStart w:id="175" w:name="_Toc517102121"/>
            <w:bookmarkStart w:id="176" w:name="_Toc517102791"/>
            <w:bookmarkStart w:id="177" w:name="_Toc517789054"/>
            <w:bookmarkStart w:id="178" w:name="_Toc517856906"/>
            <w:bookmarkStart w:id="179" w:name="_Toc517865184"/>
            <w:bookmarkStart w:id="180" w:name="_Toc517869069"/>
            <w:r w:rsidRPr="001D5462">
              <w:rPr>
                <w:rFonts w:ascii="Times New Roman" w:hAnsi="Times New Roman" w:cs="Times New Roman"/>
                <w:lang w:val="ru-MD"/>
              </w:rPr>
              <w:t>3814,3</w:t>
            </w:r>
            <w:bookmarkEnd w:id="168"/>
            <w:bookmarkEnd w:id="169"/>
            <w:bookmarkEnd w:id="170"/>
            <w:bookmarkEnd w:id="171"/>
            <w:bookmarkEnd w:id="172"/>
            <w:bookmarkEnd w:id="173"/>
            <w:bookmarkEnd w:id="174"/>
            <w:bookmarkEnd w:id="175"/>
            <w:bookmarkEnd w:id="176"/>
            <w:bookmarkEnd w:id="177"/>
            <w:bookmarkEnd w:id="178"/>
            <w:bookmarkEnd w:id="179"/>
            <w:bookmarkEnd w:id="180"/>
          </w:p>
        </w:tc>
        <w:tc>
          <w:tcPr>
            <w:tcW w:w="1515" w:type="dxa"/>
          </w:tcPr>
          <w:p w:rsidR="00EB6125" w:rsidRPr="001D5462" w:rsidRDefault="00EB6125" w:rsidP="008C09BC">
            <w:pPr>
              <w:tabs>
                <w:tab w:val="left" w:pos="993"/>
              </w:tabs>
              <w:ind w:right="27"/>
              <w:rPr>
                <w:rFonts w:ascii="Times New Roman" w:hAnsi="Times New Roman" w:cs="Times New Roman"/>
                <w:lang w:val="ru-MD"/>
              </w:rPr>
            </w:pPr>
            <w:bookmarkStart w:id="181" w:name="_Toc516060156"/>
            <w:bookmarkStart w:id="182" w:name="_Toc516060551"/>
            <w:bookmarkStart w:id="183" w:name="_Toc516065257"/>
            <w:bookmarkStart w:id="184" w:name="_Toc516147160"/>
            <w:bookmarkStart w:id="185" w:name="_Toc516237645"/>
            <w:bookmarkStart w:id="186" w:name="_Toc516238171"/>
            <w:bookmarkStart w:id="187" w:name="_Toc516730367"/>
            <w:bookmarkStart w:id="188" w:name="_Toc517102122"/>
            <w:bookmarkStart w:id="189" w:name="_Toc517102792"/>
            <w:bookmarkStart w:id="190" w:name="_Toc517789055"/>
            <w:bookmarkStart w:id="191" w:name="_Toc517856907"/>
            <w:bookmarkStart w:id="192" w:name="_Toc517865185"/>
            <w:bookmarkStart w:id="193" w:name="_Toc517869070"/>
            <w:r w:rsidRPr="001D5462">
              <w:rPr>
                <w:rFonts w:ascii="Times New Roman" w:hAnsi="Times New Roman" w:cs="Times New Roman"/>
                <w:lang w:val="ru-MD"/>
              </w:rPr>
              <w:t>3601,9</w:t>
            </w:r>
            <w:bookmarkEnd w:id="181"/>
            <w:bookmarkEnd w:id="182"/>
            <w:bookmarkEnd w:id="183"/>
            <w:bookmarkEnd w:id="184"/>
            <w:bookmarkEnd w:id="185"/>
            <w:bookmarkEnd w:id="186"/>
            <w:bookmarkEnd w:id="187"/>
            <w:bookmarkEnd w:id="188"/>
            <w:bookmarkEnd w:id="189"/>
            <w:bookmarkEnd w:id="190"/>
            <w:bookmarkEnd w:id="191"/>
            <w:bookmarkEnd w:id="192"/>
            <w:bookmarkEnd w:id="193"/>
          </w:p>
        </w:tc>
      </w:tr>
      <w:tr w:rsidR="00554D51" w:rsidRPr="001D5462" w:rsidTr="00D7260C">
        <w:trPr>
          <w:trHeight w:val="20"/>
        </w:trPr>
        <w:tc>
          <w:tcPr>
            <w:tcW w:w="6471" w:type="dxa"/>
          </w:tcPr>
          <w:p w:rsidR="00554D51" w:rsidRPr="001D5462" w:rsidRDefault="00554D51" w:rsidP="0031718F">
            <w:pPr>
              <w:tabs>
                <w:tab w:val="left" w:pos="993"/>
              </w:tabs>
              <w:ind w:right="27"/>
              <w:rPr>
                <w:rFonts w:ascii="Times New Roman" w:hAnsi="Times New Roman" w:cs="Times New Roman"/>
                <w:lang w:val="ru-MD"/>
              </w:rPr>
            </w:pPr>
            <w:r w:rsidRPr="001D5462">
              <w:rPr>
                <w:rFonts w:ascii="Times New Roman" w:hAnsi="Times New Roman" w:cs="Times New Roman"/>
                <w:lang w:val="ru-MD"/>
              </w:rPr>
              <w:t xml:space="preserve">Всего, </w:t>
            </w:r>
            <w:r w:rsidR="0031718F" w:rsidRPr="001D5462">
              <w:rPr>
                <w:rFonts w:ascii="Times New Roman" w:hAnsi="Times New Roman" w:cs="Times New Roman"/>
                <w:lang w:val="ru-MD"/>
              </w:rPr>
              <w:t>долги</w:t>
            </w:r>
          </w:p>
        </w:tc>
        <w:tc>
          <w:tcPr>
            <w:tcW w:w="1391" w:type="dxa"/>
          </w:tcPr>
          <w:p w:rsidR="00554D51" w:rsidRPr="001D5462" w:rsidRDefault="00554D51" w:rsidP="008C09BC">
            <w:pPr>
              <w:tabs>
                <w:tab w:val="left" w:pos="993"/>
              </w:tabs>
              <w:ind w:right="27"/>
              <w:rPr>
                <w:rFonts w:ascii="Times New Roman" w:hAnsi="Times New Roman" w:cs="Times New Roman"/>
                <w:lang w:val="ru-MD"/>
              </w:rPr>
            </w:pPr>
            <w:bookmarkStart w:id="194" w:name="_Toc516060147"/>
            <w:bookmarkStart w:id="195" w:name="_Toc516060542"/>
            <w:bookmarkStart w:id="196" w:name="_Toc516065248"/>
            <w:bookmarkStart w:id="197" w:name="_Toc516147151"/>
            <w:bookmarkStart w:id="198" w:name="_Toc516237636"/>
            <w:bookmarkStart w:id="199" w:name="_Toc516238162"/>
            <w:bookmarkStart w:id="200" w:name="_Toc516730358"/>
            <w:bookmarkStart w:id="201" w:name="_Toc517102113"/>
            <w:bookmarkStart w:id="202" w:name="_Toc517102783"/>
            <w:bookmarkStart w:id="203" w:name="_Toc517789046"/>
            <w:bookmarkStart w:id="204" w:name="_Toc517856898"/>
            <w:bookmarkStart w:id="205" w:name="_Toc517865176"/>
            <w:bookmarkStart w:id="206" w:name="_Toc517869061"/>
            <w:r w:rsidRPr="001D5462">
              <w:rPr>
                <w:rFonts w:ascii="Times New Roman" w:hAnsi="Times New Roman" w:cs="Times New Roman"/>
                <w:lang w:val="ru-MD"/>
              </w:rPr>
              <w:t>16,8</w:t>
            </w:r>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1515" w:type="dxa"/>
          </w:tcPr>
          <w:p w:rsidR="00554D51" w:rsidRPr="001D5462" w:rsidRDefault="00554D51" w:rsidP="008C09BC">
            <w:pPr>
              <w:tabs>
                <w:tab w:val="left" w:pos="993"/>
              </w:tabs>
              <w:ind w:right="27"/>
              <w:rPr>
                <w:rFonts w:ascii="Times New Roman" w:hAnsi="Times New Roman" w:cs="Times New Roman"/>
                <w:lang w:val="ru-MD"/>
              </w:rPr>
            </w:pPr>
            <w:bookmarkStart w:id="207" w:name="_Toc516060148"/>
            <w:bookmarkStart w:id="208" w:name="_Toc516060543"/>
            <w:bookmarkStart w:id="209" w:name="_Toc516065249"/>
            <w:bookmarkStart w:id="210" w:name="_Toc516147152"/>
            <w:bookmarkStart w:id="211" w:name="_Toc516237637"/>
            <w:bookmarkStart w:id="212" w:name="_Toc516238163"/>
            <w:bookmarkStart w:id="213" w:name="_Toc516730359"/>
            <w:bookmarkStart w:id="214" w:name="_Toc517102114"/>
            <w:bookmarkStart w:id="215" w:name="_Toc517102784"/>
            <w:bookmarkStart w:id="216" w:name="_Toc517789047"/>
            <w:bookmarkStart w:id="217" w:name="_Toc517856899"/>
            <w:bookmarkStart w:id="218" w:name="_Toc517865177"/>
            <w:bookmarkStart w:id="219" w:name="_Toc517869062"/>
            <w:r w:rsidRPr="001D5462">
              <w:rPr>
                <w:rFonts w:ascii="Times New Roman" w:hAnsi="Times New Roman" w:cs="Times New Roman"/>
                <w:lang w:val="ru-MD"/>
              </w:rPr>
              <w:t>20,0</w:t>
            </w:r>
            <w:bookmarkEnd w:id="207"/>
            <w:bookmarkEnd w:id="208"/>
            <w:bookmarkEnd w:id="209"/>
            <w:bookmarkEnd w:id="210"/>
            <w:bookmarkEnd w:id="211"/>
            <w:bookmarkEnd w:id="212"/>
            <w:bookmarkEnd w:id="213"/>
            <w:bookmarkEnd w:id="214"/>
            <w:bookmarkEnd w:id="215"/>
            <w:bookmarkEnd w:id="216"/>
            <w:bookmarkEnd w:id="217"/>
            <w:bookmarkEnd w:id="218"/>
            <w:bookmarkEnd w:id="219"/>
          </w:p>
        </w:tc>
      </w:tr>
      <w:tr w:rsidR="00554D51" w:rsidRPr="001D5462" w:rsidTr="00D7260C">
        <w:trPr>
          <w:trHeight w:val="20"/>
        </w:trPr>
        <w:tc>
          <w:tcPr>
            <w:tcW w:w="6471" w:type="dxa"/>
          </w:tcPr>
          <w:p w:rsidR="00554D51" w:rsidRPr="001D5462" w:rsidRDefault="00554D51" w:rsidP="008C09BC">
            <w:pPr>
              <w:tabs>
                <w:tab w:val="left" w:pos="993"/>
              </w:tabs>
              <w:ind w:right="27"/>
              <w:rPr>
                <w:rFonts w:ascii="Times New Roman" w:hAnsi="Times New Roman" w:cs="Times New Roman"/>
                <w:lang w:val="ru-MD"/>
              </w:rPr>
            </w:pPr>
            <w:r w:rsidRPr="001D5462">
              <w:rPr>
                <w:rFonts w:ascii="Times New Roman" w:hAnsi="Times New Roman" w:cs="Times New Roman"/>
                <w:lang w:val="ru-MD"/>
              </w:rPr>
              <w:t>Финансовый результат публичного учреждения за текущий год</w:t>
            </w:r>
          </w:p>
        </w:tc>
        <w:tc>
          <w:tcPr>
            <w:tcW w:w="1391" w:type="dxa"/>
          </w:tcPr>
          <w:p w:rsidR="00554D51" w:rsidRPr="001D5462" w:rsidRDefault="00554D51" w:rsidP="008C09BC">
            <w:pPr>
              <w:tabs>
                <w:tab w:val="left" w:pos="993"/>
              </w:tabs>
              <w:ind w:right="27"/>
              <w:rPr>
                <w:rFonts w:ascii="Times New Roman" w:hAnsi="Times New Roman" w:cs="Times New Roman"/>
                <w:lang w:val="ru-MD"/>
              </w:rPr>
            </w:pPr>
          </w:p>
        </w:tc>
        <w:tc>
          <w:tcPr>
            <w:tcW w:w="1515" w:type="dxa"/>
          </w:tcPr>
          <w:p w:rsidR="00554D51" w:rsidRPr="001D5462" w:rsidRDefault="00554D51" w:rsidP="008C09BC">
            <w:pPr>
              <w:tabs>
                <w:tab w:val="left" w:pos="993"/>
              </w:tabs>
              <w:ind w:right="27"/>
              <w:rPr>
                <w:rFonts w:ascii="Times New Roman" w:hAnsi="Times New Roman" w:cs="Times New Roman"/>
                <w:lang w:val="ru-MD"/>
              </w:rPr>
            </w:pPr>
            <w:bookmarkStart w:id="220" w:name="_Toc516060150"/>
            <w:bookmarkStart w:id="221" w:name="_Toc516060545"/>
            <w:bookmarkStart w:id="222" w:name="_Toc516065251"/>
            <w:bookmarkStart w:id="223" w:name="_Toc516147154"/>
            <w:bookmarkStart w:id="224" w:name="_Toc516237639"/>
            <w:bookmarkStart w:id="225" w:name="_Toc516238165"/>
            <w:bookmarkStart w:id="226" w:name="_Toc516730361"/>
            <w:bookmarkStart w:id="227" w:name="_Toc517102116"/>
            <w:bookmarkStart w:id="228" w:name="_Toc517102786"/>
            <w:bookmarkStart w:id="229" w:name="_Toc517789049"/>
            <w:bookmarkStart w:id="230" w:name="_Toc517856901"/>
            <w:bookmarkStart w:id="231" w:name="_Toc517865179"/>
            <w:bookmarkStart w:id="232" w:name="_Toc517869064"/>
            <w:r w:rsidRPr="001D5462">
              <w:rPr>
                <w:rFonts w:ascii="Times New Roman" w:hAnsi="Times New Roman" w:cs="Times New Roman"/>
                <w:lang w:val="ru-MD"/>
              </w:rPr>
              <w:t>217,0</w:t>
            </w:r>
            <w:bookmarkEnd w:id="220"/>
            <w:bookmarkEnd w:id="221"/>
            <w:bookmarkEnd w:id="222"/>
            <w:bookmarkEnd w:id="223"/>
            <w:bookmarkEnd w:id="224"/>
            <w:bookmarkEnd w:id="225"/>
            <w:bookmarkEnd w:id="226"/>
            <w:bookmarkEnd w:id="227"/>
            <w:bookmarkEnd w:id="228"/>
            <w:bookmarkEnd w:id="229"/>
            <w:bookmarkEnd w:id="230"/>
            <w:bookmarkEnd w:id="231"/>
            <w:bookmarkEnd w:id="232"/>
          </w:p>
        </w:tc>
      </w:tr>
      <w:tr w:rsidR="00554D51" w:rsidRPr="001D5462" w:rsidTr="00D7260C">
        <w:trPr>
          <w:trHeight w:val="20"/>
        </w:trPr>
        <w:tc>
          <w:tcPr>
            <w:tcW w:w="6471" w:type="dxa"/>
          </w:tcPr>
          <w:p w:rsidR="00554D51" w:rsidRPr="001D5462" w:rsidRDefault="00554D51" w:rsidP="008C09BC">
            <w:pPr>
              <w:tabs>
                <w:tab w:val="left" w:pos="993"/>
              </w:tabs>
              <w:ind w:right="27"/>
              <w:rPr>
                <w:rFonts w:ascii="Times New Roman" w:hAnsi="Times New Roman" w:cs="Times New Roman"/>
                <w:lang w:val="ru-MD"/>
              </w:rPr>
            </w:pPr>
            <w:r w:rsidRPr="001D5462">
              <w:rPr>
                <w:rFonts w:ascii="Times New Roman" w:hAnsi="Times New Roman" w:cs="Times New Roman"/>
                <w:lang w:val="ru-MD"/>
              </w:rPr>
              <w:t>Совокупный финансовый результат бюджетного учреждения</w:t>
            </w:r>
          </w:p>
        </w:tc>
        <w:tc>
          <w:tcPr>
            <w:tcW w:w="1391" w:type="dxa"/>
          </w:tcPr>
          <w:p w:rsidR="00554D51" w:rsidRPr="001D5462" w:rsidRDefault="00554D51" w:rsidP="008C09BC">
            <w:pPr>
              <w:tabs>
                <w:tab w:val="left" w:pos="993"/>
              </w:tabs>
              <w:ind w:right="27"/>
              <w:rPr>
                <w:rFonts w:ascii="Times New Roman" w:hAnsi="Times New Roman" w:cs="Times New Roman"/>
                <w:lang w:val="ru-MD"/>
              </w:rPr>
            </w:pPr>
            <w:bookmarkStart w:id="233" w:name="_Toc516060152"/>
            <w:bookmarkStart w:id="234" w:name="_Toc516060547"/>
            <w:bookmarkStart w:id="235" w:name="_Toc516065253"/>
            <w:bookmarkStart w:id="236" w:name="_Toc516147156"/>
            <w:bookmarkStart w:id="237" w:name="_Toc516237641"/>
            <w:bookmarkStart w:id="238" w:name="_Toc516238167"/>
            <w:bookmarkStart w:id="239" w:name="_Toc516730363"/>
            <w:bookmarkStart w:id="240" w:name="_Toc517102118"/>
            <w:bookmarkStart w:id="241" w:name="_Toc517102788"/>
            <w:bookmarkStart w:id="242" w:name="_Toc517789051"/>
            <w:bookmarkStart w:id="243" w:name="_Toc517856903"/>
            <w:bookmarkStart w:id="244" w:name="_Toc517865181"/>
            <w:bookmarkStart w:id="245" w:name="_Toc517869066"/>
            <w:r w:rsidRPr="001D5462">
              <w:rPr>
                <w:rFonts w:ascii="Times New Roman" w:hAnsi="Times New Roman" w:cs="Times New Roman"/>
                <w:lang w:val="ru-MD"/>
              </w:rPr>
              <w:t>3797,5</w:t>
            </w:r>
            <w:bookmarkEnd w:id="233"/>
            <w:bookmarkEnd w:id="234"/>
            <w:bookmarkEnd w:id="235"/>
            <w:bookmarkEnd w:id="236"/>
            <w:bookmarkEnd w:id="237"/>
            <w:bookmarkEnd w:id="238"/>
            <w:bookmarkEnd w:id="239"/>
            <w:bookmarkEnd w:id="240"/>
            <w:bookmarkEnd w:id="241"/>
            <w:bookmarkEnd w:id="242"/>
            <w:bookmarkEnd w:id="243"/>
            <w:bookmarkEnd w:id="244"/>
            <w:bookmarkEnd w:id="245"/>
          </w:p>
        </w:tc>
        <w:tc>
          <w:tcPr>
            <w:tcW w:w="1515" w:type="dxa"/>
          </w:tcPr>
          <w:p w:rsidR="00554D51" w:rsidRPr="001D5462" w:rsidRDefault="00554D51" w:rsidP="008C09BC">
            <w:pPr>
              <w:tabs>
                <w:tab w:val="left" w:pos="993"/>
              </w:tabs>
              <w:ind w:right="27"/>
              <w:rPr>
                <w:rFonts w:ascii="Times New Roman" w:hAnsi="Times New Roman" w:cs="Times New Roman"/>
                <w:lang w:val="ru-MD"/>
              </w:rPr>
            </w:pPr>
            <w:bookmarkStart w:id="246" w:name="_Toc516060153"/>
            <w:bookmarkStart w:id="247" w:name="_Toc516060548"/>
            <w:bookmarkStart w:id="248" w:name="_Toc516065254"/>
            <w:bookmarkStart w:id="249" w:name="_Toc516147157"/>
            <w:bookmarkStart w:id="250" w:name="_Toc516237642"/>
            <w:bookmarkStart w:id="251" w:name="_Toc516238168"/>
            <w:bookmarkStart w:id="252" w:name="_Toc516730364"/>
            <w:bookmarkStart w:id="253" w:name="_Toc517102119"/>
            <w:bookmarkStart w:id="254" w:name="_Toc517102789"/>
            <w:bookmarkStart w:id="255" w:name="_Toc517789052"/>
            <w:bookmarkStart w:id="256" w:name="_Toc517856904"/>
            <w:bookmarkStart w:id="257" w:name="_Toc517865182"/>
            <w:bookmarkStart w:id="258" w:name="_Toc517869067"/>
            <w:r w:rsidRPr="001D5462">
              <w:rPr>
                <w:rFonts w:ascii="Times New Roman" w:hAnsi="Times New Roman" w:cs="Times New Roman"/>
                <w:lang w:val="ru-MD"/>
              </w:rPr>
              <w:t>3581,9</w:t>
            </w:r>
            <w:bookmarkEnd w:id="246"/>
            <w:bookmarkEnd w:id="247"/>
            <w:bookmarkEnd w:id="248"/>
            <w:bookmarkEnd w:id="249"/>
            <w:bookmarkEnd w:id="250"/>
            <w:bookmarkEnd w:id="251"/>
            <w:bookmarkEnd w:id="252"/>
            <w:bookmarkEnd w:id="253"/>
            <w:bookmarkEnd w:id="254"/>
            <w:bookmarkEnd w:id="255"/>
            <w:bookmarkEnd w:id="256"/>
            <w:bookmarkEnd w:id="257"/>
            <w:bookmarkEnd w:id="258"/>
          </w:p>
        </w:tc>
      </w:tr>
      <w:tr w:rsidR="00EB6125" w:rsidRPr="001D5462" w:rsidTr="00D7260C">
        <w:trPr>
          <w:trHeight w:val="20"/>
        </w:trPr>
        <w:tc>
          <w:tcPr>
            <w:tcW w:w="6471" w:type="dxa"/>
          </w:tcPr>
          <w:p w:rsidR="00EB6125" w:rsidRPr="001D5462" w:rsidRDefault="00EB6125" w:rsidP="008C09BC">
            <w:pPr>
              <w:tabs>
                <w:tab w:val="left" w:pos="993"/>
              </w:tabs>
              <w:ind w:right="27"/>
              <w:rPr>
                <w:rFonts w:ascii="Times New Roman" w:hAnsi="Times New Roman" w:cs="Times New Roman"/>
                <w:lang w:val="ru-MD"/>
              </w:rPr>
            </w:pPr>
          </w:p>
        </w:tc>
        <w:tc>
          <w:tcPr>
            <w:tcW w:w="1391" w:type="dxa"/>
          </w:tcPr>
          <w:p w:rsidR="00EB6125" w:rsidRPr="001D5462" w:rsidRDefault="00EB6125" w:rsidP="008C09BC">
            <w:pPr>
              <w:tabs>
                <w:tab w:val="left" w:pos="993"/>
              </w:tabs>
              <w:ind w:right="27"/>
              <w:rPr>
                <w:rFonts w:ascii="Times New Roman" w:hAnsi="Times New Roman" w:cs="Times New Roman"/>
                <w:lang w:val="ru-MD"/>
              </w:rPr>
            </w:pPr>
          </w:p>
        </w:tc>
        <w:tc>
          <w:tcPr>
            <w:tcW w:w="1515" w:type="dxa"/>
          </w:tcPr>
          <w:p w:rsidR="00EB6125" w:rsidRPr="001D5462" w:rsidRDefault="00EB6125" w:rsidP="008C09BC">
            <w:pPr>
              <w:tabs>
                <w:tab w:val="left" w:pos="993"/>
              </w:tabs>
              <w:ind w:right="27"/>
              <w:rPr>
                <w:rFonts w:ascii="Times New Roman" w:hAnsi="Times New Roman" w:cs="Times New Roman"/>
                <w:lang w:val="ru-MD"/>
              </w:rPr>
            </w:pPr>
          </w:p>
        </w:tc>
      </w:tr>
      <w:tr w:rsidR="00EB6125" w:rsidRPr="001D5462" w:rsidTr="00D7260C">
        <w:trPr>
          <w:trHeight w:val="20"/>
        </w:trPr>
        <w:tc>
          <w:tcPr>
            <w:tcW w:w="6471" w:type="dxa"/>
          </w:tcPr>
          <w:p w:rsidR="00EB6125" w:rsidRPr="001D5462" w:rsidRDefault="00554D51" w:rsidP="008C09BC">
            <w:pPr>
              <w:tabs>
                <w:tab w:val="left" w:pos="993"/>
              </w:tabs>
              <w:ind w:right="27"/>
              <w:rPr>
                <w:rFonts w:ascii="Times New Roman" w:hAnsi="Times New Roman" w:cs="Times New Roman"/>
                <w:lang w:val="ru-MD"/>
              </w:rPr>
            </w:pPr>
            <w:bookmarkStart w:id="259" w:name="_Toc516060157"/>
            <w:bookmarkStart w:id="260" w:name="_Toc516060552"/>
            <w:bookmarkStart w:id="261" w:name="_Toc516065258"/>
            <w:bookmarkStart w:id="262" w:name="_Toc516147161"/>
            <w:bookmarkStart w:id="263" w:name="_Toc516237646"/>
            <w:bookmarkStart w:id="264" w:name="_Toc516238172"/>
            <w:bookmarkStart w:id="265" w:name="_Toc516730368"/>
            <w:bookmarkStart w:id="266" w:name="_Toc517102123"/>
            <w:bookmarkStart w:id="267" w:name="_Toc517102793"/>
            <w:bookmarkStart w:id="268" w:name="_Toc517789056"/>
            <w:bookmarkStart w:id="269" w:name="_Toc517856908"/>
            <w:bookmarkStart w:id="270" w:name="_Toc517865186"/>
            <w:bookmarkStart w:id="271" w:name="_Toc517869071"/>
            <w:r w:rsidRPr="001D5462">
              <w:rPr>
                <w:rFonts w:ascii="Times New Roman" w:hAnsi="Times New Roman" w:cs="Times New Roman"/>
                <w:lang w:val="ru-MD"/>
              </w:rPr>
              <w:t>ВНЕБАЛАНСОВЫЕ СЧЕТА</w:t>
            </w:r>
            <w:bookmarkEnd w:id="259"/>
            <w:bookmarkEnd w:id="260"/>
            <w:bookmarkEnd w:id="261"/>
            <w:bookmarkEnd w:id="262"/>
            <w:bookmarkEnd w:id="263"/>
            <w:bookmarkEnd w:id="264"/>
            <w:bookmarkEnd w:id="265"/>
            <w:bookmarkEnd w:id="266"/>
            <w:bookmarkEnd w:id="267"/>
            <w:bookmarkEnd w:id="268"/>
            <w:bookmarkEnd w:id="269"/>
            <w:bookmarkEnd w:id="270"/>
            <w:bookmarkEnd w:id="271"/>
          </w:p>
        </w:tc>
        <w:tc>
          <w:tcPr>
            <w:tcW w:w="1391" w:type="dxa"/>
          </w:tcPr>
          <w:p w:rsidR="00EB6125" w:rsidRPr="001D5462" w:rsidRDefault="00EB6125" w:rsidP="008C09BC">
            <w:pPr>
              <w:tabs>
                <w:tab w:val="left" w:pos="993"/>
              </w:tabs>
              <w:ind w:right="27"/>
              <w:rPr>
                <w:rFonts w:ascii="Times New Roman" w:hAnsi="Times New Roman" w:cs="Times New Roman"/>
                <w:lang w:val="ru-MD"/>
              </w:rPr>
            </w:pPr>
            <w:bookmarkStart w:id="272" w:name="_Toc516060170"/>
            <w:bookmarkStart w:id="273" w:name="_Toc516060565"/>
            <w:bookmarkStart w:id="274" w:name="_Toc516065271"/>
            <w:bookmarkStart w:id="275" w:name="_Toc516147174"/>
            <w:bookmarkStart w:id="276" w:name="_Toc516237659"/>
            <w:bookmarkStart w:id="277" w:name="_Toc516238185"/>
            <w:bookmarkStart w:id="278" w:name="_Toc516730381"/>
            <w:bookmarkStart w:id="279" w:name="_Toc517102136"/>
            <w:bookmarkStart w:id="280" w:name="_Toc517102806"/>
            <w:bookmarkStart w:id="281" w:name="_Toc517789069"/>
            <w:bookmarkStart w:id="282" w:name="_Toc517856921"/>
            <w:bookmarkStart w:id="283" w:name="_Toc517865199"/>
            <w:bookmarkStart w:id="284" w:name="_Toc517869084"/>
            <w:r w:rsidRPr="001D5462">
              <w:rPr>
                <w:rFonts w:ascii="Times New Roman" w:hAnsi="Times New Roman" w:cs="Times New Roman"/>
                <w:lang w:val="ru-MD"/>
              </w:rPr>
              <w:t>170,0</w:t>
            </w:r>
            <w:bookmarkEnd w:id="272"/>
            <w:bookmarkEnd w:id="273"/>
            <w:bookmarkEnd w:id="274"/>
            <w:bookmarkEnd w:id="275"/>
            <w:bookmarkEnd w:id="276"/>
            <w:bookmarkEnd w:id="277"/>
            <w:bookmarkEnd w:id="278"/>
            <w:bookmarkEnd w:id="279"/>
            <w:bookmarkEnd w:id="280"/>
            <w:bookmarkEnd w:id="281"/>
            <w:bookmarkEnd w:id="282"/>
            <w:bookmarkEnd w:id="283"/>
            <w:bookmarkEnd w:id="284"/>
          </w:p>
        </w:tc>
        <w:tc>
          <w:tcPr>
            <w:tcW w:w="1515" w:type="dxa"/>
          </w:tcPr>
          <w:p w:rsidR="00EB6125" w:rsidRPr="001D5462" w:rsidRDefault="00EB6125" w:rsidP="008C09BC">
            <w:pPr>
              <w:tabs>
                <w:tab w:val="left" w:pos="993"/>
              </w:tabs>
              <w:ind w:right="27"/>
              <w:rPr>
                <w:rFonts w:ascii="Times New Roman" w:hAnsi="Times New Roman" w:cs="Times New Roman"/>
                <w:lang w:val="ru-MD"/>
              </w:rPr>
            </w:pPr>
            <w:bookmarkStart w:id="285" w:name="_Toc516060171"/>
            <w:bookmarkStart w:id="286" w:name="_Toc516060566"/>
            <w:bookmarkStart w:id="287" w:name="_Toc516065272"/>
            <w:bookmarkStart w:id="288" w:name="_Toc516147175"/>
            <w:bookmarkStart w:id="289" w:name="_Toc516237660"/>
            <w:bookmarkStart w:id="290" w:name="_Toc516238186"/>
            <w:bookmarkStart w:id="291" w:name="_Toc516730382"/>
            <w:bookmarkStart w:id="292" w:name="_Toc517102137"/>
            <w:bookmarkStart w:id="293" w:name="_Toc517102807"/>
            <w:bookmarkStart w:id="294" w:name="_Toc517789070"/>
            <w:bookmarkStart w:id="295" w:name="_Toc517856922"/>
            <w:bookmarkStart w:id="296" w:name="_Toc517865200"/>
            <w:bookmarkStart w:id="297" w:name="_Toc517869085"/>
            <w:r w:rsidRPr="001D5462">
              <w:rPr>
                <w:rFonts w:ascii="Times New Roman" w:hAnsi="Times New Roman" w:cs="Times New Roman"/>
                <w:lang w:val="ru-MD"/>
              </w:rPr>
              <w:t>640,9</w:t>
            </w:r>
            <w:bookmarkEnd w:id="285"/>
            <w:bookmarkEnd w:id="286"/>
            <w:bookmarkEnd w:id="287"/>
            <w:bookmarkEnd w:id="288"/>
            <w:bookmarkEnd w:id="289"/>
            <w:bookmarkEnd w:id="290"/>
            <w:bookmarkEnd w:id="291"/>
            <w:bookmarkEnd w:id="292"/>
            <w:bookmarkEnd w:id="293"/>
            <w:bookmarkEnd w:id="294"/>
            <w:bookmarkEnd w:id="295"/>
            <w:bookmarkEnd w:id="296"/>
            <w:bookmarkEnd w:id="297"/>
          </w:p>
        </w:tc>
      </w:tr>
      <w:tr w:rsidR="00554D51" w:rsidRPr="001D5462" w:rsidTr="00D7260C">
        <w:trPr>
          <w:trHeight w:val="20"/>
        </w:trPr>
        <w:tc>
          <w:tcPr>
            <w:tcW w:w="6471" w:type="dxa"/>
          </w:tcPr>
          <w:p w:rsidR="00554D51" w:rsidRPr="001D5462" w:rsidRDefault="0031718F" w:rsidP="008C09BC">
            <w:pPr>
              <w:tabs>
                <w:tab w:val="left" w:pos="993"/>
              </w:tabs>
              <w:ind w:right="27"/>
              <w:rPr>
                <w:rFonts w:ascii="Times New Roman" w:hAnsi="Times New Roman" w:cs="Times New Roman"/>
                <w:lang w:val="ru-MD"/>
              </w:rPr>
            </w:pPr>
            <w:r w:rsidRPr="001D5462">
              <w:rPr>
                <w:rFonts w:ascii="Times New Roman" w:hAnsi="Times New Roman" w:cs="Times New Roman"/>
                <w:lang w:val="ru-MD"/>
              </w:rPr>
              <w:t>Обязательст</w:t>
            </w:r>
            <w:r w:rsidR="001D5462">
              <w:rPr>
                <w:rFonts w:ascii="Times New Roman" w:hAnsi="Times New Roman" w:cs="Times New Roman"/>
                <w:lang w:val="ru-MD"/>
              </w:rPr>
              <w:t>в</w:t>
            </w:r>
            <w:r w:rsidRPr="001D5462">
              <w:rPr>
                <w:rFonts w:ascii="Times New Roman" w:hAnsi="Times New Roman" w:cs="Times New Roman"/>
                <w:lang w:val="ru-MD"/>
              </w:rPr>
              <w:t>а</w:t>
            </w:r>
            <w:r w:rsidR="00554D51" w:rsidRPr="001D5462">
              <w:rPr>
                <w:rFonts w:ascii="Times New Roman" w:hAnsi="Times New Roman" w:cs="Times New Roman"/>
                <w:lang w:val="ru-MD"/>
              </w:rPr>
              <w:t xml:space="preserve"> перед государственным бюджетом налогоплательщиков</w:t>
            </w:r>
          </w:p>
        </w:tc>
        <w:tc>
          <w:tcPr>
            <w:tcW w:w="1391" w:type="dxa"/>
          </w:tcPr>
          <w:p w:rsidR="00554D51" w:rsidRPr="001D5462" w:rsidRDefault="00554D51" w:rsidP="008C09BC">
            <w:pPr>
              <w:tabs>
                <w:tab w:val="left" w:pos="993"/>
              </w:tabs>
              <w:ind w:right="27"/>
              <w:rPr>
                <w:rFonts w:ascii="Times New Roman" w:hAnsi="Times New Roman" w:cs="Times New Roman"/>
                <w:lang w:val="ru-MD"/>
              </w:rPr>
            </w:pPr>
            <w:bookmarkStart w:id="298" w:name="_Toc516060159"/>
            <w:bookmarkStart w:id="299" w:name="_Toc516060554"/>
            <w:bookmarkStart w:id="300" w:name="_Toc516065260"/>
            <w:bookmarkStart w:id="301" w:name="_Toc516147163"/>
            <w:bookmarkStart w:id="302" w:name="_Toc516237648"/>
            <w:bookmarkStart w:id="303" w:name="_Toc516238174"/>
            <w:bookmarkStart w:id="304" w:name="_Toc516730370"/>
            <w:bookmarkStart w:id="305" w:name="_Toc517102125"/>
            <w:bookmarkStart w:id="306" w:name="_Toc517102795"/>
            <w:bookmarkStart w:id="307" w:name="_Toc517789058"/>
            <w:bookmarkStart w:id="308" w:name="_Toc517856910"/>
            <w:bookmarkStart w:id="309" w:name="_Toc517865188"/>
            <w:bookmarkStart w:id="310" w:name="_Toc517869073"/>
            <w:r w:rsidRPr="001D5462">
              <w:rPr>
                <w:rFonts w:ascii="Times New Roman" w:hAnsi="Times New Roman" w:cs="Times New Roman"/>
                <w:lang w:val="ru-MD"/>
              </w:rPr>
              <w:t>14,0</w:t>
            </w:r>
            <w:bookmarkEnd w:id="298"/>
            <w:bookmarkEnd w:id="299"/>
            <w:bookmarkEnd w:id="300"/>
            <w:bookmarkEnd w:id="301"/>
            <w:bookmarkEnd w:id="302"/>
            <w:bookmarkEnd w:id="303"/>
            <w:bookmarkEnd w:id="304"/>
            <w:bookmarkEnd w:id="305"/>
            <w:bookmarkEnd w:id="306"/>
            <w:bookmarkEnd w:id="307"/>
            <w:bookmarkEnd w:id="308"/>
            <w:bookmarkEnd w:id="309"/>
            <w:bookmarkEnd w:id="310"/>
          </w:p>
        </w:tc>
        <w:tc>
          <w:tcPr>
            <w:tcW w:w="1515" w:type="dxa"/>
          </w:tcPr>
          <w:p w:rsidR="00554D51" w:rsidRPr="001D5462" w:rsidRDefault="00554D51" w:rsidP="008C09BC">
            <w:pPr>
              <w:tabs>
                <w:tab w:val="left" w:pos="993"/>
              </w:tabs>
              <w:ind w:right="27"/>
              <w:rPr>
                <w:rFonts w:ascii="Times New Roman" w:hAnsi="Times New Roman" w:cs="Times New Roman"/>
                <w:lang w:val="ru-MD"/>
              </w:rPr>
            </w:pPr>
            <w:bookmarkStart w:id="311" w:name="_Toc516060160"/>
            <w:bookmarkStart w:id="312" w:name="_Toc516060555"/>
            <w:bookmarkStart w:id="313" w:name="_Toc516065261"/>
            <w:bookmarkStart w:id="314" w:name="_Toc516147164"/>
            <w:bookmarkStart w:id="315" w:name="_Toc516237649"/>
            <w:bookmarkStart w:id="316" w:name="_Toc516238175"/>
            <w:bookmarkStart w:id="317" w:name="_Toc516730371"/>
            <w:bookmarkStart w:id="318" w:name="_Toc517102126"/>
            <w:bookmarkStart w:id="319" w:name="_Toc517102796"/>
            <w:bookmarkStart w:id="320" w:name="_Toc517789059"/>
            <w:bookmarkStart w:id="321" w:name="_Toc517856911"/>
            <w:bookmarkStart w:id="322" w:name="_Toc517865189"/>
            <w:bookmarkStart w:id="323" w:name="_Toc517869074"/>
            <w:r w:rsidRPr="001D5462">
              <w:rPr>
                <w:rFonts w:ascii="Times New Roman" w:hAnsi="Times New Roman" w:cs="Times New Roman"/>
                <w:lang w:val="ru-MD"/>
              </w:rPr>
              <w:t>18,4</w:t>
            </w:r>
            <w:bookmarkEnd w:id="311"/>
            <w:bookmarkEnd w:id="312"/>
            <w:bookmarkEnd w:id="313"/>
            <w:bookmarkEnd w:id="314"/>
            <w:bookmarkEnd w:id="315"/>
            <w:bookmarkEnd w:id="316"/>
            <w:bookmarkEnd w:id="317"/>
            <w:bookmarkEnd w:id="318"/>
            <w:bookmarkEnd w:id="319"/>
            <w:bookmarkEnd w:id="320"/>
            <w:bookmarkEnd w:id="321"/>
            <w:bookmarkEnd w:id="322"/>
            <w:bookmarkEnd w:id="323"/>
          </w:p>
        </w:tc>
      </w:tr>
      <w:tr w:rsidR="00554D51" w:rsidRPr="001D5462" w:rsidTr="00D7260C">
        <w:trPr>
          <w:trHeight w:val="20"/>
        </w:trPr>
        <w:tc>
          <w:tcPr>
            <w:tcW w:w="6471" w:type="dxa"/>
          </w:tcPr>
          <w:p w:rsidR="00554D51" w:rsidRPr="001D5462" w:rsidRDefault="00554D51" w:rsidP="008C09BC">
            <w:pPr>
              <w:tabs>
                <w:tab w:val="left" w:pos="993"/>
              </w:tabs>
              <w:ind w:right="27"/>
              <w:rPr>
                <w:rFonts w:ascii="Times New Roman" w:hAnsi="Times New Roman" w:cs="Times New Roman"/>
                <w:lang w:val="ru-MD"/>
              </w:rPr>
            </w:pPr>
            <w:r w:rsidRPr="001D5462">
              <w:rPr>
                <w:rFonts w:ascii="Times New Roman" w:hAnsi="Times New Roman" w:cs="Times New Roman"/>
                <w:lang w:val="ru-MD"/>
              </w:rPr>
              <w:t>Обязательства местных бюджетов II уровня</w:t>
            </w:r>
          </w:p>
        </w:tc>
        <w:tc>
          <w:tcPr>
            <w:tcW w:w="1391" w:type="dxa"/>
          </w:tcPr>
          <w:p w:rsidR="00554D51" w:rsidRPr="001D5462" w:rsidRDefault="00554D51" w:rsidP="008C09BC">
            <w:pPr>
              <w:tabs>
                <w:tab w:val="left" w:pos="993"/>
              </w:tabs>
              <w:ind w:right="27"/>
              <w:rPr>
                <w:rFonts w:ascii="Times New Roman" w:hAnsi="Times New Roman" w:cs="Times New Roman"/>
                <w:lang w:val="ru-MD"/>
              </w:rPr>
            </w:pPr>
            <w:bookmarkStart w:id="324" w:name="_Toc516060162"/>
            <w:bookmarkStart w:id="325" w:name="_Toc516060557"/>
            <w:bookmarkStart w:id="326" w:name="_Toc516065263"/>
            <w:bookmarkStart w:id="327" w:name="_Toc516147166"/>
            <w:bookmarkStart w:id="328" w:name="_Toc516237651"/>
            <w:bookmarkStart w:id="329" w:name="_Toc516238177"/>
            <w:bookmarkStart w:id="330" w:name="_Toc516730373"/>
            <w:bookmarkStart w:id="331" w:name="_Toc517102128"/>
            <w:bookmarkStart w:id="332" w:name="_Toc517102798"/>
            <w:bookmarkStart w:id="333" w:name="_Toc517789061"/>
            <w:bookmarkStart w:id="334" w:name="_Toc517856913"/>
            <w:bookmarkStart w:id="335" w:name="_Toc517865191"/>
            <w:bookmarkStart w:id="336" w:name="_Toc517869076"/>
            <w:r w:rsidRPr="001D5462">
              <w:rPr>
                <w:rFonts w:ascii="Times New Roman" w:hAnsi="Times New Roman" w:cs="Times New Roman"/>
                <w:lang w:val="ru-MD"/>
              </w:rPr>
              <w:t>155,9</w:t>
            </w:r>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1515" w:type="dxa"/>
          </w:tcPr>
          <w:p w:rsidR="00554D51" w:rsidRPr="001D5462" w:rsidRDefault="00554D51" w:rsidP="008C09BC">
            <w:pPr>
              <w:tabs>
                <w:tab w:val="left" w:pos="993"/>
              </w:tabs>
              <w:ind w:right="27"/>
              <w:rPr>
                <w:rFonts w:ascii="Times New Roman" w:hAnsi="Times New Roman" w:cs="Times New Roman"/>
                <w:lang w:val="ru-MD"/>
              </w:rPr>
            </w:pPr>
            <w:bookmarkStart w:id="337" w:name="_Toc516060163"/>
            <w:bookmarkStart w:id="338" w:name="_Toc516060558"/>
            <w:bookmarkStart w:id="339" w:name="_Toc516065264"/>
            <w:bookmarkStart w:id="340" w:name="_Toc516147167"/>
            <w:bookmarkStart w:id="341" w:name="_Toc516237652"/>
            <w:bookmarkStart w:id="342" w:name="_Toc516238178"/>
            <w:bookmarkStart w:id="343" w:name="_Toc516730374"/>
            <w:bookmarkStart w:id="344" w:name="_Toc517102129"/>
            <w:bookmarkStart w:id="345" w:name="_Toc517102799"/>
            <w:bookmarkStart w:id="346" w:name="_Toc517789062"/>
            <w:bookmarkStart w:id="347" w:name="_Toc517856914"/>
            <w:bookmarkStart w:id="348" w:name="_Toc517865192"/>
            <w:bookmarkStart w:id="349" w:name="_Toc517869077"/>
            <w:r w:rsidRPr="001D5462">
              <w:rPr>
                <w:rFonts w:ascii="Times New Roman" w:hAnsi="Times New Roman" w:cs="Times New Roman"/>
                <w:lang w:val="ru-MD"/>
              </w:rPr>
              <w:t>136,9</w:t>
            </w:r>
            <w:bookmarkEnd w:id="337"/>
            <w:bookmarkEnd w:id="338"/>
            <w:bookmarkEnd w:id="339"/>
            <w:bookmarkEnd w:id="340"/>
            <w:bookmarkEnd w:id="341"/>
            <w:bookmarkEnd w:id="342"/>
            <w:bookmarkEnd w:id="343"/>
            <w:bookmarkEnd w:id="344"/>
            <w:bookmarkEnd w:id="345"/>
            <w:bookmarkEnd w:id="346"/>
            <w:bookmarkEnd w:id="347"/>
            <w:bookmarkEnd w:id="348"/>
            <w:bookmarkEnd w:id="349"/>
          </w:p>
        </w:tc>
      </w:tr>
      <w:tr w:rsidR="00554D51" w:rsidRPr="001D5462" w:rsidTr="00D7260C">
        <w:trPr>
          <w:trHeight w:val="20"/>
        </w:trPr>
        <w:tc>
          <w:tcPr>
            <w:tcW w:w="6471" w:type="dxa"/>
          </w:tcPr>
          <w:p w:rsidR="00554D51" w:rsidRPr="001D5462" w:rsidRDefault="00554D51" w:rsidP="0031718F">
            <w:pPr>
              <w:tabs>
                <w:tab w:val="left" w:pos="993"/>
              </w:tabs>
              <w:ind w:right="27"/>
              <w:rPr>
                <w:rFonts w:ascii="Times New Roman" w:hAnsi="Times New Roman" w:cs="Times New Roman"/>
                <w:lang w:val="ru-MD"/>
              </w:rPr>
            </w:pPr>
            <w:r w:rsidRPr="001D5462">
              <w:rPr>
                <w:rFonts w:ascii="Times New Roman" w:hAnsi="Times New Roman" w:cs="Times New Roman"/>
                <w:lang w:val="ru-MD"/>
              </w:rPr>
              <w:t>Товарно-материальные ценности, принятые на хранение</w:t>
            </w:r>
          </w:p>
        </w:tc>
        <w:tc>
          <w:tcPr>
            <w:tcW w:w="1391" w:type="dxa"/>
          </w:tcPr>
          <w:p w:rsidR="00554D51" w:rsidRPr="001D5462" w:rsidRDefault="00554D51" w:rsidP="008C09BC">
            <w:pPr>
              <w:tabs>
                <w:tab w:val="left" w:pos="993"/>
              </w:tabs>
              <w:ind w:right="27"/>
              <w:rPr>
                <w:rFonts w:ascii="Times New Roman" w:hAnsi="Times New Roman" w:cs="Times New Roman"/>
                <w:lang w:val="ru-MD"/>
              </w:rPr>
            </w:pPr>
            <w:bookmarkStart w:id="350" w:name="_Toc516060165"/>
            <w:bookmarkStart w:id="351" w:name="_Toc516060560"/>
            <w:bookmarkStart w:id="352" w:name="_Toc516065266"/>
            <w:bookmarkStart w:id="353" w:name="_Toc516147169"/>
            <w:bookmarkStart w:id="354" w:name="_Toc516237654"/>
            <w:bookmarkStart w:id="355" w:name="_Toc516238180"/>
            <w:bookmarkStart w:id="356" w:name="_Toc516730376"/>
            <w:bookmarkStart w:id="357" w:name="_Toc517102131"/>
            <w:bookmarkStart w:id="358" w:name="_Toc517102801"/>
            <w:bookmarkStart w:id="359" w:name="_Toc517789064"/>
            <w:bookmarkStart w:id="360" w:name="_Toc517856916"/>
            <w:bookmarkStart w:id="361" w:name="_Toc517865194"/>
            <w:bookmarkStart w:id="362" w:name="_Toc517869079"/>
            <w:r w:rsidRPr="001D5462">
              <w:rPr>
                <w:rFonts w:ascii="Times New Roman" w:hAnsi="Times New Roman" w:cs="Times New Roman"/>
                <w:lang w:val="ru-MD"/>
              </w:rPr>
              <w:t>0,</w:t>
            </w:r>
            <w:bookmarkEnd w:id="350"/>
            <w:bookmarkEnd w:id="351"/>
            <w:bookmarkEnd w:id="352"/>
            <w:bookmarkEnd w:id="353"/>
            <w:bookmarkEnd w:id="354"/>
            <w:bookmarkEnd w:id="355"/>
            <w:bookmarkEnd w:id="356"/>
            <w:bookmarkEnd w:id="357"/>
            <w:bookmarkEnd w:id="358"/>
            <w:r w:rsidRPr="001D5462">
              <w:rPr>
                <w:rFonts w:ascii="Times New Roman" w:hAnsi="Times New Roman" w:cs="Times New Roman"/>
                <w:lang w:val="ru-MD"/>
              </w:rPr>
              <w:t>1</w:t>
            </w:r>
            <w:bookmarkEnd w:id="359"/>
            <w:bookmarkEnd w:id="360"/>
            <w:bookmarkEnd w:id="361"/>
            <w:bookmarkEnd w:id="362"/>
          </w:p>
        </w:tc>
        <w:tc>
          <w:tcPr>
            <w:tcW w:w="1515" w:type="dxa"/>
          </w:tcPr>
          <w:p w:rsidR="00554D51" w:rsidRPr="001D5462" w:rsidRDefault="00554D51" w:rsidP="008C09BC">
            <w:pPr>
              <w:tabs>
                <w:tab w:val="left" w:pos="993"/>
              </w:tabs>
              <w:ind w:right="27"/>
              <w:rPr>
                <w:rFonts w:ascii="Times New Roman" w:hAnsi="Times New Roman" w:cs="Times New Roman"/>
                <w:lang w:val="ru-MD"/>
              </w:rPr>
            </w:pPr>
            <w:bookmarkStart w:id="363" w:name="_Toc516060166"/>
            <w:bookmarkStart w:id="364" w:name="_Toc516060561"/>
            <w:bookmarkStart w:id="365" w:name="_Toc516065267"/>
            <w:bookmarkStart w:id="366" w:name="_Toc516147170"/>
            <w:bookmarkStart w:id="367" w:name="_Toc516237655"/>
            <w:bookmarkStart w:id="368" w:name="_Toc516238181"/>
            <w:bookmarkStart w:id="369" w:name="_Toc516730377"/>
            <w:bookmarkStart w:id="370" w:name="_Toc517102132"/>
            <w:bookmarkStart w:id="371" w:name="_Toc517102802"/>
            <w:bookmarkStart w:id="372" w:name="_Toc517789065"/>
            <w:bookmarkStart w:id="373" w:name="_Toc517856917"/>
            <w:bookmarkStart w:id="374" w:name="_Toc517865195"/>
            <w:bookmarkStart w:id="375" w:name="_Toc517869080"/>
            <w:r w:rsidRPr="001D5462">
              <w:rPr>
                <w:rFonts w:ascii="Times New Roman" w:hAnsi="Times New Roman" w:cs="Times New Roman"/>
                <w:lang w:val="ru-MD"/>
              </w:rPr>
              <w:t>0,</w:t>
            </w:r>
            <w:bookmarkEnd w:id="363"/>
            <w:bookmarkEnd w:id="364"/>
            <w:bookmarkEnd w:id="365"/>
            <w:bookmarkEnd w:id="366"/>
            <w:bookmarkEnd w:id="367"/>
            <w:bookmarkEnd w:id="368"/>
            <w:bookmarkEnd w:id="369"/>
            <w:bookmarkEnd w:id="370"/>
            <w:bookmarkEnd w:id="371"/>
            <w:r w:rsidRPr="001D5462">
              <w:rPr>
                <w:rFonts w:ascii="Times New Roman" w:hAnsi="Times New Roman" w:cs="Times New Roman"/>
                <w:lang w:val="ru-MD"/>
              </w:rPr>
              <w:t>1</w:t>
            </w:r>
            <w:bookmarkEnd w:id="372"/>
            <w:bookmarkEnd w:id="373"/>
            <w:bookmarkEnd w:id="374"/>
            <w:bookmarkEnd w:id="375"/>
          </w:p>
        </w:tc>
      </w:tr>
      <w:tr w:rsidR="00554D51" w:rsidRPr="001D5462" w:rsidTr="00D7260C">
        <w:trPr>
          <w:trHeight w:val="20"/>
        </w:trPr>
        <w:tc>
          <w:tcPr>
            <w:tcW w:w="6471" w:type="dxa"/>
          </w:tcPr>
          <w:p w:rsidR="00554D51" w:rsidRPr="001D5462" w:rsidRDefault="0031718F" w:rsidP="008C09BC">
            <w:pPr>
              <w:tabs>
                <w:tab w:val="left" w:pos="993"/>
              </w:tabs>
              <w:ind w:right="27"/>
              <w:rPr>
                <w:rFonts w:ascii="Times New Roman" w:hAnsi="Times New Roman" w:cs="Times New Roman"/>
                <w:lang w:val="ru-MD"/>
              </w:rPr>
            </w:pPr>
            <w:r w:rsidRPr="001D5462">
              <w:rPr>
                <w:rFonts w:ascii="Times New Roman" w:hAnsi="Times New Roman" w:cs="Times New Roman"/>
                <w:lang w:val="ru-MD"/>
              </w:rPr>
              <w:t>Проч</w:t>
            </w:r>
            <w:r w:rsidR="00554D51" w:rsidRPr="001D5462">
              <w:rPr>
                <w:rFonts w:ascii="Times New Roman" w:hAnsi="Times New Roman" w:cs="Times New Roman"/>
                <w:lang w:val="ru-MD"/>
              </w:rPr>
              <w:t>ие внебалансовые счета</w:t>
            </w:r>
          </w:p>
        </w:tc>
        <w:tc>
          <w:tcPr>
            <w:tcW w:w="1391" w:type="dxa"/>
          </w:tcPr>
          <w:p w:rsidR="00554D51" w:rsidRPr="001D5462" w:rsidRDefault="00554D51" w:rsidP="008C09BC">
            <w:pPr>
              <w:tabs>
                <w:tab w:val="left" w:pos="993"/>
              </w:tabs>
              <w:ind w:right="27"/>
              <w:rPr>
                <w:rFonts w:ascii="Times New Roman" w:hAnsi="Times New Roman" w:cs="Times New Roman"/>
                <w:lang w:val="ru-MD"/>
              </w:rPr>
            </w:pPr>
          </w:p>
        </w:tc>
        <w:tc>
          <w:tcPr>
            <w:tcW w:w="1515" w:type="dxa"/>
          </w:tcPr>
          <w:p w:rsidR="00554D51" w:rsidRPr="001D5462" w:rsidRDefault="00554D51" w:rsidP="008C09BC">
            <w:pPr>
              <w:tabs>
                <w:tab w:val="left" w:pos="993"/>
              </w:tabs>
              <w:ind w:right="27"/>
              <w:rPr>
                <w:rFonts w:ascii="Times New Roman" w:hAnsi="Times New Roman" w:cs="Times New Roman"/>
                <w:lang w:val="ru-MD"/>
              </w:rPr>
            </w:pPr>
            <w:bookmarkStart w:id="376" w:name="_Toc516060168"/>
            <w:bookmarkStart w:id="377" w:name="_Toc516060563"/>
            <w:bookmarkStart w:id="378" w:name="_Toc516065269"/>
            <w:bookmarkStart w:id="379" w:name="_Toc516147172"/>
            <w:bookmarkStart w:id="380" w:name="_Toc516237657"/>
            <w:bookmarkStart w:id="381" w:name="_Toc516238183"/>
            <w:bookmarkStart w:id="382" w:name="_Toc516730379"/>
            <w:bookmarkStart w:id="383" w:name="_Toc517102134"/>
            <w:bookmarkStart w:id="384" w:name="_Toc517102804"/>
            <w:bookmarkStart w:id="385" w:name="_Toc517789067"/>
            <w:bookmarkStart w:id="386" w:name="_Toc517856919"/>
            <w:bookmarkStart w:id="387" w:name="_Toc517865197"/>
            <w:bookmarkStart w:id="388" w:name="_Toc517869082"/>
            <w:r w:rsidRPr="001D5462">
              <w:rPr>
                <w:rFonts w:ascii="Times New Roman" w:hAnsi="Times New Roman" w:cs="Times New Roman"/>
                <w:lang w:val="ru-MD"/>
              </w:rPr>
              <w:t>485,5</w:t>
            </w:r>
            <w:bookmarkEnd w:id="376"/>
            <w:bookmarkEnd w:id="377"/>
            <w:bookmarkEnd w:id="378"/>
            <w:bookmarkEnd w:id="379"/>
            <w:bookmarkEnd w:id="380"/>
            <w:bookmarkEnd w:id="381"/>
            <w:bookmarkEnd w:id="382"/>
            <w:bookmarkEnd w:id="383"/>
            <w:bookmarkEnd w:id="384"/>
            <w:bookmarkEnd w:id="385"/>
            <w:bookmarkEnd w:id="386"/>
            <w:bookmarkEnd w:id="387"/>
            <w:bookmarkEnd w:id="388"/>
          </w:p>
        </w:tc>
      </w:tr>
    </w:tbl>
    <w:p w:rsidR="006408D6" w:rsidRPr="001D5462" w:rsidRDefault="00494430" w:rsidP="008C09BC">
      <w:pPr>
        <w:tabs>
          <w:tab w:val="left" w:pos="993"/>
        </w:tabs>
        <w:spacing w:after="0" w:line="240" w:lineRule="auto"/>
        <w:ind w:right="27" w:firstLine="567"/>
        <w:jc w:val="both"/>
        <w:rPr>
          <w:rFonts w:ascii="Times New Roman" w:eastAsia="Times New Roman" w:hAnsi="Times New Roman" w:cs="Times New Roman"/>
          <w:bCs/>
          <w:i/>
          <w:iCs/>
          <w:sz w:val="20"/>
          <w:szCs w:val="20"/>
          <w:lang w:val="ru-MD"/>
        </w:rPr>
      </w:pPr>
      <w:r w:rsidRPr="001D5462">
        <w:rPr>
          <w:rFonts w:ascii="Times New Roman" w:eastAsia="Times New Roman" w:hAnsi="Times New Roman" w:cs="Times New Roman"/>
          <w:b/>
          <w:bCs/>
          <w:i/>
          <w:iCs/>
          <w:sz w:val="20"/>
          <w:szCs w:val="20"/>
          <w:lang w:val="ru-MD"/>
        </w:rPr>
        <w:t xml:space="preserve">     </w:t>
      </w:r>
      <w:r w:rsidR="00554D51" w:rsidRPr="001D5462">
        <w:rPr>
          <w:rFonts w:ascii="Times New Roman" w:eastAsia="Times New Roman" w:hAnsi="Times New Roman" w:cs="Times New Roman"/>
          <w:b/>
          <w:bCs/>
          <w:i/>
          <w:iCs/>
          <w:sz w:val="20"/>
          <w:szCs w:val="20"/>
          <w:lang w:val="ru-MD"/>
        </w:rPr>
        <w:t>Источник</w:t>
      </w:r>
      <w:r w:rsidR="006408D6" w:rsidRPr="001D5462">
        <w:rPr>
          <w:rFonts w:ascii="Times New Roman" w:eastAsia="Times New Roman" w:hAnsi="Times New Roman" w:cs="Times New Roman"/>
          <w:b/>
          <w:bCs/>
          <w:i/>
          <w:iCs/>
          <w:sz w:val="20"/>
          <w:szCs w:val="20"/>
          <w:lang w:val="ru-MD"/>
        </w:rPr>
        <w:t>:</w:t>
      </w:r>
      <w:r w:rsidR="006408D6" w:rsidRPr="001D5462">
        <w:rPr>
          <w:rFonts w:ascii="Times New Roman" w:eastAsia="Times New Roman" w:hAnsi="Times New Roman" w:cs="Times New Roman"/>
          <w:bCs/>
          <w:i/>
          <w:iCs/>
          <w:sz w:val="20"/>
          <w:szCs w:val="20"/>
          <w:lang w:val="ru-MD"/>
        </w:rPr>
        <w:t xml:space="preserve"> </w:t>
      </w:r>
      <w:r w:rsidR="00554D51" w:rsidRPr="001D5462">
        <w:rPr>
          <w:rFonts w:ascii="Times New Roman" w:eastAsia="Times New Roman" w:hAnsi="Times New Roman" w:cs="Times New Roman"/>
          <w:bCs/>
          <w:i/>
          <w:iCs/>
          <w:sz w:val="20"/>
          <w:szCs w:val="20"/>
          <w:lang w:val="ru-MD"/>
        </w:rPr>
        <w:t>Бухгалтерский баланс ОМПУ мун. Бэлць на</w:t>
      </w:r>
      <w:r w:rsidR="006408D6" w:rsidRPr="001D5462">
        <w:rPr>
          <w:rFonts w:ascii="Times New Roman" w:eastAsia="Times New Roman" w:hAnsi="Times New Roman" w:cs="Times New Roman"/>
          <w:bCs/>
          <w:i/>
          <w:iCs/>
          <w:sz w:val="20"/>
          <w:szCs w:val="20"/>
          <w:lang w:val="ru-MD"/>
        </w:rPr>
        <w:t xml:space="preserve"> 31.12.2017. </w:t>
      </w:r>
    </w:p>
    <w:p w:rsidR="00B462EC" w:rsidRPr="001D5462" w:rsidRDefault="00B462EC" w:rsidP="008C09BC">
      <w:pPr>
        <w:tabs>
          <w:tab w:val="left" w:pos="993"/>
        </w:tabs>
        <w:spacing w:after="0" w:line="276" w:lineRule="auto"/>
        <w:ind w:right="27" w:firstLine="567"/>
        <w:jc w:val="both"/>
        <w:rPr>
          <w:rFonts w:ascii="Times New Roman" w:eastAsia="Times New Roman" w:hAnsi="Times New Roman" w:cs="Times New Roman"/>
          <w:bCs/>
          <w:iCs/>
          <w:sz w:val="28"/>
          <w:szCs w:val="28"/>
          <w:lang w:val="ru-MD"/>
        </w:rPr>
      </w:pPr>
    </w:p>
    <w:p w:rsidR="00B462EC" w:rsidRPr="001D5462" w:rsidRDefault="004A394F" w:rsidP="008C09BC">
      <w:pPr>
        <w:tabs>
          <w:tab w:val="left" w:pos="993"/>
        </w:tabs>
        <w:spacing w:after="0" w:line="276" w:lineRule="auto"/>
        <w:ind w:right="27" w:firstLine="567"/>
        <w:jc w:val="both"/>
        <w:rPr>
          <w:rFonts w:ascii="Times New Roman" w:eastAsia="Times New Roman" w:hAnsi="Times New Roman" w:cs="Times New Roman"/>
          <w:bCs/>
          <w:iCs/>
          <w:sz w:val="28"/>
          <w:szCs w:val="28"/>
          <w:lang w:val="ru-MD"/>
        </w:rPr>
      </w:pPr>
      <w:r w:rsidRPr="001D5462">
        <w:rPr>
          <w:rFonts w:ascii="Times New Roman" w:eastAsia="Times New Roman" w:hAnsi="Times New Roman" w:cs="Times New Roman"/>
          <w:bCs/>
          <w:iCs/>
          <w:sz w:val="28"/>
          <w:szCs w:val="28"/>
          <w:lang w:val="ru-MD"/>
        </w:rPr>
        <w:t>Информац</w:t>
      </w:r>
      <w:r w:rsidR="00554D51" w:rsidRPr="001D5462">
        <w:rPr>
          <w:rFonts w:ascii="Times New Roman" w:eastAsia="Times New Roman" w:hAnsi="Times New Roman" w:cs="Times New Roman"/>
          <w:bCs/>
          <w:iCs/>
          <w:sz w:val="28"/>
          <w:szCs w:val="28"/>
          <w:lang w:val="ru-MD"/>
        </w:rPr>
        <w:t xml:space="preserve">ия, </w:t>
      </w:r>
      <w:r w:rsidRPr="001D5462">
        <w:rPr>
          <w:rFonts w:ascii="Times New Roman" w:eastAsia="Times New Roman" w:hAnsi="Times New Roman" w:cs="Times New Roman"/>
          <w:bCs/>
          <w:iCs/>
          <w:sz w:val="28"/>
          <w:szCs w:val="28"/>
          <w:lang w:val="ru-MD"/>
        </w:rPr>
        <w:t>отражающая</w:t>
      </w:r>
      <w:r w:rsidR="00554D51" w:rsidRPr="001D5462">
        <w:rPr>
          <w:rFonts w:ascii="Times New Roman" w:eastAsia="Times New Roman" w:hAnsi="Times New Roman" w:cs="Times New Roman"/>
          <w:bCs/>
          <w:iCs/>
          <w:sz w:val="28"/>
          <w:szCs w:val="28"/>
          <w:lang w:val="ru-MD"/>
        </w:rPr>
        <w:t xml:space="preserve"> ситуацию доходов и расходов АТЕ мун. Бэлць за 2017 год, представлен</w:t>
      </w:r>
      <w:r w:rsidRPr="001D5462">
        <w:rPr>
          <w:rFonts w:ascii="Times New Roman" w:eastAsia="Times New Roman" w:hAnsi="Times New Roman" w:cs="Times New Roman"/>
          <w:bCs/>
          <w:iCs/>
          <w:sz w:val="28"/>
          <w:szCs w:val="28"/>
          <w:lang w:val="ru-MD"/>
        </w:rPr>
        <w:t>а</w:t>
      </w:r>
      <w:r w:rsidR="00554D51" w:rsidRPr="001D5462">
        <w:rPr>
          <w:rFonts w:ascii="Times New Roman" w:eastAsia="Times New Roman" w:hAnsi="Times New Roman" w:cs="Times New Roman"/>
          <w:bCs/>
          <w:iCs/>
          <w:sz w:val="28"/>
          <w:szCs w:val="28"/>
          <w:lang w:val="ru-MD"/>
        </w:rPr>
        <w:t xml:space="preserve"> подробно в Приложении №5 к Отчету аудита, и, синтетически, в следующей таблице</w:t>
      </w:r>
      <w:r w:rsidR="001B48B3" w:rsidRPr="001D5462">
        <w:rPr>
          <w:rFonts w:ascii="Times New Roman" w:eastAsia="Times New Roman" w:hAnsi="Times New Roman" w:cs="Times New Roman"/>
          <w:bCs/>
          <w:iCs/>
          <w:sz w:val="28"/>
          <w:szCs w:val="28"/>
          <w:lang w:val="ru-MD"/>
        </w:rPr>
        <w:t>.</w:t>
      </w:r>
    </w:p>
    <w:p w:rsidR="00B462EC" w:rsidRPr="001D5462" w:rsidRDefault="00A56E89" w:rsidP="008C09BC">
      <w:pPr>
        <w:tabs>
          <w:tab w:val="left" w:pos="993"/>
        </w:tabs>
        <w:spacing w:after="0" w:line="276" w:lineRule="auto"/>
        <w:ind w:right="27" w:firstLine="567"/>
        <w:jc w:val="right"/>
        <w:rPr>
          <w:rFonts w:ascii="Times New Roman" w:eastAsia="Times New Roman" w:hAnsi="Times New Roman" w:cs="Times New Roman"/>
          <w:bCs/>
          <w:i/>
          <w:iCs/>
          <w:sz w:val="28"/>
          <w:szCs w:val="28"/>
          <w:lang w:val="ru-MD"/>
        </w:rPr>
      </w:pPr>
      <w:r w:rsidRPr="001D5462">
        <w:rPr>
          <w:rFonts w:ascii="Times New Roman" w:eastAsia="Times New Roman" w:hAnsi="Times New Roman" w:cs="Times New Roman"/>
          <w:bCs/>
          <w:i/>
          <w:iCs/>
          <w:sz w:val="28"/>
          <w:szCs w:val="28"/>
          <w:lang w:val="ru-MD"/>
        </w:rPr>
        <w:t>Таблица №</w:t>
      </w:r>
      <w:r w:rsidR="00B462EC" w:rsidRPr="001D5462">
        <w:rPr>
          <w:rFonts w:ascii="Times New Roman" w:eastAsia="Times New Roman" w:hAnsi="Times New Roman" w:cs="Times New Roman"/>
          <w:bCs/>
          <w:i/>
          <w:iCs/>
          <w:sz w:val="28"/>
          <w:szCs w:val="28"/>
          <w:lang w:val="ru-MD"/>
        </w:rPr>
        <w:t>3.2</w:t>
      </w:r>
    </w:p>
    <w:p w:rsidR="00870FBC" w:rsidRPr="001D5462" w:rsidRDefault="00A56E89" w:rsidP="008C09BC">
      <w:pPr>
        <w:tabs>
          <w:tab w:val="left" w:pos="993"/>
        </w:tabs>
        <w:spacing w:after="0" w:line="240" w:lineRule="auto"/>
        <w:ind w:right="27" w:firstLine="567"/>
        <w:jc w:val="right"/>
        <w:rPr>
          <w:rFonts w:ascii="Times New Roman" w:eastAsia="Times New Roman" w:hAnsi="Times New Roman" w:cs="Times New Roman"/>
          <w:sz w:val="24"/>
          <w:szCs w:val="24"/>
          <w:lang w:val="ru-MD"/>
        </w:rPr>
      </w:pPr>
      <w:r w:rsidRPr="001D5462">
        <w:rPr>
          <w:rFonts w:ascii="Times New Roman" w:eastAsia="Times New Roman" w:hAnsi="Times New Roman" w:cs="Times New Roman"/>
          <w:b/>
          <w:bCs/>
          <w:iCs/>
          <w:sz w:val="28"/>
          <w:szCs w:val="28"/>
          <w:lang w:val="ru-MD"/>
        </w:rPr>
        <w:t>Выписка из Финансового отчета об исполнении бюджета за 2017 год</w:t>
      </w:r>
      <w:r w:rsidR="00494430" w:rsidRPr="001D5462">
        <w:rPr>
          <w:rFonts w:ascii="Times New Roman" w:eastAsia="Times New Roman" w:hAnsi="Times New Roman" w:cs="Times New Roman"/>
          <w:sz w:val="24"/>
          <w:szCs w:val="24"/>
          <w:lang w:val="ru-MD"/>
        </w:rPr>
        <w:t xml:space="preserve">                                   (</w:t>
      </w:r>
      <w:r w:rsidRPr="001D5462">
        <w:rPr>
          <w:rFonts w:ascii="Times New Roman" w:eastAsia="Times New Roman" w:hAnsi="Times New Roman" w:cs="Times New Roman"/>
          <w:sz w:val="24"/>
          <w:szCs w:val="24"/>
          <w:lang w:val="ru-MD"/>
        </w:rPr>
        <w:t>млн. леев</w:t>
      </w:r>
      <w:r w:rsidR="00494430" w:rsidRPr="001D5462">
        <w:rPr>
          <w:rFonts w:ascii="Times New Roman" w:eastAsia="Times New Roman" w:hAnsi="Times New Roman" w:cs="Times New Roman"/>
          <w:sz w:val="24"/>
          <w:szCs w:val="24"/>
          <w:lang w:val="ru-MD"/>
        </w:rPr>
        <w:t>)</w:t>
      </w:r>
    </w:p>
    <w:tbl>
      <w:tblPr>
        <w:tblStyle w:val="a3"/>
        <w:tblW w:w="0" w:type="auto"/>
        <w:tblInd w:w="279" w:type="dxa"/>
        <w:tblLook w:val="04A0" w:firstRow="1" w:lastRow="0" w:firstColumn="1" w:lastColumn="0" w:noHBand="0" w:noVBand="1"/>
      </w:tblPr>
      <w:tblGrid>
        <w:gridCol w:w="530"/>
        <w:gridCol w:w="2114"/>
        <w:gridCol w:w="1407"/>
        <w:gridCol w:w="1235"/>
        <w:gridCol w:w="1454"/>
        <w:gridCol w:w="1250"/>
        <w:gridCol w:w="1387"/>
      </w:tblGrid>
      <w:tr w:rsidR="00744127" w:rsidRPr="001D5462" w:rsidTr="00744127">
        <w:tc>
          <w:tcPr>
            <w:tcW w:w="503" w:type="dxa"/>
          </w:tcPr>
          <w:p w:rsidR="00870FBC" w:rsidRPr="001D5462" w:rsidRDefault="00A56E89" w:rsidP="008C09BC">
            <w:pPr>
              <w:tabs>
                <w:tab w:val="left" w:pos="993"/>
              </w:tabs>
              <w:ind w:right="27"/>
              <w:jc w:val="both"/>
              <w:rPr>
                <w:rFonts w:ascii="Times New Roman" w:eastAsia="Times New Roman" w:hAnsi="Times New Roman" w:cs="Times New Roman"/>
                <w:sz w:val="20"/>
                <w:szCs w:val="20"/>
                <w:lang w:val="ru-MD"/>
              </w:rPr>
            </w:pPr>
            <w:r w:rsidRPr="001D5462">
              <w:rPr>
                <w:rFonts w:ascii="Times New Roman" w:eastAsia="Times New Roman" w:hAnsi="Times New Roman" w:cs="Times New Roman"/>
                <w:b/>
                <w:sz w:val="20"/>
                <w:szCs w:val="20"/>
                <w:lang w:val="ru-MD"/>
              </w:rPr>
              <w:t>№ п/п</w:t>
            </w:r>
          </w:p>
        </w:tc>
        <w:tc>
          <w:tcPr>
            <w:tcW w:w="2276" w:type="dxa"/>
          </w:tcPr>
          <w:p w:rsidR="00A56E89" w:rsidRPr="001D5462" w:rsidRDefault="00A56E89" w:rsidP="008C09BC">
            <w:pPr>
              <w:tabs>
                <w:tab w:val="left" w:pos="993"/>
              </w:tabs>
              <w:ind w:right="27"/>
              <w:jc w:val="both"/>
              <w:rPr>
                <w:rFonts w:ascii="Times New Roman" w:eastAsia="Times New Roman" w:hAnsi="Times New Roman" w:cs="Times New Roman"/>
                <w:b/>
                <w:sz w:val="20"/>
                <w:szCs w:val="20"/>
                <w:lang w:val="ru-MD"/>
              </w:rPr>
            </w:pPr>
          </w:p>
          <w:p w:rsidR="00870FBC" w:rsidRPr="001D5462" w:rsidRDefault="00A56E89"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Название показателя</w:t>
            </w:r>
          </w:p>
        </w:tc>
        <w:tc>
          <w:tcPr>
            <w:tcW w:w="1380" w:type="dxa"/>
          </w:tcPr>
          <w:p w:rsidR="00870FBC" w:rsidRPr="001D5462" w:rsidRDefault="00A56E89"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Уточненный план на год</w:t>
            </w:r>
          </w:p>
        </w:tc>
        <w:tc>
          <w:tcPr>
            <w:tcW w:w="1208" w:type="dxa"/>
          </w:tcPr>
          <w:p w:rsidR="00870FBC" w:rsidRPr="001D5462" w:rsidRDefault="00A56E89"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Исполнено</w:t>
            </w:r>
          </w:p>
        </w:tc>
        <w:tc>
          <w:tcPr>
            <w:tcW w:w="1427" w:type="dxa"/>
          </w:tcPr>
          <w:p w:rsidR="00870FBC" w:rsidRPr="001D5462" w:rsidRDefault="00A56E89"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Фактические доходы</w:t>
            </w:r>
            <w:r w:rsidR="00870FBC" w:rsidRPr="001D5462">
              <w:rPr>
                <w:rFonts w:ascii="Times New Roman" w:eastAsia="Times New Roman" w:hAnsi="Times New Roman" w:cs="Times New Roman"/>
                <w:b/>
                <w:sz w:val="20"/>
                <w:szCs w:val="20"/>
                <w:lang w:val="ru-MD"/>
              </w:rPr>
              <w:t>/</w:t>
            </w:r>
          </w:p>
          <w:p w:rsidR="00870FBC" w:rsidRPr="001D5462" w:rsidRDefault="00A56E89"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расходы</w:t>
            </w:r>
            <w:r w:rsidR="00870FBC" w:rsidRPr="001D5462">
              <w:rPr>
                <w:rFonts w:ascii="Times New Roman" w:eastAsia="Times New Roman" w:hAnsi="Times New Roman" w:cs="Times New Roman"/>
                <w:b/>
                <w:sz w:val="20"/>
                <w:szCs w:val="20"/>
                <w:lang w:val="ru-MD"/>
              </w:rPr>
              <w:t xml:space="preserve"> </w:t>
            </w:r>
          </w:p>
        </w:tc>
        <w:tc>
          <w:tcPr>
            <w:tcW w:w="1223" w:type="dxa"/>
          </w:tcPr>
          <w:p w:rsidR="00870FBC" w:rsidRPr="001D5462" w:rsidRDefault="00870FBC"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 xml:space="preserve">% </w:t>
            </w:r>
            <w:r w:rsidR="00744127" w:rsidRPr="001D5462">
              <w:rPr>
                <w:rFonts w:ascii="Times New Roman" w:eastAsia="Times New Roman" w:hAnsi="Times New Roman" w:cs="Times New Roman"/>
                <w:b/>
                <w:sz w:val="20"/>
                <w:szCs w:val="20"/>
                <w:lang w:val="ru-MD"/>
              </w:rPr>
              <w:t>исполнено</w:t>
            </w:r>
            <w:r w:rsidRPr="001D5462">
              <w:rPr>
                <w:rFonts w:ascii="Times New Roman" w:eastAsia="Times New Roman" w:hAnsi="Times New Roman" w:cs="Times New Roman"/>
                <w:b/>
                <w:sz w:val="20"/>
                <w:szCs w:val="20"/>
                <w:lang w:val="ru-MD"/>
              </w:rPr>
              <w:t>/</w:t>
            </w:r>
          </w:p>
          <w:p w:rsidR="00870FBC" w:rsidRPr="001D5462" w:rsidRDefault="00744127"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уточнено</w:t>
            </w:r>
          </w:p>
        </w:tc>
        <w:tc>
          <w:tcPr>
            <w:tcW w:w="1360" w:type="dxa"/>
          </w:tcPr>
          <w:p w:rsidR="00870FBC" w:rsidRPr="001D5462" w:rsidRDefault="00870FBC"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 xml:space="preserve">% </w:t>
            </w:r>
            <w:r w:rsidR="00744127" w:rsidRPr="001D5462">
              <w:rPr>
                <w:rFonts w:ascii="Times New Roman" w:eastAsia="Times New Roman" w:hAnsi="Times New Roman" w:cs="Times New Roman"/>
                <w:b/>
                <w:sz w:val="20"/>
                <w:szCs w:val="20"/>
                <w:lang w:val="ru-MD"/>
              </w:rPr>
              <w:t>фактически</w:t>
            </w:r>
            <w:r w:rsidRPr="001D5462">
              <w:rPr>
                <w:rFonts w:ascii="Times New Roman" w:eastAsia="Times New Roman" w:hAnsi="Times New Roman" w:cs="Times New Roman"/>
                <w:b/>
                <w:sz w:val="20"/>
                <w:szCs w:val="20"/>
                <w:lang w:val="ru-MD"/>
              </w:rPr>
              <w:t xml:space="preserve">/ </w:t>
            </w:r>
            <w:r w:rsidR="00744127" w:rsidRPr="001D5462">
              <w:rPr>
                <w:rFonts w:ascii="Times New Roman" w:eastAsia="Times New Roman" w:hAnsi="Times New Roman" w:cs="Times New Roman"/>
                <w:b/>
                <w:sz w:val="20"/>
                <w:szCs w:val="20"/>
                <w:lang w:val="ru-MD"/>
              </w:rPr>
              <w:t>уточнено</w:t>
            </w:r>
          </w:p>
        </w:tc>
      </w:tr>
      <w:tr w:rsidR="00744127" w:rsidRPr="001D5462" w:rsidTr="00744127">
        <w:tc>
          <w:tcPr>
            <w:tcW w:w="503" w:type="dxa"/>
          </w:tcPr>
          <w:p w:rsidR="00870FBC" w:rsidRPr="001D5462" w:rsidRDefault="00870FBC"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1.</w:t>
            </w:r>
          </w:p>
        </w:tc>
        <w:tc>
          <w:tcPr>
            <w:tcW w:w="2276" w:type="dxa"/>
          </w:tcPr>
          <w:p w:rsidR="00870FBC" w:rsidRPr="001D5462" w:rsidRDefault="00744127"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Доходы, всего</w:t>
            </w:r>
            <w:r w:rsidR="00870FBC" w:rsidRPr="001D5462">
              <w:rPr>
                <w:rFonts w:ascii="Times New Roman" w:eastAsia="Times New Roman" w:hAnsi="Times New Roman" w:cs="Times New Roman"/>
                <w:b/>
                <w:sz w:val="20"/>
                <w:szCs w:val="20"/>
                <w:lang w:val="ru-MD"/>
              </w:rPr>
              <w:t xml:space="preserve"> </w:t>
            </w:r>
          </w:p>
        </w:tc>
        <w:tc>
          <w:tcPr>
            <w:tcW w:w="1380"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446,5</w:t>
            </w:r>
          </w:p>
        </w:tc>
        <w:tc>
          <w:tcPr>
            <w:tcW w:w="1208"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463,8</w:t>
            </w:r>
          </w:p>
        </w:tc>
        <w:tc>
          <w:tcPr>
            <w:tcW w:w="1427"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982,3</w:t>
            </w:r>
          </w:p>
        </w:tc>
        <w:tc>
          <w:tcPr>
            <w:tcW w:w="1223"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104</w:t>
            </w:r>
          </w:p>
        </w:tc>
        <w:tc>
          <w:tcPr>
            <w:tcW w:w="1360"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220</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744127" w:rsidP="008C09BC">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Трансферты специального назначения</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299,6</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bCs/>
                <w:sz w:val="20"/>
                <w:szCs w:val="20"/>
                <w:lang w:val="ru-MD"/>
              </w:rPr>
              <w:t>298,7</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298,7</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99,7</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99,7</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744127" w:rsidP="008C09BC">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Собственные доходы</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127,7</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bCs/>
                <w:sz w:val="20"/>
                <w:szCs w:val="20"/>
                <w:lang w:val="ru-MD"/>
              </w:rPr>
              <w:t>146,2</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146,2</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114,5</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114,5</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4A394F" w:rsidP="004A394F">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Проч</w:t>
            </w:r>
            <w:r w:rsidR="00744127" w:rsidRPr="001D5462">
              <w:rPr>
                <w:rFonts w:ascii="Times New Roman" w:hAnsi="Times New Roman" w:cs="Times New Roman"/>
                <w:sz w:val="20"/>
                <w:szCs w:val="20"/>
                <w:lang w:val="ru-MD"/>
              </w:rPr>
              <w:t>ие доходы</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19,2</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18,9</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537,4</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98,4</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&lt;300</w:t>
            </w:r>
          </w:p>
        </w:tc>
      </w:tr>
      <w:tr w:rsidR="00744127" w:rsidRPr="001D5462" w:rsidTr="00744127">
        <w:tc>
          <w:tcPr>
            <w:tcW w:w="503" w:type="dxa"/>
          </w:tcPr>
          <w:p w:rsidR="00870FBC" w:rsidRPr="001D5462" w:rsidRDefault="00870FBC"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2.</w:t>
            </w:r>
          </w:p>
        </w:tc>
        <w:tc>
          <w:tcPr>
            <w:tcW w:w="2276" w:type="dxa"/>
          </w:tcPr>
          <w:p w:rsidR="00870FBC" w:rsidRPr="001D5462" w:rsidRDefault="00744127"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Расходы, всего</w:t>
            </w:r>
          </w:p>
        </w:tc>
        <w:tc>
          <w:tcPr>
            <w:tcW w:w="1380"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480,7</w:t>
            </w:r>
          </w:p>
        </w:tc>
        <w:tc>
          <w:tcPr>
            <w:tcW w:w="1208"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467,2</w:t>
            </w:r>
          </w:p>
        </w:tc>
        <w:tc>
          <w:tcPr>
            <w:tcW w:w="1427"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1199,3</w:t>
            </w:r>
          </w:p>
        </w:tc>
        <w:tc>
          <w:tcPr>
            <w:tcW w:w="1223"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97,2</w:t>
            </w:r>
          </w:p>
        </w:tc>
        <w:tc>
          <w:tcPr>
            <w:tcW w:w="1360" w:type="dxa"/>
          </w:tcPr>
          <w:p w:rsidR="00870FBC" w:rsidRPr="001D5462" w:rsidRDefault="00870FBC"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249</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744127" w:rsidP="008C09BC">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Расходы на персонал</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217,0</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216,0</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218,6</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99,5</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100,7</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744127" w:rsidP="008C09BC">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Товары и услуги</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91,1</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86,9</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112,2</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95,4</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123,2</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744127" w:rsidP="008C09BC">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Субсидии</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71,9</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71,9</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71,9</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100</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100</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744127" w:rsidP="008C09BC">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 xml:space="preserve">Социальные пособия </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14,9</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14,2</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14,0</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95,3</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94</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4A394F" w:rsidP="004A394F">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Проч</w:t>
            </w:r>
            <w:r w:rsidR="00744127" w:rsidRPr="001D5462">
              <w:rPr>
                <w:rFonts w:ascii="Times New Roman" w:hAnsi="Times New Roman" w:cs="Times New Roman"/>
                <w:sz w:val="20"/>
                <w:szCs w:val="20"/>
                <w:lang w:val="ru-MD"/>
              </w:rPr>
              <w:t>ие расходы</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1,2</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1,0</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766,9</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83,3</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&lt;300</w:t>
            </w: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744127" w:rsidP="008C09BC">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Нефинансовые активы</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84,5</w:t>
            </w: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77,2</w:t>
            </w: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91,4</w:t>
            </w: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p>
        </w:tc>
      </w:tr>
      <w:tr w:rsidR="00744127" w:rsidRPr="001D5462" w:rsidTr="00744127">
        <w:tc>
          <w:tcPr>
            <w:tcW w:w="503" w:type="dxa"/>
          </w:tcPr>
          <w:p w:rsidR="00744127" w:rsidRPr="001D5462" w:rsidRDefault="00744127" w:rsidP="008C09BC">
            <w:pPr>
              <w:tabs>
                <w:tab w:val="left" w:pos="993"/>
              </w:tabs>
              <w:ind w:right="27"/>
              <w:jc w:val="both"/>
              <w:rPr>
                <w:rFonts w:ascii="Times New Roman" w:eastAsia="Times New Roman" w:hAnsi="Times New Roman" w:cs="Times New Roman"/>
                <w:sz w:val="20"/>
                <w:szCs w:val="20"/>
                <w:lang w:val="ru-MD"/>
              </w:rPr>
            </w:pPr>
          </w:p>
        </w:tc>
        <w:tc>
          <w:tcPr>
            <w:tcW w:w="2276" w:type="dxa"/>
          </w:tcPr>
          <w:p w:rsidR="00744127" w:rsidRPr="001D5462" w:rsidRDefault="00744127" w:rsidP="008C09BC">
            <w:pPr>
              <w:tabs>
                <w:tab w:val="left" w:pos="993"/>
              </w:tabs>
              <w:ind w:right="27"/>
              <w:rPr>
                <w:rFonts w:ascii="Times New Roman" w:hAnsi="Times New Roman" w:cs="Times New Roman"/>
                <w:sz w:val="20"/>
                <w:szCs w:val="20"/>
                <w:lang w:val="ru-MD"/>
              </w:rPr>
            </w:pPr>
            <w:r w:rsidRPr="001D5462">
              <w:rPr>
                <w:rFonts w:ascii="Times New Roman" w:hAnsi="Times New Roman" w:cs="Times New Roman"/>
                <w:sz w:val="20"/>
                <w:szCs w:val="20"/>
                <w:lang w:val="ru-MD"/>
              </w:rPr>
              <w:t>Расходы на обесценение активов</w:t>
            </w:r>
          </w:p>
        </w:tc>
        <w:tc>
          <w:tcPr>
            <w:tcW w:w="138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p>
        </w:tc>
        <w:tc>
          <w:tcPr>
            <w:tcW w:w="1208"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p>
        </w:tc>
        <w:tc>
          <w:tcPr>
            <w:tcW w:w="1427"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15,7</w:t>
            </w:r>
          </w:p>
        </w:tc>
        <w:tc>
          <w:tcPr>
            <w:tcW w:w="1223"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p>
        </w:tc>
        <w:tc>
          <w:tcPr>
            <w:tcW w:w="1360" w:type="dxa"/>
          </w:tcPr>
          <w:p w:rsidR="00744127" w:rsidRPr="001D5462" w:rsidRDefault="00744127" w:rsidP="008C09BC">
            <w:pPr>
              <w:tabs>
                <w:tab w:val="left" w:pos="993"/>
              </w:tabs>
              <w:ind w:right="27"/>
              <w:jc w:val="center"/>
              <w:rPr>
                <w:rFonts w:ascii="Times New Roman" w:eastAsia="Times New Roman" w:hAnsi="Times New Roman" w:cs="Times New Roman"/>
                <w:sz w:val="20"/>
                <w:szCs w:val="20"/>
                <w:lang w:val="ru-MD"/>
              </w:rPr>
            </w:pPr>
          </w:p>
        </w:tc>
      </w:tr>
      <w:tr w:rsidR="00744127" w:rsidRPr="001D5462" w:rsidTr="00744127">
        <w:tc>
          <w:tcPr>
            <w:tcW w:w="503" w:type="dxa"/>
          </w:tcPr>
          <w:p w:rsidR="00E60D19" w:rsidRPr="001D5462" w:rsidRDefault="00E60D19" w:rsidP="008C09BC">
            <w:pPr>
              <w:tabs>
                <w:tab w:val="left" w:pos="993"/>
              </w:tabs>
              <w:ind w:right="27"/>
              <w:jc w:val="both"/>
              <w:rPr>
                <w:rFonts w:ascii="Times New Roman" w:eastAsia="Times New Roman" w:hAnsi="Times New Roman" w:cs="Times New Roman"/>
                <w:b/>
                <w:sz w:val="20"/>
                <w:szCs w:val="20"/>
                <w:lang w:val="ru-MD"/>
              </w:rPr>
            </w:pPr>
          </w:p>
        </w:tc>
        <w:tc>
          <w:tcPr>
            <w:tcW w:w="2276" w:type="dxa"/>
          </w:tcPr>
          <w:p w:rsidR="00E60D19" w:rsidRPr="001D5462" w:rsidRDefault="00744127" w:rsidP="008C09BC">
            <w:pPr>
              <w:tabs>
                <w:tab w:val="left" w:pos="993"/>
              </w:tabs>
              <w:ind w:right="27"/>
              <w:jc w:val="both"/>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САЛЬДО БЮДЖЕТА</w:t>
            </w:r>
          </w:p>
        </w:tc>
        <w:tc>
          <w:tcPr>
            <w:tcW w:w="1380" w:type="dxa"/>
          </w:tcPr>
          <w:p w:rsidR="00E60D19" w:rsidRPr="001D5462" w:rsidRDefault="00E60D19" w:rsidP="008C09BC">
            <w:pPr>
              <w:tabs>
                <w:tab w:val="left" w:pos="993"/>
              </w:tabs>
              <w:ind w:right="27"/>
              <w:jc w:val="center"/>
              <w:rPr>
                <w:rFonts w:ascii="Times New Roman" w:eastAsia="Times New Roman" w:hAnsi="Times New Roman" w:cs="Times New Roman"/>
                <w:b/>
                <w:sz w:val="20"/>
                <w:szCs w:val="20"/>
                <w:lang w:val="ru-MD"/>
              </w:rPr>
            </w:pPr>
          </w:p>
        </w:tc>
        <w:tc>
          <w:tcPr>
            <w:tcW w:w="1208" w:type="dxa"/>
          </w:tcPr>
          <w:p w:rsidR="00E60D19" w:rsidRPr="001D5462" w:rsidRDefault="00E60D19"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-3,4</w:t>
            </w:r>
          </w:p>
        </w:tc>
        <w:tc>
          <w:tcPr>
            <w:tcW w:w="1427" w:type="dxa"/>
          </w:tcPr>
          <w:p w:rsidR="00E60D19" w:rsidRPr="001D5462" w:rsidRDefault="00E60D19" w:rsidP="008C09BC">
            <w:pPr>
              <w:tabs>
                <w:tab w:val="left" w:pos="993"/>
              </w:tabs>
              <w:ind w:right="27"/>
              <w:jc w:val="center"/>
              <w:rPr>
                <w:rFonts w:ascii="Times New Roman" w:eastAsia="Times New Roman" w:hAnsi="Times New Roman" w:cs="Times New Roman"/>
                <w:b/>
                <w:sz w:val="20"/>
                <w:szCs w:val="20"/>
                <w:lang w:val="ru-MD"/>
              </w:rPr>
            </w:pPr>
            <w:r w:rsidRPr="001D5462">
              <w:rPr>
                <w:rFonts w:ascii="Times New Roman" w:eastAsia="Times New Roman" w:hAnsi="Times New Roman" w:cs="Times New Roman"/>
                <w:b/>
                <w:sz w:val="20"/>
                <w:szCs w:val="20"/>
                <w:lang w:val="ru-MD"/>
              </w:rPr>
              <w:t>-217,0</w:t>
            </w:r>
          </w:p>
        </w:tc>
        <w:tc>
          <w:tcPr>
            <w:tcW w:w="1223" w:type="dxa"/>
          </w:tcPr>
          <w:p w:rsidR="00E60D19" w:rsidRPr="001D5462" w:rsidRDefault="00E60D19" w:rsidP="008C09BC">
            <w:pPr>
              <w:tabs>
                <w:tab w:val="left" w:pos="993"/>
              </w:tabs>
              <w:ind w:right="27"/>
              <w:jc w:val="center"/>
              <w:rPr>
                <w:rFonts w:ascii="Times New Roman" w:eastAsia="Times New Roman" w:hAnsi="Times New Roman" w:cs="Times New Roman"/>
                <w:b/>
                <w:sz w:val="20"/>
                <w:szCs w:val="20"/>
                <w:lang w:val="ru-MD"/>
              </w:rPr>
            </w:pPr>
          </w:p>
        </w:tc>
        <w:tc>
          <w:tcPr>
            <w:tcW w:w="1360" w:type="dxa"/>
          </w:tcPr>
          <w:p w:rsidR="00E60D19" w:rsidRPr="001D5462" w:rsidRDefault="00E60D19" w:rsidP="008C09BC">
            <w:pPr>
              <w:tabs>
                <w:tab w:val="left" w:pos="993"/>
              </w:tabs>
              <w:ind w:right="27"/>
              <w:jc w:val="center"/>
              <w:rPr>
                <w:rFonts w:ascii="Times New Roman" w:eastAsia="Times New Roman" w:hAnsi="Times New Roman" w:cs="Times New Roman"/>
                <w:b/>
                <w:sz w:val="20"/>
                <w:szCs w:val="20"/>
                <w:lang w:val="ru-MD"/>
              </w:rPr>
            </w:pPr>
          </w:p>
        </w:tc>
      </w:tr>
    </w:tbl>
    <w:p w:rsidR="00E60D19" w:rsidRPr="001D5462" w:rsidRDefault="001067E9" w:rsidP="008C09BC">
      <w:pPr>
        <w:tabs>
          <w:tab w:val="left" w:pos="993"/>
        </w:tabs>
        <w:spacing w:after="0" w:line="240" w:lineRule="auto"/>
        <w:ind w:right="27" w:firstLine="567"/>
        <w:jc w:val="both"/>
        <w:rPr>
          <w:rFonts w:ascii="Times New Roman" w:eastAsia="Times New Roman" w:hAnsi="Times New Roman" w:cs="Times New Roman"/>
          <w:bCs/>
          <w:i/>
          <w:iCs/>
          <w:sz w:val="20"/>
          <w:szCs w:val="20"/>
          <w:lang w:val="ru-MD"/>
        </w:rPr>
      </w:pPr>
      <w:r w:rsidRPr="001D5462">
        <w:rPr>
          <w:rFonts w:ascii="Times New Roman" w:eastAsia="Times New Roman" w:hAnsi="Times New Roman" w:cs="Times New Roman"/>
          <w:b/>
          <w:bCs/>
          <w:i/>
          <w:iCs/>
          <w:sz w:val="20"/>
          <w:szCs w:val="20"/>
          <w:lang w:val="ru-MD"/>
        </w:rPr>
        <w:t xml:space="preserve">     </w:t>
      </w:r>
      <w:r w:rsidR="00744127" w:rsidRPr="001D5462">
        <w:rPr>
          <w:rFonts w:ascii="Times New Roman" w:eastAsia="Times New Roman" w:hAnsi="Times New Roman" w:cs="Times New Roman"/>
          <w:b/>
          <w:bCs/>
          <w:i/>
          <w:iCs/>
          <w:sz w:val="20"/>
          <w:szCs w:val="20"/>
          <w:lang w:val="ru-MD"/>
        </w:rPr>
        <w:t>Источник</w:t>
      </w:r>
      <w:r w:rsidR="00E60D19" w:rsidRPr="001D5462">
        <w:rPr>
          <w:rFonts w:ascii="Times New Roman" w:eastAsia="Times New Roman" w:hAnsi="Times New Roman" w:cs="Times New Roman"/>
          <w:b/>
          <w:bCs/>
          <w:i/>
          <w:iCs/>
          <w:sz w:val="20"/>
          <w:szCs w:val="20"/>
          <w:lang w:val="ru-MD"/>
        </w:rPr>
        <w:t>:</w:t>
      </w:r>
      <w:r w:rsidR="00E60D19" w:rsidRPr="001D5462">
        <w:rPr>
          <w:rFonts w:ascii="Times New Roman" w:eastAsia="Times New Roman" w:hAnsi="Times New Roman" w:cs="Times New Roman"/>
          <w:bCs/>
          <w:i/>
          <w:iCs/>
          <w:sz w:val="20"/>
          <w:szCs w:val="20"/>
          <w:lang w:val="ru-MD"/>
        </w:rPr>
        <w:t xml:space="preserve"> </w:t>
      </w:r>
      <w:r w:rsidR="00744127" w:rsidRPr="001D5462">
        <w:rPr>
          <w:rFonts w:ascii="Times New Roman" w:eastAsia="Times New Roman" w:hAnsi="Times New Roman" w:cs="Times New Roman"/>
          <w:bCs/>
          <w:i/>
          <w:iCs/>
          <w:sz w:val="20"/>
          <w:szCs w:val="20"/>
          <w:lang w:val="ru-MD"/>
        </w:rPr>
        <w:t>Финансовый отчет об исполнении бюджета на 31.12.2017</w:t>
      </w:r>
      <w:r w:rsidR="009410D2" w:rsidRPr="001D5462">
        <w:rPr>
          <w:rFonts w:ascii="Times New Roman" w:eastAsia="Times New Roman" w:hAnsi="Times New Roman" w:cs="Times New Roman"/>
          <w:bCs/>
          <w:i/>
          <w:iCs/>
          <w:sz w:val="20"/>
          <w:szCs w:val="20"/>
          <w:lang w:val="ru-MD"/>
        </w:rPr>
        <w:t>.</w:t>
      </w:r>
      <w:r w:rsidR="00367B88" w:rsidRPr="001D5462">
        <w:rPr>
          <w:rFonts w:ascii="Times New Roman" w:eastAsia="Times New Roman" w:hAnsi="Times New Roman" w:cs="Times New Roman"/>
          <w:bCs/>
          <w:i/>
          <w:iCs/>
          <w:sz w:val="20"/>
          <w:szCs w:val="20"/>
          <w:lang w:val="ru-MD"/>
        </w:rPr>
        <w:t xml:space="preserve"> </w:t>
      </w:r>
    </w:p>
    <w:p w:rsidR="004057F1" w:rsidRPr="001D5462" w:rsidRDefault="004057F1" w:rsidP="008C09BC">
      <w:pPr>
        <w:tabs>
          <w:tab w:val="left" w:pos="993"/>
        </w:tabs>
        <w:spacing w:after="0" w:line="240" w:lineRule="auto"/>
        <w:ind w:right="27" w:firstLine="567"/>
        <w:jc w:val="both"/>
        <w:rPr>
          <w:rFonts w:ascii="Times New Roman" w:eastAsia="Times New Roman" w:hAnsi="Times New Roman" w:cs="Times New Roman"/>
          <w:bCs/>
          <w:sz w:val="28"/>
          <w:szCs w:val="28"/>
          <w:lang w:val="ru-MD"/>
        </w:rPr>
      </w:pPr>
    </w:p>
    <w:p w:rsidR="004057F1" w:rsidRPr="001D5462" w:rsidRDefault="00744127" w:rsidP="008C09BC">
      <w:pPr>
        <w:tabs>
          <w:tab w:val="left" w:pos="993"/>
        </w:tabs>
        <w:spacing w:after="0" w:line="276" w:lineRule="auto"/>
        <w:ind w:right="27" w:firstLine="567"/>
        <w:jc w:val="both"/>
        <w:rPr>
          <w:rFonts w:ascii="Times New Roman" w:eastAsia="Times New Roman" w:hAnsi="Times New Roman" w:cs="Times New Roman"/>
          <w:bCs/>
          <w:sz w:val="28"/>
          <w:szCs w:val="28"/>
          <w:lang w:val="ru-MD"/>
        </w:rPr>
      </w:pPr>
      <w:r w:rsidRPr="001D5462">
        <w:rPr>
          <w:rFonts w:ascii="Times New Roman" w:eastAsia="Times New Roman" w:hAnsi="Times New Roman" w:cs="Times New Roman"/>
          <w:bCs/>
          <w:sz w:val="28"/>
          <w:szCs w:val="28"/>
          <w:lang w:val="ru-MD"/>
        </w:rPr>
        <w:t>При анализ</w:t>
      </w:r>
      <w:r w:rsidR="0008390D" w:rsidRPr="001D5462">
        <w:rPr>
          <w:rFonts w:ascii="Times New Roman" w:eastAsia="Times New Roman" w:hAnsi="Times New Roman" w:cs="Times New Roman"/>
          <w:bCs/>
          <w:sz w:val="28"/>
          <w:szCs w:val="28"/>
          <w:lang w:val="ru-MD"/>
        </w:rPr>
        <w:t>е</w:t>
      </w:r>
      <w:r w:rsidRPr="001D5462">
        <w:rPr>
          <w:rFonts w:ascii="Times New Roman" w:eastAsia="Times New Roman" w:hAnsi="Times New Roman" w:cs="Times New Roman"/>
          <w:bCs/>
          <w:sz w:val="28"/>
          <w:szCs w:val="28"/>
          <w:lang w:val="ru-MD"/>
        </w:rPr>
        <w:t xml:space="preserve"> данных из Таблицы №3.2, сформирова</w:t>
      </w:r>
      <w:r w:rsidR="0008390D" w:rsidRPr="001D5462">
        <w:rPr>
          <w:rFonts w:ascii="Times New Roman" w:eastAsia="Times New Roman" w:hAnsi="Times New Roman" w:cs="Times New Roman"/>
          <w:bCs/>
          <w:sz w:val="28"/>
          <w:szCs w:val="28"/>
          <w:lang w:val="ru-MD"/>
        </w:rPr>
        <w:t>нных</w:t>
      </w:r>
      <w:r w:rsidRPr="001D5462">
        <w:rPr>
          <w:rFonts w:ascii="Times New Roman" w:eastAsia="Times New Roman" w:hAnsi="Times New Roman" w:cs="Times New Roman"/>
          <w:bCs/>
          <w:sz w:val="28"/>
          <w:szCs w:val="28"/>
          <w:lang w:val="ru-MD"/>
        </w:rPr>
        <w:t xml:space="preserve"> на основе Финансового отчета об исполнении бюджета (Форма FD-044), было установлено, что фактические доходы превышают кассовые доходы на 518,5 млн. леев, эту разницу составляют „Прочие доходы и финансировани</w:t>
      </w:r>
      <w:r w:rsidR="0008390D" w:rsidRPr="001D5462">
        <w:rPr>
          <w:rFonts w:ascii="Times New Roman" w:eastAsia="Times New Roman" w:hAnsi="Times New Roman" w:cs="Times New Roman"/>
          <w:bCs/>
          <w:sz w:val="28"/>
          <w:szCs w:val="28"/>
          <w:lang w:val="ru-MD"/>
        </w:rPr>
        <w:t>я</w:t>
      </w:r>
      <w:r w:rsidRPr="001D5462">
        <w:rPr>
          <w:rFonts w:ascii="Times New Roman" w:eastAsia="Times New Roman" w:hAnsi="Times New Roman" w:cs="Times New Roman"/>
          <w:bCs/>
          <w:sz w:val="28"/>
          <w:szCs w:val="28"/>
          <w:lang w:val="ru-MD"/>
        </w:rPr>
        <w:t xml:space="preserve">” со счета 149, которые не были проведены через казначейские счета и включают: доходы от </w:t>
      </w:r>
      <w:r w:rsidR="0008390D" w:rsidRPr="001D5462">
        <w:rPr>
          <w:rFonts w:ascii="Times New Roman" w:eastAsia="Times New Roman" w:hAnsi="Times New Roman" w:cs="Times New Roman"/>
          <w:bCs/>
          <w:sz w:val="28"/>
          <w:szCs w:val="28"/>
          <w:lang w:val="ru-MD"/>
        </w:rPr>
        <w:t>продажи</w:t>
      </w:r>
      <w:r w:rsidRPr="001D5462">
        <w:rPr>
          <w:rFonts w:ascii="Times New Roman" w:eastAsia="Times New Roman" w:hAnsi="Times New Roman" w:cs="Times New Roman"/>
          <w:bCs/>
          <w:sz w:val="28"/>
          <w:szCs w:val="28"/>
          <w:lang w:val="ru-MD"/>
        </w:rPr>
        <w:t xml:space="preserve"> активов бюджетными учреждениями (счет 149100); доход от </w:t>
      </w:r>
      <w:r w:rsidR="0008390D" w:rsidRPr="001D5462">
        <w:rPr>
          <w:rFonts w:ascii="Times New Roman" w:eastAsia="Times New Roman" w:hAnsi="Times New Roman" w:cs="Times New Roman"/>
          <w:bCs/>
          <w:sz w:val="28"/>
          <w:szCs w:val="28"/>
          <w:lang w:val="ru-MD"/>
        </w:rPr>
        <w:t xml:space="preserve">безвозмездно </w:t>
      </w:r>
      <w:r w:rsidRPr="001D5462">
        <w:rPr>
          <w:rFonts w:ascii="Times New Roman" w:eastAsia="Times New Roman" w:hAnsi="Times New Roman" w:cs="Times New Roman"/>
          <w:bCs/>
          <w:sz w:val="28"/>
          <w:szCs w:val="28"/>
          <w:lang w:val="ru-MD"/>
        </w:rPr>
        <w:t xml:space="preserve">поступивших </w:t>
      </w:r>
      <w:r w:rsidR="0008390D" w:rsidRPr="001D5462">
        <w:rPr>
          <w:rFonts w:ascii="Times New Roman" w:eastAsia="Times New Roman" w:hAnsi="Times New Roman" w:cs="Times New Roman"/>
          <w:bCs/>
          <w:sz w:val="28"/>
          <w:szCs w:val="28"/>
          <w:lang w:val="ru-MD"/>
        </w:rPr>
        <w:t xml:space="preserve">активов </w:t>
      </w:r>
      <w:r w:rsidRPr="001D5462">
        <w:rPr>
          <w:rFonts w:ascii="Times New Roman" w:eastAsia="Times New Roman" w:hAnsi="Times New Roman" w:cs="Times New Roman"/>
          <w:bCs/>
          <w:sz w:val="28"/>
          <w:szCs w:val="28"/>
          <w:lang w:val="ru-MD"/>
        </w:rPr>
        <w:t>(счет 149200); исправление бухгалтерского учета муниципального имущества, находя</w:t>
      </w:r>
      <w:r w:rsidR="00046216" w:rsidRPr="001D5462">
        <w:rPr>
          <w:rFonts w:ascii="Times New Roman" w:eastAsia="Times New Roman" w:hAnsi="Times New Roman" w:cs="Times New Roman"/>
          <w:bCs/>
          <w:sz w:val="28"/>
          <w:szCs w:val="28"/>
          <w:lang w:val="ru-MD"/>
        </w:rPr>
        <w:t>щегося</w:t>
      </w:r>
      <w:r w:rsidRPr="001D5462">
        <w:rPr>
          <w:rFonts w:ascii="Times New Roman" w:eastAsia="Times New Roman" w:hAnsi="Times New Roman" w:cs="Times New Roman"/>
          <w:bCs/>
          <w:sz w:val="28"/>
          <w:szCs w:val="28"/>
          <w:lang w:val="ru-MD"/>
        </w:rPr>
        <w:t xml:space="preserve"> в опера</w:t>
      </w:r>
      <w:r w:rsidR="00046216" w:rsidRPr="001D5462">
        <w:rPr>
          <w:rFonts w:ascii="Times New Roman" w:eastAsia="Times New Roman" w:hAnsi="Times New Roman" w:cs="Times New Roman"/>
          <w:bCs/>
          <w:sz w:val="28"/>
          <w:szCs w:val="28"/>
          <w:lang w:val="ru-MD"/>
        </w:rPr>
        <w:t>тив</w:t>
      </w:r>
      <w:r w:rsidRPr="001D5462">
        <w:rPr>
          <w:rFonts w:ascii="Times New Roman" w:eastAsia="Times New Roman" w:hAnsi="Times New Roman" w:cs="Times New Roman"/>
          <w:bCs/>
          <w:sz w:val="28"/>
          <w:szCs w:val="28"/>
          <w:lang w:val="ru-MD"/>
        </w:rPr>
        <w:t>но</w:t>
      </w:r>
      <w:r w:rsidR="00046216" w:rsidRPr="001D5462">
        <w:rPr>
          <w:rFonts w:ascii="Times New Roman" w:eastAsia="Times New Roman" w:hAnsi="Times New Roman" w:cs="Times New Roman"/>
          <w:bCs/>
          <w:sz w:val="28"/>
          <w:szCs w:val="28"/>
          <w:lang w:val="ru-MD"/>
        </w:rPr>
        <w:t>м</w:t>
      </w:r>
      <w:r w:rsidRPr="001D5462">
        <w:rPr>
          <w:rFonts w:ascii="Times New Roman" w:eastAsia="Times New Roman" w:hAnsi="Times New Roman" w:cs="Times New Roman"/>
          <w:bCs/>
          <w:sz w:val="28"/>
          <w:szCs w:val="28"/>
          <w:lang w:val="ru-MD"/>
        </w:rPr>
        <w:t xml:space="preserve"> </w:t>
      </w:r>
      <w:r w:rsidR="0008390D" w:rsidRPr="001D5462">
        <w:rPr>
          <w:rFonts w:ascii="Times New Roman" w:eastAsia="Times New Roman" w:hAnsi="Times New Roman" w:cs="Times New Roman"/>
          <w:bCs/>
          <w:sz w:val="28"/>
          <w:szCs w:val="28"/>
          <w:lang w:val="ru-MD"/>
        </w:rPr>
        <w:t>администрирова</w:t>
      </w:r>
      <w:r w:rsidRPr="001D5462">
        <w:rPr>
          <w:rFonts w:ascii="Times New Roman" w:eastAsia="Times New Roman" w:hAnsi="Times New Roman" w:cs="Times New Roman"/>
          <w:bCs/>
          <w:sz w:val="28"/>
          <w:szCs w:val="28"/>
          <w:lang w:val="ru-MD"/>
        </w:rPr>
        <w:t>ни</w:t>
      </w:r>
      <w:r w:rsidR="00046216" w:rsidRPr="001D5462">
        <w:rPr>
          <w:rFonts w:ascii="Times New Roman" w:eastAsia="Times New Roman" w:hAnsi="Times New Roman" w:cs="Times New Roman"/>
          <w:bCs/>
          <w:sz w:val="28"/>
          <w:szCs w:val="28"/>
          <w:lang w:val="ru-MD"/>
        </w:rPr>
        <w:t>и</w:t>
      </w:r>
      <w:r w:rsidRPr="001D5462">
        <w:rPr>
          <w:rFonts w:ascii="Times New Roman" w:eastAsia="Times New Roman" w:hAnsi="Times New Roman" w:cs="Times New Roman"/>
          <w:bCs/>
          <w:sz w:val="28"/>
          <w:szCs w:val="28"/>
          <w:lang w:val="ru-MD"/>
        </w:rPr>
        <w:t xml:space="preserve"> бюджетных учреждений</w:t>
      </w:r>
      <w:r w:rsidR="00046216" w:rsidRPr="001D5462">
        <w:rPr>
          <w:rFonts w:ascii="Times New Roman" w:eastAsia="Times New Roman" w:hAnsi="Times New Roman" w:cs="Times New Roman"/>
          <w:bCs/>
          <w:sz w:val="28"/>
          <w:szCs w:val="28"/>
          <w:lang w:val="ru-MD"/>
        </w:rPr>
        <w:t>,</w:t>
      </w:r>
      <w:r w:rsidRPr="001D5462">
        <w:rPr>
          <w:rFonts w:ascii="Times New Roman" w:eastAsia="Times New Roman" w:hAnsi="Times New Roman" w:cs="Times New Roman"/>
          <w:bCs/>
          <w:sz w:val="28"/>
          <w:szCs w:val="28"/>
          <w:lang w:val="ru-MD"/>
        </w:rPr>
        <w:t xml:space="preserve"> </w:t>
      </w:r>
      <w:r w:rsidR="00046216" w:rsidRPr="001D5462">
        <w:rPr>
          <w:rFonts w:ascii="Times New Roman" w:eastAsia="Times New Roman" w:hAnsi="Times New Roman" w:cs="Times New Roman"/>
          <w:bCs/>
          <w:sz w:val="28"/>
          <w:szCs w:val="28"/>
          <w:lang w:val="ru-MD"/>
        </w:rPr>
        <w:t>с вне</w:t>
      </w:r>
      <w:r w:rsidRPr="001D5462">
        <w:rPr>
          <w:rFonts w:ascii="Times New Roman" w:eastAsia="Times New Roman" w:hAnsi="Times New Roman" w:cs="Times New Roman"/>
          <w:bCs/>
          <w:sz w:val="28"/>
          <w:szCs w:val="28"/>
          <w:lang w:val="ru-MD"/>
        </w:rPr>
        <w:t>балансово</w:t>
      </w:r>
      <w:r w:rsidR="00046216" w:rsidRPr="001D5462">
        <w:rPr>
          <w:rFonts w:ascii="Times New Roman" w:eastAsia="Times New Roman" w:hAnsi="Times New Roman" w:cs="Times New Roman"/>
          <w:bCs/>
          <w:sz w:val="28"/>
          <w:szCs w:val="28"/>
          <w:lang w:val="ru-MD"/>
        </w:rPr>
        <w:t>го</w:t>
      </w:r>
      <w:r w:rsidRPr="001D5462">
        <w:rPr>
          <w:rFonts w:ascii="Times New Roman" w:eastAsia="Times New Roman" w:hAnsi="Times New Roman" w:cs="Times New Roman"/>
          <w:bCs/>
          <w:sz w:val="28"/>
          <w:szCs w:val="28"/>
          <w:lang w:val="ru-MD"/>
        </w:rPr>
        <w:t xml:space="preserve"> счет</w:t>
      </w:r>
      <w:r w:rsidR="00046216" w:rsidRPr="001D5462">
        <w:rPr>
          <w:rFonts w:ascii="Times New Roman" w:eastAsia="Times New Roman" w:hAnsi="Times New Roman" w:cs="Times New Roman"/>
          <w:bCs/>
          <w:sz w:val="28"/>
          <w:szCs w:val="28"/>
          <w:lang w:val="ru-MD"/>
        </w:rPr>
        <w:t>а</w:t>
      </w:r>
      <w:r w:rsidRPr="001D5462">
        <w:rPr>
          <w:rFonts w:ascii="Times New Roman" w:eastAsia="Times New Roman" w:hAnsi="Times New Roman" w:cs="Times New Roman"/>
          <w:bCs/>
          <w:sz w:val="28"/>
          <w:szCs w:val="28"/>
          <w:lang w:val="ru-MD"/>
        </w:rPr>
        <w:t xml:space="preserve"> на счета баланса; п</w:t>
      </w:r>
      <w:r w:rsidR="00046216" w:rsidRPr="001D5462">
        <w:rPr>
          <w:rFonts w:ascii="Times New Roman" w:eastAsia="Times New Roman" w:hAnsi="Times New Roman" w:cs="Times New Roman"/>
          <w:bCs/>
          <w:sz w:val="28"/>
          <w:szCs w:val="28"/>
          <w:lang w:val="ru-MD"/>
        </w:rPr>
        <w:t>ринятие</w:t>
      </w:r>
      <w:r w:rsidRPr="001D5462">
        <w:rPr>
          <w:rFonts w:ascii="Times New Roman" w:eastAsia="Times New Roman" w:hAnsi="Times New Roman" w:cs="Times New Roman"/>
          <w:bCs/>
          <w:sz w:val="28"/>
          <w:szCs w:val="28"/>
          <w:lang w:val="ru-MD"/>
        </w:rPr>
        <w:t xml:space="preserve"> муниципального имущества </w:t>
      </w:r>
      <w:r w:rsidR="00046216" w:rsidRPr="001D5462">
        <w:rPr>
          <w:rFonts w:ascii="Times New Roman" w:eastAsia="Times New Roman" w:hAnsi="Times New Roman" w:cs="Times New Roman"/>
          <w:bCs/>
          <w:sz w:val="28"/>
          <w:szCs w:val="28"/>
          <w:lang w:val="ru-MD"/>
        </w:rPr>
        <w:t>с</w:t>
      </w:r>
      <w:r w:rsidRPr="001D5462">
        <w:rPr>
          <w:rFonts w:ascii="Times New Roman" w:eastAsia="Times New Roman" w:hAnsi="Times New Roman" w:cs="Times New Roman"/>
          <w:bCs/>
          <w:sz w:val="28"/>
          <w:szCs w:val="28"/>
          <w:lang w:val="ru-MD"/>
        </w:rPr>
        <w:t xml:space="preserve"> баланс</w:t>
      </w:r>
      <w:r w:rsidR="00046216" w:rsidRPr="001D5462">
        <w:rPr>
          <w:rFonts w:ascii="Times New Roman" w:eastAsia="Times New Roman" w:hAnsi="Times New Roman" w:cs="Times New Roman"/>
          <w:bCs/>
          <w:sz w:val="28"/>
          <w:szCs w:val="28"/>
          <w:lang w:val="ru-MD"/>
        </w:rPr>
        <w:t>а</w:t>
      </w:r>
      <w:r w:rsidRPr="001D5462">
        <w:rPr>
          <w:rFonts w:ascii="Times New Roman" w:eastAsia="Times New Roman" w:hAnsi="Times New Roman" w:cs="Times New Roman"/>
          <w:bCs/>
          <w:sz w:val="28"/>
          <w:szCs w:val="28"/>
          <w:lang w:val="ru-MD"/>
        </w:rPr>
        <w:t xml:space="preserve"> бюджетных учреждений; принятие </w:t>
      </w:r>
      <w:r w:rsidR="00046216" w:rsidRPr="001D5462">
        <w:rPr>
          <w:rFonts w:ascii="Times New Roman" w:eastAsia="Times New Roman" w:hAnsi="Times New Roman" w:cs="Times New Roman"/>
          <w:bCs/>
          <w:sz w:val="28"/>
          <w:szCs w:val="28"/>
          <w:lang w:val="ru-MD"/>
        </w:rPr>
        <w:t xml:space="preserve">некоторых </w:t>
      </w:r>
      <w:r w:rsidRPr="001D5462">
        <w:rPr>
          <w:rFonts w:ascii="Times New Roman" w:eastAsia="Times New Roman" w:hAnsi="Times New Roman" w:cs="Times New Roman"/>
          <w:bCs/>
          <w:sz w:val="28"/>
          <w:szCs w:val="28"/>
          <w:lang w:val="ru-MD"/>
        </w:rPr>
        <w:t>расходов на капитальный ремонт имущества, находящегося в управлении (счет 149900)</w:t>
      </w:r>
      <w:r w:rsidR="004057F1" w:rsidRPr="001D5462">
        <w:rPr>
          <w:rFonts w:ascii="Times New Roman" w:eastAsia="Times New Roman" w:hAnsi="Times New Roman" w:cs="Times New Roman"/>
          <w:sz w:val="28"/>
          <w:szCs w:val="28"/>
          <w:lang w:val="ru-MD" w:eastAsia="ru-RU"/>
        </w:rPr>
        <w:t>.</w:t>
      </w:r>
    </w:p>
    <w:p w:rsidR="00C46457" w:rsidRPr="001D5462" w:rsidRDefault="00744127" w:rsidP="008C09BC">
      <w:pPr>
        <w:tabs>
          <w:tab w:val="left" w:pos="993"/>
        </w:tabs>
        <w:spacing w:after="0" w:line="276" w:lineRule="auto"/>
        <w:ind w:right="27" w:firstLine="567"/>
        <w:jc w:val="both"/>
        <w:rPr>
          <w:rFonts w:ascii="Times New Roman" w:eastAsia="Times New Roman" w:hAnsi="Times New Roman" w:cs="Times New Roman"/>
          <w:color w:val="000000"/>
          <w:sz w:val="28"/>
          <w:szCs w:val="28"/>
          <w:lang w:val="ru-MD"/>
        </w:rPr>
      </w:pPr>
      <w:r w:rsidRPr="001D5462">
        <w:rPr>
          <w:rFonts w:ascii="Times New Roman" w:eastAsia="Times New Roman" w:hAnsi="Times New Roman" w:cs="Times New Roman"/>
          <w:bCs/>
          <w:iCs/>
          <w:sz w:val="28"/>
          <w:szCs w:val="28"/>
          <w:lang w:val="ru-MD"/>
        </w:rPr>
        <w:t xml:space="preserve">Аналогично, </w:t>
      </w:r>
      <w:r w:rsidR="00046216" w:rsidRPr="001D5462">
        <w:rPr>
          <w:rFonts w:ascii="Times New Roman" w:eastAsia="Times New Roman" w:hAnsi="Times New Roman" w:cs="Times New Roman"/>
          <w:bCs/>
          <w:iCs/>
          <w:sz w:val="28"/>
          <w:szCs w:val="28"/>
          <w:lang w:val="ru-MD"/>
        </w:rPr>
        <w:t>отмечается</w:t>
      </w:r>
      <w:r w:rsidRPr="001D5462">
        <w:rPr>
          <w:rFonts w:ascii="Times New Roman" w:eastAsia="Times New Roman" w:hAnsi="Times New Roman" w:cs="Times New Roman"/>
          <w:bCs/>
          <w:iCs/>
          <w:sz w:val="28"/>
          <w:szCs w:val="28"/>
          <w:lang w:val="ru-MD"/>
        </w:rPr>
        <w:t>, что фактические расходы превышают кассовые расходы на 732,1 млн. ле</w:t>
      </w:r>
      <w:r w:rsidR="00046216" w:rsidRPr="001D5462">
        <w:rPr>
          <w:rFonts w:ascii="Times New Roman" w:eastAsia="Times New Roman" w:hAnsi="Times New Roman" w:cs="Times New Roman"/>
          <w:bCs/>
          <w:iCs/>
          <w:sz w:val="28"/>
          <w:szCs w:val="28"/>
          <w:lang w:val="ru-MD"/>
        </w:rPr>
        <w:t>ев</w:t>
      </w:r>
      <w:r w:rsidRPr="001D5462">
        <w:rPr>
          <w:rFonts w:ascii="Times New Roman" w:eastAsia="Times New Roman" w:hAnsi="Times New Roman" w:cs="Times New Roman"/>
          <w:bCs/>
          <w:iCs/>
          <w:sz w:val="28"/>
          <w:szCs w:val="28"/>
          <w:lang w:val="ru-MD"/>
        </w:rPr>
        <w:t>, эт</w:t>
      </w:r>
      <w:r w:rsidR="00046216" w:rsidRPr="001D5462">
        <w:rPr>
          <w:rFonts w:ascii="Times New Roman" w:eastAsia="Times New Roman" w:hAnsi="Times New Roman" w:cs="Times New Roman"/>
          <w:bCs/>
          <w:iCs/>
          <w:sz w:val="28"/>
          <w:szCs w:val="28"/>
          <w:lang w:val="ru-MD"/>
        </w:rPr>
        <w:t>у</w:t>
      </w:r>
      <w:r w:rsidRPr="001D5462">
        <w:rPr>
          <w:rFonts w:ascii="Times New Roman" w:eastAsia="Times New Roman" w:hAnsi="Times New Roman" w:cs="Times New Roman"/>
          <w:bCs/>
          <w:iCs/>
          <w:sz w:val="28"/>
          <w:szCs w:val="28"/>
          <w:lang w:val="ru-MD"/>
        </w:rPr>
        <w:t xml:space="preserve"> разниц</w:t>
      </w:r>
      <w:r w:rsidR="00046216" w:rsidRPr="001D5462">
        <w:rPr>
          <w:rFonts w:ascii="Times New Roman" w:eastAsia="Times New Roman" w:hAnsi="Times New Roman" w:cs="Times New Roman"/>
          <w:bCs/>
          <w:iCs/>
          <w:sz w:val="28"/>
          <w:szCs w:val="28"/>
          <w:lang w:val="ru-MD"/>
        </w:rPr>
        <w:t>у</w:t>
      </w:r>
      <w:r w:rsidRPr="001D5462">
        <w:rPr>
          <w:rFonts w:ascii="Times New Roman" w:eastAsia="Times New Roman" w:hAnsi="Times New Roman" w:cs="Times New Roman"/>
          <w:bCs/>
          <w:iCs/>
          <w:sz w:val="28"/>
          <w:szCs w:val="28"/>
          <w:lang w:val="ru-MD"/>
        </w:rPr>
        <w:t>, в основном, составили „</w:t>
      </w:r>
      <w:r w:rsidR="0008390D" w:rsidRPr="001D5462">
        <w:rPr>
          <w:rFonts w:ascii="Times New Roman" w:eastAsia="Times New Roman" w:hAnsi="Times New Roman" w:cs="Times New Roman"/>
          <w:bCs/>
          <w:iCs/>
          <w:sz w:val="28"/>
          <w:szCs w:val="28"/>
          <w:lang w:val="ru-MD"/>
        </w:rPr>
        <w:t>Проч</w:t>
      </w:r>
      <w:r w:rsidRPr="001D5462">
        <w:rPr>
          <w:rFonts w:ascii="Times New Roman" w:eastAsia="Times New Roman" w:hAnsi="Times New Roman" w:cs="Times New Roman"/>
          <w:bCs/>
          <w:iCs/>
          <w:sz w:val="28"/>
          <w:szCs w:val="28"/>
          <w:lang w:val="ru-MD"/>
        </w:rPr>
        <w:t>ие расходы бюджетных учреждений”, которые сформирова</w:t>
      </w:r>
      <w:r w:rsidR="00046216" w:rsidRPr="001D5462">
        <w:rPr>
          <w:rFonts w:ascii="Times New Roman" w:eastAsia="Times New Roman" w:hAnsi="Times New Roman" w:cs="Times New Roman"/>
          <w:bCs/>
          <w:iCs/>
          <w:sz w:val="28"/>
          <w:szCs w:val="28"/>
          <w:lang w:val="ru-MD"/>
        </w:rPr>
        <w:t>лись от</w:t>
      </w:r>
      <w:r w:rsidRPr="001D5462">
        <w:rPr>
          <w:rFonts w:ascii="Times New Roman" w:eastAsia="Times New Roman" w:hAnsi="Times New Roman" w:cs="Times New Roman"/>
          <w:bCs/>
          <w:iCs/>
          <w:sz w:val="28"/>
          <w:szCs w:val="28"/>
          <w:lang w:val="ru-MD"/>
        </w:rPr>
        <w:t xml:space="preserve"> внутренних </w:t>
      </w:r>
      <w:r w:rsidR="00046216" w:rsidRPr="001D5462">
        <w:rPr>
          <w:rFonts w:ascii="Times New Roman" w:eastAsia="Times New Roman" w:hAnsi="Times New Roman" w:cs="Times New Roman"/>
          <w:bCs/>
          <w:iCs/>
          <w:sz w:val="28"/>
          <w:szCs w:val="28"/>
          <w:lang w:val="ru-MD"/>
        </w:rPr>
        <w:t>операций по</w:t>
      </w:r>
      <w:r w:rsidRPr="001D5462">
        <w:rPr>
          <w:rFonts w:ascii="Times New Roman" w:eastAsia="Times New Roman" w:hAnsi="Times New Roman" w:cs="Times New Roman"/>
          <w:bCs/>
          <w:iCs/>
          <w:sz w:val="28"/>
          <w:szCs w:val="28"/>
          <w:lang w:val="ru-MD"/>
        </w:rPr>
        <w:t xml:space="preserve"> имуществ</w:t>
      </w:r>
      <w:r w:rsidR="00046216" w:rsidRPr="001D5462">
        <w:rPr>
          <w:rFonts w:ascii="Times New Roman" w:eastAsia="Times New Roman" w:hAnsi="Times New Roman" w:cs="Times New Roman"/>
          <w:bCs/>
          <w:iCs/>
          <w:sz w:val="28"/>
          <w:szCs w:val="28"/>
          <w:lang w:val="ru-MD"/>
        </w:rPr>
        <w:t>у</w:t>
      </w:r>
      <w:r w:rsidRPr="001D5462">
        <w:rPr>
          <w:rFonts w:ascii="Times New Roman" w:eastAsia="Times New Roman" w:hAnsi="Times New Roman" w:cs="Times New Roman"/>
          <w:bCs/>
          <w:iCs/>
          <w:sz w:val="28"/>
          <w:szCs w:val="28"/>
          <w:lang w:val="ru-MD"/>
        </w:rPr>
        <w:t xml:space="preserve"> субъекта и не были проведены через казначейские счета</w:t>
      </w:r>
      <w:r w:rsidR="004057F1" w:rsidRPr="001D5462">
        <w:rPr>
          <w:rFonts w:ascii="Times New Roman" w:eastAsia="Times New Roman" w:hAnsi="Times New Roman" w:cs="Times New Roman"/>
          <w:color w:val="000000"/>
          <w:sz w:val="28"/>
          <w:szCs w:val="28"/>
          <w:lang w:val="ru-MD"/>
        </w:rPr>
        <w:t>.</w:t>
      </w:r>
    </w:p>
    <w:p w:rsidR="00C46457" w:rsidRPr="001D5462" w:rsidRDefault="00C46457" w:rsidP="008C09BC">
      <w:pPr>
        <w:pStyle w:val="1"/>
        <w:tabs>
          <w:tab w:val="left" w:pos="993"/>
        </w:tabs>
        <w:spacing w:line="276" w:lineRule="auto"/>
        <w:ind w:right="27" w:firstLine="567"/>
        <w:jc w:val="center"/>
        <w:rPr>
          <w:rFonts w:ascii="Times New Roman" w:eastAsia="Times New Roman" w:hAnsi="Times New Roman" w:cs="Times New Roman"/>
          <w:b/>
          <w:color w:val="auto"/>
          <w:lang w:val="ru-MD"/>
        </w:rPr>
      </w:pPr>
      <w:bookmarkStart w:id="389" w:name="_Toc516060172"/>
      <w:bookmarkStart w:id="390" w:name="_Toc519672511"/>
      <w:r w:rsidRPr="001D5462">
        <w:rPr>
          <w:rFonts w:ascii="Times New Roman" w:eastAsia="Times New Roman" w:hAnsi="Times New Roman" w:cs="Times New Roman"/>
          <w:b/>
          <w:color w:val="auto"/>
          <w:lang w:val="ru-MD"/>
        </w:rPr>
        <w:t xml:space="preserve">IV. </w:t>
      </w:r>
      <w:r w:rsidR="00BF478C" w:rsidRPr="001D5462">
        <w:rPr>
          <w:rFonts w:ascii="Times New Roman" w:eastAsia="Times New Roman" w:hAnsi="Times New Roman" w:cs="Times New Roman"/>
          <w:b/>
          <w:color w:val="auto"/>
          <w:lang w:val="ru-MD"/>
        </w:rPr>
        <w:t>КЛЮЧЕВЫЕ АСПЕКТЫ АУДИТА</w:t>
      </w:r>
      <w:bookmarkEnd w:id="389"/>
      <w:bookmarkEnd w:id="390"/>
    </w:p>
    <w:p w:rsidR="00EE0473" w:rsidRPr="001D5462" w:rsidRDefault="002C15B4" w:rsidP="008C09BC">
      <w:pPr>
        <w:pStyle w:val="1"/>
        <w:tabs>
          <w:tab w:val="left" w:pos="993"/>
        </w:tabs>
        <w:spacing w:line="276" w:lineRule="auto"/>
        <w:ind w:right="27" w:firstLine="567"/>
        <w:jc w:val="both"/>
        <w:rPr>
          <w:rFonts w:ascii="Times New Roman" w:hAnsi="Times New Roman" w:cs="Times New Roman"/>
          <w:b/>
          <w:color w:val="auto"/>
          <w:sz w:val="28"/>
          <w:szCs w:val="28"/>
          <w:lang w:val="ru-MD"/>
        </w:rPr>
      </w:pPr>
      <w:bookmarkStart w:id="391" w:name="_Toc516060173"/>
      <w:bookmarkStart w:id="392" w:name="_Toc519672512"/>
      <w:r w:rsidRPr="001D5462">
        <w:rPr>
          <w:rFonts w:ascii="Times New Roman" w:hAnsi="Times New Roman" w:cs="Times New Roman"/>
          <w:b/>
          <w:color w:val="auto"/>
          <w:sz w:val="28"/>
          <w:szCs w:val="28"/>
          <w:lang w:val="ru-MD"/>
        </w:rPr>
        <w:t xml:space="preserve">4.1. </w:t>
      </w:r>
      <w:r w:rsidR="00FE149D" w:rsidRPr="001D5462">
        <w:rPr>
          <w:rFonts w:ascii="Times New Roman" w:hAnsi="Times New Roman" w:cs="Times New Roman"/>
          <w:b/>
          <w:color w:val="auto"/>
          <w:sz w:val="28"/>
          <w:szCs w:val="28"/>
          <w:lang w:val="ru-MD"/>
        </w:rPr>
        <w:t>На финансовую отчетность ОМПУ мун. Бэлць отрицательно повлияли выявленные недостатки</w:t>
      </w:r>
      <w:r w:rsidR="000463C7" w:rsidRPr="001D5462">
        <w:rPr>
          <w:rFonts w:ascii="Times New Roman" w:hAnsi="Times New Roman" w:cs="Times New Roman"/>
          <w:b/>
          <w:color w:val="auto"/>
          <w:sz w:val="28"/>
          <w:szCs w:val="28"/>
          <w:lang w:val="ru-MD"/>
        </w:rPr>
        <w:t>, касающиеся правильности</w:t>
      </w:r>
      <w:r w:rsidR="00FE149D" w:rsidRPr="001D5462">
        <w:rPr>
          <w:rFonts w:ascii="Times New Roman" w:hAnsi="Times New Roman" w:cs="Times New Roman"/>
          <w:b/>
          <w:color w:val="auto"/>
          <w:sz w:val="28"/>
          <w:szCs w:val="28"/>
          <w:lang w:val="ru-MD"/>
        </w:rPr>
        <w:t xml:space="preserve"> отнесени</w:t>
      </w:r>
      <w:r w:rsidR="000463C7" w:rsidRPr="001D5462">
        <w:rPr>
          <w:rFonts w:ascii="Times New Roman" w:hAnsi="Times New Roman" w:cs="Times New Roman"/>
          <w:b/>
          <w:color w:val="auto"/>
          <w:sz w:val="28"/>
          <w:szCs w:val="28"/>
          <w:lang w:val="ru-MD"/>
        </w:rPr>
        <w:t>я</w:t>
      </w:r>
      <w:r w:rsidR="00FE149D" w:rsidRPr="001D5462">
        <w:rPr>
          <w:rFonts w:ascii="Times New Roman" w:hAnsi="Times New Roman" w:cs="Times New Roman"/>
          <w:b/>
          <w:color w:val="auto"/>
          <w:sz w:val="28"/>
          <w:szCs w:val="28"/>
          <w:lang w:val="ru-MD"/>
        </w:rPr>
        <w:t xml:space="preserve"> и отражени</w:t>
      </w:r>
      <w:r w:rsidR="000463C7" w:rsidRPr="001D5462">
        <w:rPr>
          <w:rFonts w:ascii="Times New Roman" w:hAnsi="Times New Roman" w:cs="Times New Roman"/>
          <w:b/>
          <w:color w:val="auto"/>
          <w:sz w:val="28"/>
          <w:szCs w:val="28"/>
          <w:lang w:val="ru-MD"/>
        </w:rPr>
        <w:t>я</w:t>
      </w:r>
      <w:r w:rsidR="00FE149D" w:rsidRPr="001D5462">
        <w:rPr>
          <w:rFonts w:ascii="Times New Roman" w:hAnsi="Times New Roman" w:cs="Times New Roman"/>
          <w:b/>
          <w:color w:val="auto"/>
          <w:sz w:val="28"/>
          <w:szCs w:val="28"/>
          <w:lang w:val="ru-MD"/>
        </w:rPr>
        <w:t xml:space="preserve"> в бухгалтерском учете основных средств</w:t>
      </w:r>
      <w:bookmarkEnd w:id="391"/>
      <w:r w:rsidR="007036CE" w:rsidRPr="001D5462">
        <w:rPr>
          <w:rFonts w:ascii="Times New Roman" w:hAnsi="Times New Roman" w:cs="Times New Roman"/>
          <w:b/>
          <w:color w:val="auto"/>
          <w:sz w:val="28"/>
          <w:szCs w:val="28"/>
          <w:lang w:val="ru-MD"/>
        </w:rPr>
        <w:t>.</w:t>
      </w:r>
      <w:bookmarkEnd w:id="392"/>
    </w:p>
    <w:p w:rsidR="007D3F3A" w:rsidRPr="001D5462" w:rsidRDefault="00E57727" w:rsidP="008C09BC">
      <w:pPr>
        <w:pStyle w:val="2"/>
        <w:tabs>
          <w:tab w:val="left" w:pos="993"/>
        </w:tabs>
        <w:spacing w:line="276" w:lineRule="auto"/>
        <w:ind w:right="27" w:firstLine="567"/>
        <w:jc w:val="both"/>
        <w:rPr>
          <w:rFonts w:ascii="Times New Roman" w:eastAsia="Times New Roman" w:hAnsi="Times New Roman" w:cs="Times New Roman"/>
          <w:b/>
          <w:i/>
          <w:color w:val="auto"/>
          <w:sz w:val="28"/>
          <w:szCs w:val="28"/>
          <w:lang w:val="ru-MD"/>
        </w:rPr>
      </w:pPr>
      <w:bookmarkStart w:id="393" w:name="_Toc516060174"/>
      <w:bookmarkStart w:id="394" w:name="_Toc519672513"/>
      <w:r w:rsidRPr="001D5462">
        <w:rPr>
          <w:rFonts w:ascii="Times New Roman" w:eastAsia="Times New Roman" w:hAnsi="Times New Roman" w:cs="Times New Roman"/>
          <w:i/>
          <w:color w:val="auto"/>
          <w:sz w:val="28"/>
          <w:szCs w:val="28"/>
          <w:lang w:val="ru-MD"/>
        </w:rPr>
        <w:t xml:space="preserve">4.1.1. </w:t>
      </w:r>
      <w:r w:rsidR="000A44FD" w:rsidRPr="001D5462">
        <w:rPr>
          <w:rFonts w:ascii="Times New Roman" w:eastAsia="Times New Roman" w:hAnsi="Times New Roman" w:cs="Times New Roman"/>
          <w:i/>
          <w:color w:val="auto"/>
          <w:sz w:val="28"/>
          <w:szCs w:val="28"/>
          <w:lang w:val="ru-MD"/>
        </w:rPr>
        <w:t xml:space="preserve">Аудит </w:t>
      </w:r>
      <w:r w:rsidR="00B30024" w:rsidRPr="001D5462">
        <w:rPr>
          <w:rFonts w:ascii="Times New Roman" w:eastAsia="Times New Roman" w:hAnsi="Times New Roman" w:cs="Times New Roman"/>
          <w:i/>
          <w:color w:val="auto"/>
          <w:sz w:val="28"/>
          <w:szCs w:val="28"/>
          <w:lang w:val="ru-MD"/>
        </w:rPr>
        <w:t>отмеча</w:t>
      </w:r>
      <w:r w:rsidR="000A44FD" w:rsidRPr="001D5462">
        <w:rPr>
          <w:rFonts w:ascii="Times New Roman" w:eastAsia="Times New Roman" w:hAnsi="Times New Roman" w:cs="Times New Roman"/>
          <w:i/>
          <w:color w:val="auto"/>
          <w:sz w:val="28"/>
          <w:szCs w:val="28"/>
          <w:lang w:val="ru-MD"/>
        </w:rPr>
        <w:t xml:space="preserve">ет </w:t>
      </w:r>
      <w:r w:rsidR="00B30024" w:rsidRPr="001D5462">
        <w:rPr>
          <w:rFonts w:ascii="Times New Roman" w:eastAsia="Times New Roman" w:hAnsi="Times New Roman" w:cs="Times New Roman"/>
          <w:i/>
          <w:color w:val="auto"/>
          <w:sz w:val="28"/>
          <w:szCs w:val="28"/>
          <w:lang w:val="ru-MD"/>
        </w:rPr>
        <w:t>наличие</w:t>
      </w:r>
      <w:r w:rsidR="000A44FD" w:rsidRPr="001D5462">
        <w:rPr>
          <w:rFonts w:ascii="Times New Roman" w:eastAsia="Times New Roman" w:hAnsi="Times New Roman" w:cs="Times New Roman"/>
          <w:i/>
          <w:color w:val="auto"/>
          <w:sz w:val="28"/>
          <w:szCs w:val="28"/>
          <w:lang w:val="ru-MD"/>
        </w:rPr>
        <w:t xml:space="preserve"> недостоверных данных в бухгалтерском учете, которые иска</w:t>
      </w:r>
      <w:r w:rsidR="00B30024" w:rsidRPr="001D5462">
        <w:rPr>
          <w:rFonts w:ascii="Times New Roman" w:eastAsia="Times New Roman" w:hAnsi="Times New Roman" w:cs="Times New Roman"/>
          <w:i/>
          <w:color w:val="auto"/>
          <w:sz w:val="28"/>
          <w:szCs w:val="28"/>
          <w:lang w:val="ru-MD"/>
        </w:rPr>
        <w:t>зили</w:t>
      </w:r>
      <w:r w:rsidR="000A44FD" w:rsidRPr="001D5462">
        <w:rPr>
          <w:rFonts w:ascii="Times New Roman" w:eastAsia="Times New Roman" w:hAnsi="Times New Roman" w:cs="Times New Roman"/>
          <w:i/>
          <w:color w:val="auto"/>
          <w:sz w:val="28"/>
          <w:szCs w:val="28"/>
          <w:lang w:val="ru-MD"/>
        </w:rPr>
        <w:t xml:space="preserve"> стоимость основных средств УОМС мун. Бэлць на общую сумму </w:t>
      </w:r>
      <w:r w:rsidR="000A44FD" w:rsidRPr="001D5462">
        <w:rPr>
          <w:rFonts w:ascii="Times New Roman" w:eastAsia="Times New Roman" w:hAnsi="Times New Roman" w:cs="Times New Roman"/>
          <w:b/>
          <w:i/>
          <w:color w:val="auto"/>
          <w:sz w:val="28"/>
          <w:szCs w:val="28"/>
          <w:lang w:val="ru-MD"/>
        </w:rPr>
        <w:t>871,9 тыс. леев</w:t>
      </w:r>
      <w:r w:rsidR="007D3F3A" w:rsidRPr="001D5462">
        <w:rPr>
          <w:rFonts w:ascii="Times New Roman" w:eastAsia="Times New Roman" w:hAnsi="Times New Roman" w:cs="Times New Roman"/>
          <w:b/>
          <w:i/>
          <w:color w:val="auto"/>
          <w:sz w:val="28"/>
          <w:szCs w:val="28"/>
          <w:lang w:val="ru-MD"/>
        </w:rPr>
        <w:t>.</w:t>
      </w:r>
      <w:bookmarkEnd w:id="393"/>
      <w:bookmarkEnd w:id="394"/>
    </w:p>
    <w:p w:rsidR="002C467B" w:rsidRPr="001D5462" w:rsidRDefault="000A44FD" w:rsidP="008C09BC">
      <w:pPr>
        <w:pStyle w:val="a9"/>
        <w:tabs>
          <w:tab w:val="left" w:pos="993"/>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hAnsi="Times New Roman" w:cs="Times New Roman"/>
          <w:sz w:val="28"/>
          <w:szCs w:val="28"/>
          <w:lang w:val="ru-MD"/>
        </w:rPr>
        <w:t>УОМС мун. Бэлць не обеспечил</w:t>
      </w:r>
      <w:r w:rsidR="005B5BF3" w:rsidRPr="001D5462">
        <w:rPr>
          <w:rFonts w:ascii="Times New Roman" w:hAnsi="Times New Roman" w:cs="Times New Roman"/>
          <w:sz w:val="28"/>
          <w:szCs w:val="28"/>
          <w:lang w:val="ru-MD"/>
        </w:rPr>
        <w:t>о</w:t>
      </w:r>
      <w:r w:rsidRPr="001D5462">
        <w:rPr>
          <w:rFonts w:ascii="Times New Roman" w:hAnsi="Times New Roman" w:cs="Times New Roman"/>
          <w:sz w:val="28"/>
          <w:szCs w:val="28"/>
          <w:lang w:val="ru-MD"/>
        </w:rPr>
        <w:t xml:space="preserve"> </w:t>
      </w:r>
      <w:r w:rsidR="00B30024" w:rsidRPr="001D5462">
        <w:rPr>
          <w:rFonts w:ascii="Times New Roman" w:hAnsi="Times New Roman" w:cs="Times New Roman"/>
          <w:sz w:val="28"/>
          <w:szCs w:val="28"/>
          <w:lang w:val="ru-MD"/>
        </w:rPr>
        <w:t xml:space="preserve">надлежащий </w:t>
      </w:r>
      <w:r w:rsidRPr="001D5462">
        <w:rPr>
          <w:rFonts w:ascii="Times New Roman" w:hAnsi="Times New Roman" w:cs="Times New Roman"/>
          <w:sz w:val="28"/>
          <w:szCs w:val="28"/>
          <w:lang w:val="ru-MD"/>
        </w:rPr>
        <w:t xml:space="preserve">учет и отчетность </w:t>
      </w:r>
      <w:r w:rsidR="00B30024" w:rsidRPr="001D5462">
        <w:rPr>
          <w:rFonts w:ascii="Times New Roman" w:hAnsi="Times New Roman" w:cs="Times New Roman"/>
          <w:sz w:val="28"/>
          <w:szCs w:val="28"/>
          <w:lang w:val="ru-MD"/>
        </w:rPr>
        <w:t xml:space="preserve">полученных безвозмездно </w:t>
      </w:r>
      <w:r w:rsidRPr="001D5462">
        <w:rPr>
          <w:rFonts w:ascii="Times New Roman" w:hAnsi="Times New Roman" w:cs="Times New Roman"/>
          <w:sz w:val="28"/>
          <w:szCs w:val="28"/>
          <w:lang w:val="ru-MD"/>
        </w:rPr>
        <w:t xml:space="preserve">компьютеров на общую сумму 520,0 тыс. леев, </w:t>
      </w:r>
      <w:r w:rsidR="00B30024" w:rsidRPr="001D5462">
        <w:rPr>
          <w:rFonts w:ascii="Times New Roman" w:hAnsi="Times New Roman" w:cs="Times New Roman"/>
          <w:sz w:val="28"/>
          <w:szCs w:val="28"/>
          <w:lang w:val="ru-MD"/>
        </w:rPr>
        <w:t>поскольку</w:t>
      </w:r>
      <w:r w:rsidRPr="001D5462">
        <w:rPr>
          <w:rFonts w:ascii="Times New Roman" w:hAnsi="Times New Roman" w:cs="Times New Roman"/>
          <w:sz w:val="28"/>
          <w:szCs w:val="28"/>
          <w:lang w:val="ru-MD"/>
        </w:rPr>
        <w:t xml:space="preserve"> они </w:t>
      </w:r>
      <w:r w:rsidR="00B30024" w:rsidRPr="001D5462">
        <w:rPr>
          <w:rFonts w:ascii="Times New Roman" w:hAnsi="Times New Roman" w:cs="Times New Roman"/>
          <w:sz w:val="28"/>
          <w:szCs w:val="28"/>
          <w:lang w:val="ru-MD"/>
        </w:rPr>
        <w:t xml:space="preserve">были </w:t>
      </w:r>
      <w:r w:rsidRPr="001D5462">
        <w:rPr>
          <w:rFonts w:ascii="Times New Roman" w:hAnsi="Times New Roman" w:cs="Times New Roman"/>
          <w:sz w:val="28"/>
          <w:szCs w:val="28"/>
          <w:lang w:val="ru-MD"/>
        </w:rPr>
        <w:t>распредел</w:t>
      </w:r>
      <w:r w:rsidR="00B30024" w:rsidRPr="001D5462">
        <w:rPr>
          <w:rFonts w:ascii="Times New Roman" w:hAnsi="Times New Roman" w:cs="Times New Roman"/>
          <w:sz w:val="28"/>
          <w:szCs w:val="28"/>
          <w:lang w:val="ru-MD"/>
        </w:rPr>
        <w:t>ены</w:t>
      </w:r>
      <w:r w:rsidRPr="001D5462">
        <w:rPr>
          <w:rFonts w:ascii="Times New Roman" w:hAnsi="Times New Roman" w:cs="Times New Roman"/>
          <w:sz w:val="28"/>
          <w:szCs w:val="28"/>
          <w:lang w:val="ru-MD"/>
        </w:rPr>
        <w:t xml:space="preserve"> подведомственны</w:t>
      </w:r>
      <w:r w:rsidR="00B30024" w:rsidRPr="001D5462">
        <w:rPr>
          <w:rFonts w:ascii="Times New Roman" w:hAnsi="Times New Roman" w:cs="Times New Roman"/>
          <w:sz w:val="28"/>
          <w:szCs w:val="28"/>
          <w:lang w:val="ru-MD"/>
        </w:rPr>
        <w:t>м</w:t>
      </w:r>
      <w:r w:rsidRPr="001D5462">
        <w:rPr>
          <w:rFonts w:ascii="Times New Roman" w:hAnsi="Times New Roman" w:cs="Times New Roman"/>
          <w:sz w:val="28"/>
          <w:szCs w:val="28"/>
          <w:lang w:val="ru-MD"/>
        </w:rPr>
        <w:t xml:space="preserve"> учреждения</w:t>
      </w:r>
      <w:r w:rsidR="00B30024" w:rsidRPr="001D5462">
        <w:rPr>
          <w:rFonts w:ascii="Times New Roman" w:hAnsi="Times New Roman" w:cs="Times New Roman"/>
          <w:sz w:val="28"/>
          <w:szCs w:val="28"/>
          <w:lang w:val="ru-MD"/>
        </w:rPr>
        <w:t>м</w:t>
      </w:r>
      <w:r w:rsidRPr="001D5462">
        <w:rPr>
          <w:rFonts w:ascii="Times New Roman" w:hAnsi="Times New Roman" w:cs="Times New Roman"/>
          <w:sz w:val="28"/>
          <w:szCs w:val="28"/>
          <w:lang w:val="ru-MD"/>
        </w:rPr>
        <w:t xml:space="preserve"> в отсутствие </w:t>
      </w:r>
      <w:r w:rsidR="00B30024" w:rsidRPr="001D5462">
        <w:rPr>
          <w:rFonts w:ascii="Times New Roman" w:hAnsi="Times New Roman" w:cs="Times New Roman"/>
          <w:sz w:val="28"/>
          <w:szCs w:val="28"/>
          <w:lang w:val="ru-MD"/>
        </w:rPr>
        <w:t xml:space="preserve">достоверных </w:t>
      </w:r>
      <w:r w:rsidRPr="001D5462">
        <w:rPr>
          <w:rFonts w:ascii="Times New Roman" w:hAnsi="Times New Roman" w:cs="Times New Roman"/>
          <w:sz w:val="28"/>
          <w:szCs w:val="28"/>
          <w:lang w:val="ru-MD"/>
        </w:rPr>
        <w:t xml:space="preserve">подтверждающих </w:t>
      </w:r>
      <w:r w:rsidR="00B30024" w:rsidRPr="001D5462">
        <w:rPr>
          <w:rFonts w:ascii="Times New Roman" w:hAnsi="Times New Roman" w:cs="Times New Roman"/>
          <w:sz w:val="28"/>
          <w:szCs w:val="28"/>
          <w:lang w:val="ru-MD"/>
        </w:rPr>
        <w:t>документов</w:t>
      </w:r>
      <w:r w:rsidRPr="001D5462">
        <w:rPr>
          <w:rFonts w:ascii="Times New Roman" w:hAnsi="Times New Roman" w:cs="Times New Roman"/>
          <w:sz w:val="28"/>
          <w:szCs w:val="28"/>
          <w:lang w:val="ru-MD"/>
        </w:rPr>
        <w:t xml:space="preserve">, а их оценка была проведена для других моделей, чем те, </w:t>
      </w:r>
      <w:r w:rsidR="00B30024" w:rsidRPr="001D5462">
        <w:rPr>
          <w:rFonts w:ascii="Times New Roman" w:hAnsi="Times New Roman" w:cs="Times New Roman"/>
          <w:sz w:val="28"/>
          <w:szCs w:val="28"/>
          <w:lang w:val="ru-MD"/>
        </w:rPr>
        <w:t xml:space="preserve">которые были </w:t>
      </w:r>
      <w:r w:rsidRPr="001D5462">
        <w:rPr>
          <w:rFonts w:ascii="Times New Roman" w:hAnsi="Times New Roman" w:cs="Times New Roman"/>
          <w:sz w:val="28"/>
          <w:szCs w:val="28"/>
          <w:lang w:val="ru-MD"/>
        </w:rPr>
        <w:t>получены от донора</w:t>
      </w:r>
      <w:r w:rsidR="002C467B" w:rsidRPr="001D5462">
        <w:rPr>
          <w:rFonts w:ascii="Times New Roman" w:eastAsia="Times New Roman" w:hAnsi="Times New Roman" w:cs="Times New Roman"/>
          <w:sz w:val="28"/>
          <w:szCs w:val="28"/>
          <w:lang w:val="ru-MD"/>
        </w:rPr>
        <w:t>.</w:t>
      </w:r>
    </w:p>
    <w:p w:rsidR="002C467B" w:rsidRPr="001D5462" w:rsidRDefault="000A44FD" w:rsidP="008C09BC">
      <w:pPr>
        <w:pStyle w:val="a9"/>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eastAsia="Times New Roman" w:hAnsi="Times New Roman" w:cs="Times New Roman"/>
          <w:sz w:val="28"/>
          <w:szCs w:val="28"/>
          <w:lang w:val="ru-MD"/>
        </w:rPr>
        <w:t>Вместе с тем, было установлено увеличение стоимости основных средств в отсутствие документов (протокол</w:t>
      </w:r>
      <w:r w:rsidR="00D32CD3" w:rsidRPr="001D5462">
        <w:rPr>
          <w:rFonts w:ascii="Times New Roman" w:eastAsia="Times New Roman" w:hAnsi="Times New Roman" w:cs="Times New Roman"/>
          <w:sz w:val="28"/>
          <w:szCs w:val="28"/>
          <w:lang w:val="ru-MD"/>
        </w:rPr>
        <w:t>ов приема</w:t>
      </w:r>
      <w:r w:rsidRPr="001D5462">
        <w:rPr>
          <w:rFonts w:ascii="Times New Roman" w:eastAsia="Times New Roman" w:hAnsi="Times New Roman" w:cs="Times New Roman"/>
          <w:sz w:val="28"/>
          <w:szCs w:val="28"/>
          <w:lang w:val="ru-MD"/>
        </w:rPr>
        <w:t xml:space="preserve"> выполненных работ), подтверждающих объемы выполненных работ</w:t>
      </w:r>
      <w:r w:rsidR="00B30024" w:rsidRPr="001D5462">
        <w:rPr>
          <w:rFonts w:ascii="Times New Roman" w:eastAsia="Times New Roman" w:hAnsi="Times New Roman" w:cs="Times New Roman"/>
          <w:sz w:val="28"/>
          <w:szCs w:val="28"/>
          <w:lang w:val="ru-MD"/>
        </w:rPr>
        <w:t xml:space="preserve"> </w:t>
      </w:r>
      <w:r w:rsidR="00D32CD3" w:rsidRPr="001D5462">
        <w:rPr>
          <w:rFonts w:ascii="Times New Roman" w:eastAsia="Times New Roman" w:hAnsi="Times New Roman" w:cs="Times New Roman"/>
          <w:sz w:val="28"/>
          <w:szCs w:val="28"/>
          <w:lang w:val="ru-MD"/>
        </w:rPr>
        <w:t xml:space="preserve">на безвозмездной основе </w:t>
      </w:r>
      <w:r w:rsidR="00B30024" w:rsidRPr="001D5462">
        <w:rPr>
          <w:rFonts w:ascii="Times New Roman" w:eastAsia="Times New Roman" w:hAnsi="Times New Roman" w:cs="Times New Roman"/>
          <w:sz w:val="28"/>
          <w:szCs w:val="28"/>
          <w:lang w:val="ru-MD"/>
        </w:rPr>
        <w:t>на</w:t>
      </w:r>
      <w:r w:rsidRPr="001D5462">
        <w:rPr>
          <w:rFonts w:ascii="Times New Roman" w:eastAsia="Times New Roman" w:hAnsi="Times New Roman" w:cs="Times New Roman"/>
          <w:sz w:val="28"/>
          <w:szCs w:val="28"/>
          <w:lang w:val="ru-MD"/>
        </w:rPr>
        <w:t xml:space="preserve"> общую сумму 111,0 тыс. леев. Увеличение стоимости основных средств в бухгалтерском учете </w:t>
      </w:r>
      <w:r w:rsidR="00B30024" w:rsidRPr="001D5462">
        <w:rPr>
          <w:rFonts w:ascii="Times New Roman" w:eastAsia="Times New Roman" w:hAnsi="Times New Roman" w:cs="Times New Roman"/>
          <w:sz w:val="28"/>
          <w:szCs w:val="28"/>
          <w:lang w:val="ru-MD"/>
        </w:rPr>
        <w:t xml:space="preserve">было </w:t>
      </w:r>
      <w:r w:rsidRPr="001D5462">
        <w:rPr>
          <w:rFonts w:ascii="Times New Roman" w:eastAsia="Times New Roman" w:hAnsi="Times New Roman" w:cs="Times New Roman"/>
          <w:sz w:val="28"/>
          <w:szCs w:val="28"/>
          <w:lang w:val="ru-MD"/>
        </w:rPr>
        <w:t>произведен</w:t>
      </w:r>
      <w:r w:rsidR="00B30024" w:rsidRPr="001D5462">
        <w:rPr>
          <w:rFonts w:ascii="Times New Roman" w:eastAsia="Times New Roman" w:hAnsi="Times New Roman" w:cs="Times New Roman"/>
          <w:sz w:val="28"/>
          <w:szCs w:val="28"/>
          <w:lang w:val="ru-MD"/>
        </w:rPr>
        <w:t>о</w:t>
      </w:r>
      <w:r w:rsidRPr="001D5462">
        <w:rPr>
          <w:rFonts w:ascii="Times New Roman" w:eastAsia="Times New Roman" w:hAnsi="Times New Roman" w:cs="Times New Roman"/>
          <w:sz w:val="28"/>
          <w:szCs w:val="28"/>
          <w:lang w:val="ru-MD"/>
        </w:rPr>
        <w:t xml:space="preserve"> только на основании </w:t>
      </w:r>
      <w:r w:rsidR="00B30024" w:rsidRPr="001D5462">
        <w:rPr>
          <w:rFonts w:ascii="Times New Roman" w:eastAsia="Times New Roman" w:hAnsi="Times New Roman" w:cs="Times New Roman"/>
          <w:sz w:val="28"/>
          <w:szCs w:val="28"/>
          <w:lang w:val="ru-MD"/>
        </w:rPr>
        <w:t>П</w:t>
      </w:r>
      <w:r w:rsidRPr="001D5462">
        <w:rPr>
          <w:rFonts w:ascii="Times New Roman" w:eastAsia="Times New Roman" w:hAnsi="Times New Roman" w:cs="Times New Roman"/>
          <w:sz w:val="28"/>
          <w:szCs w:val="28"/>
          <w:lang w:val="ru-MD"/>
        </w:rPr>
        <w:t>ояснительн</w:t>
      </w:r>
      <w:r w:rsidR="00B30024" w:rsidRPr="001D5462">
        <w:rPr>
          <w:rFonts w:ascii="Times New Roman" w:eastAsia="Times New Roman" w:hAnsi="Times New Roman" w:cs="Times New Roman"/>
          <w:sz w:val="28"/>
          <w:szCs w:val="28"/>
          <w:lang w:val="ru-MD"/>
        </w:rPr>
        <w:t xml:space="preserve">ой </w:t>
      </w:r>
      <w:r w:rsidR="00B30024" w:rsidRPr="001D5462">
        <w:rPr>
          <w:rFonts w:ascii="Times New Roman" w:eastAsia="Times New Roman" w:hAnsi="Times New Roman" w:cs="Times New Roman"/>
          <w:sz w:val="28"/>
          <w:szCs w:val="28"/>
          <w:lang w:val="ru-MD"/>
        </w:rPr>
        <w:lastRenderedPageBreak/>
        <w:t>з</w:t>
      </w:r>
      <w:r w:rsidRPr="001D5462">
        <w:rPr>
          <w:rFonts w:ascii="Times New Roman" w:eastAsia="Times New Roman" w:hAnsi="Times New Roman" w:cs="Times New Roman"/>
          <w:sz w:val="28"/>
          <w:szCs w:val="28"/>
          <w:lang w:val="ru-MD"/>
        </w:rPr>
        <w:t>аписки, представленн</w:t>
      </w:r>
      <w:r w:rsidR="00B30024" w:rsidRPr="001D5462">
        <w:rPr>
          <w:rFonts w:ascii="Times New Roman" w:eastAsia="Times New Roman" w:hAnsi="Times New Roman" w:cs="Times New Roman"/>
          <w:sz w:val="28"/>
          <w:szCs w:val="28"/>
          <w:lang w:val="ru-MD"/>
        </w:rPr>
        <w:t>ой</w:t>
      </w:r>
      <w:r w:rsidRPr="001D5462">
        <w:rPr>
          <w:rFonts w:ascii="Times New Roman" w:eastAsia="Times New Roman" w:hAnsi="Times New Roman" w:cs="Times New Roman"/>
          <w:sz w:val="28"/>
          <w:szCs w:val="28"/>
          <w:lang w:val="ru-MD"/>
        </w:rPr>
        <w:t xml:space="preserve"> донор</w:t>
      </w:r>
      <w:r w:rsidR="00B30024" w:rsidRPr="001D5462">
        <w:rPr>
          <w:rFonts w:ascii="Times New Roman" w:eastAsia="Times New Roman" w:hAnsi="Times New Roman" w:cs="Times New Roman"/>
          <w:sz w:val="28"/>
          <w:szCs w:val="28"/>
          <w:lang w:val="ru-MD"/>
        </w:rPr>
        <w:t>ом</w:t>
      </w:r>
      <w:r w:rsidRPr="001D5462">
        <w:rPr>
          <w:rFonts w:ascii="Times New Roman" w:eastAsia="Times New Roman" w:hAnsi="Times New Roman" w:cs="Times New Roman"/>
          <w:sz w:val="28"/>
          <w:szCs w:val="28"/>
          <w:lang w:val="ru-MD"/>
        </w:rPr>
        <w:t>, в котором был</w:t>
      </w:r>
      <w:r w:rsidR="00B30024" w:rsidRPr="001D5462">
        <w:rPr>
          <w:rFonts w:ascii="Times New Roman" w:eastAsia="Times New Roman" w:hAnsi="Times New Roman" w:cs="Times New Roman"/>
          <w:sz w:val="28"/>
          <w:szCs w:val="28"/>
          <w:lang w:val="ru-MD"/>
        </w:rPr>
        <w:t>а</w:t>
      </w:r>
      <w:r w:rsidRPr="001D5462">
        <w:rPr>
          <w:rFonts w:ascii="Times New Roman" w:eastAsia="Times New Roman" w:hAnsi="Times New Roman" w:cs="Times New Roman"/>
          <w:sz w:val="28"/>
          <w:szCs w:val="28"/>
          <w:lang w:val="ru-MD"/>
        </w:rPr>
        <w:t xml:space="preserve"> указан</w:t>
      </w:r>
      <w:r w:rsidR="00B30024" w:rsidRPr="001D5462">
        <w:rPr>
          <w:rFonts w:ascii="Times New Roman" w:eastAsia="Times New Roman" w:hAnsi="Times New Roman" w:cs="Times New Roman"/>
          <w:sz w:val="28"/>
          <w:szCs w:val="28"/>
          <w:lang w:val="ru-MD"/>
        </w:rPr>
        <w:t>а</w:t>
      </w:r>
      <w:r w:rsidRPr="001D5462">
        <w:rPr>
          <w:rFonts w:ascii="Times New Roman" w:eastAsia="Times New Roman" w:hAnsi="Times New Roman" w:cs="Times New Roman"/>
          <w:sz w:val="28"/>
          <w:szCs w:val="28"/>
          <w:lang w:val="ru-MD"/>
        </w:rPr>
        <w:t xml:space="preserve"> общая стоимость </w:t>
      </w:r>
      <w:r w:rsidR="00D32CD3" w:rsidRPr="001D5462">
        <w:rPr>
          <w:rFonts w:ascii="Times New Roman" w:eastAsia="Times New Roman" w:hAnsi="Times New Roman" w:cs="Times New Roman"/>
          <w:sz w:val="28"/>
          <w:szCs w:val="28"/>
          <w:lang w:val="ru-MD"/>
        </w:rPr>
        <w:t xml:space="preserve">выполненных </w:t>
      </w:r>
      <w:r w:rsidRPr="001D5462">
        <w:rPr>
          <w:rFonts w:ascii="Times New Roman" w:eastAsia="Times New Roman" w:hAnsi="Times New Roman" w:cs="Times New Roman"/>
          <w:sz w:val="28"/>
          <w:szCs w:val="28"/>
          <w:lang w:val="ru-MD"/>
        </w:rPr>
        <w:t>работ по капитальному ремонту</w:t>
      </w:r>
      <w:r w:rsidR="002C467B" w:rsidRPr="001D5462">
        <w:rPr>
          <w:rFonts w:ascii="Times New Roman" w:hAnsi="Times New Roman" w:cs="Times New Roman"/>
          <w:sz w:val="28"/>
          <w:szCs w:val="28"/>
          <w:lang w:val="ru-MD"/>
        </w:rPr>
        <w:t>.</w:t>
      </w:r>
    </w:p>
    <w:p w:rsidR="00255DCE" w:rsidRPr="001D5462" w:rsidRDefault="000A44FD" w:rsidP="008C09BC">
      <w:pPr>
        <w:pStyle w:val="a9"/>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Неэффективность внутреннего контроля со стороны ответственных лиц, формальное проведение инвентаризации </w:t>
      </w:r>
      <w:r w:rsidR="00724DEB" w:rsidRPr="001D5462">
        <w:rPr>
          <w:rFonts w:ascii="Times New Roman" w:hAnsi="Times New Roman" w:cs="Times New Roman"/>
          <w:sz w:val="28"/>
          <w:szCs w:val="28"/>
          <w:lang w:val="ru-MD"/>
        </w:rPr>
        <w:t xml:space="preserve">публичного </w:t>
      </w:r>
      <w:r w:rsidRPr="001D5462">
        <w:rPr>
          <w:rFonts w:ascii="Times New Roman" w:hAnsi="Times New Roman" w:cs="Times New Roman"/>
          <w:sz w:val="28"/>
          <w:szCs w:val="28"/>
          <w:lang w:val="ru-MD"/>
        </w:rPr>
        <w:t xml:space="preserve">имущества </w:t>
      </w:r>
      <w:r w:rsidR="00724DEB" w:rsidRPr="001D5462">
        <w:rPr>
          <w:rFonts w:ascii="Times New Roman" w:hAnsi="Times New Roman" w:cs="Times New Roman"/>
          <w:sz w:val="28"/>
          <w:szCs w:val="28"/>
          <w:lang w:val="ru-MD"/>
        </w:rPr>
        <w:t>приве</w:t>
      </w:r>
      <w:r w:rsidRPr="001D5462">
        <w:rPr>
          <w:rFonts w:ascii="Times New Roman" w:hAnsi="Times New Roman" w:cs="Times New Roman"/>
          <w:sz w:val="28"/>
          <w:szCs w:val="28"/>
          <w:lang w:val="ru-MD"/>
        </w:rPr>
        <w:t xml:space="preserve">ли </w:t>
      </w:r>
      <w:r w:rsidR="00724DEB" w:rsidRPr="001D5462">
        <w:rPr>
          <w:rFonts w:ascii="Times New Roman" w:hAnsi="Times New Roman" w:cs="Times New Roman"/>
          <w:sz w:val="28"/>
          <w:szCs w:val="28"/>
          <w:lang w:val="ru-MD"/>
        </w:rPr>
        <w:t>к нерегистрации</w:t>
      </w:r>
      <w:r w:rsidRPr="001D5462">
        <w:rPr>
          <w:rFonts w:ascii="Times New Roman" w:hAnsi="Times New Roman" w:cs="Times New Roman"/>
          <w:sz w:val="28"/>
          <w:szCs w:val="28"/>
          <w:lang w:val="ru-MD"/>
        </w:rPr>
        <w:t xml:space="preserve"> </w:t>
      </w:r>
      <w:r w:rsidR="00D32CD3" w:rsidRPr="001D5462">
        <w:rPr>
          <w:rFonts w:ascii="Times New Roman" w:hAnsi="Times New Roman" w:cs="Times New Roman"/>
          <w:sz w:val="28"/>
          <w:szCs w:val="28"/>
          <w:lang w:val="ru-MD"/>
        </w:rPr>
        <w:t>недостачи</w:t>
      </w:r>
      <w:r w:rsidRPr="001D5462">
        <w:rPr>
          <w:rFonts w:ascii="Times New Roman" w:hAnsi="Times New Roman" w:cs="Times New Roman"/>
          <w:sz w:val="28"/>
          <w:szCs w:val="28"/>
          <w:lang w:val="ru-MD"/>
        </w:rPr>
        <w:t xml:space="preserve"> автобуса с балансовой стоимостью 2,3 тыс. леев, </w:t>
      </w:r>
      <w:r w:rsidR="00724DEB" w:rsidRPr="001D5462">
        <w:rPr>
          <w:rFonts w:ascii="Times New Roman" w:hAnsi="Times New Roman" w:cs="Times New Roman"/>
          <w:sz w:val="28"/>
          <w:szCs w:val="28"/>
          <w:lang w:val="ru-MD"/>
        </w:rPr>
        <w:t>находящегося в управлении В</w:t>
      </w:r>
      <w:r w:rsidRPr="001D5462">
        <w:rPr>
          <w:rFonts w:ascii="Times New Roman" w:hAnsi="Times New Roman" w:cs="Times New Roman"/>
          <w:sz w:val="28"/>
          <w:szCs w:val="28"/>
          <w:lang w:val="ru-MD"/>
        </w:rPr>
        <w:t xml:space="preserve">спомогательной </w:t>
      </w:r>
      <w:r w:rsidR="00724DEB" w:rsidRPr="001D5462">
        <w:rPr>
          <w:rFonts w:ascii="Times New Roman" w:hAnsi="Times New Roman" w:cs="Times New Roman"/>
          <w:sz w:val="28"/>
          <w:szCs w:val="28"/>
          <w:lang w:val="ru-MD"/>
        </w:rPr>
        <w:t>ш</w:t>
      </w:r>
      <w:r w:rsidRPr="001D5462">
        <w:rPr>
          <w:rFonts w:ascii="Times New Roman" w:hAnsi="Times New Roman" w:cs="Times New Roman"/>
          <w:sz w:val="28"/>
          <w:szCs w:val="28"/>
          <w:lang w:val="ru-MD"/>
        </w:rPr>
        <w:t>кол</w:t>
      </w:r>
      <w:r w:rsidR="00724DEB" w:rsidRPr="001D5462">
        <w:rPr>
          <w:rFonts w:ascii="Times New Roman" w:hAnsi="Times New Roman" w:cs="Times New Roman"/>
          <w:sz w:val="28"/>
          <w:szCs w:val="28"/>
          <w:lang w:val="ru-MD"/>
        </w:rPr>
        <w:t>ы</w:t>
      </w:r>
      <w:r w:rsidRPr="001D5462">
        <w:rPr>
          <w:rFonts w:ascii="Times New Roman" w:hAnsi="Times New Roman" w:cs="Times New Roman"/>
          <w:sz w:val="28"/>
          <w:szCs w:val="28"/>
          <w:lang w:val="ru-MD"/>
        </w:rPr>
        <w:t xml:space="preserve"> мун. Бэлць</w:t>
      </w:r>
      <w:r w:rsidR="008B7D8E" w:rsidRPr="001D5462">
        <w:rPr>
          <w:rFonts w:ascii="Times New Roman" w:hAnsi="Times New Roman" w:cs="Times New Roman"/>
          <w:sz w:val="28"/>
          <w:szCs w:val="28"/>
          <w:lang w:val="ru-MD"/>
        </w:rPr>
        <w:t>.</w:t>
      </w:r>
    </w:p>
    <w:p w:rsidR="0072177C" w:rsidRPr="001D5462" w:rsidRDefault="00D32CD3" w:rsidP="008C09BC">
      <w:pPr>
        <w:pStyle w:val="a9"/>
        <w:tabs>
          <w:tab w:val="left" w:pos="993"/>
        </w:tabs>
        <w:spacing w:after="0" w:line="276" w:lineRule="auto"/>
        <w:ind w:left="0" w:right="27" w:firstLine="567"/>
        <w:jc w:val="both"/>
        <w:rPr>
          <w:rFonts w:eastAsia="Times New Roman"/>
          <w:lang w:val="ru-MD"/>
        </w:rPr>
      </w:pPr>
      <w:r w:rsidRPr="001D5462">
        <w:rPr>
          <w:rFonts w:ascii="Times New Roman" w:hAnsi="Times New Roman" w:cs="Times New Roman"/>
          <w:sz w:val="28"/>
          <w:szCs w:val="28"/>
          <w:lang w:val="ru-MD"/>
        </w:rPr>
        <w:t>Невер</w:t>
      </w:r>
      <w:r w:rsidR="00B45D18" w:rsidRPr="001D5462">
        <w:rPr>
          <w:rFonts w:ascii="Times New Roman" w:hAnsi="Times New Roman" w:cs="Times New Roman"/>
          <w:sz w:val="28"/>
          <w:szCs w:val="28"/>
          <w:lang w:val="ru-MD"/>
        </w:rPr>
        <w:t xml:space="preserve">ное отражение </w:t>
      </w:r>
      <w:r w:rsidR="00724DEB" w:rsidRPr="001D5462">
        <w:rPr>
          <w:rFonts w:ascii="Times New Roman" w:hAnsi="Times New Roman" w:cs="Times New Roman"/>
          <w:sz w:val="28"/>
          <w:szCs w:val="28"/>
          <w:lang w:val="ru-MD"/>
        </w:rPr>
        <w:t>на</w:t>
      </w:r>
      <w:r w:rsidR="00B45D18" w:rsidRPr="001D5462">
        <w:rPr>
          <w:rFonts w:ascii="Times New Roman" w:hAnsi="Times New Roman" w:cs="Times New Roman"/>
          <w:sz w:val="28"/>
          <w:szCs w:val="28"/>
          <w:lang w:val="ru-MD"/>
        </w:rPr>
        <w:t xml:space="preserve"> основны</w:t>
      </w:r>
      <w:r w:rsidR="00724DEB" w:rsidRPr="001D5462">
        <w:rPr>
          <w:rFonts w:ascii="Times New Roman" w:hAnsi="Times New Roman" w:cs="Times New Roman"/>
          <w:sz w:val="28"/>
          <w:szCs w:val="28"/>
          <w:lang w:val="ru-MD"/>
        </w:rPr>
        <w:t>е</w:t>
      </w:r>
      <w:r w:rsidR="00B45D18" w:rsidRPr="001D5462">
        <w:rPr>
          <w:rFonts w:ascii="Times New Roman" w:hAnsi="Times New Roman" w:cs="Times New Roman"/>
          <w:sz w:val="28"/>
          <w:szCs w:val="28"/>
          <w:lang w:val="ru-MD"/>
        </w:rPr>
        <w:t xml:space="preserve"> средств</w:t>
      </w:r>
      <w:r w:rsidR="00724DEB" w:rsidRPr="001D5462">
        <w:rPr>
          <w:rFonts w:ascii="Times New Roman" w:hAnsi="Times New Roman" w:cs="Times New Roman"/>
          <w:sz w:val="28"/>
          <w:szCs w:val="28"/>
          <w:lang w:val="ru-MD"/>
        </w:rPr>
        <w:t>а</w:t>
      </w:r>
      <w:r w:rsidR="00B45D18"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товаров на сумму 238,6 тыс. леев, </w:t>
      </w:r>
      <w:r w:rsidR="00B45D18" w:rsidRPr="001D5462">
        <w:rPr>
          <w:rFonts w:ascii="Times New Roman" w:hAnsi="Times New Roman" w:cs="Times New Roman"/>
          <w:sz w:val="28"/>
          <w:szCs w:val="28"/>
          <w:lang w:val="ru-MD"/>
        </w:rPr>
        <w:t>хранящихся</w:t>
      </w:r>
      <w:r w:rsidR="00724DEB" w:rsidRPr="001D5462">
        <w:rPr>
          <w:rFonts w:ascii="Times New Roman" w:hAnsi="Times New Roman" w:cs="Times New Roman"/>
          <w:sz w:val="28"/>
          <w:szCs w:val="28"/>
          <w:lang w:val="ru-MD"/>
        </w:rPr>
        <w:t xml:space="preserve"> на складе</w:t>
      </w:r>
      <w:r w:rsidRP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без того, чтобы быть сданы в эксплуатацию, выражается в том, что: 1) в 5 дошкольных учреждени</w:t>
      </w:r>
      <w:r w:rsidR="00724DEB" w:rsidRPr="001D5462">
        <w:rPr>
          <w:rFonts w:ascii="Times New Roman" w:hAnsi="Times New Roman" w:cs="Times New Roman"/>
          <w:sz w:val="28"/>
          <w:szCs w:val="28"/>
          <w:lang w:val="ru-MD"/>
        </w:rPr>
        <w:t>ях</w:t>
      </w:r>
      <w:r w:rsidR="00B45D18" w:rsidRPr="001D5462">
        <w:rPr>
          <w:rFonts w:ascii="Times New Roman" w:hAnsi="Times New Roman" w:cs="Times New Roman"/>
          <w:sz w:val="28"/>
          <w:szCs w:val="28"/>
          <w:lang w:val="ru-MD"/>
        </w:rPr>
        <w:t xml:space="preserve"> были отражены в бухгалтерском учете 5 компьютеров на сумму 27,5 тыс. леев, которые</w:t>
      </w:r>
      <w:r w:rsidR="00724DEB" w:rsidRPr="001D5462">
        <w:rPr>
          <w:rFonts w:ascii="Times New Roman" w:hAnsi="Times New Roman" w:cs="Times New Roman"/>
          <w:sz w:val="28"/>
          <w:szCs w:val="28"/>
          <w:lang w:val="ru-MD"/>
        </w:rPr>
        <w:t xml:space="preserve">, будучи </w:t>
      </w:r>
      <w:r w:rsidR="00B45D18" w:rsidRPr="001D5462">
        <w:rPr>
          <w:rFonts w:ascii="Times New Roman" w:hAnsi="Times New Roman" w:cs="Times New Roman"/>
          <w:sz w:val="28"/>
          <w:szCs w:val="28"/>
          <w:lang w:val="ru-MD"/>
        </w:rPr>
        <w:t xml:space="preserve">распределены документально, </w:t>
      </w:r>
      <w:r w:rsidRPr="001D5462">
        <w:rPr>
          <w:rFonts w:ascii="Times New Roman" w:hAnsi="Times New Roman" w:cs="Times New Roman"/>
          <w:sz w:val="28"/>
          <w:szCs w:val="28"/>
          <w:lang w:val="ru-MD"/>
        </w:rPr>
        <w:t>на самом деле</w:t>
      </w:r>
      <w:r w:rsidR="00B45D18" w:rsidRPr="001D5462">
        <w:rPr>
          <w:rFonts w:ascii="Times New Roman" w:hAnsi="Times New Roman" w:cs="Times New Roman"/>
          <w:sz w:val="28"/>
          <w:szCs w:val="28"/>
          <w:lang w:val="ru-MD"/>
        </w:rPr>
        <w:t xml:space="preserve"> не находились в </w:t>
      </w:r>
      <w:r w:rsidR="00724DEB" w:rsidRPr="001D5462">
        <w:rPr>
          <w:rFonts w:ascii="Times New Roman" w:hAnsi="Times New Roman" w:cs="Times New Roman"/>
          <w:sz w:val="28"/>
          <w:szCs w:val="28"/>
          <w:lang w:val="ru-MD"/>
        </w:rPr>
        <w:t>управл</w:t>
      </w:r>
      <w:r w:rsidR="00B45D18" w:rsidRPr="001D5462">
        <w:rPr>
          <w:rFonts w:ascii="Times New Roman" w:hAnsi="Times New Roman" w:cs="Times New Roman"/>
          <w:sz w:val="28"/>
          <w:szCs w:val="28"/>
          <w:lang w:val="ru-MD"/>
        </w:rPr>
        <w:t xml:space="preserve">ении подведомственных субъектов, а в </w:t>
      </w:r>
      <w:r w:rsidR="00724DEB" w:rsidRPr="001D5462">
        <w:rPr>
          <w:rFonts w:ascii="Times New Roman" w:hAnsi="Times New Roman" w:cs="Times New Roman"/>
          <w:sz w:val="28"/>
          <w:szCs w:val="28"/>
          <w:lang w:val="ru-MD"/>
        </w:rPr>
        <w:t>офисе</w:t>
      </w:r>
      <w:r w:rsidR="00B45D18" w:rsidRPr="001D5462">
        <w:rPr>
          <w:rFonts w:ascii="Times New Roman" w:hAnsi="Times New Roman" w:cs="Times New Roman"/>
          <w:sz w:val="28"/>
          <w:szCs w:val="28"/>
          <w:lang w:val="ru-MD"/>
        </w:rPr>
        <w:t xml:space="preserve"> УОМС мун.</w:t>
      </w:r>
      <w:r w:rsid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 xml:space="preserve">Бэлць, а также 2) приобретение товаров на сумму 211,1 тыс. леев, которые, хотя и были распределены подведомственным учреждениям, </w:t>
      </w:r>
      <w:r w:rsidR="00724DEB" w:rsidRPr="001D5462">
        <w:rPr>
          <w:rFonts w:ascii="Times New Roman" w:hAnsi="Times New Roman" w:cs="Times New Roman"/>
          <w:sz w:val="28"/>
          <w:szCs w:val="28"/>
          <w:lang w:val="ru-MD"/>
        </w:rPr>
        <w:t>до настоящего времени</w:t>
      </w:r>
      <w:r w:rsidR="00B45D18" w:rsidRPr="001D5462">
        <w:rPr>
          <w:rFonts w:ascii="Times New Roman" w:hAnsi="Times New Roman" w:cs="Times New Roman"/>
          <w:sz w:val="28"/>
          <w:szCs w:val="28"/>
          <w:lang w:val="ru-MD"/>
        </w:rPr>
        <w:t xml:space="preserve"> не используются, </w:t>
      </w:r>
      <w:r w:rsidR="00724DEB" w:rsidRPr="001D5462">
        <w:rPr>
          <w:rFonts w:ascii="Times New Roman" w:hAnsi="Times New Roman" w:cs="Times New Roman"/>
          <w:sz w:val="28"/>
          <w:szCs w:val="28"/>
          <w:lang w:val="ru-MD"/>
        </w:rPr>
        <w:t>а</w:t>
      </w:r>
      <w:r w:rsidR="00B45D18" w:rsidRPr="001D5462">
        <w:rPr>
          <w:rFonts w:ascii="Times New Roman" w:hAnsi="Times New Roman" w:cs="Times New Roman"/>
          <w:sz w:val="28"/>
          <w:szCs w:val="28"/>
          <w:lang w:val="ru-MD"/>
        </w:rPr>
        <w:t xml:space="preserve"> хранятся </w:t>
      </w:r>
      <w:r w:rsidR="00724DEB" w:rsidRPr="001D5462">
        <w:rPr>
          <w:rFonts w:ascii="Times New Roman" w:hAnsi="Times New Roman" w:cs="Times New Roman"/>
          <w:sz w:val="28"/>
          <w:szCs w:val="28"/>
          <w:lang w:val="ru-MD"/>
        </w:rPr>
        <w:t>на складе</w:t>
      </w:r>
      <w:r w:rsidR="00932983" w:rsidRPr="001D5462">
        <w:rPr>
          <w:rFonts w:ascii="Times New Roman" w:eastAsia="Times New Roman" w:hAnsi="Times New Roman" w:cs="Times New Roman"/>
          <w:sz w:val="28"/>
          <w:szCs w:val="28"/>
          <w:lang w:val="ru-MD"/>
        </w:rPr>
        <w:t xml:space="preserve">. </w:t>
      </w:r>
    </w:p>
    <w:p w:rsidR="001E2D5B" w:rsidRPr="001D5462" w:rsidRDefault="00724DEB" w:rsidP="008C09BC">
      <w:pPr>
        <w:pStyle w:val="a9"/>
        <w:tabs>
          <w:tab w:val="left" w:pos="567"/>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В нарушение требований нормативной базы</w:t>
      </w:r>
      <w:r w:rsidRPr="001D5462">
        <w:rPr>
          <w:rStyle w:val="ad"/>
          <w:rFonts w:ascii="Times New Roman" w:hAnsi="Times New Roman" w:cs="Times New Roman"/>
          <w:sz w:val="28"/>
          <w:szCs w:val="28"/>
          <w:lang w:val="ru-MD"/>
        </w:rPr>
        <w:footnoteReference w:id="10"/>
      </w:r>
      <w:r w:rsidR="00B45D18" w:rsidRPr="001D5462">
        <w:rPr>
          <w:rFonts w:ascii="Times New Roman" w:hAnsi="Times New Roman" w:cs="Times New Roman"/>
          <w:sz w:val="28"/>
          <w:szCs w:val="28"/>
          <w:lang w:val="ru-MD"/>
        </w:rPr>
        <w:t>, стоимост</w:t>
      </w:r>
      <w:r w:rsidRPr="001D5462">
        <w:rPr>
          <w:rFonts w:ascii="Times New Roman" w:hAnsi="Times New Roman" w:cs="Times New Roman"/>
          <w:sz w:val="28"/>
          <w:szCs w:val="28"/>
          <w:lang w:val="ru-MD"/>
        </w:rPr>
        <w:t>ь</w:t>
      </w:r>
      <w:r w:rsidR="00B45D18" w:rsidRPr="001D5462">
        <w:rPr>
          <w:rFonts w:ascii="Times New Roman" w:hAnsi="Times New Roman" w:cs="Times New Roman"/>
          <w:sz w:val="28"/>
          <w:szCs w:val="28"/>
          <w:lang w:val="ru-MD"/>
        </w:rPr>
        <w:t xml:space="preserve"> основных средств, </w:t>
      </w:r>
      <w:r w:rsidRPr="001D5462">
        <w:rPr>
          <w:rFonts w:ascii="Times New Roman" w:hAnsi="Times New Roman" w:cs="Times New Roman"/>
          <w:sz w:val="28"/>
          <w:szCs w:val="28"/>
          <w:lang w:val="ru-MD"/>
        </w:rPr>
        <w:t>находящихся в управлении</w:t>
      </w:r>
      <w:r w:rsidR="00B45D18" w:rsidRPr="001D5462">
        <w:rPr>
          <w:rFonts w:ascii="Times New Roman" w:hAnsi="Times New Roman" w:cs="Times New Roman"/>
          <w:sz w:val="28"/>
          <w:szCs w:val="28"/>
          <w:lang w:val="ru-MD"/>
        </w:rPr>
        <w:t xml:space="preserve"> УОМС мун. Бэлць (71,4%</w:t>
      </w:r>
      <w:r w:rsidRPr="001D5462">
        <w:rPr>
          <w:rStyle w:val="ad"/>
          <w:rFonts w:ascii="Times New Roman" w:hAnsi="Times New Roman" w:cs="Times New Roman"/>
          <w:sz w:val="28"/>
          <w:szCs w:val="28"/>
          <w:lang w:val="ru-MD"/>
        </w:rPr>
        <w:footnoteReference w:id="11"/>
      </w:r>
      <w:r w:rsidRP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от общей стоимости основных средств</w:t>
      </w:r>
      <w:r w:rsidRPr="001D5462">
        <w:rPr>
          <w:rFonts w:ascii="Times New Roman" w:hAnsi="Times New Roman" w:cs="Times New Roman"/>
          <w:sz w:val="28"/>
          <w:szCs w:val="28"/>
          <w:lang w:val="ru-MD"/>
        </w:rPr>
        <w:t>,</w:t>
      </w:r>
      <w:r w:rsidR="00B45D18" w:rsidRPr="001D5462">
        <w:rPr>
          <w:rFonts w:ascii="Times New Roman" w:hAnsi="Times New Roman" w:cs="Times New Roman"/>
          <w:sz w:val="28"/>
          <w:szCs w:val="28"/>
          <w:lang w:val="ru-MD"/>
        </w:rPr>
        <w:t xml:space="preserve"> управляем</w:t>
      </w:r>
      <w:r w:rsidRPr="001D5462">
        <w:rPr>
          <w:rFonts w:ascii="Times New Roman" w:hAnsi="Times New Roman" w:cs="Times New Roman"/>
          <w:sz w:val="28"/>
          <w:szCs w:val="28"/>
          <w:lang w:val="ru-MD"/>
        </w:rPr>
        <w:t>ых</w:t>
      </w:r>
      <w:r w:rsidR="00B45D18"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О</w:t>
      </w:r>
      <w:r w:rsidR="00B45D18" w:rsidRPr="001D5462">
        <w:rPr>
          <w:rFonts w:ascii="Times New Roman" w:hAnsi="Times New Roman" w:cs="Times New Roman"/>
          <w:sz w:val="28"/>
          <w:szCs w:val="28"/>
          <w:lang w:val="ru-MD"/>
        </w:rPr>
        <w:t xml:space="preserve">МПУ мун. Бэлць) </w:t>
      </w:r>
      <w:r w:rsidRPr="001D5462">
        <w:rPr>
          <w:rFonts w:ascii="Times New Roman" w:hAnsi="Times New Roman" w:cs="Times New Roman"/>
          <w:sz w:val="28"/>
          <w:szCs w:val="28"/>
          <w:lang w:val="ru-MD"/>
        </w:rPr>
        <w:t xml:space="preserve">из </w:t>
      </w:r>
      <w:r w:rsidR="00B45D18" w:rsidRPr="001D5462">
        <w:rPr>
          <w:rFonts w:ascii="Times New Roman" w:hAnsi="Times New Roman" w:cs="Times New Roman"/>
          <w:sz w:val="28"/>
          <w:szCs w:val="28"/>
          <w:lang w:val="ru-MD"/>
        </w:rPr>
        <w:t>аналитического учета (</w:t>
      </w:r>
      <w:r w:rsidR="00D32CD3" w:rsidRPr="001D5462">
        <w:rPr>
          <w:rFonts w:ascii="Times New Roman" w:hAnsi="Times New Roman" w:cs="Times New Roman"/>
          <w:sz w:val="28"/>
          <w:szCs w:val="28"/>
          <w:lang w:val="ru-MD"/>
        </w:rPr>
        <w:t>О</w:t>
      </w:r>
      <w:r w:rsidR="00B45D18" w:rsidRPr="001D5462">
        <w:rPr>
          <w:rFonts w:ascii="Times New Roman" w:hAnsi="Times New Roman" w:cs="Times New Roman"/>
          <w:sz w:val="28"/>
          <w:szCs w:val="28"/>
          <w:lang w:val="ru-MD"/>
        </w:rPr>
        <w:t>боротной ведомости)</w:t>
      </w:r>
      <w:r w:rsidRPr="001D5462">
        <w:rPr>
          <w:rFonts w:ascii="Times New Roman" w:hAnsi="Times New Roman" w:cs="Times New Roman"/>
          <w:sz w:val="28"/>
          <w:szCs w:val="28"/>
          <w:lang w:val="ru-MD"/>
        </w:rPr>
        <w:t>,</w:t>
      </w:r>
      <w:r w:rsidR="00B45D18" w:rsidRPr="001D5462">
        <w:rPr>
          <w:rFonts w:ascii="Times New Roman" w:hAnsi="Times New Roman" w:cs="Times New Roman"/>
          <w:sz w:val="28"/>
          <w:szCs w:val="28"/>
          <w:lang w:val="ru-MD"/>
        </w:rPr>
        <w:t xml:space="preserve"> не соответствовала их стоимости </w:t>
      </w:r>
      <w:r w:rsidRPr="001D5462">
        <w:rPr>
          <w:rFonts w:ascii="Times New Roman" w:hAnsi="Times New Roman" w:cs="Times New Roman"/>
          <w:sz w:val="28"/>
          <w:szCs w:val="28"/>
          <w:lang w:val="ru-MD"/>
        </w:rPr>
        <w:t xml:space="preserve">из </w:t>
      </w:r>
      <w:r w:rsidR="00B45D18" w:rsidRPr="001D5462">
        <w:rPr>
          <w:rFonts w:ascii="Times New Roman" w:hAnsi="Times New Roman" w:cs="Times New Roman"/>
          <w:sz w:val="28"/>
          <w:szCs w:val="28"/>
          <w:lang w:val="ru-MD"/>
        </w:rPr>
        <w:t>синтетического учета (</w:t>
      </w:r>
      <w:r w:rsidRPr="001D5462">
        <w:rPr>
          <w:rFonts w:ascii="Times New Roman" w:hAnsi="Times New Roman" w:cs="Times New Roman"/>
          <w:sz w:val="28"/>
          <w:szCs w:val="28"/>
          <w:lang w:val="ru-MD"/>
        </w:rPr>
        <w:t>Г</w:t>
      </w:r>
      <w:r w:rsidR="00B45D18" w:rsidRPr="001D5462">
        <w:rPr>
          <w:rFonts w:ascii="Times New Roman" w:hAnsi="Times New Roman" w:cs="Times New Roman"/>
          <w:sz w:val="28"/>
          <w:szCs w:val="28"/>
          <w:lang w:val="ru-MD"/>
        </w:rPr>
        <w:t>лавн</w:t>
      </w:r>
      <w:r w:rsidR="00D32CD3" w:rsidRPr="001D5462">
        <w:rPr>
          <w:rFonts w:ascii="Times New Roman" w:hAnsi="Times New Roman" w:cs="Times New Roman"/>
          <w:sz w:val="28"/>
          <w:szCs w:val="28"/>
          <w:lang w:val="ru-MD"/>
        </w:rPr>
        <w:t>ой</w:t>
      </w:r>
      <w:r w:rsidR="00B45D18"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к</w:t>
      </w:r>
      <w:r w:rsidR="00B45D18" w:rsidRPr="001D5462">
        <w:rPr>
          <w:rFonts w:ascii="Times New Roman" w:hAnsi="Times New Roman" w:cs="Times New Roman"/>
          <w:sz w:val="28"/>
          <w:szCs w:val="28"/>
          <w:lang w:val="ru-MD"/>
        </w:rPr>
        <w:t>ниг</w:t>
      </w:r>
      <w:r w:rsidR="00D32CD3" w:rsidRPr="001D5462">
        <w:rPr>
          <w:rFonts w:ascii="Times New Roman" w:hAnsi="Times New Roman" w:cs="Times New Roman"/>
          <w:sz w:val="28"/>
          <w:szCs w:val="28"/>
          <w:lang w:val="ru-MD"/>
        </w:rPr>
        <w:t>и</w:t>
      </w:r>
      <w:r w:rsidR="00B45D18" w:rsidRPr="001D5462">
        <w:rPr>
          <w:rFonts w:ascii="Times New Roman" w:hAnsi="Times New Roman" w:cs="Times New Roman"/>
          <w:sz w:val="28"/>
          <w:szCs w:val="28"/>
          <w:lang w:val="ru-MD"/>
        </w:rPr>
        <w:t>, Баланс</w:t>
      </w:r>
      <w:r w:rsidR="00D32CD3" w:rsidRPr="001D5462">
        <w:rPr>
          <w:rFonts w:ascii="Times New Roman" w:hAnsi="Times New Roman" w:cs="Times New Roman"/>
          <w:sz w:val="28"/>
          <w:szCs w:val="28"/>
          <w:lang w:val="ru-MD"/>
        </w:rPr>
        <w:t>а</w:t>
      </w:r>
      <w:r w:rsidR="00B45D18" w:rsidRPr="001D5462">
        <w:rPr>
          <w:rFonts w:ascii="Times New Roman" w:hAnsi="Times New Roman" w:cs="Times New Roman"/>
          <w:sz w:val="28"/>
          <w:szCs w:val="28"/>
          <w:lang w:val="ru-MD"/>
        </w:rPr>
        <w:t>) на конец отчетного периода, разница составляет 136,1 тыс. леев</w:t>
      </w:r>
      <w:r w:rsidRPr="001D5462">
        <w:rPr>
          <w:rStyle w:val="ad"/>
          <w:rFonts w:ascii="Times New Roman" w:hAnsi="Times New Roman" w:cs="Times New Roman"/>
          <w:sz w:val="28"/>
          <w:szCs w:val="28"/>
          <w:lang w:val="ru-MD"/>
        </w:rPr>
        <w:footnoteReference w:id="12"/>
      </w:r>
      <w:r w:rsidR="00B45D18" w:rsidRPr="001D5462">
        <w:rPr>
          <w:rFonts w:ascii="Times New Roman" w:hAnsi="Times New Roman" w:cs="Times New Roman"/>
          <w:sz w:val="28"/>
          <w:szCs w:val="28"/>
          <w:lang w:val="ru-MD"/>
        </w:rPr>
        <w:t>. Причин</w:t>
      </w:r>
      <w:r w:rsidRPr="001D5462">
        <w:rPr>
          <w:rFonts w:ascii="Times New Roman" w:hAnsi="Times New Roman" w:cs="Times New Roman"/>
          <w:sz w:val="28"/>
          <w:szCs w:val="28"/>
          <w:lang w:val="ru-MD"/>
        </w:rPr>
        <w:t>ой</w:t>
      </w:r>
      <w:r w:rsidR="00B45D18" w:rsidRPr="001D5462">
        <w:rPr>
          <w:rFonts w:ascii="Times New Roman" w:hAnsi="Times New Roman" w:cs="Times New Roman"/>
          <w:sz w:val="28"/>
          <w:szCs w:val="28"/>
          <w:lang w:val="ru-MD"/>
        </w:rPr>
        <w:t xml:space="preserve"> этого расхождения </w:t>
      </w:r>
      <w:r w:rsidRPr="001D5462">
        <w:rPr>
          <w:rFonts w:ascii="Times New Roman" w:hAnsi="Times New Roman" w:cs="Times New Roman"/>
          <w:sz w:val="28"/>
          <w:szCs w:val="28"/>
          <w:lang w:val="ru-MD"/>
        </w:rPr>
        <w:t>явилась</w:t>
      </w:r>
      <w:r w:rsidR="00B45D18" w:rsidRPr="001D5462">
        <w:rPr>
          <w:rFonts w:ascii="Times New Roman" w:hAnsi="Times New Roman" w:cs="Times New Roman"/>
          <w:sz w:val="28"/>
          <w:szCs w:val="28"/>
          <w:lang w:val="ru-MD"/>
        </w:rPr>
        <w:t xml:space="preserve"> нерегистрация в аналитическом учете предыдущи</w:t>
      </w:r>
      <w:r w:rsidRPr="001D5462">
        <w:rPr>
          <w:rFonts w:ascii="Times New Roman" w:hAnsi="Times New Roman" w:cs="Times New Roman"/>
          <w:sz w:val="28"/>
          <w:szCs w:val="28"/>
          <w:lang w:val="ru-MD"/>
        </w:rPr>
        <w:t>х лет</w:t>
      </w:r>
      <w:r w:rsidR="00B45D18"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операций</w:t>
      </w:r>
      <w:r w:rsidR="00B45D18" w:rsidRPr="001D5462">
        <w:rPr>
          <w:rFonts w:ascii="Times New Roman" w:hAnsi="Times New Roman" w:cs="Times New Roman"/>
          <w:sz w:val="28"/>
          <w:szCs w:val="28"/>
          <w:lang w:val="ru-MD"/>
        </w:rPr>
        <w:t>, связанных с основны</w:t>
      </w:r>
      <w:r w:rsidRPr="001D5462">
        <w:rPr>
          <w:rFonts w:ascii="Times New Roman" w:hAnsi="Times New Roman" w:cs="Times New Roman"/>
          <w:sz w:val="28"/>
          <w:szCs w:val="28"/>
          <w:lang w:val="ru-MD"/>
        </w:rPr>
        <w:t>ми</w:t>
      </w:r>
      <w:r w:rsidR="00B45D18" w:rsidRPr="001D5462">
        <w:rPr>
          <w:rFonts w:ascii="Times New Roman" w:hAnsi="Times New Roman" w:cs="Times New Roman"/>
          <w:sz w:val="28"/>
          <w:szCs w:val="28"/>
          <w:lang w:val="ru-MD"/>
        </w:rPr>
        <w:t xml:space="preserve"> средств</w:t>
      </w:r>
      <w:r w:rsidRPr="001D5462">
        <w:rPr>
          <w:rFonts w:ascii="Times New Roman" w:hAnsi="Times New Roman" w:cs="Times New Roman"/>
          <w:sz w:val="28"/>
          <w:szCs w:val="28"/>
          <w:lang w:val="ru-MD"/>
        </w:rPr>
        <w:t>ами</w:t>
      </w:r>
      <w:r w:rsidR="001E2D5B" w:rsidRPr="001D5462">
        <w:rPr>
          <w:rFonts w:ascii="Times New Roman" w:hAnsi="Times New Roman" w:cs="Times New Roman"/>
          <w:sz w:val="28"/>
          <w:szCs w:val="28"/>
          <w:lang w:val="ru-MD"/>
        </w:rPr>
        <w:t xml:space="preserve">.  </w:t>
      </w:r>
    </w:p>
    <w:p w:rsidR="008C09BC" w:rsidRPr="001D5462" w:rsidRDefault="00B45D18" w:rsidP="00833B29">
      <w:pPr>
        <w:pStyle w:val="a9"/>
        <w:tabs>
          <w:tab w:val="left" w:pos="0"/>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УОМС мун. Бэлць не предприняло эффективны</w:t>
      </w:r>
      <w:r w:rsidR="00D32CD3" w:rsidRPr="001D5462">
        <w:rPr>
          <w:rFonts w:ascii="Times New Roman" w:eastAsia="Times New Roman" w:hAnsi="Times New Roman" w:cs="Times New Roman"/>
          <w:sz w:val="28"/>
          <w:szCs w:val="28"/>
          <w:lang w:val="ru-MD"/>
        </w:rPr>
        <w:t>х</w:t>
      </w:r>
      <w:r w:rsidRPr="001D5462">
        <w:rPr>
          <w:rFonts w:ascii="Times New Roman" w:eastAsia="Times New Roman" w:hAnsi="Times New Roman" w:cs="Times New Roman"/>
          <w:sz w:val="28"/>
          <w:szCs w:val="28"/>
          <w:lang w:val="ru-MD"/>
        </w:rPr>
        <w:t xml:space="preserve"> мер для обеспечения списани</w:t>
      </w:r>
      <w:r w:rsidR="00A16947" w:rsidRPr="001D5462">
        <w:rPr>
          <w:rFonts w:ascii="Times New Roman" w:eastAsia="Times New Roman" w:hAnsi="Times New Roman" w:cs="Times New Roman"/>
          <w:sz w:val="28"/>
          <w:szCs w:val="28"/>
          <w:lang w:val="ru-MD"/>
        </w:rPr>
        <w:t>я</w:t>
      </w:r>
      <w:r w:rsidRPr="001D5462">
        <w:rPr>
          <w:rFonts w:ascii="Times New Roman" w:eastAsia="Times New Roman" w:hAnsi="Times New Roman" w:cs="Times New Roman"/>
          <w:sz w:val="28"/>
          <w:szCs w:val="28"/>
          <w:lang w:val="ru-MD"/>
        </w:rPr>
        <w:t xml:space="preserve"> транспортных средств общ</w:t>
      </w:r>
      <w:r w:rsidR="00D32CD3" w:rsidRPr="001D5462">
        <w:rPr>
          <w:rFonts w:ascii="Times New Roman" w:eastAsia="Times New Roman" w:hAnsi="Times New Roman" w:cs="Times New Roman"/>
          <w:sz w:val="28"/>
          <w:szCs w:val="28"/>
          <w:lang w:val="ru-MD"/>
        </w:rPr>
        <w:t>ей стоимостью</w:t>
      </w:r>
      <w:r w:rsidRPr="001D5462">
        <w:rPr>
          <w:rFonts w:ascii="Times New Roman" w:eastAsia="Times New Roman" w:hAnsi="Times New Roman" w:cs="Times New Roman"/>
          <w:sz w:val="28"/>
          <w:szCs w:val="28"/>
          <w:lang w:val="ru-MD"/>
        </w:rPr>
        <w:t xml:space="preserve"> 28,0 тыс. леев, которы</w:t>
      </w:r>
      <w:r w:rsidR="00A16947" w:rsidRPr="001D5462">
        <w:rPr>
          <w:rFonts w:ascii="Times New Roman" w:eastAsia="Times New Roman" w:hAnsi="Times New Roman" w:cs="Times New Roman"/>
          <w:sz w:val="28"/>
          <w:szCs w:val="28"/>
          <w:lang w:val="ru-MD"/>
        </w:rPr>
        <w:t>е</w:t>
      </w:r>
      <w:r w:rsidRPr="001D5462">
        <w:rPr>
          <w:rFonts w:ascii="Times New Roman" w:eastAsia="Times New Roman" w:hAnsi="Times New Roman" w:cs="Times New Roman"/>
          <w:sz w:val="28"/>
          <w:szCs w:val="28"/>
          <w:lang w:val="ru-MD"/>
        </w:rPr>
        <w:t xml:space="preserve"> не </w:t>
      </w:r>
      <w:r w:rsidR="00A16947" w:rsidRPr="001D5462">
        <w:rPr>
          <w:rFonts w:ascii="Times New Roman" w:eastAsia="Times New Roman" w:hAnsi="Times New Roman" w:cs="Times New Roman"/>
          <w:sz w:val="28"/>
          <w:szCs w:val="28"/>
          <w:lang w:val="ru-MD"/>
        </w:rPr>
        <w:t xml:space="preserve">функционируют, </w:t>
      </w:r>
      <w:r w:rsidRPr="001D5462">
        <w:rPr>
          <w:rFonts w:ascii="Times New Roman" w:eastAsia="Times New Roman" w:hAnsi="Times New Roman" w:cs="Times New Roman"/>
          <w:sz w:val="28"/>
          <w:szCs w:val="28"/>
          <w:lang w:val="ru-MD"/>
        </w:rPr>
        <w:t xml:space="preserve">полностью </w:t>
      </w:r>
      <w:r w:rsidR="00A16947" w:rsidRPr="001D5462">
        <w:rPr>
          <w:rFonts w:ascii="Times New Roman" w:eastAsia="Times New Roman" w:hAnsi="Times New Roman" w:cs="Times New Roman"/>
          <w:sz w:val="28"/>
          <w:szCs w:val="28"/>
          <w:lang w:val="ru-MD"/>
        </w:rPr>
        <w:t xml:space="preserve">изношены </w:t>
      </w:r>
      <w:r w:rsidRPr="001D5462">
        <w:rPr>
          <w:rFonts w:ascii="Times New Roman" w:eastAsia="Times New Roman" w:hAnsi="Times New Roman" w:cs="Times New Roman"/>
          <w:sz w:val="28"/>
          <w:szCs w:val="28"/>
          <w:lang w:val="ru-MD"/>
        </w:rPr>
        <w:t>и искажа</w:t>
      </w:r>
      <w:r w:rsidR="00A16947" w:rsidRPr="001D5462">
        <w:rPr>
          <w:rFonts w:ascii="Times New Roman" w:eastAsia="Times New Roman" w:hAnsi="Times New Roman" w:cs="Times New Roman"/>
          <w:sz w:val="28"/>
          <w:szCs w:val="28"/>
          <w:lang w:val="ru-MD"/>
        </w:rPr>
        <w:t>ю</w:t>
      </w:r>
      <w:r w:rsidRPr="001D5462">
        <w:rPr>
          <w:rFonts w:ascii="Times New Roman" w:eastAsia="Times New Roman" w:hAnsi="Times New Roman" w:cs="Times New Roman"/>
          <w:sz w:val="28"/>
          <w:szCs w:val="28"/>
          <w:lang w:val="ru-MD"/>
        </w:rPr>
        <w:t xml:space="preserve">т </w:t>
      </w:r>
      <w:r w:rsidR="00A16947" w:rsidRPr="001D5462">
        <w:rPr>
          <w:rFonts w:ascii="Times New Roman" w:eastAsia="Times New Roman" w:hAnsi="Times New Roman" w:cs="Times New Roman"/>
          <w:sz w:val="28"/>
          <w:szCs w:val="28"/>
          <w:lang w:val="ru-MD"/>
        </w:rPr>
        <w:t>полезную стоимость</w:t>
      </w:r>
      <w:r w:rsidRPr="001D5462">
        <w:rPr>
          <w:rFonts w:ascii="Times New Roman" w:eastAsia="Times New Roman" w:hAnsi="Times New Roman" w:cs="Times New Roman"/>
          <w:sz w:val="28"/>
          <w:szCs w:val="28"/>
          <w:lang w:val="ru-MD"/>
        </w:rPr>
        <w:t xml:space="preserve"> </w:t>
      </w:r>
      <w:r w:rsidR="00A16947" w:rsidRPr="001D5462">
        <w:rPr>
          <w:rFonts w:ascii="Times New Roman" w:eastAsia="Times New Roman" w:hAnsi="Times New Roman" w:cs="Times New Roman"/>
          <w:sz w:val="28"/>
          <w:szCs w:val="28"/>
          <w:lang w:val="ru-MD"/>
        </w:rPr>
        <w:t xml:space="preserve">имеющихся </w:t>
      </w:r>
      <w:r w:rsidRPr="001D5462">
        <w:rPr>
          <w:rFonts w:ascii="Times New Roman" w:eastAsia="Times New Roman" w:hAnsi="Times New Roman" w:cs="Times New Roman"/>
          <w:sz w:val="28"/>
          <w:szCs w:val="28"/>
          <w:lang w:val="ru-MD"/>
        </w:rPr>
        <w:t>активов</w:t>
      </w:r>
      <w:r w:rsidR="00A16947" w:rsidRPr="001D5462">
        <w:rPr>
          <w:rFonts w:ascii="Times New Roman" w:eastAsia="Times New Roman" w:hAnsi="Times New Roman" w:cs="Times New Roman"/>
          <w:sz w:val="28"/>
          <w:szCs w:val="28"/>
          <w:lang w:val="ru-MD"/>
        </w:rPr>
        <w:t>.</w:t>
      </w:r>
      <w:bookmarkStart w:id="395" w:name="_Toc516060176"/>
    </w:p>
    <w:p w:rsidR="00384CF9" w:rsidRPr="001D5462" w:rsidRDefault="00444909" w:rsidP="008C09BC">
      <w:pPr>
        <w:pStyle w:val="a9"/>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eastAsia="Times New Roman" w:hAnsi="Times New Roman" w:cs="Times New Roman"/>
          <w:i/>
          <w:sz w:val="28"/>
          <w:szCs w:val="28"/>
          <w:lang w:val="ru-MD" w:eastAsia="ru-RU"/>
        </w:rPr>
        <w:t>4.1.2</w:t>
      </w:r>
      <w:r w:rsidR="00384CF9" w:rsidRPr="001D5462">
        <w:rPr>
          <w:rFonts w:ascii="Times New Roman" w:eastAsia="Times New Roman" w:hAnsi="Times New Roman" w:cs="Times New Roman"/>
          <w:i/>
          <w:sz w:val="28"/>
          <w:szCs w:val="28"/>
          <w:lang w:val="ru-MD" w:eastAsia="ru-RU"/>
        </w:rPr>
        <w:t xml:space="preserve">. </w:t>
      </w:r>
      <w:r w:rsidR="00B45D18" w:rsidRPr="001D5462">
        <w:rPr>
          <w:rFonts w:ascii="Times New Roman" w:eastAsia="Times New Roman" w:hAnsi="Times New Roman" w:cs="Times New Roman"/>
          <w:i/>
          <w:sz w:val="28"/>
          <w:szCs w:val="28"/>
          <w:lang w:val="ru-MD" w:eastAsia="ru-RU"/>
        </w:rPr>
        <w:t xml:space="preserve">В нарушение требований законодательства, а также в отсутствие адекватного внутреннего контроля, </w:t>
      </w:r>
      <w:r w:rsidR="00A37C64" w:rsidRPr="001D5462">
        <w:rPr>
          <w:rFonts w:ascii="Times New Roman" w:eastAsia="Times New Roman" w:hAnsi="Times New Roman" w:cs="Times New Roman"/>
          <w:i/>
          <w:sz w:val="28"/>
          <w:szCs w:val="28"/>
          <w:lang w:val="ru-MD" w:eastAsia="ru-RU"/>
        </w:rPr>
        <w:t>ОМПУ</w:t>
      </w:r>
      <w:r w:rsidR="00B45D18" w:rsidRPr="001D5462">
        <w:rPr>
          <w:rFonts w:ascii="Times New Roman" w:eastAsia="Times New Roman" w:hAnsi="Times New Roman" w:cs="Times New Roman"/>
          <w:i/>
          <w:sz w:val="28"/>
          <w:szCs w:val="28"/>
          <w:lang w:val="ru-MD" w:eastAsia="ru-RU"/>
        </w:rPr>
        <w:t xml:space="preserve"> мун. Бэлць не обеспечил учет и отчетность финансовых операций </w:t>
      </w:r>
      <w:r w:rsidR="00A37C64" w:rsidRPr="001D5462">
        <w:rPr>
          <w:rFonts w:ascii="Times New Roman" w:eastAsia="Times New Roman" w:hAnsi="Times New Roman" w:cs="Times New Roman"/>
          <w:i/>
          <w:sz w:val="28"/>
          <w:szCs w:val="28"/>
          <w:lang w:val="ru-MD" w:eastAsia="ru-RU"/>
        </w:rPr>
        <w:t xml:space="preserve">по </w:t>
      </w:r>
      <w:r w:rsidR="00B45D18" w:rsidRPr="001D5462">
        <w:rPr>
          <w:rFonts w:ascii="Times New Roman" w:eastAsia="Times New Roman" w:hAnsi="Times New Roman" w:cs="Times New Roman"/>
          <w:i/>
          <w:sz w:val="28"/>
          <w:szCs w:val="28"/>
          <w:lang w:val="ru-MD" w:eastAsia="ru-RU"/>
        </w:rPr>
        <w:t>увеличени</w:t>
      </w:r>
      <w:r w:rsidR="00A37C64" w:rsidRPr="001D5462">
        <w:rPr>
          <w:rFonts w:ascii="Times New Roman" w:eastAsia="Times New Roman" w:hAnsi="Times New Roman" w:cs="Times New Roman"/>
          <w:i/>
          <w:sz w:val="28"/>
          <w:szCs w:val="28"/>
          <w:lang w:val="ru-MD" w:eastAsia="ru-RU"/>
        </w:rPr>
        <w:t>ю</w:t>
      </w:r>
      <w:r w:rsidR="00B45D18" w:rsidRPr="001D5462">
        <w:rPr>
          <w:rFonts w:ascii="Times New Roman" w:eastAsia="Times New Roman" w:hAnsi="Times New Roman" w:cs="Times New Roman"/>
          <w:i/>
          <w:sz w:val="28"/>
          <w:szCs w:val="28"/>
          <w:lang w:val="ru-MD" w:eastAsia="ru-RU"/>
        </w:rPr>
        <w:t xml:space="preserve"> стоимости стро</w:t>
      </w:r>
      <w:r w:rsidR="00BE1AD6" w:rsidRPr="001D5462">
        <w:rPr>
          <w:rFonts w:ascii="Times New Roman" w:eastAsia="Times New Roman" w:hAnsi="Times New Roman" w:cs="Times New Roman"/>
          <w:i/>
          <w:sz w:val="28"/>
          <w:szCs w:val="28"/>
          <w:lang w:val="ru-MD" w:eastAsia="ru-RU"/>
        </w:rPr>
        <w:t>ения</w:t>
      </w:r>
      <w:r w:rsidR="00B45D18" w:rsidRPr="001D5462">
        <w:rPr>
          <w:rFonts w:ascii="Times New Roman" w:eastAsia="Times New Roman" w:hAnsi="Times New Roman" w:cs="Times New Roman"/>
          <w:i/>
          <w:sz w:val="28"/>
          <w:szCs w:val="28"/>
          <w:lang w:val="ru-MD" w:eastAsia="ru-RU"/>
        </w:rPr>
        <w:t xml:space="preserve"> (капитализации) за счет стоимости работ по капитальному ремонту и вмешательства в строительстве, выполненных арендатором</w:t>
      </w:r>
      <w:r w:rsidR="00384CF9" w:rsidRPr="001D5462">
        <w:rPr>
          <w:rFonts w:ascii="Times New Roman" w:hAnsi="Times New Roman" w:cs="Times New Roman"/>
          <w:i/>
          <w:sz w:val="28"/>
          <w:szCs w:val="28"/>
          <w:lang w:val="ru-MD"/>
        </w:rPr>
        <w:t>.</w:t>
      </w:r>
      <w:bookmarkEnd w:id="395"/>
    </w:p>
    <w:p w:rsidR="00384CF9" w:rsidRPr="001D5462" w:rsidRDefault="00A37C64"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lastRenderedPageBreak/>
        <w:t>Накопленные а</w:t>
      </w:r>
      <w:r w:rsidR="00B45D18" w:rsidRPr="001D5462">
        <w:rPr>
          <w:rFonts w:ascii="Times New Roman" w:hAnsi="Times New Roman" w:cs="Times New Roman"/>
          <w:sz w:val="28"/>
          <w:szCs w:val="28"/>
          <w:lang w:val="ru-MD"/>
        </w:rPr>
        <w:t>удиторские доказательства</w:t>
      </w:r>
      <w:r w:rsidRPr="001D5462">
        <w:rPr>
          <w:rFonts w:ascii="Times New Roman" w:hAnsi="Times New Roman" w:cs="Times New Roman"/>
          <w:sz w:val="28"/>
          <w:szCs w:val="28"/>
          <w:lang w:val="ru-MD"/>
        </w:rPr>
        <w:t xml:space="preserve"> показывают,</w:t>
      </w:r>
      <w:r w:rsidR="00B45D18" w:rsidRPr="001D5462">
        <w:rPr>
          <w:rFonts w:ascii="Times New Roman" w:hAnsi="Times New Roman" w:cs="Times New Roman"/>
          <w:sz w:val="28"/>
          <w:szCs w:val="28"/>
          <w:lang w:val="ru-MD"/>
        </w:rPr>
        <w:t xml:space="preserve"> что в 2014 году на основании решения М</w:t>
      </w:r>
      <w:r w:rsidRPr="001D5462">
        <w:rPr>
          <w:rFonts w:ascii="Times New Roman" w:hAnsi="Times New Roman" w:cs="Times New Roman"/>
          <w:sz w:val="28"/>
          <w:szCs w:val="28"/>
          <w:lang w:val="ru-MD"/>
        </w:rPr>
        <w:t>С</w:t>
      </w:r>
      <w:r w:rsidR="00B45D18" w:rsidRPr="001D5462">
        <w:rPr>
          <w:rFonts w:ascii="Times New Roman" w:hAnsi="Times New Roman" w:cs="Times New Roman"/>
          <w:sz w:val="28"/>
          <w:szCs w:val="28"/>
          <w:lang w:val="ru-MD"/>
        </w:rPr>
        <w:t>Б</w:t>
      </w:r>
      <w:r w:rsidRPr="001D5462">
        <w:rPr>
          <w:rStyle w:val="ad"/>
          <w:rFonts w:ascii="Times New Roman" w:hAnsi="Times New Roman" w:cs="Times New Roman"/>
          <w:sz w:val="28"/>
          <w:szCs w:val="28"/>
          <w:lang w:val="ru-MD"/>
        </w:rPr>
        <w:footnoteReference w:id="13"/>
      </w:r>
      <w:r w:rsidR="00B45D18" w:rsidRPr="001D5462">
        <w:rPr>
          <w:rFonts w:ascii="Times New Roman" w:hAnsi="Times New Roman" w:cs="Times New Roman"/>
          <w:sz w:val="28"/>
          <w:szCs w:val="28"/>
          <w:lang w:val="ru-MD"/>
        </w:rPr>
        <w:t xml:space="preserve"> экономический агент получил в аренду</w:t>
      </w:r>
      <w:r w:rsidRPr="001D5462">
        <w:rPr>
          <w:rStyle w:val="ad"/>
          <w:rFonts w:ascii="Times New Roman" w:hAnsi="Times New Roman" w:cs="Times New Roman"/>
          <w:sz w:val="28"/>
          <w:szCs w:val="28"/>
          <w:lang w:val="ru-MD"/>
        </w:rPr>
        <w:footnoteReference w:id="14"/>
      </w:r>
      <w:r w:rsidR="00B45D18" w:rsidRPr="001D5462">
        <w:rPr>
          <w:rFonts w:ascii="Times New Roman" w:hAnsi="Times New Roman" w:cs="Times New Roman"/>
          <w:sz w:val="28"/>
          <w:szCs w:val="28"/>
          <w:lang w:val="ru-MD"/>
        </w:rPr>
        <w:t xml:space="preserve"> срок</w:t>
      </w:r>
      <w:r w:rsidR="00E81122" w:rsidRPr="001D5462">
        <w:rPr>
          <w:rFonts w:ascii="Times New Roman" w:hAnsi="Times New Roman" w:cs="Times New Roman"/>
          <w:sz w:val="28"/>
          <w:szCs w:val="28"/>
          <w:lang w:val="ru-MD"/>
        </w:rPr>
        <w:t>ом</w:t>
      </w:r>
      <w:r w:rsidR="00B45D18" w:rsidRPr="001D5462">
        <w:rPr>
          <w:rFonts w:ascii="Times New Roman" w:hAnsi="Times New Roman" w:cs="Times New Roman"/>
          <w:sz w:val="28"/>
          <w:szCs w:val="28"/>
          <w:lang w:val="ru-MD"/>
        </w:rPr>
        <w:t xml:space="preserve"> </w:t>
      </w:r>
      <w:r w:rsidR="00E81122" w:rsidRPr="001D5462">
        <w:rPr>
          <w:rFonts w:ascii="Times New Roman" w:hAnsi="Times New Roman" w:cs="Times New Roman"/>
          <w:sz w:val="28"/>
          <w:szCs w:val="28"/>
          <w:lang w:val="ru-MD"/>
        </w:rPr>
        <w:t xml:space="preserve">на </w:t>
      </w:r>
      <w:r w:rsidR="00B45D18" w:rsidRPr="001D5462">
        <w:rPr>
          <w:rFonts w:ascii="Times New Roman" w:hAnsi="Times New Roman" w:cs="Times New Roman"/>
          <w:sz w:val="28"/>
          <w:szCs w:val="28"/>
          <w:lang w:val="ru-MD"/>
        </w:rPr>
        <w:t xml:space="preserve">3 года помещения в здании Библиотеки </w:t>
      </w:r>
      <w:r w:rsidR="00D53BA2">
        <w:rPr>
          <w:rFonts w:ascii="Times New Roman" w:hAnsi="Times New Roman" w:cs="Times New Roman"/>
          <w:sz w:val="28"/>
          <w:szCs w:val="28"/>
          <w:lang w:val="ru-MD"/>
        </w:rPr>
        <w:t>“Ion Creangă”</w:t>
      </w:r>
      <w:r w:rsidR="00B45D18" w:rsidRPr="001D5462">
        <w:rPr>
          <w:rFonts w:ascii="Times New Roman" w:hAnsi="Times New Roman" w:cs="Times New Roman"/>
          <w:sz w:val="28"/>
          <w:szCs w:val="28"/>
          <w:lang w:val="ru-MD"/>
        </w:rPr>
        <w:t>, мун. Бэлць (подвал), общей площадью 265,2 м</w:t>
      </w:r>
      <w:r w:rsidRPr="001D5462">
        <w:rPr>
          <w:rFonts w:ascii="Times New Roman" w:hAnsi="Times New Roman" w:cs="Times New Roman"/>
          <w:sz w:val="28"/>
          <w:szCs w:val="28"/>
          <w:vertAlign w:val="superscript"/>
          <w:lang w:val="ru-MD"/>
        </w:rPr>
        <w:t>2</w:t>
      </w:r>
      <w:r w:rsidR="00B45D18" w:rsidRPr="001D5462">
        <w:rPr>
          <w:rFonts w:ascii="Times New Roman" w:hAnsi="Times New Roman" w:cs="Times New Roman"/>
          <w:sz w:val="28"/>
          <w:szCs w:val="28"/>
          <w:lang w:val="ru-MD"/>
        </w:rPr>
        <w:t>. Впоследствии Решением М</w:t>
      </w:r>
      <w:r w:rsidRPr="001D5462">
        <w:rPr>
          <w:rFonts w:ascii="Times New Roman" w:hAnsi="Times New Roman" w:cs="Times New Roman"/>
          <w:sz w:val="28"/>
          <w:szCs w:val="28"/>
          <w:lang w:val="ru-MD"/>
        </w:rPr>
        <w:t>С</w:t>
      </w:r>
      <w:r w:rsidR="00B45D18" w:rsidRPr="001D5462">
        <w:rPr>
          <w:rFonts w:ascii="Times New Roman" w:hAnsi="Times New Roman" w:cs="Times New Roman"/>
          <w:sz w:val="28"/>
          <w:szCs w:val="28"/>
          <w:lang w:val="ru-MD"/>
        </w:rPr>
        <w:t>Б</w:t>
      </w:r>
      <w:r w:rsidRP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12/40 от 24.09.2015 площадь помещений, сданных в аренду на основании договора</w:t>
      </w:r>
      <w:r w:rsidRP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№17/2014 от 17.12.2014</w:t>
      </w:r>
      <w:r w:rsidRPr="001D5462">
        <w:rPr>
          <w:rFonts w:ascii="Times New Roman" w:hAnsi="Times New Roman" w:cs="Times New Roman"/>
          <w:sz w:val="28"/>
          <w:szCs w:val="28"/>
          <w:lang w:val="ru-MD"/>
        </w:rPr>
        <w:t>,</w:t>
      </w:r>
      <w:r w:rsidR="00B45D18" w:rsidRPr="001D5462">
        <w:rPr>
          <w:rFonts w:ascii="Times New Roman" w:hAnsi="Times New Roman" w:cs="Times New Roman"/>
          <w:sz w:val="28"/>
          <w:szCs w:val="28"/>
          <w:lang w:val="ru-MD"/>
        </w:rPr>
        <w:t xml:space="preserve"> увеличил</w:t>
      </w:r>
      <w:r w:rsidRPr="001D5462">
        <w:rPr>
          <w:rFonts w:ascii="Times New Roman" w:hAnsi="Times New Roman" w:cs="Times New Roman"/>
          <w:sz w:val="28"/>
          <w:szCs w:val="28"/>
          <w:lang w:val="ru-MD"/>
        </w:rPr>
        <w:t>а</w:t>
      </w:r>
      <w:r w:rsidR="00B45D18" w:rsidRPr="001D5462">
        <w:rPr>
          <w:rFonts w:ascii="Times New Roman" w:hAnsi="Times New Roman" w:cs="Times New Roman"/>
          <w:sz w:val="28"/>
          <w:szCs w:val="28"/>
          <w:lang w:val="ru-MD"/>
        </w:rPr>
        <w:t>с</w:t>
      </w:r>
      <w:r w:rsidRPr="001D5462">
        <w:rPr>
          <w:rFonts w:ascii="Times New Roman" w:hAnsi="Times New Roman" w:cs="Times New Roman"/>
          <w:sz w:val="28"/>
          <w:szCs w:val="28"/>
          <w:lang w:val="ru-MD"/>
        </w:rPr>
        <w:t>ь</w:t>
      </w:r>
      <w:r w:rsidR="00B45D18" w:rsidRPr="001D5462">
        <w:rPr>
          <w:rFonts w:ascii="Times New Roman" w:hAnsi="Times New Roman" w:cs="Times New Roman"/>
          <w:sz w:val="28"/>
          <w:szCs w:val="28"/>
          <w:lang w:val="ru-MD"/>
        </w:rPr>
        <w:t xml:space="preserve"> на 37,0 м</w:t>
      </w:r>
      <w:r w:rsidRPr="001D5462">
        <w:rPr>
          <w:rFonts w:ascii="Times New Roman" w:hAnsi="Times New Roman" w:cs="Times New Roman"/>
          <w:sz w:val="28"/>
          <w:szCs w:val="28"/>
          <w:vertAlign w:val="superscript"/>
          <w:lang w:val="ru-MD"/>
        </w:rPr>
        <w:t>2</w:t>
      </w:r>
      <w:r w:rsidR="00B45D18" w:rsidRPr="001D5462">
        <w:rPr>
          <w:rFonts w:ascii="Times New Roman" w:hAnsi="Times New Roman" w:cs="Times New Roman"/>
          <w:sz w:val="28"/>
          <w:szCs w:val="28"/>
          <w:lang w:val="ru-MD"/>
        </w:rPr>
        <w:t xml:space="preserve"> (помещение</w:t>
      </w:r>
      <w:r w:rsidRP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№36 для общего пользования), состави</w:t>
      </w:r>
      <w:r w:rsidRPr="001D5462">
        <w:rPr>
          <w:rFonts w:ascii="Times New Roman" w:hAnsi="Times New Roman" w:cs="Times New Roman"/>
          <w:sz w:val="28"/>
          <w:szCs w:val="28"/>
          <w:lang w:val="ru-MD"/>
        </w:rPr>
        <w:t>в</w:t>
      </w:r>
      <w:r w:rsidR="00B45D18" w:rsidRPr="001D5462">
        <w:rPr>
          <w:rFonts w:ascii="Times New Roman" w:hAnsi="Times New Roman" w:cs="Times New Roman"/>
          <w:sz w:val="28"/>
          <w:szCs w:val="28"/>
          <w:lang w:val="ru-MD"/>
        </w:rPr>
        <w:t xml:space="preserve"> 302,2 м</w:t>
      </w:r>
      <w:r w:rsidRPr="001D5462">
        <w:rPr>
          <w:rFonts w:ascii="Times New Roman" w:hAnsi="Times New Roman" w:cs="Times New Roman"/>
          <w:sz w:val="28"/>
          <w:szCs w:val="28"/>
          <w:vertAlign w:val="superscript"/>
          <w:lang w:val="ru-MD"/>
        </w:rPr>
        <w:t>2</w:t>
      </w:r>
      <w:r w:rsidR="00384CF9" w:rsidRPr="001D5462">
        <w:rPr>
          <w:rFonts w:ascii="Times New Roman" w:hAnsi="Times New Roman" w:cs="Times New Roman"/>
          <w:sz w:val="28"/>
          <w:szCs w:val="28"/>
          <w:lang w:val="ru-MD"/>
        </w:rPr>
        <w:t>.</w:t>
      </w:r>
    </w:p>
    <w:p w:rsidR="006A2C9D" w:rsidRPr="001D5462" w:rsidRDefault="00161C2D" w:rsidP="008C09BC">
      <w:pPr>
        <w:tabs>
          <w:tab w:val="left" w:pos="567"/>
          <w:tab w:val="left" w:pos="851"/>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Н</w:t>
      </w:r>
      <w:r w:rsidR="00833B29" w:rsidRPr="001D5462">
        <w:rPr>
          <w:rFonts w:ascii="Times New Roman" w:hAnsi="Times New Roman" w:cs="Times New Roman"/>
          <w:sz w:val="28"/>
          <w:szCs w:val="28"/>
          <w:lang w:val="ru-MD"/>
        </w:rPr>
        <w:t>есмотря на то, что по</w:t>
      </w:r>
      <w:r w:rsidR="00B45D18" w:rsidRPr="001D5462">
        <w:rPr>
          <w:rFonts w:ascii="Times New Roman" w:hAnsi="Times New Roman" w:cs="Times New Roman"/>
          <w:sz w:val="28"/>
          <w:szCs w:val="28"/>
          <w:lang w:val="ru-MD"/>
        </w:rPr>
        <w:t xml:space="preserve">лучил градостроительный сертификат (№382 от 18.08.2015) с назначением – проектирование </w:t>
      </w:r>
      <w:r w:rsidR="00A37C64" w:rsidRPr="001D5462">
        <w:rPr>
          <w:rFonts w:ascii="Times New Roman" w:hAnsi="Times New Roman" w:cs="Times New Roman"/>
          <w:sz w:val="28"/>
          <w:szCs w:val="28"/>
          <w:lang w:val="ru-MD"/>
        </w:rPr>
        <w:t>перепланировки</w:t>
      </w:r>
      <w:r w:rsidR="00B45D18" w:rsidRPr="001D5462">
        <w:rPr>
          <w:rFonts w:ascii="Times New Roman" w:hAnsi="Times New Roman" w:cs="Times New Roman"/>
          <w:sz w:val="28"/>
          <w:szCs w:val="28"/>
          <w:lang w:val="ru-MD"/>
        </w:rPr>
        <w:t xml:space="preserve"> нежилых помещений </w:t>
      </w:r>
      <w:r w:rsidRPr="001D5462">
        <w:rPr>
          <w:rFonts w:ascii="Times New Roman" w:hAnsi="Times New Roman" w:cs="Times New Roman"/>
          <w:sz w:val="28"/>
          <w:szCs w:val="28"/>
          <w:lang w:val="ru-MD"/>
        </w:rPr>
        <w:t xml:space="preserve">в кафе-бар </w:t>
      </w:r>
      <w:r w:rsidR="00A37C64" w:rsidRPr="001D5462">
        <w:rPr>
          <w:rFonts w:ascii="Times New Roman" w:hAnsi="Times New Roman" w:cs="Times New Roman"/>
          <w:sz w:val="28"/>
          <w:szCs w:val="28"/>
          <w:lang w:val="ru-MD"/>
        </w:rPr>
        <w:t xml:space="preserve">с </w:t>
      </w:r>
      <w:r w:rsidR="00B45D18" w:rsidRPr="001D5462">
        <w:rPr>
          <w:rFonts w:ascii="Times New Roman" w:hAnsi="Times New Roman" w:cs="Times New Roman"/>
          <w:sz w:val="28"/>
          <w:szCs w:val="28"/>
          <w:lang w:val="ru-MD"/>
        </w:rPr>
        <w:t>ремонт</w:t>
      </w:r>
      <w:r w:rsidR="00A37C64" w:rsidRPr="001D5462">
        <w:rPr>
          <w:rFonts w:ascii="Times New Roman" w:hAnsi="Times New Roman" w:cs="Times New Roman"/>
          <w:sz w:val="28"/>
          <w:szCs w:val="28"/>
          <w:lang w:val="ru-MD"/>
        </w:rPr>
        <w:t>ом</w:t>
      </w:r>
      <w:r w:rsidR="00B45D18" w:rsidRPr="001D5462">
        <w:rPr>
          <w:rFonts w:ascii="Times New Roman" w:hAnsi="Times New Roman" w:cs="Times New Roman"/>
          <w:sz w:val="28"/>
          <w:szCs w:val="28"/>
          <w:lang w:val="ru-MD"/>
        </w:rPr>
        <w:t xml:space="preserve"> фасадов</w:t>
      </w:r>
      <w:r w:rsidRPr="001D5462">
        <w:rPr>
          <w:rFonts w:ascii="Times New Roman" w:hAnsi="Times New Roman" w:cs="Times New Roman"/>
          <w:sz w:val="28"/>
          <w:szCs w:val="28"/>
          <w:lang w:val="ru-MD"/>
        </w:rPr>
        <w:t xml:space="preserve"> на площади 94,0 м</w:t>
      </w:r>
      <w:r w:rsidRPr="001D5462">
        <w:rPr>
          <w:rFonts w:ascii="Times New Roman" w:hAnsi="Times New Roman" w:cs="Times New Roman"/>
          <w:sz w:val="28"/>
          <w:szCs w:val="28"/>
          <w:vertAlign w:val="superscript"/>
          <w:lang w:val="ru-MD"/>
        </w:rPr>
        <w:t>2</w:t>
      </w:r>
      <w:r w:rsidR="00B45D18"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экономический агент</w:t>
      </w:r>
      <w:r w:rsidR="00B45D18" w:rsidRPr="001D5462">
        <w:rPr>
          <w:rFonts w:ascii="Times New Roman" w:hAnsi="Times New Roman" w:cs="Times New Roman"/>
          <w:sz w:val="28"/>
          <w:szCs w:val="28"/>
          <w:lang w:val="ru-MD"/>
        </w:rPr>
        <w:t xml:space="preserve"> выполн</w:t>
      </w:r>
      <w:r w:rsidR="00A37C64" w:rsidRPr="001D5462">
        <w:rPr>
          <w:rFonts w:ascii="Times New Roman" w:hAnsi="Times New Roman" w:cs="Times New Roman"/>
          <w:sz w:val="28"/>
          <w:szCs w:val="28"/>
          <w:lang w:val="ru-MD"/>
        </w:rPr>
        <w:t>ил</w:t>
      </w:r>
      <w:r w:rsidR="00B45D18" w:rsidRPr="001D5462">
        <w:rPr>
          <w:rFonts w:ascii="Times New Roman" w:hAnsi="Times New Roman" w:cs="Times New Roman"/>
          <w:sz w:val="28"/>
          <w:szCs w:val="28"/>
          <w:lang w:val="ru-MD"/>
        </w:rPr>
        <w:t xml:space="preserve"> работы по капитальному ремонту и вмешательства в строительстве</w:t>
      </w:r>
      <w:r w:rsidR="004E2BDF" w:rsidRPr="001D5462">
        <w:rPr>
          <w:rStyle w:val="ad"/>
          <w:rFonts w:ascii="Times New Roman" w:hAnsi="Times New Roman" w:cs="Times New Roman"/>
          <w:sz w:val="28"/>
          <w:szCs w:val="28"/>
          <w:lang w:val="ru-MD"/>
        </w:rPr>
        <w:footnoteReference w:id="15"/>
      </w:r>
      <w:r w:rsidR="00B45D18" w:rsidRPr="001D5462">
        <w:rPr>
          <w:rFonts w:ascii="Times New Roman" w:hAnsi="Times New Roman" w:cs="Times New Roman"/>
          <w:sz w:val="28"/>
          <w:szCs w:val="28"/>
          <w:lang w:val="ru-MD"/>
        </w:rPr>
        <w:t xml:space="preserve"> на общ</w:t>
      </w:r>
      <w:r w:rsidR="004E2BDF" w:rsidRPr="001D5462">
        <w:rPr>
          <w:rFonts w:ascii="Times New Roman" w:hAnsi="Times New Roman" w:cs="Times New Roman"/>
          <w:sz w:val="28"/>
          <w:szCs w:val="28"/>
          <w:lang w:val="ru-MD"/>
        </w:rPr>
        <w:t>ей</w:t>
      </w:r>
      <w:r w:rsidR="00B45D18" w:rsidRPr="001D5462">
        <w:rPr>
          <w:rFonts w:ascii="Times New Roman" w:hAnsi="Times New Roman" w:cs="Times New Roman"/>
          <w:sz w:val="28"/>
          <w:szCs w:val="28"/>
          <w:lang w:val="ru-MD"/>
        </w:rPr>
        <w:t xml:space="preserve"> площад</w:t>
      </w:r>
      <w:r w:rsidR="004E2BDF" w:rsidRPr="001D5462">
        <w:rPr>
          <w:rFonts w:ascii="Times New Roman" w:hAnsi="Times New Roman" w:cs="Times New Roman"/>
          <w:sz w:val="28"/>
          <w:szCs w:val="28"/>
          <w:lang w:val="ru-MD"/>
        </w:rPr>
        <w:t>и</w:t>
      </w:r>
      <w:r w:rsidR="00B45D18" w:rsidRPr="001D5462">
        <w:rPr>
          <w:rFonts w:ascii="Times New Roman" w:hAnsi="Times New Roman" w:cs="Times New Roman"/>
          <w:sz w:val="28"/>
          <w:szCs w:val="28"/>
          <w:lang w:val="ru-MD"/>
        </w:rPr>
        <w:t xml:space="preserve"> 302,0 м</w:t>
      </w:r>
      <w:r w:rsidR="00A37C64" w:rsidRPr="001D5462">
        <w:rPr>
          <w:rFonts w:ascii="Times New Roman" w:hAnsi="Times New Roman" w:cs="Times New Roman"/>
          <w:sz w:val="28"/>
          <w:szCs w:val="28"/>
          <w:vertAlign w:val="superscript"/>
          <w:lang w:val="ru-MD"/>
        </w:rPr>
        <w:t>2</w:t>
      </w:r>
      <w:r w:rsidRP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не</w:t>
      </w:r>
      <w:r w:rsidR="00833B29" w:rsidRPr="001D5462">
        <w:rPr>
          <w:rFonts w:ascii="Times New Roman" w:hAnsi="Times New Roman" w:cs="Times New Roman"/>
          <w:sz w:val="28"/>
          <w:szCs w:val="28"/>
          <w:lang w:val="ru-MD"/>
        </w:rPr>
        <w:t>законно</w:t>
      </w:r>
      <w:r w:rsidR="00B45D18" w:rsidRPr="001D5462">
        <w:rPr>
          <w:rFonts w:ascii="Times New Roman" w:hAnsi="Times New Roman" w:cs="Times New Roman"/>
          <w:sz w:val="28"/>
          <w:szCs w:val="28"/>
          <w:lang w:val="ru-MD"/>
        </w:rPr>
        <w:t xml:space="preserve"> и в отсутствие обязательн</w:t>
      </w:r>
      <w:r w:rsidR="004E2BDF" w:rsidRPr="001D5462">
        <w:rPr>
          <w:rFonts w:ascii="Times New Roman" w:hAnsi="Times New Roman" w:cs="Times New Roman"/>
          <w:sz w:val="28"/>
          <w:szCs w:val="28"/>
          <w:lang w:val="ru-MD"/>
        </w:rPr>
        <w:t>ой</w:t>
      </w:r>
      <w:r w:rsidR="00B45D18" w:rsidRPr="001D5462">
        <w:rPr>
          <w:rFonts w:ascii="Times New Roman" w:hAnsi="Times New Roman" w:cs="Times New Roman"/>
          <w:sz w:val="28"/>
          <w:szCs w:val="28"/>
          <w:lang w:val="ru-MD"/>
        </w:rPr>
        <w:t xml:space="preserve"> </w:t>
      </w:r>
      <w:r w:rsidR="004E2BDF" w:rsidRPr="001D5462">
        <w:rPr>
          <w:rFonts w:ascii="Times New Roman" w:hAnsi="Times New Roman" w:cs="Times New Roman"/>
          <w:sz w:val="28"/>
          <w:szCs w:val="28"/>
          <w:lang w:val="ru-MD"/>
        </w:rPr>
        <w:t xml:space="preserve">документации, предусмотренной </w:t>
      </w:r>
      <w:r w:rsidR="00B45D18" w:rsidRPr="001D5462">
        <w:rPr>
          <w:rFonts w:ascii="Times New Roman" w:hAnsi="Times New Roman" w:cs="Times New Roman"/>
          <w:sz w:val="28"/>
          <w:szCs w:val="28"/>
          <w:lang w:val="ru-MD"/>
        </w:rPr>
        <w:t>Законом</w:t>
      </w:r>
      <w:r w:rsidR="004E2BDF" w:rsidRPr="001D5462">
        <w:rPr>
          <w:rFonts w:ascii="Times New Roman" w:hAnsi="Times New Roman" w:cs="Times New Roman"/>
          <w:sz w:val="28"/>
          <w:szCs w:val="28"/>
          <w:lang w:val="ru-MD"/>
        </w:rPr>
        <w:t xml:space="preserve"> </w:t>
      </w:r>
      <w:r w:rsidR="00B45D18" w:rsidRPr="001D5462">
        <w:rPr>
          <w:rFonts w:ascii="Times New Roman" w:hAnsi="Times New Roman" w:cs="Times New Roman"/>
          <w:sz w:val="28"/>
          <w:szCs w:val="28"/>
          <w:lang w:val="ru-MD"/>
        </w:rPr>
        <w:t>№163 от 09.07.2010</w:t>
      </w:r>
      <w:r w:rsidR="004E2BDF" w:rsidRPr="001D5462">
        <w:rPr>
          <w:rStyle w:val="ad"/>
          <w:rFonts w:ascii="Times New Roman" w:hAnsi="Times New Roman" w:cs="Times New Roman"/>
          <w:sz w:val="28"/>
          <w:szCs w:val="28"/>
          <w:lang w:val="ru-MD"/>
        </w:rPr>
        <w:footnoteReference w:id="16"/>
      </w:r>
      <w:r w:rsidR="00B45D18" w:rsidRPr="001D5462">
        <w:rPr>
          <w:rFonts w:ascii="Times New Roman" w:hAnsi="Times New Roman" w:cs="Times New Roman"/>
          <w:sz w:val="28"/>
          <w:szCs w:val="28"/>
          <w:lang w:val="ru-MD"/>
        </w:rPr>
        <w:t xml:space="preserve"> (разделы II, V, VI - градостроительный сертификат для проектирования, разрешение на строительство и разрешение на снос, проект на капитальный ремонт и ликвидацию)</w:t>
      </w:r>
      <w:r w:rsidR="006A2C9D" w:rsidRPr="001D5462">
        <w:rPr>
          <w:rFonts w:ascii="Times New Roman" w:hAnsi="Times New Roman" w:cs="Times New Roman"/>
          <w:sz w:val="28"/>
          <w:szCs w:val="28"/>
          <w:lang w:val="ru-MD"/>
        </w:rPr>
        <w:t xml:space="preserve">. </w:t>
      </w:r>
    </w:p>
    <w:p w:rsidR="00E47B0B" w:rsidRPr="001D5462" w:rsidRDefault="00B45D18" w:rsidP="008C09BC">
      <w:pPr>
        <w:tabs>
          <w:tab w:val="left" w:pos="567"/>
          <w:tab w:val="left" w:pos="851"/>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Вместе с тем, аудит </w:t>
      </w:r>
      <w:r w:rsidR="004E2BDF" w:rsidRPr="001D5462">
        <w:rPr>
          <w:rFonts w:ascii="Times New Roman" w:hAnsi="Times New Roman" w:cs="Times New Roman"/>
          <w:sz w:val="28"/>
          <w:szCs w:val="28"/>
          <w:lang w:val="ru-MD"/>
        </w:rPr>
        <w:t>отмеч</w:t>
      </w:r>
      <w:r w:rsidRPr="001D5462">
        <w:rPr>
          <w:rFonts w:ascii="Times New Roman" w:hAnsi="Times New Roman" w:cs="Times New Roman"/>
          <w:sz w:val="28"/>
          <w:szCs w:val="28"/>
          <w:lang w:val="ru-MD"/>
        </w:rPr>
        <w:t>ает, что стоимость работ по капитальному ремонту и вмешательства в строительств</w:t>
      </w:r>
      <w:r w:rsidR="00C652C8"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выполн</w:t>
      </w:r>
      <w:r w:rsidR="004E2BDF" w:rsidRPr="001D5462">
        <w:rPr>
          <w:rFonts w:ascii="Times New Roman" w:hAnsi="Times New Roman" w:cs="Times New Roman"/>
          <w:sz w:val="28"/>
          <w:szCs w:val="28"/>
          <w:lang w:val="ru-MD"/>
        </w:rPr>
        <w:t>енные экономическим агентом</w:t>
      </w:r>
      <w:r w:rsidRPr="001D5462">
        <w:rPr>
          <w:rFonts w:ascii="Times New Roman" w:hAnsi="Times New Roman" w:cs="Times New Roman"/>
          <w:sz w:val="28"/>
          <w:szCs w:val="28"/>
          <w:lang w:val="ru-MD"/>
        </w:rPr>
        <w:t xml:space="preserve"> в период 2015 – 2016 год</w:t>
      </w:r>
      <w:r w:rsidR="004E2BDF" w:rsidRPr="001D5462">
        <w:rPr>
          <w:rFonts w:ascii="Times New Roman" w:hAnsi="Times New Roman" w:cs="Times New Roman"/>
          <w:sz w:val="28"/>
          <w:szCs w:val="28"/>
          <w:lang w:val="ru-MD"/>
        </w:rPr>
        <w:t>ов</w:t>
      </w:r>
      <w:r w:rsidRPr="001D5462">
        <w:rPr>
          <w:rFonts w:ascii="Times New Roman" w:hAnsi="Times New Roman" w:cs="Times New Roman"/>
          <w:sz w:val="28"/>
          <w:szCs w:val="28"/>
          <w:lang w:val="ru-MD"/>
        </w:rPr>
        <w:t>, не был</w:t>
      </w:r>
      <w:r w:rsidR="004E2BDF"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xml:space="preserve"> согласован</w:t>
      </w:r>
      <w:r w:rsidR="004E2BDF"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xml:space="preserve"> и передан</w:t>
      </w:r>
      <w:r w:rsidR="004E2BDF"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xml:space="preserve"> </w:t>
      </w:r>
      <w:r w:rsidR="00C652C8" w:rsidRPr="001D5462">
        <w:rPr>
          <w:rFonts w:ascii="Times New Roman" w:hAnsi="Times New Roman" w:cs="Times New Roman"/>
          <w:sz w:val="28"/>
          <w:szCs w:val="28"/>
          <w:lang w:val="ru-MD"/>
        </w:rPr>
        <w:t>О</w:t>
      </w:r>
      <w:r w:rsidR="004E2BDF" w:rsidRPr="001D5462">
        <w:rPr>
          <w:rFonts w:ascii="Times New Roman" w:hAnsi="Times New Roman" w:cs="Times New Roman"/>
          <w:sz w:val="28"/>
          <w:szCs w:val="28"/>
          <w:lang w:val="ru-MD"/>
        </w:rPr>
        <w:t>МПУ</w:t>
      </w:r>
      <w:r w:rsidRPr="001D5462">
        <w:rPr>
          <w:rFonts w:ascii="Times New Roman" w:hAnsi="Times New Roman" w:cs="Times New Roman"/>
          <w:sz w:val="28"/>
          <w:szCs w:val="28"/>
          <w:lang w:val="ru-MD"/>
        </w:rPr>
        <w:t>, для обеспечения переоценк</w:t>
      </w:r>
      <w:r w:rsidR="004E2BDF"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 xml:space="preserve"> </w:t>
      </w:r>
      <w:r w:rsidR="004E2BDF" w:rsidRPr="001D5462">
        <w:rPr>
          <w:rFonts w:ascii="Times New Roman" w:hAnsi="Times New Roman" w:cs="Times New Roman"/>
          <w:sz w:val="28"/>
          <w:szCs w:val="28"/>
          <w:lang w:val="ru-MD"/>
        </w:rPr>
        <w:t xml:space="preserve">здания, находящегося в его </w:t>
      </w:r>
      <w:r w:rsidRPr="001D5462">
        <w:rPr>
          <w:rFonts w:ascii="Times New Roman" w:hAnsi="Times New Roman" w:cs="Times New Roman"/>
          <w:sz w:val="28"/>
          <w:szCs w:val="28"/>
          <w:lang w:val="ru-MD"/>
        </w:rPr>
        <w:t>собственности (Библиотек</w:t>
      </w:r>
      <w:r w:rsidR="004E2BDF"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 xml:space="preserve"> </w:t>
      </w:r>
      <w:r w:rsidR="00D53BA2">
        <w:rPr>
          <w:rFonts w:ascii="Times New Roman" w:hAnsi="Times New Roman" w:cs="Times New Roman"/>
          <w:sz w:val="28"/>
          <w:szCs w:val="28"/>
          <w:lang w:val="ru-MD"/>
        </w:rPr>
        <w:t>“Ion Creangă”</w:t>
      </w:r>
      <w:r w:rsidR="00C652C8" w:rsidRPr="001D5462">
        <w:rPr>
          <w:rFonts w:ascii="Times New Roman" w:hAnsi="Times New Roman" w:cs="Times New Roman"/>
          <w:sz w:val="28"/>
          <w:szCs w:val="28"/>
          <w:lang w:val="ru-MD"/>
        </w:rPr>
        <w:t xml:space="preserve"> в</w:t>
      </w:r>
      <w:r w:rsidRPr="001D5462">
        <w:rPr>
          <w:rFonts w:ascii="Times New Roman" w:hAnsi="Times New Roman" w:cs="Times New Roman"/>
          <w:sz w:val="28"/>
          <w:szCs w:val="28"/>
          <w:lang w:val="ru-MD"/>
        </w:rPr>
        <w:t xml:space="preserve"> управл</w:t>
      </w:r>
      <w:r w:rsidR="00C652C8" w:rsidRPr="001D5462">
        <w:rPr>
          <w:rFonts w:ascii="Times New Roman" w:hAnsi="Times New Roman" w:cs="Times New Roman"/>
          <w:sz w:val="28"/>
          <w:szCs w:val="28"/>
          <w:lang w:val="ru-MD"/>
        </w:rPr>
        <w:t>ении</w:t>
      </w:r>
      <w:r w:rsidRPr="001D5462">
        <w:rPr>
          <w:rFonts w:ascii="Times New Roman" w:hAnsi="Times New Roman" w:cs="Times New Roman"/>
          <w:sz w:val="28"/>
          <w:szCs w:val="28"/>
          <w:lang w:val="ru-MD"/>
        </w:rPr>
        <w:t xml:space="preserve"> Отделом культуры), и, соответственно, в нарушение требований </w:t>
      </w:r>
      <w:r w:rsidR="004E2BDF" w:rsidRPr="001D5462">
        <w:rPr>
          <w:rFonts w:ascii="Times New Roman" w:hAnsi="Times New Roman" w:cs="Times New Roman"/>
          <w:sz w:val="28"/>
          <w:szCs w:val="28"/>
          <w:lang w:val="ru-MD"/>
        </w:rPr>
        <w:t>п</w:t>
      </w:r>
      <w:r w:rsidRPr="001D5462">
        <w:rPr>
          <w:rFonts w:ascii="Times New Roman" w:hAnsi="Times New Roman" w:cs="Times New Roman"/>
          <w:sz w:val="28"/>
          <w:szCs w:val="28"/>
          <w:lang w:val="ru-MD"/>
        </w:rPr>
        <w:t>.1.4.5.2. План</w:t>
      </w:r>
      <w:r w:rsidR="004E2BDF"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xml:space="preserve"> счетов бухгалтерского учета, утвержденно</w:t>
      </w:r>
      <w:r w:rsidR="004E2BDF" w:rsidRPr="001D5462">
        <w:rPr>
          <w:rFonts w:ascii="Times New Roman" w:hAnsi="Times New Roman" w:cs="Times New Roman"/>
          <w:sz w:val="28"/>
          <w:szCs w:val="28"/>
          <w:lang w:val="ru-MD"/>
        </w:rPr>
        <w:t>го</w:t>
      </w:r>
      <w:r w:rsidRPr="001D5462">
        <w:rPr>
          <w:rFonts w:ascii="Times New Roman" w:hAnsi="Times New Roman" w:cs="Times New Roman"/>
          <w:sz w:val="28"/>
          <w:szCs w:val="28"/>
          <w:lang w:val="ru-MD"/>
        </w:rPr>
        <w:t xml:space="preserve"> Приказом министра финансов</w:t>
      </w:r>
      <w:r w:rsidR="004E2BDF"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№216 от 28.12.2015, не </w:t>
      </w:r>
      <w:r w:rsidR="00FF2289" w:rsidRPr="001D5462">
        <w:rPr>
          <w:rFonts w:ascii="Times New Roman" w:hAnsi="Times New Roman" w:cs="Times New Roman"/>
          <w:sz w:val="28"/>
          <w:szCs w:val="28"/>
          <w:lang w:val="ru-MD"/>
        </w:rPr>
        <w:t xml:space="preserve">была </w:t>
      </w:r>
      <w:r w:rsidRPr="001D5462">
        <w:rPr>
          <w:rFonts w:ascii="Times New Roman" w:hAnsi="Times New Roman" w:cs="Times New Roman"/>
          <w:sz w:val="28"/>
          <w:szCs w:val="28"/>
          <w:lang w:val="ru-MD"/>
        </w:rPr>
        <w:t xml:space="preserve">обеспечена регистрация и </w:t>
      </w:r>
      <w:r w:rsidR="00FF2289" w:rsidRPr="001D5462">
        <w:rPr>
          <w:rFonts w:ascii="Times New Roman" w:hAnsi="Times New Roman" w:cs="Times New Roman"/>
          <w:sz w:val="28"/>
          <w:szCs w:val="28"/>
          <w:lang w:val="ru-MD"/>
        </w:rPr>
        <w:t xml:space="preserve">отражение в </w:t>
      </w:r>
      <w:r w:rsidRPr="001D5462">
        <w:rPr>
          <w:rFonts w:ascii="Times New Roman" w:hAnsi="Times New Roman" w:cs="Times New Roman"/>
          <w:sz w:val="28"/>
          <w:szCs w:val="28"/>
          <w:lang w:val="ru-MD"/>
        </w:rPr>
        <w:t xml:space="preserve">отчетности увеличения стоимости </w:t>
      </w:r>
      <w:r w:rsidR="00FF2289" w:rsidRPr="001D5462">
        <w:rPr>
          <w:rFonts w:ascii="Times New Roman" w:hAnsi="Times New Roman" w:cs="Times New Roman"/>
          <w:sz w:val="28"/>
          <w:szCs w:val="28"/>
          <w:lang w:val="ru-MD"/>
        </w:rPr>
        <w:t>здания</w:t>
      </w:r>
      <w:r w:rsidRPr="001D5462">
        <w:rPr>
          <w:rFonts w:ascii="Times New Roman" w:hAnsi="Times New Roman" w:cs="Times New Roman"/>
          <w:sz w:val="28"/>
          <w:szCs w:val="28"/>
          <w:lang w:val="ru-MD"/>
        </w:rPr>
        <w:t xml:space="preserve"> </w:t>
      </w:r>
      <w:r w:rsidR="002C4DE5"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стоимост</w:t>
      </w:r>
      <w:r w:rsidR="002C4DE5" w:rsidRPr="001D5462">
        <w:rPr>
          <w:rFonts w:ascii="Times New Roman" w:hAnsi="Times New Roman" w:cs="Times New Roman"/>
          <w:sz w:val="28"/>
          <w:szCs w:val="28"/>
          <w:lang w:val="ru-MD"/>
        </w:rPr>
        <w:t>ь</w:t>
      </w:r>
      <w:r w:rsidRPr="001D5462">
        <w:rPr>
          <w:rFonts w:ascii="Times New Roman" w:hAnsi="Times New Roman" w:cs="Times New Roman"/>
          <w:sz w:val="28"/>
          <w:szCs w:val="28"/>
          <w:lang w:val="ru-MD"/>
        </w:rPr>
        <w:t xml:space="preserve"> работ по капитальному ремонту и вмешательства в строительстве</w:t>
      </w:r>
      <w:r w:rsidR="004F4B00" w:rsidRPr="001D5462">
        <w:rPr>
          <w:rFonts w:ascii="Times New Roman" w:hAnsi="Times New Roman" w:cs="Times New Roman"/>
          <w:sz w:val="28"/>
          <w:szCs w:val="28"/>
          <w:lang w:val="ru-MD"/>
        </w:rPr>
        <w:t>.</w:t>
      </w:r>
    </w:p>
    <w:p w:rsidR="003E0F40" w:rsidRPr="001D5462" w:rsidRDefault="00444909" w:rsidP="008C09BC">
      <w:pPr>
        <w:pStyle w:val="1"/>
        <w:tabs>
          <w:tab w:val="left" w:pos="993"/>
        </w:tabs>
        <w:spacing w:line="276" w:lineRule="auto"/>
        <w:ind w:right="27" w:firstLine="567"/>
        <w:jc w:val="both"/>
        <w:rPr>
          <w:rFonts w:ascii="Times New Roman" w:hAnsi="Times New Roman" w:cs="Times New Roman"/>
          <w:i/>
          <w:color w:val="auto"/>
          <w:sz w:val="28"/>
          <w:szCs w:val="28"/>
          <w:lang w:val="ru-MD"/>
        </w:rPr>
      </w:pPr>
      <w:bookmarkStart w:id="396" w:name="_Toc519672514"/>
      <w:r w:rsidRPr="001D5462">
        <w:rPr>
          <w:rFonts w:ascii="Times New Roman" w:hAnsi="Times New Roman" w:cs="Times New Roman"/>
          <w:i/>
          <w:color w:val="auto"/>
          <w:sz w:val="28"/>
          <w:szCs w:val="28"/>
          <w:lang w:val="ru-MD"/>
        </w:rPr>
        <w:lastRenderedPageBreak/>
        <w:t>4.1.3</w:t>
      </w:r>
      <w:r w:rsidR="004F4B00" w:rsidRPr="001D5462">
        <w:rPr>
          <w:rFonts w:ascii="Times New Roman" w:hAnsi="Times New Roman" w:cs="Times New Roman"/>
          <w:i/>
          <w:color w:val="auto"/>
          <w:sz w:val="28"/>
          <w:szCs w:val="28"/>
          <w:lang w:val="ru-MD"/>
        </w:rPr>
        <w:t xml:space="preserve">. </w:t>
      </w:r>
      <w:r w:rsidR="00B45D18" w:rsidRPr="001D5462">
        <w:rPr>
          <w:rFonts w:ascii="Times New Roman" w:hAnsi="Times New Roman" w:cs="Times New Roman"/>
          <w:i/>
          <w:color w:val="auto"/>
          <w:sz w:val="28"/>
          <w:szCs w:val="28"/>
          <w:lang w:val="ru-MD"/>
        </w:rPr>
        <w:t xml:space="preserve">Стоимость зданий </w:t>
      </w:r>
      <w:r w:rsidR="00AC1B49" w:rsidRPr="001D5462">
        <w:rPr>
          <w:rFonts w:ascii="Times New Roman" w:hAnsi="Times New Roman" w:cs="Times New Roman"/>
          <w:i/>
          <w:color w:val="auto"/>
          <w:sz w:val="28"/>
          <w:szCs w:val="28"/>
          <w:lang w:val="ru-MD"/>
        </w:rPr>
        <w:t>образовательных учреждений</w:t>
      </w:r>
      <w:r w:rsidR="00B45D18" w:rsidRPr="001D5462">
        <w:rPr>
          <w:rFonts w:ascii="Times New Roman" w:hAnsi="Times New Roman" w:cs="Times New Roman"/>
          <w:i/>
          <w:color w:val="auto"/>
          <w:sz w:val="28"/>
          <w:szCs w:val="28"/>
          <w:lang w:val="ru-MD"/>
        </w:rPr>
        <w:t>, отраженн</w:t>
      </w:r>
      <w:r w:rsidR="00FF2289" w:rsidRPr="001D5462">
        <w:rPr>
          <w:rFonts w:ascii="Times New Roman" w:hAnsi="Times New Roman" w:cs="Times New Roman"/>
          <w:i/>
          <w:color w:val="auto"/>
          <w:sz w:val="28"/>
          <w:szCs w:val="28"/>
          <w:lang w:val="ru-MD"/>
        </w:rPr>
        <w:t>ая</w:t>
      </w:r>
      <w:r w:rsidR="00B45D18" w:rsidRPr="001D5462">
        <w:rPr>
          <w:rFonts w:ascii="Times New Roman" w:hAnsi="Times New Roman" w:cs="Times New Roman"/>
          <w:i/>
          <w:color w:val="auto"/>
          <w:sz w:val="28"/>
          <w:szCs w:val="28"/>
          <w:lang w:val="ru-MD"/>
        </w:rPr>
        <w:t xml:space="preserve"> в финансовой отчетности</w:t>
      </w:r>
      <w:r w:rsidR="00FF2289" w:rsidRPr="001D5462">
        <w:rPr>
          <w:rFonts w:ascii="Times New Roman" w:hAnsi="Times New Roman" w:cs="Times New Roman"/>
          <w:i/>
          <w:color w:val="auto"/>
          <w:sz w:val="28"/>
          <w:szCs w:val="28"/>
          <w:lang w:val="ru-MD"/>
        </w:rPr>
        <w:t>,</w:t>
      </w:r>
      <w:r w:rsidR="00B45D18" w:rsidRPr="001D5462">
        <w:rPr>
          <w:rFonts w:ascii="Times New Roman" w:hAnsi="Times New Roman" w:cs="Times New Roman"/>
          <w:i/>
          <w:color w:val="auto"/>
          <w:sz w:val="28"/>
          <w:szCs w:val="28"/>
          <w:lang w:val="ru-MD"/>
        </w:rPr>
        <w:t xml:space="preserve"> не соответствует минимальной </w:t>
      </w:r>
      <w:r w:rsidR="001D27C8" w:rsidRPr="001D5462">
        <w:rPr>
          <w:rFonts w:ascii="Times New Roman" w:hAnsi="Times New Roman" w:cs="Times New Roman"/>
          <w:i/>
          <w:color w:val="auto"/>
          <w:sz w:val="28"/>
          <w:szCs w:val="28"/>
          <w:lang w:val="ru-MD"/>
        </w:rPr>
        <w:t xml:space="preserve">оценочной </w:t>
      </w:r>
      <w:r w:rsidR="00B45D18" w:rsidRPr="001D5462">
        <w:rPr>
          <w:rFonts w:ascii="Times New Roman" w:hAnsi="Times New Roman" w:cs="Times New Roman"/>
          <w:i/>
          <w:color w:val="auto"/>
          <w:sz w:val="28"/>
          <w:szCs w:val="28"/>
          <w:lang w:val="ru-MD"/>
        </w:rPr>
        <w:t xml:space="preserve">стоимости на рынке недвижимости на сумму около </w:t>
      </w:r>
      <w:r w:rsidR="00B45D18" w:rsidRPr="001D5462">
        <w:rPr>
          <w:rFonts w:ascii="Times New Roman" w:hAnsi="Times New Roman" w:cs="Times New Roman"/>
          <w:b/>
          <w:i/>
          <w:color w:val="auto"/>
          <w:sz w:val="28"/>
          <w:szCs w:val="28"/>
          <w:lang w:val="ru-MD"/>
        </w:rPr>
        <w:t>67102,0 тыс. леев</w:t>
      </w:r>
      <w:r w:rsidR="00D1475B" w:rsidRPr="001D5462">
        <w:rPr>
          <w:rFonts w:ascii="Times New Roman" w:hAnsi="Times New Roman" w:cs="Times New Roman"/>
          <w:b/>
          <w:i/>
          <w:color w:val="auto"/>
          <w:sz w:val="28"/>
          <w:szCs w:val="28"/>
          <w:lang w:val="ru-MD"/>
        </w:rPr>
        <w:t>.</w:t>
      </w:r>
      <w:bookmarkEnd w:id="396"/>
      <w:r w:rsidR="003E0F40" w:rsidRPr="001D5462">
        <w:rPr>
          <w:rFonts w:ascii="Times New Roman" w:hAnsi="Times New Roman" w:cs="Times New Roman"/>
          <w:i/>
          <w:color w:val="auto"/>
          <w:sz w:val="28"/>
          <w:szCs w:val="28"/>
          <w:lang w:val="ru-MD"/>
        </w:rPr>
        <w:t xml:space="preserve"> </w:t>
      </w:r>
    </w:p>
    <w:p w:rsidR="003E0F40" w:rsidRPr="001D5462" w:rsidRDefault="00AC1B49"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hAnsi="Times New Roman" w:cs="Times New Roman"/>
          <w:sz w:val="28"/>
          <w:szCs w:val="28"/>
          <w:lang w:val="ru-MD"/>
        </w:rPr>
        <w:t>В настоящее время</w:t>
      </w:r>
      <w:r w:rsidR="00E40159" w:rsidRPr="001D5462">
        <w:rPr>
          <w:rFonts w:ascii="Times New Roman" w:hAnsi="Times New Roman" w:cs="Times New Roman"/>
          <w:sz w:val="28"/>
          <w:szCs w:val="28"/>
          <w:lang w:val="ru-MD"/>
        </w:rPr>
        <w:t xml:space="preserve"> нормативн</w:t>
      </w:r>
      <w:r w:rsidR="00B45D18" w:rsidRPr="001D5462">
        <w:rPr>
          <w:rFonts w:ascii="Times New Roman" w:hAnsi="Times New Roman" w:cs="Times New Roman"/>
          <w:sz w:val="28"/>
          <w:szCs w:val="28"/>
          <w:lang w:val="ru-MD"/>
        </w:rPr>
        <w:t>ая база</w:t>
      </w:r>
      <w:r w:rsidR="00E40159" w:rsidRPr="001D5462">
        <w:rPr>
          <w:rStyle w:val="ad"/>
          <w:rFonts w:ascii="Times New Roman" w:hAnsi="Times New Roman" w:cs="Times New Roman"/>
          <w:sz w:val="28"/>
          <w:szCs w:val="28"/>
          <w:lang w:val="ru-MD"/>
        </w:rPr>
        <w:footnoteReference w:id="17"/>
      </w:r>
      <w:r w:rsidR="00B45D18" w:rsidRPr="001D5462">
        <w:rPr>
          <w:rFonts w:ascii="Times New Roman" w:hAnsi="Times New Roman" w:cs="Times New Roman"/>
          <w:sz w:val="28"/>
          <w:szCs w:val="28"/>
          <w:lang w:val="ru-MD"/>
        </w:rPr>
        <w:t xml:space="preserve"> устанавливает, что переоценка активов учреждений проводится в целях определения </w:t>
      </w:r>
      <w:r w:rsidR="00E40159" w:rsidRPr="001D5462">
        <w:rPr>
          <w:rFonts w:ascii="Times New Roman" w:hAnsi="Times New Roman" w:cs="Times New Roman"/>
          <w:sz w:val="28"/>
          <w:szCs w:val="28"/>
          <w:lang w:val="ru-MD"/>
        </w:rPr>
        <w:t xml:space="preserve">их </w:t>
      </w:r>
      <w:r w:rsidR="00B45D18" w:rsidRPr="001D5462">
        <w:rPr>
          <w:rFonts w:ascii="Times New Roman" w:hAnsi="Times New Roman" w:cs="Times New Roman"/>
          <w:sz w:val="28"/>
          <w:szCs w:val="28"/>
          <w:lang w:val="ru-MD"/>
        </w:rPr>
        <w:t xml:space="preserve">справедливой стоимости на дату составления отчета (в данном случае 31.12.2017), с учетом полезности </w:t>
      </w:r>
      <w:r w:rsidR="00E40159" w:rsidRPr="001D5462">
        <w:rPr>
          <w:rFonts w:ascii="Times New Roman" w:hAnsi="Times New Roman" w:cs="Times New Roman"/>
          <w:sz w:val="28"/>
          <w:szCs w:val="28"/>
          <w:lang w:val="ru-MD"/>
        </w:rPr>
        <w:t>актив</w:t>
      </w:r>
      <w:r w:rsidR="00B45D18" w:rsidRPr="001D5462">
        <w:rPr>
          <w:rFonts w:ascii="Times New Roman" w:hAnsi="Times New Roman" w:cs="Times New Roman"/>
          <w:sz w:val="28"/>
          <w:szCs w:val="28"/>
          <w:lang w:val="ru-MD"/>
        </w:rPr>
        <w:t>а, его состояни</w:t>
      </w:r>
      <w:r w:rsidR="00E40159" w:rsidRPr="001D5462">
        <w:rPr>
          <w:rFonts w:ascii="Times New Roman" w:hAnsi="Times New Roman" w:cs="Times New Roman"/>
          <w:sz w:val="28"/>
          <w:szCs w:val="28"/>
          <w:lang w:val="ru-MD"/>
        </w:rPr>
        <w:t>я</w:t>
      </w:r>
      <w:r w:rsidR="00B45D18" w:rsidRPr="001D5462">
        <w:rPr>
          <w:rFonts w:ascii="Times New Roman" w:hAnsi="Times New Roman" w:cs="Times New Roman"/>
          <w:sz w:val="28"/>
          <w:szCs w:val="28"/>
          <w:lang w:val="ru-MD"/>
        </w:rPr>
        <w:t xml:space="preserve"> и стоимост</w:t>
      </w:r>
      <w:r w:rsidR="00E40159" w:rsidRPr="001D5462">
        <w:rPr>
          <w:rFonts w:ascii="Times New Roman" w:hAnsi="Times New Roman" w:cs="Times New Roman"/>
          <w:sz w:val="28"/>
          <w:szCs w:val="28"/>
          <w:lang w:val="ru-MD"/>
        </w:rPr>
        <w:t>и</w:t>
      </w:r>
      <w:r w:rsidR="00B45D18" w:rsidRPr="001D5462">
        <w:rPr>
          <w:rFonts w:ascii="Times New Roman" w:hAnsi="Times New Roman" w:cs="Times New Roman"/>
          <w:sz w:val="28"/>
          <w:szCs w:val="28"/>
          <w:lang w:val="ru-MD"/>
        </w:rPr>
        <w:t xml:space="preserve"> на рынке, когда </w:t>
      </w:r>
      <w:r w:rsidR="00E40159" w:rsidRPr="001D5462">
        <w:rPr>
          <w:rFonts w:ascii="Times New Roman" w:hAnsi="Times New Roman" w:cs="Times New Roman"/>
          <w:sz w:val="28"/>
          <w:szCs w:val="28"/>
          <w:lang w:val="ru-MD"/>
        </w:rPr>
        <w:t xml:space="preserve">его </w:t>
      </w:r>
      <w:r w:rsidR="00B45D18" w:rsidRPr="001D5462">
        <w:rPr>
          <w:rFonts w:ascii="Times New Roman" w:hAnsi="Times New Roman" w:cs="Times New Roman"/>
          <w:sz w:val="28"/>
          <w:szCs w:val="28"/>
          <w:lang w:val="ru-MD"/>
        </w:rPr>
        <w:t>балансовая стоимость существенно отличается от справедливой стоимости, а также бюджетны</w:t>
      </w:r>
      <w:r w:rsidR="00E40159" w:rsidRPr="001D5462">
        <w:rPr>
          <w:rFonts w:ascii="Times New Roman" w:hAnsi="Times New Roman" w:cs="Times New Roman"/>
          <w:sz w:val="28"/>
          <w:szCs w:val="28"/>
          <w:lang w:val="ru-MD"/>
        </w:rPr>
        <w:t>е</w:t>
      </w:r>
      <w:r w:rsidR="00B45D18" w:rsidRPr="001D5462">
        <w:rPr>
          <w:rFonts w:ascii="Times New Roman" w:hAnsi="Times New Roman" w:cs="Times New Roman"/>
          <w:sz w:val="28"/>
          <w:szCs w:val="28"/>
          <w:lang w:val="ru-MD"/>
        </w:rPr>
        <w:t xml:space="preserve"> учреждени</w:t>
      </w:r>
      <w:r w:rsidR="00E40159" w:rsidRPr="001D5462">
        <w:rPr>
          <w:rFonts w:ascii="Times New Roman" w:hAnsi="Times New Roman" w:cs="Times New Roman"/>
          <w:sz w:val="28"/>
          <w:szCs w:val="28"/>
          <w:lang w:val="ru-MD"/>
        </w:rPr>
        <w:t>я</w:t>
      </w:r>
      <w:r w:rsidR="00B45D18" w:rsidRPr="001D5462">
        <w:rPr>
          <w:rFonts w:ascii="Times New Roman" w:hAnsi="Times New Roman" w:cs="Times New Roman"/>
          <w:sz w:val="28"/>
          <w:szCs w:val="28"/>
          <w:lang w:val="ru-MD"/>
        </w:rPr>
        <w:t xml:space="preserve"> переоценивают находящиеся в их </w:t>
      </w:r>
      <w:r w:rsidR="00E40159" w:rsidRPr="001D5462">
        <w:rPr>
          <w:rFonts w:ascii="Times New Roman" w:hAnsi="Times New Roman" w:cs="Times New Roman"/>
          <w:sz w:val="28"/>
          <w:szCs w:val="28"/>
          <w:lang w:val="ru-MD"/>
        </w:rPr>
        <w:t>собственности</w:t>
      </w:r>
      <w:r w:rsidR="00B45D18"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активы </w:t>
      </w:r>
      <w:r w:rsidR="00B45D18" w:rsidRPr="001D5462">
        <w:rPr>
          <w:rFonts w:ascii="Times New Roman" w:hAnsi="Times New Roman" w:cs="Times New Roman"/>
          <w:sz w:val="28"/>
          <w:szCs w:val="28"/>
          <w:lang w:val="ru-MD"/>
        </w:rPr>
        <w:t>в результате их инвентаризации</w:t>
      </w:r>
      <w:r w:rsidR="003E0F40" w:rsidRPr="001D5462">
        <w:rPr>
          <w:rFonts w:ascii="Times New Roman" w:eastAsia="Times New Roman" w:hAnsi="Times New Roman" w:cs="Times New Roman"/>
          <w:sz w:val="28"/>
          <w:szCs w:val="28"/>
          <w:lang w:val="ru-MD"/>
        </w:rPr>
        <w:t>.</w:t>
      </w:r>
    </w:p>
    <w:p w:rsidR="00695298" w:rsidRPr="001D5462" w:rsidRDefault="00B45D18" w:rsidP="008C09BC">
      <w:pPr>
        <w:pStyle w:val="a9"/>
        <w:tabs>
          <w:tab w:val="left" w:pos="993"/>
        </w:tabs>
        <w:spacing w:after="0" w:line="276" w:lineRule="auto"/>
        <w:ind w:left="0" w:right="27" w:firstLine="567"/>
        <w:jc w:val="both"/>
        <w:rPr>
          <w:rFonts w:ascii="Times New Roman" w:eastAsia="Times New Roman" w:hAnsi="Times New Roman" w:cs="Times New Roman"/>
          <w:sz w:val="28"/>
          <w:szCs w:val="28"/>
          <w:lang w:val="ru-MD" w:eastAsia="lv-LV"/>
        </w:rPr>
      </w:pPr>
      <w:r w:rsidRPr="001D5462">
        <w:rPr>
          <w:rFonts w:ascii="Times New Roman" w:eastAsia="Times New Roman" w:hAnsi="Times New Roman" w:cs="Times New Roman"/>
          <w:sz w:val="28"/>
          <w:szCs w:val="28"/>
          <w:lang w:val="ru-MD"/>
        </w:rPr>
        <w:t xml:space="preserve">УОМС мун. Бэлць не </w:t>
      </w:r>
      <w:r w:rsidR="00B05D3F" w:rsidRPr="001D5462">
        <w:rPr>
          <w:rFonts w:ascii="Times New Roman" w:eastAsia="Times New Roman" w:hAnsi="Times New Roman" w:cs="Times New Roman"/>
          <w:sz w:val="28"/>
          <w:szCs w:val="28"/>
          <w:lang w:val="ru-MD"/>
        </w:rPr>
        <w:t>вос</w:t>
      </w:r>
      <w:r w:rsidRPr="001D5462">
        <w:rPr>
          <w:rFonts w:ascii="Times New Roman" w:eastAsia="Times New Roman" w:hAnsi="Times New Roman" w:cs="Times New Roman"/>
          <w:sz w:val="28"/>
          <w:szCs w:val="28"/>
          <w:lang w:val="ru-MD"/>
        </w:rPr>
        <w:t>пользовал</w:t>
      </w:r>
      <w:r w:rsidR="00E40159" w:rsidRPr="001D5462">
        <w:rPr>
          <w:rFonts w:ascii="Times New Roman" w:eastAsia="Times New Roman" w:hAnsi="Times New Roman" w:cs="Times New Roman"/>
          <w:sz w:val="28"/>
          <w:szCs w:val="28"/>
          <w:lang w:val="ru-MD"/>
        </w:rPr>
        <w:t>о</w:t>
      </w:r>
      <w:r w:rsidR="00B05D3F" w:rsidRPr="001D5462">
        <w:rPr>
          <w:rFonts w:ascii="Times New Roman" w:eastAsia="Times New Roman" w:hAnsi="Times New Roman" w:cs="Times New Roman"/>
          <w:sz w:val="28"/>
          <w:szCs w:val="28"/>
          <w:lang w:val="ru-MD"/>
        </w:rPr>
        <w:t>сь</w:t>
      </w:r>
      <w:r w:rsidRPr="001D5462">
        <w:rPr>
          <w:rFonts w:ascii="Times New Roman" w:eastAsia="Times New Roman" w:hAnsi="Times New Roman" w:cs="Times New Roman"/>
          <w:sz w:val="28"/>
          <w:szCs w:val="28"/>
          <w:lang w:val="ru-MD"/>
        </w:rPr>
        <w:t xml:space="preserve"> предоставленны</w:t>
      </w:r>
      <w:r w:rsidR="00B05D3F" w:rsidRPr="001D5462">
        <w:rPr>
          <w:rFonts w:ascii="Times New Roman" w:eastAsia="Times New Roman" w:hAnsi="Times New Roman" w:cs="Times New Roman"/>
          <w:sz w:val="28"/>
          <w:szCs w:val="28"/>
          <w:lang w:val="ru-MD"/>
        </w:rPr>
        <w:t>м правом</w:t>
      </w:r>
      <w:r w:rsidRPr="001D5462">
        <w:rPr>
          <w:rFonts w:ascii="Times New Roman" w:eastAsia="Times New Roman" w:hAnsi="Times New Roman" w:cs="Times New Roman"/>
          <w:sz w:val="28"/>
          <w:szCs w:val="28"/>
          <w:lang w:val="ru-MD"/>
        </w:rPr>
        <w:t xml:space="preserve"> положениями Приказа министра финансов</w:t>
      </w:r>
      <w:r w:rsidR="00E40159" w:rsidRPr="001D5462">
        <w:rPr>
          <w:rFonts w:ascii="Times New Roman" w:eastAsia="Times New Roman" w:hAnsi="Times New Roman" w:cs="Times New Roman"/>
          <w:sz w:val="28"/>
          <w:szCs w:val="28"/>
          <w:lang w:val="ru-MD"/>
        </w:rPr>
        <w:t xml:space="preserve"> </w:t>
      </w:r>
      <w:r w:rsidRPr="001D5462">
        <w:rPr>
          <w:rFonts w:ascii="Times New Roman" w:eastAsia="Times New Roman" w:hAnsi="Times New Roman" w:cs="Times New Roman"/>
          <w:sz w:val="28"/>
          <w:szCs w:val="28"/>
          <w:lang w:val="ru-MD"/>
        </w:rPr>
        <w:t>№216 от 28.12.2015 и Положени</w:t>
      </w:r>
      <w:r w:rsidR="00E40159" w:rsidRPr="001D5462">
        <w:rPr>
          <w:rFonts w:ascii="Times New Roman" w:eastAsia="Times New Roman" w:hAnsi="Times New Roman" w:cs="Times New Roman"/>
          <w:sz w:val="28"/>
          <w:szCs w:val="28"/>
          <w:lang w:val="ru-MD"/>
        </w:rPr>
        <w:t>ем</w:t>
      </w:r>
      <w:r w:rsidRPr="001D5462">
        <w:rPr>
          <w:rFonts w:ascii="Times New Roman" w:eastAsia="Times New Roman" w:hAnsi="Times New Roman" w:cs="Times New Roman"/>
          <w:sz w:val="28"/>
          <w:szCs w:val="28"/>
          <w:lang w:val="ru-MD"/>
        </w:rPr>
        <w:t xml:space="preserve"> об инвентаризации</w:t>
      </w:r>
      <w:r w:rsidR="00E40159" w:rsidRPr="001D5462">
        <w:rPr>
          <w:rStyle w:val="ad"/>
          <w:rFonts w:ascii="Times New Roman" w:eastAsia="Times New Roman" w:hAnsi="Times New Roman" w:cs="Times New Roman"/>
          <w:sz w:val="28"/>
          <w:szCs w:val="28"/>
          <w:lang w:val="ru-MD"/>
        </w:rPr>
        <w:footnoteReference w:id="18"/>
      </w:r>
      <w:r w:rsidRPr="001D5462">
        <w:rPr>
          <w:rFonts w:ascii="Times New Roman" w:eastAsia="Times New Roman" w:hAnsi="Times New Roman" w:cs="Times New Roman"/>
          <w:sz w:val="28"/>
          <w:szCs w:val="28"/>
          <w:lang w:val="ru-MD"/>
        </w:rPr>
        <w:t xml:space="preserve"> </w:t>
      </w:r>
      <w:r w:rsidR="00B05D3F" w:rsidRPr="001D5462">
        <w:rPr>
          <w:rFonts w:ascii="Times New Roman" w:eastAsia="Times New Roman" w:hAnsi="Times New Roman" w:cs="Times New Roman"/>
          <w:sz w:val="28"/>
          <w:szCs w:val="28"/>
          <w:lang w:val="ru-MD"/>
        </w:rPr>
        <w:t xml:space="preserve">для того, </w:t>
      </w:r>
      <w:r w:rsidRPr="001D5462">
        <w:rPr>
          <w:rFonts w:ascii="Times New Roman" w:eastAsia="Times New Roman" w:hAnsi="Times New Roman" w:cs="Times New Roman"/>
          <w:sz w:val="28"/>
          <w:szCs w:val="28"/>
          <w:lang w:val="ru-MD"/>
        </w:rPr>
        <w:t xml:space="preserve">чтобы </w:t>
      </w:r>
      <w:r w:rsidR="00E40159" w:rsidRPr="001D5462">
        <w:rPr>
          <w:rFonts w:ascii="Times New Roman" w:eastAsia="Times New Roman" w:hAnsi="Times New Roman" w:cs="Times New Roman"/>
          <w:sz w:val="28"/>
          <w:szCs w:val="28"/>
          <w:lang w:val="ru-MD"/>
        </w:rPr>
        <w:t>правильно</w:t>
      </w:r>
      <w:r w:rsidRPr="001D5462">
        <w:rPr>
          <w:rFonts w:ascii="Times New Roman" w:eastAsia="Times New Roman" w:hAnsi="Times New Roman" w:cs="Times New Roman"/>
          <w:sz w:val="28"/>
          <w:szCs w:val="28"/>
          <w:lang w:val="ru-MD"/>
        </w:rPr>
        <w:t xml:space="preserve"> </w:t>
      </w:r>
      <w:r w:rsidR="00B05D3F" w:rsidRPr="001D5462">
        <w:rPr>
          <w:rFonts w:ascii="Times New Roman" w:eastAsia="Times New Roman" w:hAnsi="Times New Roman" w:cs="Times New Roman"/>
          <w:sz w:val="28"/>
          <w:szCs w:val="28"/>
          <w:lang w:val="ru-MD"/>
        </w:rPr>
        <w:t xml:space="preserve">отразить </w:t>
      </w:r>
      <w:r w:rsidRPr="001D5462">
        <w:rPr>
          <w:rFonts w:ascii="Times New Roman" w:eastAsia="Times New Roman" w:hAnsi="Times New Roman" w:cs="Times New Roman"/>
          <w:sz w:val="28"/>
          <w:szCs w:val="28"/>
          <w:lang w:val="ru-MD"/>
        </w:rPr>
        <w:t xml:space="preserve">стоимость зданий </w:t>
      </w:r>
      <w:r w:rsidR="00AC1B49" w:rsidRPr="001D5462">
        <w:rPr>
          <w:rFonts w:ascii="Times New Roman" w:eastAsia="Times New Roman" w:hAnsi="Times New Roman" w:cs="Times New Roman"/>
          <w:sz w:val="28"/>
          <w:szCs w:val="28"/>
          <w:lang w:val="ru-MD"/>
        </w:rPr>
        <w:t>образовательных учреждений</w:t>
      </w:r>
      <w:r w:rsidRPr="001D5462">
        <w:rPr>
          <w:rFonts w:ascii="Times New Roman" w:eastAsia="Times New Roman" w:hAnsi="Times New Roman" w:cs="Times New Roman"/>
          <w:sz w:val="28"/>
          <w:szCs w:val="28"/>
          <w:lang w:val="ru-MD"/>
        </w:rPr>
        <w:t xml:space="preserve">. Таким образом, балансовая стоимость 136 </w:t>
      </w:r>
      <w:r w:rsidR="00B05D3F" w:rsidRPr="001D5462">
        <w:rPr>
          <w:rFonts w:ascii="Times New Roman" w:eastAsia="Times New Roman" w:hAnsi="Times New Roman" w:cs="Times New Roman"/>
          <w:sz w:val="28"/>
          <w:szCs w:val="28"/>
          <w:lang w:val="ru-MD"/>
        </w:rPr>
        <w:t>здан</w:t>
      </w:r>
      <w:r w:rsidRPr="001D5462">
        <w:rPr>
          <w:rFonts w:ascii="Times New Roman" w:eastAsia="Times New Roman" w:hAnsi="Times New Roman" w:cs="Times New Roman"/>
          <w:sz w:val="28"/>
          <w:szCs w:val="28"/>
          <w:lang w:val="ru-MD"/>
        </w:rPr>
        <w:t>ий</w:t>
      </w:r>
      <w:r w:rsidR="00E40159" w:rsidRPr="001D5462">
        <w:rPr>
          <w:rFonts w:ascii="Times New Roman" w:eastAsia="Times New Roman" w:hAnsi="Times New Roman" w:cs="Times New Roman"/>
          <w:sz w:val="28"/>
          <w:szCs w:val="28"/>
          <w:lang w:val="ru-MD"/>
        </w:rPr>
        <w:t xml:space="preserve"> с</w:t>
      </w:r>
      <w:r w:rsidRPr="001D5462">
        <w:rPr>
          <w:rFonts w:ascii="Times New Roman" w:eastAsia="Times New Roman" w:hAnsi="Times New Roman" w:cs="Times New Roman"/>
          <w:sz w:val="28"/>
          <w:szCs w:val="28"/>
          <w:lang w:val="ru-MD"/>
        </w:rPr>
        <w:t xml:space="preserve"> полезн</w:t>
      </w:r>
      <w:r w:rsidR="00E40159" w:rsidRPr="001D5462">
        <w:rPr>
          <w:rFonts w:ascii="Times New Roman" w:eastAsia="Times New Roman" w:hAnsi="Times New Roman" w:cs="Times New Roman"/>
          <w:sz w:val="28"/>
          <w:szCs w:val="28"/>
          <w:lang w:val="ru-MD"/>
        </w:rPr>
        <w:t>ой</w:t>
      </w:r>
      <w:r w:rsidRPr="001D5462">
        <w:rPr>
          <w:rFonts w:ascii="Times New Roman" w:eastAsia="Times New Roman" w:hAnsi="Times New Roman" w:cs="Times New Roman"/>
          <w:sz w:val="28"/>
          <w:szCs w:val="28"/>
          <w:lang w:val="ru-MD"/>
        </w:rPr>
        <w:t xml:space="preserve"> площадь</w:t>
      </w:r>
      <w:r w:rsidR="00E40159" w:rsidRPr="001D5462">
        <w:rPr>
          <w:rFonts w:ascii="Times New Roman" w:eastAsia="Times New Roman" w:hAnsi="Times New Roman" w:cs="Times New Roman"/>
          <w:sz w:val="28"/>
          <w:szCs w:val="28"/>
          <w:lang w:val="ru-MD"/>
        </w:rPr>
        <w:t>ю</w:t>
      </w:r>
      <w:r w:rsidRPr="001D5462">
        <w:rPr>
          <w:rFonts w:ascii="Times New Roman" w:eastAsia="Times New Roman" w:hAnsi="Times New Roman" w:cs="Times New Roman"/>
          <w:sz w:val="28"/>
          <w:szCs w:val="28"/>
          <w:lang w:val="ru-MD"/>
        </w:rPr>
        <w:t xml:space="preserve"> 24918,8 м</w:t>
      </w:r>
      <w:r w:rsidR="00E40159" w:rsidRPr="001D5462">
        <w:rPr>
          <w:rFonts w:ascii="Times New Roman" w:eastAsia="Times New Roman" w:hAnsi="Times New Roman" w:cs="Times New Roman"/>
          <w:sz w:val="28"/>
          <w:szCs w:val="28"/>
          <w:vertAlign w:val="superscript"/>
          <w:lang w:val="ru-MD" w:eastAsia="lv-LV"/>
        </w:rPr>
        <w:t>2</w:t>
      </w:r>
      <w:r w:rsidRPr="001D5462">
        <w:rPr>
          <w:rFonts w:ascii="Times New Roman" w:eastAsia="Times New Roman" w:hAnsi="Times New Roman" w:cs="Times New Roman"/>
          <w:sz w:val="28"/>
          <w:szCs w:val="28"/>
          <w:lang w:val="ru-MD"/>
        </w:rPr>
        <w:t>, используемых в учебном процессе, составля</w:t>
      </w:r>
      <w:r w:rsidR="00B05D3F" w:rsidRPr="001D5462">
        <w:rPr>
          <w:rFonts w:ascii="Times New Roman" w:eastAsia="Times New Roman" w:hAnsi="Times New Roman" w:cs="Times New Roman"/>
          <w:sz w:val="28"/>
          <w:szCs w:val="28"/>
          <w:lang w:val="ru-MD"/>
        </w:rPr>
        <w:t>ющая</w:t>
      </w:r>
      <w:r w:rsidRPr="001D5462">
        <w:rPr>
          <w:rFonts w:ascii="Times New Roman" w:eastAsia="Times New Roman" w:hAnsi="Times New Roman" w:cs="Times New Roman"/>
          <w:sz w:val="28"/>
          <w:szCs w:val="28"/>
          <w:lang w:val="ru-MD"/>
        </w:rPr>
        <w:t xml:space="preserve"> 1840,1 тыс. леев, или 6% от первоначальной стоимости (30354,7 тыс. леев), не соответствует действительности, а также справедливой стоимости </w:t>
      </w:r>
      <w:r w:rsidR="00B05D3F" w:rsidRPr="001D5462">
        <w:rPr>
          <w:rFonts w:ascii="Times New Roman" w:eastAsia="Times New Roman" w:hAnsi="Times New Roman" w:cs="Times New Roman"/>
          <w:sz w:val="28"/>
          <w:szCs w:val="28"/>
          <w:lang w:val="ru-MD"/>
        </w:rPr>
        <w:t xml:space="preserve">по </w:t>
      </w:r>
      <w:r w:rsidRPr="001D5462">
        <w:rPr>
          <w:rFonts w:ascii="Times New Roman" w:eastAsia="Times New Roman" w:hAnsi="Times New Roman" w:cs="Times New Roman"/>
          <w:sz w:val="28"/>
          <w:szCs w:val="28"/>
          <w:lang w:val="ru-MD"/>
        </w:rPr>
        <w:t>рыночны</w:t>
      </w:r>
      <w:r w:rsidR="00B05D3F" w:rsidRPr="001D5462">
        <w:rPr>
          <w:rFonts w:ascii="Times New Roman" w:eastAsia="Times New Roman" w:hAnsi="Times New Roman" w:cs="Times New Roman"/>
          <w:sz w:val="28"/>
          <w:szCs w:val="28"/>
          <w:lang w:val="ru-MD"/>
        </w:rPr>
        <w:t>м</w:t>
      </w:r>
      <w:r w:rsidRPr="001D5462">
        <w:rPr>
          <w:rFonts w:ascii="Times New Roman" w:eastAsia="Times New Roman" w:hAnsi="Times New Roman" w:cs="Times New Roman"/>
          <w:sz w:val="28"/>
          <w:szCs w:val="28"/>
          <w:lang w:val="ru-MD"/>
        </w:rPr>
        <w:t xml:space="preserve"> цен</w:t>
      </w:r>
      <w:r w:rsidR="00B05D3F" w:rsidRPr="001D5462">
        <w:rPr>
          <w:rFonts w:ascii="Times New Roman" w:eastAsia="Times New Roman" w:hAnsi="Times New Roman" w:cs="Times New Roman"/>
          <w:sz w:val="28"/>
          <w:szCs w:val="28"/>
          <w:lang w:val="ru-MD"/>
        </w:rPr>
        <w:t>ам</w:t>
      </w:r>
      <w:r w:rsidR="00695298" w:rsidRPr="001D5462">
        <w:rPr>
          <w:rFonts w:ascii="Times New Roman" w:eastAsia="Times New Roman" w:hAnsi="Times New Roman" w:cs="Times New Roman"/>
          <w:sz w:val="28"/>
          <w:szCs w:val="28"/>
          <w:lang w:val="ru-MD" w:eastAsia="lv-LV"/>
        </w:rPr>
        <w:t>.</w:t>
      </w:r>
    </w:p>
    <w:p w:rsidR="003F4B4F" w:rsidRPr="001D5462" w:rsidRDefault="00B45D18" w:rsidP="008C09BC">
      <w:pPr>
        <w:pStyle w:val="a9"/>
        <w:tabs>
          <w:tab w:val="left" w:pos="993"/>
        </w:tabs>
        <w:spacing w:after="0" w:line="276" w:lineRule="auto"/>
        <w:ind w:left="0" w:right="27" w:firstLine="567"/>
        <w:jc w:val="both"/>
        <w:rPr>
          <w:rFonts w:ascii="Times New Roman" w:hAnsi="Times New Roman" w:cs="Times New Roman"/>
          <w:sz w:val="28"/>
          <w:szCs w:val="28"/>
          <w:lang w:val="ru-MD" w:eastAsia="lv-LV"/>
        </w:rPr>
      </w:pPr>
      <w:bookmarkStart w:id="397" w:name="_Toc516060177"/>
      <w:r w:rsidRPr="001D5462">
        <w:rPr>
          <w:rFonts w:ascii="Times New Roman" w:hAnsi="Times New Roman" w:cs="Times New Roman"/>
          <w:sz w:val="28"/>
          <w:szCs w:val="28"/>
          <w:lang w:val="ru-MD" w:eastAsia="lv-LV"/>
        </w:rPr>
        <w:t xml:space="preserve">УОМС мун. Бэлць </w:t>
      </w:r>
      <w:r w:rsidR="00E40159" w:rsidRPr="001D5462">
        <w:rPr>
          <w:rFonts w:ascii="Times New Roman" w:hAnsi="Times New Roman" w:cs="Times New Roman"/>
          <w:sz w:val="28"/>
          <w:szCs w:val="28"/>
          <w:lang w:val="ru-MD" w:eastAsia="lv-LV"/>
        </w:rPr>
        <w:t>следовало</w:t>
      </w:r>
      <w:r w:rsidRPr="001D5462">
        <w:rPr>
          <w:rFonts w:ascii="Times New Roman" w:hAnsi="Times New Roman" w:cs="Times New Roman"/>
          <w:sz w:val="28"/>
          <w:szCs w:val="28"/>
          <w:lang w:val="ru-MD" w:eastAsia="lv-LV"/>
        </w:rPr>
        <w:t xml:space="preserve"> оценить</w:t>
      </w:r>
      <w:r w:rsidR="00B05D3F" w:rsidRPr="001D5462">
        <w:rPr>
          <w:rStyle w:val="ad"/>
          <w:rFonts w:ascii="Times New Roman" w:hAnsi="Times New Roman" w:cs="Times New Roman"/>
          <w:sz w:val="28"/>
          <w:szCs w:val="28"/>
          <w:lang w:val="ru-MD" w:eastAsia="lv-LV"/>
        </w:rPr>
        <w:footnoteReference w:id="19"/>
      </w:r>
      <w:r w:rsidRPr="001D5462">
        <w:rPr>
          <w:rFonts w:ascii="Times New Roman" w:hAnsi="Times New Roman" w:cs="Times New Roman"/>
          <w:sz w:val="28"/>
          <w:szCs w:val="28"/>
          <w:lang w:val="ru-MD" w:eastAsia="lv-LV"/>
        </w:rPr>
        <w:t xml:space="preserve"> стоимость </w:t>
      </w:r>
      <w:r w:rsidR="00E40159" w:rsidRPr="001D5462">
        <w:rPr>
          <w:rFonts w:ascii="Times New Roman" w:hAnsi="Times New Roman" w:cs="Times New Roman"/>
          <w:sz w:val="28"/>
          <w:szCs w:val="28"/>
          <w:lang w:val="ru-MD" w:eastAsia="lv-LV"/>
        </w:rPr>
        <w:t xml:space="preserve">указанных </w:t>
      </w:r>
      <w:r w:rsidRPr="001D5462">
        <w:rPr>
          <w:rFonts w:ascii="Times New Roman" w:hAnsi="Times New Roman" w:cs="Times New Roman"/>
          <w:sz w:val="28"/>
          <w:szCs w:val="28"/>
          <w:lang w:val="ru-MD" w:eastAsia="lv-LV"/>
        </w:rPr>
        <w:t xml:space="preserve">основных средств </w:t>
      </w:r>
      <w:r w:rsidR="00E40159" w:rsidRPr="001D5462">
        <w:rPr>
          <w:rFonts w:ascii="Times New Roman" w:hAnsi="Times New Roman" w:cs="Times New Roman"/>
          <w:sz w:val="28"/>
          <w:szCs w:val="28"/>
          <w:lang w:val="ru-MD" w:eastAsia="lv-LV"/>
        </w:rPr>
        <w:t>на сумму</w:t>
      </w:r>
      <w:r w:rsidRPr="001D5462">
        <w:rPr>
          <w:rFonts w:ascii="Times New Roman" w:hAnsi="Times New Roman" w:cs="Times New Roman"/>
          <w:sz w:val="28"/>
          <w:szCs w:val="28"/>
          <w:lang w:val="ru-MD" w:eastAsia="lv-LV"/>
        </w:rPr>
        <w:t xml:space="preserve"> около 68942,1 тыс. леев, или </w:t>
      </w:r>
      <w:r w:rsidR="00E40159" w:rsidRPr="001D5462">
        <w:rPr>
          <w:rFonts w:ascii="Times New Roman" w:hAnsi="Times New Roman" w:cs="Times New Roman"/>
          <w:sz w:val="28"/>
          <w:szCs w:val="28"/>
          <w:lang w:val="ru-MD" w:eastAsia="lv-LV"/>
        </w:rPr>
        <w:t>на</w:t>
      </w:r>
      <w:r w:rsidRPr="001D5462">
        <w:rPr>
          <w:rFonts w:ascii="Times New Roman" w:hAnsi="Times New Roman" w:cs="Times New Roman"/>
          <w:sz w:val="28"/>
          <w:szCs w:val="28"/>
          <w:lang w:val="ru-MD" w:eastAsia="lv-LV"/>
        </w:rPr>
        <w:t xml:space="preserve"> 67102,0 тыс. леев больше стоимости, о</w:t>
      </w:r>
      <w:r w:rsidR="00E40159" w:rsidRPr="001D5462">
        <w:rPr>
          <w:rFonts w:ascii="Times New Roman" w:hAnsi="Times New Roman" w:cs="Times New Roman"/>
          <w:sz w:val="28"/>
          <w:szCs w:val="28"/>
          <w:lang w:val="ru-MD" w:eastAsia="lv-LV"/>
        </w:rPr>
        <w:t>траженной в бухгалтерском учете</w:t>
      </w:r>
      <w:r w:rsidR="003F4B4F" w:rsidRPr="001D5462">
        <w:rPr>
          <w:rFonts w:ascii="Times New Roman" w:hAnsi="Times New Roman" w:cs="Times New Roman"/>
          <w:sz w:val="28"/>
          <w:szCs w:val="28"/>
          <w:lang w:val="ru-MD" w:eastAsia="lv-LV"/>
        </w:rPr>
        <w:t xml:space="preserve">. </w:t>
      </w:r>
    </w:p>
    <w:p w:rsidR="005E308F" w:rsidRPr="001D5462" w:rsidRDefault="00E613B0" w:rsidP="008C09BC">
      <w:pPr>
        <w:pStyle w:val="1"/>
        <w:tabs>
          <w:tab w:val="left" w:pos="993"/>
        </w:tabs>
        <w:spacing w:line="276" w:lineRule="auto"/>
        <w:ind w:right="27" w:firstLine="567"/>
        <w:jc w:val="both"/>
        <w:rPr>
          <w:rFonts w:ascii="Times New Roman" w:eastAsia="Calibri" w:hAnsi="Times New Roman" w:cs="Times New Roman"/>
          <w:b/>
          <w:color w:val="auto"/>
          <w:sz w:val="28"/>
          <w:szCs w:val="28"/>
          <w:lang w:val="ru-MD"/>
        </w:rPr>
      </w:pPr>
      <w:bookmarkStart w:id="398" w:name="_Toc516060178"/>
      <w:bookmarkStart w:id="399" w:name="_Toc519672515"/>
      <w:bookmarkEnd w:id="397"/>
      <w:r w:rsidRPr="001D5462">
        <w:rPr>
          <w:rFonts w:ascii="Times New Roman" w:eastAsia="ArialMT" w:hAnsi="Times New Roman" w:cs="Times New Roman"/>
          <w:b/>
          <w:color w:val="auto"/>
          <w:sz w:val="28"/>
          <w:szCs w:val="28"/>
          <w:lang w:val="ru-MD"/>
        </w:rPr>
        <w:t>4.2.</w:t>
      </w:r>
      <w:r w:rsidR="00C20311" w:rsidRPr="001D5462">
        <w:rPr>
          <w:rFonts w:ascii="Times New Roman" w:eastAsia="ArialMT" w:hAnsi="Times New Roman" w:cs="Times New Roman"/>
          <w:b/>
          <w:color w:val="auto"/>
          <w:sz w:val="28"/>
          <w:szCs w:val="28"/>
          <w:lang w:val="ru-MD"/>
        </w:rPr>
        <w:t xml:space="preserve"> </w:t>
      </w:r>
      <w:bookmarkEnd w:id="398"/>
      <w:r w:rsidR="00B45D18" w:rsidRPr="001D5462">
        <w:rPr>
          <w:rFonts w:ascii="Times New Roman" w:eastAsia="ArialMT" w:hAnsi="Times New Roman" w:cs="Times New Roman"/>
          <w:b/>
          <w:color w:val="auto"/>
          <w:sz w:val="28"/>
          <w:szCs w:val="28"/>
          <w:lang w:val="ru-MD"/>
        </w:rPr>
        <w:t>Стоимость земель публичной собственности</w:t>
      </w:r>
      <w:r w:rsidR="002C74C9" w:rsidRPr="001D5462">
        <w:rPr>
          <w:rFonts w:ascii="Times New Roman" w:eastAsia="ArialMT" w:hAnsi="Times New Roman" w:cs="Times New Roman"/>
          <w:b/>
          <w:color w:val="auto"/>
          <w:sz w:val="28"/>
          <w:szCs w:val="28"/>
          <w:lang w:val="ru-MD"/>
        </w:rPr>
        <w:t xml:space="preserve"> ОМПУ</w:t>
      </w:r>
      <w:r w:rsidR="00B45D18" w:rsidRPr="001D5462">
        <w:rPr>
          <w:rFonts w:ascii="Times New Roman" w:eastAsia="ArialMT" w:hAnsi="Times New Roman" w:cs="Times New Roman"/>
          <w:b/>
          <w:color w:val="auto"/>
          <w:sz w:val="28"/>
          <w:szCs w:val="28"/>
          <w:lang w:val="ru-MD"/>
        </w:rPr>
        <w:t>, в том числе переданных в хозяйственное ведение, был</w:t>
      </w:r>
      <w:r w:rsidR="002C74C9" w:rsidRPr="001D5462">
        <w:rPr>
          <w:rFonts w:ascii="Times New Roman" w:eastAsia="ArialMT" w:hAnsi="Times New Roman" w:cs="Times New Roman"/>
          <w:b/>
          <w:color w:val="auto"/>
          <w:sz w:val="28"/>
          <w:szCs w:val="28"/>
          <w:lang w:val="ru-MD"/>
        </w:rPr>
        <w:t>а</w:t>
      </w:r>
      <w:r w:rsidR="00B45D18" w:rsidRPr="001D5462">
        <w:rPr>
          <w:rFonts w:ascii="Times New Roman" w:eastAsia="ArialMT" w:hAnsi="Times New Roman" w:cs="Times New Roman"/>
          <w:b/>
          <w:color w:val="auto"/>
          <w:sz w:val="28"/>
          <w:szCs w:val="28"/>
          <w:lang w:val="ru-MD"/>
        </w:rPr>
        <w:t xml:space="preserve"> искажен</w:t>
      </w:r>
      <w:r w:rsidR="002C74C9" w:rsidRPr="001D5462">
        <w:rPr>
          <w:rFonts w:ascii="Times New Roman" w:eastAsia="ArialMT" w:hAnsi="Times New Roman" w:cs="Times New Roman"/>
          <w:b/>
          <w:color w:val="auto"/>
          <w:sz w:val="28"/>
          <w:szCs w:val="28"/>
          <w:lang w:val="ru-MD"/>
        </w:rPr>
        <w:t>а</w:t>
      </w:r>
      <w:r w:rsidR="00B45D18" w:rsidRPr="001D5462">
        <w:rPr>
          <w:rFonts w:ascii="Times New Roman" w:eastAsia="ArialMT" w:hAnsi="Times New Roman" w:cs="Times New Roman"/>
          <w:b/>
          <w:color w:val="auto"/>
          <w:sz w:val="28"/>
          <w:szCs w:val="28"/>
          <w:lang w:val="ru-MD"/>
        </w:rPr>
        <w:t xml:space="preserve"> на сумму 16591,6 тыс. леев в результате не</w:t>
      </w:r>
      <w:r w:rsidR="00B05D3F" w:rsidRPr="001D5462">
        <w:rPr>
          <w:rFonts w:ascii="Times New Roman" w:eastAsia="ArialMT" w:hAnsi="Times New Roman" w:cs="Times New Roman"/>
          <w:b/>
          <w:color w:val="auto"/>
          <w:sz w:val="28"/>
          <w:szCs w:val="28"/>
          <w:lang w:val="ru-MD"/>
        </w:rPr>
        <w:t>надлежаще</w:t>
      </w:r>
      <w:r w:rsidR="00B45D18" w:rsidRPr="001D5462">
        <w:rPr>
          <w:rFonts w:ascii="Times New Roman" w:eastAsia="ArialMT" w:hAnsi="Times New Roman" w:cs="Times New Roman"/>
          <w:b/>
          <w:color w:val="auto"/>
          <w:sz w:val="28"/>
          <w:szCs w:val="28"/>
          <w:lang w:val="ru-MD"/>
        </w:rPr>
        <w:t>го отражения стоимости земельных участков в аналитическом учете</w:t>
      </w:r>
      <w:r w:rsidR="00093851" w:rsidRPr="001D5462">
        <w:rPr>
          <w:rFonts w:ascii="Times New Roman" w:eastAsia="Calibri" w:hAnsi="Times New Roman" w:cs="Times New Roman"/>
          <w:b/>
          <w:color w:val="auto"/>
          <w:sz w:val="28"/>
          <w:szCs w:val="28"/>
          <w:lang w:val="ru-MD"/>
        </w:rPr>
        <w:t>.</w:t>
      </w:r>
      <w:bookmarkEnd w:id="399"/>
    </w:p>
    <w:p w:rsidR="00925458" w:rsidRPr="001D5462" w:rsidRDefault="002C74C9" w:rsidP="008C09BC">
      <w:pPr>
        <w:tabs>
          <w:tab w:val="left" w:pos="993"/>
        </w:tabs>
        <w:spacing w:after="0" w:line="276" w:lineRule="auto"/>
        <w:ind w:right="27" w:firstLine="567"/>
        <w:contextualSpacing/>
        <w:jc w:val="both"/>
        <w:rPr>
          <w:rFonts w:ascii="Times New Roman" w:eastAsia="ArialMT" w:hAnsi="Times New Roman" w:cs="Times New Roman"/>
          <w:sz w:val="28"/>
          <w:szCs w:val="28"/>
          <w:lang w:val="ru-MD"/>
        </w:rPr>
      </w:pPr>
      <w:r w:rsidRPr="001D5462">
        <w:rPr>
          <w:rFonts w:ascii="Times New Roman" w:eastAsia="ArialMT" w:hAnsi="Times New Roman" w:cs="Times New Roman"/>
          <w:sz w:val="28"/>
          <w:szCs w:val="28"/>
          <w:lang w:val="ru-MD"/>
        </w:rPr>
        <w:t>Аудиторские д</w:t>
      </w:r>
      <w:r w:rsidR="00B45D18" w:rsidRPr="001D5462">
        <w:rPr>
          <w:rFonts w:ascii="Times New Roman" w:eastAsia="ArialMT" w:hAnsi="Times New Roman" w:cs="Times New Roman"/>
          <w:sz w:val="28"/>
          <w:szCs w:val="28"/>
          <w:lang w:val="ru-MD"/>
        </w:rPr>
        <w:t>оказательства по</w:t>
      </w:r>
      <w:r w:rsidRPr="001D5462">
        <w:rPr>
          <w:rFonts w:ascii="Times New Roman" w:eastAsia="ArialMT" w:hAnsi="Times New Roman" w:cs="Times New Roman"/>
          <w:sz w:val="28"/>
          <w:szCs w:val="28"/>
          <w:lang w:val="ru-MD"/>
        </w:rPr>
        <w:t>казывают</w:t>
      </w:r>
      <w:r w:rsidR="00B45D18" w:rsidRPr="001D5462">
        <w:rPr>
          <w:rFonts w:ascii="Times New Roman" w:eastAsia="ArialMT" w:hAnsi="Times New Roman" w:cs="Times New Roman"/>
          <w:sz w:val="28"/>
          <w:szCs w:val="28"/>
          <w:lang w:val="ru-MD"/>
        </w:rPr>
        <w:t>, что некоторые решения М</w:t>
      </w:r>
      <w:r w:rsidRPr="001D5462">
        <w:rPr>
          <w:rFonts w:ascii="Times New Roman" w:eastAsia="ArialMT" w:hAnsi="Times New Roman" w:cs="Times New Roman"/>
          <w:sz w:val="28"/>
          <w:szCs w:val="28"/>
          <w:lang w:val="ru-MD"/>
        </w:rPr>
        <w:t>С</w:t>
      </w:r>
      <w:r w:rsidR="00B45D18" w:rsidRPr="001D5462">
        <w:rPr>
          <w:rFonts w:ascii="Times New Roman" w:eastAsia="ArialMT" w:hAnsi="Times New Roman" w:cs="Times New Roman"/>
          <w:sz w:val="28"/>
          <w:szCs w:val="28"/>
          <w:lang w:val="ru-MD"/>
        </w:rPr>
        <w:t xml:space="preserve">Б не были выполнены </w:t>
      </w:r>
      <w:r w:rsidRPr="001D5462">
        <w:rPr>
          <w:rFonts w:ascii="Times New Roman" w:eastAsia="ArialMT" w:hAnsi="Times New Roman" w:cs="Times New Roman"/>
          <w:sz w:val="28"/>
          <w:szCs w:val="28"/>
          <w:lang w:val="ru-MD"/>
        </w:rPr>
        <w:t>надлежащем образом</w:t>
      </w:r>
      <w:r w:rsidRPr="001D5462">
        <w:rPr>
          <w:rFonts w:ascii="Times New Roman" w:eastAsia="ArialMT" w:hAnsi="Times New Roman" w:cs="Times New Roman"/>
          <w:sz w:val="28"/>
          <w:szCs w:val="28"/>
          <w:vertAlign w:val="superscript"/>
          <w:lang w:val="ru-MD"/>
        </w:rPr>
        <w:footnoteReference w:id="20"/>
      </w:r>
      <w:r w:rsidR="00B45D18" w:rsidRPr="001D5462">
        <w:rPr>
          <w:rFonts w:ascii="Times New Roman" w:eastAsia="ArialMT" w:hAnsi="Times New Roman" w:cs="Times New Roman"/>
          <w:sz w:val="28"/>
          <w:szCs w:val="28"/>
          <w:lang w:val="ru-MD"/>
        </w:rPr>
        <w:t xml:space="preserve">, что </w:t>
      </w:r>
      <w:r w:rsidR="00094D7F" w:rsidRPr="001D5462">
        <w:rPr>
          <w:rFonts w:ascii="Times New Roman" w:eastAsia="ArialMT" w:hAnsi="Times New Roman" w:cs="Times New Roman"/>
          <w:sz w:val="28"/>
          <w:szCs w:val="28"/>
          <w:lang w:val="ru-MD"/>
        </w:rPr>
        <w:t>обуслови</w:t>
      </w:r>
      <w:r w:rsidR="00B45D18" w:rsidRPr="001D5462">
        <w:rPr>
          <w:rFonts w:ascii="Times New Roman" w:eastAsia="ArialMT" w:hAnsi="Times New Roman" w:cs="Times New Roman"/>
          <w:sz w:val="28"/>
          <w:szCs w:val="28"/>
          <w:lang w:val="ru-MD"/>
        </w:rPr>
        <w:t>ло неверно</w:t>
      </w:r>
      <w:r w:rsidR="00094D7F" w:rsidRPr="001D5462">
        <w:rPr>
          <w:rFonts w:ascii="Times New Roman" w:eastAsia="ArialMT" w:hAnsi="Times New Roman" w:cs="Times New Roman"/>
          <w:sz w:val="28"/>
          <w:szCs w:val="28"/>
          <w:lang w:val="ru-MD"/>
        </w:rPr>
        <w:t>е</w:t>
      </w:r>
      <w:r w:rsidR="00B45D18" w:rsidRPr="001D5462">
        <w:rPr>
          <w:rFonts w:ascii="Times New Roman" w:eastAsia="ArialMT" w:hAnsi="Times New Roman" w:cs="Times New Roman"/>
          <w:sz w:val="28"/>
          <w:szCs w:val="28"/>
          <w:lang w:val="ru-MD"/>
        </w:rPr>
        <w:t xml:space="preserve"> отражени</w:t>
      </w:r>
      <w:r w:rsidR="00094D7F" w:rsidRPr="001D5462">
        <w:rPr>
          <w:rFonts w:ascii="Times New Roman" w:eastAsia="ArialMT" w:hAnsi="Times New Roman" w:cs="Times New Roman"/>
          <w:sz w:val="28"/>
          <w:szCs w:val="28"/>
          <w:lang w:val="ru-MD"/>
        </w:rPr>
        <w:t>е</w:t>
      </w:r>
      <w:r w:rsidR="00B45D18" w:rsidRPr="001D5462">
        <w:rPr>
          <w:rFonts w:ascii="Times New Roman" w:eastAsia="ArialMT" w:hAnsi="Times New Roman" w:cs="Times New Roman"/>
          <w:sz w:val="28"/>
          <w:szCs w:val="28"/>
          <w:lang w:val="ru-MD"/>
        </w:rPr>
        <w:t xml:space="preserve"> стоимости земельных участков в бухгалтерском учете аппарата Примэрии мун. Бэлць. Таким образом, не был</w:t>
      </w:r>
      <w:r w:rsidR="00094D7F" w:rsidRPr="001D5462">
        <w:rPr>
          <w:rFonts w:ascii="Times New Roman" w:eastAsia="ArialMT" w:hAnsi="Times New Roman" w:cs="Times New Roman"/>
          <w:sz w:val="28"/>
          <w:szCs w:val="28"/>
          <w:lang w:val="ru-MD"/>
        </w:rPr>
        <w:t>а</w:t>
      </w:r>
      <w:r w:rsidR="00B45D18" w:rsidRPr="001D5462">
        <w:rPr>
          <w:rFonts w:ascii="Times New Roman" w:eastAsia="ArialMT" w:hAnsi="Times New Roman" w:cs="Times New Roman"/>
          <w:sz w:val="28"/>
          <w:szCs w:val="28"/>
          <w:lang w:val="ru-MD"/>
        </w:rPr>
        <w:t xml:space="preserve"> обеспечен</w:t>
      </w:r>
      <w:r w:rsidR="00094D7F" w:rsidRPr="001D5462">
        <w:rPr>
          <w:rFonts w:ascii="Times New Roman" w:eastAsia="ArialMT" w:hAnsi="Times New Roman" w:cs="Times New Roman"/>
          <w:sz w:val="28"/>
          <w:szCs w:val="28"/>
          <w:lang w:val="ru-MD"/>
        </w:rPr>
        <w:t>а</w:t>
      </w:r>
      <w:r w:rsidR="00B45D18" w:rsidRPr="001D5462">
        <w:rPr>
          <w:rFonts w:ascii="Times New Roman" w:eastAsia="ArialMT" w:hAnsi="Times New Roman" w:cs="Times New Roman"/>
          <w:sz w:val="28"/>
          <w:szCs w:val="28"/>
          <w:lang w:val="ru-MD"/>
        </w:rPr>
        <w:t xml:space="preserve"> </w:t>
      </w:r>
      <w:r w:rsidR="00094D7F" w:rsidRPr="001D5462">
        <w:rPr>
          <w:rFonts w:ascii="Times New Roman" w:eastAsia="ArialMT" w:hAnsi="Times New Roman" w:cs="Times New Roman"/>
          <w:sz w:val="28"/>
          <w:szCs w:val="28"/>
          <w:lang w:val="ru-MD"/>
        </w:rPr>
        <w:t>регистрация</w:t>
      </w:r>
      <w:r w:rsidR="00B45D18" w:rsidRPr="001D5462">
        <w:rPr>
          <w:rFonts w:ascii="Times New Roman" w:eastAsia="ArialMT" w:hAnsi="Times New Roman" w:cs="Times New Roman"/>
          <w:sz w:val="28"/>
          <w:szCs w:val="28"/>
          <w:lang w:val="ru-MD"/>
        </w:rPr>
        <w:t xml:space="preserve"> в бухгалтерском учете </w:t>
      </w:r>
      <w:r w:rsidR="00B45D18" w:rsidRPr="001D5462">
        <w:rPr>
          <w:rFonts w:ascii="Times New Roman" w:eastAsia="ArialMT" w:hAnsi="Times New Roman" w:cs="Times New Roman"/>
          <w:sz w:val="28"/>
          <w:szCs w:val="28"/>
          <w:lang w:val="ru-MD"/>
        </w:rPr>
        <w:lastRenderedPageBreak/>
        <w:t>операции, связан</w:t>
      </w:r>
      <w:r w:rsidRPr="001D5462">
        <w:rPr>
          <w:rFonts w:ascii="Times New Roman" w:eastAsia="ArialMT" w:hAnsi="Times New Roman" w:cs="Times New Roman"/>
          <w:sz w:val="28"/>
          <w:szCs w:val="28"/>
          <w:lang w:val="ru-MD"/>
        </w:rPr>
        <w:t>н</w:t>
      </w:r>
      <w:r w:rsidR="00B45D18" w:rsidRPr="001D5462">
        <w:rPr>
          <w:rFonts w:ascii="Times New Roman" w:eastAsia="ArialMT" w:hAnsi="Times New Roman" w:cs="Times New Roman"/>
          <w:sz w:val="28"/>
          <w:szCs w:val="28"/>
          <w:lang w:val="ru-MD"/>
        </w:rPr>
        <w:t>о</w:t>
      </w:r>
      <w:r w:rsidRPr="001D5462">
        <w:rPr>
          <w:rFonts w:ascii="Times New Roman" w:eastAsia="ArialMT" w:hAnsi="Times New Roman" w:cs="Times New Roman"/>
          <w:sz w:val="28"/>
          <w:szCs w:val="28"/>
          <w:lang w:val="ru-MD"/>
        </w:rPr>
        <w:t>й</w:t>
      </w:r>
      <w:r w:rsidR="00B45D18" w:rsidRPr="001D5462">
        <w:rPr>
          <w:rFonts w:ascii="Times New Roman" w:eastAsia="ArialMT" w:hAnsi="Times New Roman" w:cs="Times New Roman"/>
          <w:sz w:val="28"/>
          <w:szCs w:val="28"/>
          <w:lang w:val="ru-MD"/>
        </w:rPr>
        <w:t xml:space="preserve"> с изменением назначения земельного участка, переданного в управление</w:t>
      </w:r>
      <w:r w:rsidRPr="001D5462">
        <w:rPr>
          <w:rFonts w:ascii="Times New Roman" w:eastAsia="ArialMT" w:hAnsi="Times New Roman" w:cs="Times New Roman"/>
          <w:sz w:val="28"/>
          <w:szCs w:val="28"/>
          <w:lang w:val="ru-MD"/>
        </w:rPr>
        <w:t xml:space="preserve"> </w:t>
      </w:r>
      <w:r w:rsidR="00B45D18" w:rsidRPr="001D5462">
        <w:rPr>
          <w:rFonts w:ascii="Times New Roman" w:eastAsia="ArialMT" w:hAnsi="Times New Roman" w:cs="Times New Roman"/>
          <w:sz w:val="28"/>
          <w:szCs w:val="28"/>
          <w:lang w:val="ru-MD"/>
        </w:rPr>
        <w:t>М</w:t>
      </w:r>
      <w:r w:rsidRPr="001D5462">
        <w:rPr>
          <w:rFonts w:ascii="Times New Roman" w:eastAsia="ArialMT" w:hAnsi="Times New Roman" w:cs="Times New Roman"/>
          <w:sz w:val="28"/>
          <w:szCs w:val="28"/>
          <w:lang w:val="ru-MD"/>
        </w:rPr>
        <w:t>П</w:t>
      </w:r>
      <w:r w:rsidR="00B45D18" w:rsidRPr="001D5462">
        <w:rPr>
          <w:rFonts w:ascii="Times New Roman" w:eastAsia="ArialMT" w:hAnsi="Times New Roman" w:cs="Times New Roman"/>
          <w:sz w:val="28"/>
          <w:szCs w:val="28"/>
          <w:lang w:val="ru-MD"/>
        </w:rPr>
        <w:t xml:space="preserve"> „</w:t>
      </w:r>
      <w:r w:rsidR="00094D7F" w:rsidRPr="001D5462">
        <w:rPr>
          <w:rFonts w:ascii="Times New Roman" w:eastAsia="ArialMT" w:hAnsi="Times New Roman" w:cs="Times New Roman"/>
          <w:sz w:val="28"/>
          <w:szCs w:val="28"/>
          <w:lang w:val="ru-MD"/>
        </w:rPr>
        <w:t>ДРСУ</w:t>
      </w:r>
      <w:r w:rsidR="00B45D18" w:rsidRPr="001D5462">
        <w:rPr>
          <w:rFonts w:ascii="Times New Roman" w:eastAsia="ArialMT" w:hAnsi="Times New Roman" w:cs="Times New Roman"/>
          <w:sz w:val="28"/>
          <w:szCs w:val="28"/>
          <w:lang w:val="ru-MD"/>
        </w:rPr>
        <w:t>” (из категории сельскохозяйственных земель в категорию земель сел, городов и муниципиев), согласно земельно</w:t>
      </w:r>
      <w:r w:rsidRPr="001D5462">
        <w:rPr>
          <w:rFonts w:ascii="Times New Roman" w:eastAsia="ArialMT" w:hAnsi="Times New Roman" w:cs="Times New Roman"/>
          <w:sz w:val="28"/>
          <w:szCs w:val="28"/>
          <w:lang w:val="ru-MD"/>
        </w:rPr>
        <w:t>му</w:t>
      </w:r>
      <w:r w:rsidR="00B45D18" w:rsidRPr="001D5462">
        <w:rPr>
          <w:rFonts w:ascii="Times New Roman" w:eastAsia="ArialMT" w:hAnsi="Times New Roman" w:cs="Times New Roman"/>
          <w:sz w:val="28"/>
          <w:szCs w:val="28"/>
          <w:lang w:val="ru-MD"/>
        </w:rPr>
        <w:t xml:space="preserve"> кадастр</w:t>
      </w:r>
      <w:r w:rsidRPr="001D5462">
        <w:rPr>
          <w:rFonts w:ascii="Times New Roman" w:eastAsia="ArialMT" w:hAnsi="Times New Roman" w:cs="Times New Roman"/>
          <w:sz w:val="28"/>
          <w:szCs w:val="28"/>
          <w:lang w:val="ru-MD"/>
        </w:rPr>
        <w:t>у</w:t>
      </w:r>
      <w:r w:rsidR="00B45D18" w:rsidRPr="001D5462">
        <w:rPr>
          <w:rFonts w:ascii="Times New Roman" w:eastAsia="ArialMT" w:hAnsi="Times New Roman" w:cs="Times New Roman"/>
          <w:sz w:val="28"/>
          <w:szCs w:val="28"/>
          <w:lang w:val="ru-MD"/>
        </w:rPr>
        <w:t xml:space="preserve"> </w:t>
      </w:r>
      <w:r w:rsidRPr="001D5462">
        <w:rPr>
          <w:rFonts w:ascii="Times New Roman" w:eastAsia="ArialMT" w:hAnsi="Times New Roman" w:cs="Times New Roman"/>
          <w:sz w:val="28"/>
          <w:szCs w:val="28"/>
          <w:lang w:val="ru-MD"/>
        </w:rPr>
        <w:t>при</w:t>
      </w:r>
      <w:r w:rsidR="00B45D18" w:rsidRPr="001D5462">
        <w:rPr>
          <w:rFonts w:ascii="Times New Roman" w:eastAsia="ArialMT" w:hAnsi="Times New Roman" w:cs="Times New Roman"/>
          <w:sz w:val="28"/>
          <w:szCs w:val="28"/>
          <w:lang w:val="ru-MD"/>
        </w:rPr>
        <w:t xml:space="preserve">мэрии, и, соответственно, </w:t>
      </w:r>
      <w:r w:rsidRPr="001D5462">
        <w:rPr>
          <w:rFonts w:ascii="Times New Roman" w:eastAsia="ArialMT" w:hAnsi="Times New Roman" w:cs="Times New Roman"/>
          <w:sz w:val="28"/>
          <w:szCs w:val="28"/>
          <w:lang w:val="ru-MD"/>
        </w:rPr>
        <w:t xml:space="preserve">его </w:t>
      </w:r>
      <w:r w:rsidR="00B45D18" w:rsidRPr="001D5462">
        <w:rPr>
          <w:rFonts w:ascii="Times New Roman" w:eastAsia="ArialMT" w:hAnsi="Times New Roman" w:cs="Times New Roman"/>
          <w:sz w:val="28"/>
          <w:szCs w:val="28"/>
          <w:lang w:val="ru-MD"/>
        </w:rPr>
        <w:t xml:space="preserve">стоимости. Таким образом, </w:t>
      </w:r>
      <w:r w:rsidRPr="001D5462">
        <w:rPr>
          <w:rFonts w:ascii="Times New Roman" w:eastAsia="ArialMT" w:hAnsi="Times New Roman" w:cs="Times New Roman"/>
          <w:sz w:val="28"/>
          <w:szCs w:val="28"/>
          <w:lang w:val="ru-MD"/>
        </w:rPr>
        <w:t>Б</w:t>
      </w:r>
      <w:r w:rsidR="00B45D18" w:rsidRPr="001D5462">
        <w:rPr>
          <w:rFonts w:ascii="Times New Roman" w:eastAsia="ArialMT" w:hAnsi="Times New Roman" w:cs="Times New Roman"/>
          <w:sz w:val="28"/>
          <w:szCs w:val="28"/>
          <w:lang w:val="ru-MD"/>
        </w:rPr>
        <w:t xml:space="preserve">ухгалтерская </w:t>
      </w:r>
      <w:r w:rsidRPr="001D5462">
        <w:rPr>
          <w:rFonts w:ascii="Times New Roman" w:eastAsia="ArialMT" w:hAnsi="Times New Roman" w:cs="Times New Roman"/>
          <w:sz w:val="28"/>
          <w:szCs w:val="28"/>
          <w:lang w:val="ru-MD"/>
        </w:rPr>
        <w:t>с</w:t>
      </w:r>
      <w:r w:rsidR="00B45D18" w:rsidRPr="001D5462">
        <w:rPr>
          <w:rFonts w:ascii="Times New Roman" w:eastAsia="ArialMT" w:hAnsi="Times New Roman" w:cs="Times New Roman"/>
          <w:sz w:val="28"/>
          <w:szCs w:val="28"/>
          <w:lang w:val="ru-MD"/>
        </w:rPr>
        <w:t xml:space="preserve">лужба аппарата </w:t>
      </w:r>
      <w:r w:rsidRPr="001D5462">
        <w:rPr>
          <w:rFonts w:ascii="Times New Roman" w:eastAsia="ArialMT" w:hAnsi="Times New Roman" w:cs="Times New Roman"/>
          <w:sz w:val="28"/>
          <w:szCs w:val="28"/>
          <w:lang w:val="ru-MD"/>
        </w:rPr>
        <w:t>при</w:t>
      </w:r>
      <w:r w:rsidR="00B45D18" w:rsidRPr="001D5462">
        <w:rPr>
          <w:rFonts w:ascii="Times New Roman" w:eastAsia="ArialMT" w:hAnsi="Times New Roman" w:cs="Times New Roman"/>
          <w:sz w:val="28"/>
          <w:szCs w:val="28"/>
          <w:lang w:val="ru-MD"/>
        </w:rPr>
        <w:t>мэрии не исключил</w:t>
      </w:r>
      <w:r w:rsidRPr="001D5462">
        <w:rPr>
          <w:rFonts w:ascii="Times New Roman" w:eastAsia="ArialMT" w:hAnsi="Times New Roman" w:cs="Times New Roman"/>
          <w:sz w:val="28"/>
          <w:szCs w:val="28"/>
          <w:lang w:val="ru-MD"/>
        </w:rPr>
        <w:t>а из</w:t>
      </w:r>
      <w:r w:rsidR="00B45D18" w:rsidRPr="001D5462">
        <w:rPr>
          <w:rFonts w:ascii="Times New Roman" w:eastAsia="ArialMT" w:hAnsi="Times New Roman" w:cs="Times New Roman"/>
          <w:sz w:val="28"/>
          <w:szCs w:val="28"/>
          <w:lang w:val="ru-MD"/>
        </w:rPr>
        <w:t xml:space="preserve"> учета счета 415 стоимость </w:t>
      </w:r>
      <w:r w:rsidR="00094D7F" w:rsidRPr="001D5462">
        <w:rPr>
          <w:rFonts w:ascii="Times New Roman" w:eastAsia="ArialMT" w:hAnsi="Times New Roman" w:cs="Times New Roman"/>
          <w:sz w:val="28"/>
          <w:szCs w:val="28"/>
          <w:lang w:val="ru-MD"/>
        </w:rPr>
        <w:t xml:space="preserve">сельскохозяйственного </w:t>
      </w:r>
      <w:r w:rsidR="00B45D18" w:rsidRPr="001D5462">
        <w:rPr>
          <w:rFonts w:ascii="Times New Roman" w:eastAsia="ArialMT" w:hAnsi="Times New Roman" w:cs="Times New Roman"/>
          <w:sz w:val="28"/>
          <w:szCs w:val="28"/>
          <w:lang w:val="ru-MD"/>
        </w:rPr>
        <w:t>земельного участка (569,3 тыс. леев), переданного ранее в управлени</w:t>
      </w:r>
      <w:r w:rsidR="00094D7F" w:rsidRPr="001D5462">
        <w:rPr>
          <w:rFonts w:ascii="Times New Roman" w:eastAsia="ArialMT" w:hAnsi="Times New Roman" w:cs="Times New Roman"/>
          <w:sz w:val="28"/>
          <w:szCs w:val="28"/>
          <w:lang w:val="ru-MD"/>
        </w:rPr>
        <w:t>е</w:t>
      </w:r>
      <w:r w:rsidR="00B45D18" w:rsidRPr="001D5462">
        <w:rPr>
          <w:rFonts w:ascii="Times New Roman" w:eastAsia="ArialMT" w:hAnsi="Times New Roman" w:cs="Times New Roman"/>
          <w:sz w:val="28"/>
          <w:szCs w:val="28"/>
          <w:lang w:val="ru-MD"/>
        </w:rPr>
        <w:t xml:space="preserve"> М</w:t>
      </w:r>
      <w:r w:rsidRPr="001D5462">
        <w:rPr>
          <w:rFonts w:ascii="Times New Roman" w:eastAsia="ArialMT" w:hAnsi="Times New Roman" w:cs="Times New Roman"/>
          <w:sz w:val="28"/>
          <w:szCs w:val="28"/>
          <w:lang w:val="ru-MD"/>
        </w:rPr>
        <w:t>П</w:t>
      </w:r>
      <w:r w:rsidR="00B45D18" w:rsidRPr="001D5462">
        <w:rPr>
          <w:rFonts w:ascii="Times New Roman" w:eastAsia="ArialMT" w:hAnsi="Times New Roman" w:cs="Times New Roman"/>
          <w:sz w:val="28"/>
          <w:szCs w:val="28"/>
          <w:lang w:val="ru-MD"/>
        </w:rPr>
        <w:t xml:space="preserve"> „</w:t>
      </w:r>
      <w:r w:rsidR="00094D7F" w:rsidRPr="001D5462">
        <w:rPr>
          <w:rFonts w:ascii="Times New Roman" w:eastAsia="ArialMT" w:hAnsi="Times New Roman" w:cs="Times New Roman"/>
          <w:sz w:val="28"/>
          <w:szCs w:val="28"/>
          <w:lang w:val="ru-MD"/>
        </w:rPr>
        <w:t>ДРСУ</w:t>
      </w:r>
      <w:r w:rsidR="00B45D18" w:rsidRPr="001D5462">
        <w:rPr>
          <w:rFonts w:ascii="Times New Roman" w:eastAsia="ArialMT" w:hAnsi="Times New Roman" w:cs="Times New Roman"/>
          <w:sz w:val="28"/>
          <w:szCs w:val="28"/>
          <w:lang w:val="ru-MD"/>
        </w:rPr>
        <w:t>”, и не отра</w:t>
      </w:r>
      <w:r w:rsidRPr="001D5462">
        <w:rPr>
          <w:rFonts w:ascii="Times New Roman" w:eastAsia="ArialMT" w:hAnsi="Times New Roman" w:cs="Times New Roman"/>
          <w:sz w:val="28"/>
          <w:szCs w:val="28"/>
          <w:lang w:val="ru-MD"/>
        </w:rPr>
        <w:t>зила</w:t>
      </w:r>
      <w:r w:rsidR="00B45D18" w:rsidRPr="001D5462">
        <w:rPr>
          <w:rFonts w:ascii="Times New Roman" w:eastAsia="ArialMT" w:hAnsi="Times New Roman" w:cs="Times New Roman"/>
          <w:sz w:val="28"/>
          <w:szCs w:val="28"/>
          <w:lang w:val="ru-MD"/>
        </w:rPr>
        <w:t xml:space="preserve"> стоимость земельного участка, переданного впоследствии </w:t>
      </w:r>
      <w:r w:rsidR="005C6A9F" w:rsidRPr="001D5462">
        <w:rPr>
          <w:rFonts w:ascii="Times New Roman" w:eastAsia="ArialMT" w:hAnsi="Times New Roman" w:cs="Times New Roman"/>
          <w:sz w:val="28"/>
          <w:szCs w:val="28"/>
          <w:lang w:val="ru-MD"/>
        </w:rPr>
        <w:t>с</w:t>
      </w:r>
      <w:r w:rsidR="00B45D18" w:rsidRPr="001D5462">
        <w:rPr>
          <w:rFonts w:ascii="Times New Roman" w:eastAsia="ArialMT" w:hAnsi="Times New Roman" w:cs="Times New Roman"/>
          <w:sz w:val="28"/>
          <w:szCs w:val="28"/>
          <w:lang w:val="ru-MD"/>
        </w:rPr>
        <w:t xml:space="preserve"> категории земель сел, городов и муниципиев (17160,9 тыс. леев)</w:t>
      </w:r>
      <w:r w:rsidR="005E308F" w:rsidRPr="001D5462">
        <w:rPr>
          <w:rFonts w:ascii="Times New Roman" w:eastAsia="ArialMT" w:hAnsi="Times New Roman" w:cs="Times New Roman"/>
          <w:sz w:val="28"/>
          <w:szCs w:val="28"/>
          <w:lang w:val="ru-MD"/>
        </w:rPr>
        <w:t>.</w:t>
      </w:r>
      <w:bookmarkStart w:id="400" w:name="_Toc516060179"/>
    </w:p>
    <w:p w:rsidR="00925458" w:rsidRPr="001D5462" w:rsidRDefault="00D65E6C" w:rsidP="008C09BC">
      <w:pPr>
        <w:pStyle w:val="1"/>
        <w:tabs>
          <w:tab w:val="left" w:pos="993"/>
        </w:tabs>
        <w:ind w:right="27" w:firstLine="567"/>
        <w:jc w:val="both"/>
        <w:rPr>
          <w:rFonts w:ascii="Times New Roman" w:eastAsia="ArialMT" w:hAnsi="Times New Roman" w:cs="Times New Roman"/>
          <w:b/>
          <w:color w:val="auto"/>
          <w:sz w:val="28"/>
          <w:szCs w:val="28"/>
          <w:lang w:val="ru-MD"/>
        </w:rPr>
      </w:pPr>
      <w:bookmarkStart w:id="401" w:name="_Toc519672516"/>
      <w:r w:rsidRPr="001D5462">
        <w:rPr>
          <w:rFonts w:ascii="Times New Roman" w:hAnsi="Times New Roman" w:cs="Times New Roman"/>
          <w:b/>
          <w:color w:val="auto"/>
          <w:sz w:val="28"/>
          <w:szCs w:val="28"/>
          <w:lang w:val="ru-MD"/>
        </w:rPr>
        <w:t>4</w:t>
      </w:r>
      <w:r w:rsidR="00E6340A" w:rsidRPr="001D5462">
        <w:rPr>
          <w:rFonts w:ascii="Times New Roman" w:hAnsi="Times New Roman" w:cs="Times New Roman"/>
          <w:b/>
          <w:color w:val="auto"/>
          <w:sz w:val="28"/>
          <w:szCs w:val="28"/>
          <w:lang w:val="ru-MD"/>
        </w:rPr>
        <w:t>.3</w:t>
      </w:r>
      <w:r w:rsidRPr="001D5462">
        <w:rPr>
          <w:rFonts w:ascii="Times New Roman" w:hAnsi="Times New Roman" w:cs="Times New Roman"/>
          <w:b/>
          <w:color w:val="auto"/>
          <w:sz w:val="28"/>
          <w:szCs w:val="28"/>
          <w:lang w:val="ru-MD"/>
        </w:rPr>
        <w:t xml:space="preserve">. </w:t>
      </w:r>
      <w:r w:rsidR="005F02BD" w:rsidRPr="001D5462">
        <w:rPr>
          <w:rFonts w:ascii="Times New Roman" w:hAnsi="Times New Roman" w:cs="Times New Roman"/>
          <w:b/>
          <w:color w:val="auto"/>
          <w:sz w:val="28"/>
          <w:szCs w:val="28"/>
          <w:lang w:val="ru-MD"/>
        </w:rPr>
        <w:t>Ненадлежащ</w:t>
      </w:r>
      <w:r w:rsidR="00CE33D6" w:rsidRPr="001D5462">
        <w:rPr>
          <w:rFonts w:ascii="Times New Roman" w:hAnsi="Times New Roman" w:cs="Times New Roman"/>
          <w:b/>
          <w:color w:val="auto"/>
          <w:sz w:val="28"/>
          <w:szCs w:val="28"/>
          <w:lang w:val="ru-MD"/>
        </w:rPr>
        <w:t>ие</w:t>
      </w:r>
      <w:r w:rsidR="005F02BD" w:rsidRPr="001D5462">
        <w:rPr>
          <w:rFonts w:ascii="Times New Roman" w:hAnsi="Times New Roman" w:cs="Times New Roman"/>
          <w:b/>
          <w:color w:val="auto"/>
          <w:sz w:val="28"/>
          <w:szCs w:val="28"/>
          <w:lang w:val="ru-MD"/>
        </w:rPr>
        <w:t xml:space="preserve"> р</w:t>
      </w:r>
      <w:r w:rsidR="00B45D18" w:rsidRPr="001D5462">
        <w:rPr>
          <w:rFonts w:ascii="Times New Roman" w:hAnsi="Times New Roman" w:cs="Times New Roman"/>
          <w:b/>
          <w:color w:val="auto"/>
          <w:sz w:val="28"/>
          <w:szCs w:val="28"/>
          <w:lang w:val="ru-MD"/>
        </w:rPr>
        <w:t>егистрация и отчетност</w:t>
      </w:r>
      <w:r w:rsidR="005F02BD" w:rsidRPr="001D5462">
        <w:rPr>
          <w:rFonts w:ascii="Times New Roman" w:hAnsi="Times New Roman" w:cs="Times New Roman"/>
          <w:b/>
          <w:color w:val="auto"/>
          <w:sz w:val="28"/>
          <w:szCs w:val="28"/>
          <w:lang w:val="ru-MD"/>
        </w:rPr>
        <w:t>ь</w:t>
      </w:r>
      <w:r w:rsidR="00B45D18" w:rsidRPr="001D5462">
        <w:rPr>
          <w:rFonts w:ascii="Times New Roman" w:hAnsi="Times New Roman" w:cs="Times New Roman"/>
          <w:b/>
          <w:color w:val="auto"/>
          <w:sz w:val="28"/>
          <w:szCs w:val="28"/>
          <w:lang w:val="ru-MD"/>
        </w:rPr>
        <w:t xml:space="preserve"> некоторых расходов обусловил</w:t>
      </w:r>
      <w:r w:rsidR="00CE33D6" w:rsidRPr="001D5462">
        <w:rPr>
          <w:rFonts w:ascii="Times New Roman" w:hAnsi="Times New Roman" w:cs="Times New Roman"/>
          <w:b/>
          <w:color w:val="auto"/>
          <w:sz w:val="28"/>
          <w:szCs w:val="28"/>
          <w:lang w:val="ru-MD"/>
        </w:rPr>
        <w:t>и</w:t>
      </w:r>
      <w:r w:rsidR="00B45D18" w:rsidRPr="001D5462">
        <w:rPr>
          <w:rFonts w:ascii="Times New Roman" w:hAnsi="Times New Roman" w:cs="Times New Roman"/>
          <w:b/>
          <w:color w:val="auto"/>
          <w:sz w:val="28"/>
          <w:szCs w:val="28"/>
          <w:lang w:val="ru-MD"/>
        </w:rPr>
        <w:t xml:space="preserve"> искажение финансовой отчетности</w:t>
      </w:r>
      <w:bookmarkStart w:id="402" w:name="_Toc509412850"/>
      <w:bookmarkStart w:id="403" w:name="_Toc510185770"/>
      <w:bookmarkStart w:id="404" w:name="_Toc516060180"/>
      <w:bookmarkEnd w:id="400"/>
      <w:r w:rsidR="005D6C08" w:rsidRPr="001D5462">
        <w:rPr>
          <w:rFonts w:ascii="Times New Roman" w:hAnsi="Times New Roman" w:cs="Times New Roman"/>
          <w:b/>
          <w:color w:val="auto"/>
          <w:sz w:val="28"/>
          <w:szCs w:val="28"/>
          <w:lang w:val="ru-MD"/>
        </w:rPr>
        <w:t>.</w:t>
      </w:r>
      <w:bookmarkEnd w:id="401"/>
    </w:p>
    <w:p w:rsidR="00862644" w:rsidRPr="001D5462" w:rsidRDefault="001D1D70" w:rsidP="008C09BC">
      <w:pPr>
        <w:pStyle w:val="1"/>
        <w:tabs>
          <w:tab w:val="left" w:pos="993"/>
        </w:tabs>
        <w:ind w:right="27" w:firstLine="567"/>
        <w:jc w:val="both"/>
        <w:rPr>
          <w:rFonts w:ascii="Times New Roman" w:hAnsi="Times New Roman" w:cs="Times New Roman"/>
          <w:i/>
          <w:color w:val="auto"/>
          <w:sz w:val="28"/>
          <w:szCs w:val="28"/>
          <w:lang w:val="ru-MD"/>
        </w:rPr>
      </w:pPr>
      <w:bookmarkStart w:id="405" w:name="_Toc516060182"/>
      <w:bookmarkStart w:id="406" w:name="_Toc519672517"/>
      <w:bookmarkEnd w:id="402"/>
      <w:bookmarkEnd w:id="403"/>
      <w:bookmarkEnd w:id="404"/>
      <w:r w:rsidRPr="001D5462">
        <w:rPr>
          <w:rFonts w:ascii="Times New Roman" w:hAnsi="Times New Roman" w:cs="Times New Roman"/>
          <w:i/>
          <w:color w:val="auto"/>
          <w:sz w:val="28"/>
          <w:szCs w:val="28"/>
          <w:lang w:val="ru-MD"/>
        </w:rPr>
        <w:t>4.3</w:t>
      </w:r>
      <w:r w:rsidR="00862644" w:rsidRPr="001D5462">
        <w:rPr>
          <w:rFonts w:ascii="Times New Roman" w:hAnsi="Times New Roman" w:cs="Times New Roman"/>
          <w:i/>
          <w:color w:val="auto"/>
          <w:sz w:val="28"/>
          <w:szCs w:val="28"/>
          <w:lang w:val="ru-MD"/>
        </w:rPr>
        <w:t>.</w:t>
      </w:r>
      <w:r w:rsidR="0003552F" w:rsidRPr="001D5462">
        <w:rPr>
          <w:rFonts w:ascii="Times New Roman" w:hAnsi="Times New Roman" w:cs="Times New Roman"/>
          <w:i/>
          <w:color w:val="auto"/>
          <w:sz w:val="28"/>
          <w:szCs w:val="28"/>
          <w:lang w:val="ru-MD"/>
        </w:rPr>
        <w:t>1</w:t>
      </w:r>
      <w:r w:rsidR="00862644" w:rsidRPr="001D5462">
        <w:rPr>
          <w:rFonts w:ascii="Times New Roman" w:hAnsi="Times New Roman" w:cs="Times New Roman"/>
          <w:i/>
          <w:color w:val="auto"/>
          <w:sz w:val="28"/>
          <w:szCs w:val="28"/>
          <w:lang w:val="ru-MD"/>
        </w:rPr>
        <w:t xml:space="preserve">. </w:t>
      </w:r>
      <w:r w:rsidR="00B45D18" w:rsidRPr="001D5462">
        <w:rPr>
          <w:rFonts w:ascii="Times New Roman" w:hAnsi="Times New Roman" w:cs="Times New Roman"/>
          <w:i/>
          <w:color w:val="auto"/>
          <w:sz w:val="28"/>
          <w:szCs w:val="28"/>
          <w:lang w:val="ru-MD"/>
        </w:rPr>
        <w:t xml:space="preserve">Консолидированный финансовый отчет был незначительно </w:t>
      </w:r>
      <w:r w:rsidR="00094D7F" w:rsidRPr="001D5462">
        <w:rPr>
          <w:rFonts w:ascii="Times New Roman" w:hAnsi="Times New Roman" w:cs="Times New Roman"/>
          <w:i/>
          <w:color w:val="auto"/>
          <w:sz w:val="28"/>
          <w:szCs w:val="28"/>
          <w:lang w:val="ru-MD"/>
        </w:rPr>
        <w:t xml:space="preserve">искажен </w:t>
      </w:r>
      <w:r w:rsidR="00B45D18" w:rsidRPr="001D5462">
        <w:rPr>
          <w:rFonts w:ascii="Times New Roman" w:hAnsi="Times New Roman" w:cs="Times New Roman"/>
          <w:i/>
          <w:color w:val="auto"/>
          <w:sz w:val="28"/>
          <w:szCs w:val="28"/>
          <w:lang w:val="ru-MD"/>
        </w:rPr>
        <w:t>в результате неправильно</w:t>
      </w:r>
      <w:r w:rsidR="005F02BD" w:rsidRPr="001D5462">
        <w:rPr>
          <w:rFonts w:ascii="Times New Roman" w:hAnsi="Times New Roman" w:cs="Times New Roman"/>
          <w:i/>
          <w:color w:val="auto"/>
          <w:sz w:val="28"/>
          <w:szCs w:val="28"/>
          <w:lang w:val="ru-MD"/>
        </w:rPr>
        <w:t>го отражения</w:t>
      </w:r>
      <w:r w:rsidR="00B45D18" w:rsidRPr="001D5462">
        <w:rPr>
          <w:rFonts w:ascii="Times New Roman" w:hAnsi="Times New Roman" w:cs="Times New Roman"/>
          <w:i/>
          <w:color w:val="auto"/>
          <w:sz w:val="28"/>
          <w:szCs w:val="28"/>
          <w:lang w:val="ru-MD"/>
        </w:rPr>
        <w:t xml:space="preserve"> </w:t>
      </w:r>
      <w:r w:rsidR="005F02BD" w:rsidRPr="001D5462">
        <w:rPr>
          <w:rFonts w:ascii="Times New Roman" w:hAnsi="Times New Roman" w:cs="Times New Roman"/>
          <w:i/>
          <w:color w:val="auto"/>
          <w:sz w:val="28"/>
          <w:szCs w:val="28"/>
          <w:lang w:val="ru-MD"/>
        </w:rPr>
        <w:t>опера</w:t>
      </w:r>
      <w:r w:rsidR="00B45D18" w:rsidRPr="001D5462">
        <w:rPr>
          <w:rFonts w:ascii="Times New Roman" w:hAnsi="Times New Roman" w:cs="Times New Roman"/>
          <w:i/>
          <w:color w:val="auto"/>
          <w:sz w:val="28"/>
          <w:szCs w:val="28"/>
          <w:lang w:val="ru-MD"/>
        </w:rPr>
        <w:t xml:space="preserve">ций </w:t>
      </w:r>
      <w:r w:rsidR="005F02BD" w:rsidRPr="001D5462">
        <w:rPr>
          <w:rFonts w:ascii="Times New Roman" w:hAnsi="Times New Roman" w:cs="Times New Roman"/>
          <w:i/>
          <w:color w:val="auto"/>
          <w:sz w:val="28"/>
          <w:szCs w:val="28"/>
          <w:lang w:val="ru-MD"/>
        </w:rPr>
        <w:t>по</w:t>
      </w:r>
      <w:r w:rsidR="00B45D18" w:rsidRPr="001D5462">
        <w:rPr>
          <w:rFonts w:ascii="Times New Roman" w:hAnsi="Times New Roman" w:cs="Times New Roman"/>
          <w:i/>
          <w:color w:val="auto"/>
          <w:sz w:val="28"/>
          <w:szCs w:val="28"/>
          <w:lang w:val="ru-MD"/>
        </w:rPr>
        <w:t xml:space="preserve"> работ</w:t>
      </w:r>
      <w:r w:rsidR="005F02BD" w:rsidRPr="001D5462">
        <w:rPr>
          <w:rFonts w:ascii="Times New Roman" w:hAnsi="Times New Roman" w:cs="Times New Roman"/>
          <w:i/>
          <w:color w:val="auto"/>
          <w:sz w:val="28"/>
          <w:szCs w:val="28"/>
          <w:lang w:val="ru-MD"/>
        </w:rPr>
        <w:t>ам</w:t>
      </w:r>
      <w:r w:rsidR="00B45D18" w:rsidRPr="001D5462">
        <w:rPr>
          <w:rFonts w:ascii="Times New Roman" w:hAnsi="Times New Roman" w:cs="Times New Roman"/>
          <w:i/>
          <w:color w:val="auto"/>
          <w:sz w:val="28"/>
          <w:szCs w:val="28"/>
          <w:lang w:val="ru-MD"/>
        </w:rPr>
        <w:t xml:space="preserve"> капитально</w:t>
      </w:r>
      <w:r w:rsidR="005F02BD" w:rsidRPr="001D5462">
        <w:rPr>
          <w:rFonts w:ascii="Times New Roman" w:hAnsi="Times New Roman" w:cs="Times New Roman"/>
          <w:i/>
          <w:color w:val="auto"/>
          <w:sz w:val="28"/>
          <w:szCs w:val="28"/>
          <w:lang w:val="ru-MD"/>
        </w:rPr>
        <w:t>го</w:t>
      </w:r>
      <w:r w:rsidR="00B45D18" w:rsidRPr="001D5462">
        <w:rPr>
          <w:rFonts w:ascii="Times New Roman" w:hAnsi="Times New Roman" w:cs="Times New Roman"/>
          <w:i/>
          <w:color w:val="auto"/>
          <w:sz w:val="28"/>
          <w:szCs w:val="28"/>
          <w:lang w:val="ru-MD"/>
        </w:rPr>
        <w:t xml:space="preserve"> ремонт</w:t>
      </w:r>
      <w:r w:rsidR="005F02BD" w:rsidRPr="001D5462">
        <w:rPr>
          <w:rFonts w:ascii="Times New Roman" w:hAnsi="Times New Roman" w:cs="Times New Roman"/>
          <w:i/>
          <w:color w:val="auto"/>
          <w:sz w:val="28"/>
          <w:szCs w:val="28"/>
          <w:lang w:val="ru-MD"/>
        </w:rPr>
        <w:t>а</w:t>
      </w:r>
      <w:r w:rsidR="00B45D18" w:rsidRPr="001D5462">
        <w:rPr>
          <w:rFonts w:ascii="Times New Roman" w:hAnsi="Times New Roman" w:cs="Times New Roman"/>
          <w:i/>
          <w:color w:val="auto"/>
          <w:sz w:val="28"/>
          <w:szCs w:val="28"/>
          <w:lang w:val="ru-MD"/>
        </w:rPr>
        <w:t xml:space="preserve"> </w:t>
      </w:r>
      <w:r w:rsidR="005F02BD" w:rsidRPr="001D5462">
        <w:rPr>
          <w:rFonts w:ascii="Times New Roman" w:hAnsi="Times New Roman" w:cs="Times New Roman"/>
          <w:i/>
          <w:color w:val="auto"/>
          <w:sz w:val="28"/>
          <w:szCs w:val="28"/>
          <w:lang w:val="ru-MD"/>
        </w:rPr>
        <w:t>на</w:t>
      </w:r>
      <w:r w:rsidR="00B45D18" w:rsidRPr="001D5462">
        <w:rPr>
          <w:rFonts w:ascii="Times New Roman" w:hAnsi="Times New Roman" w:cs="Times New Roman"/>
          <w:i/>
          <w:color w:val="auto"/>
          <w:sz w:val="28"/>
          <w:szCs w:val="28"/>
          <w:lang w:val="ru-MD"/>
        </w:rPr>
        <w:t xml:space="preserve"> сумм</w:t>
      </w:r>
      <w:r w:rsidR="005F02BD" w:rsidRPr="001D5462">
        <w:rPr>
          <w:rFonts w:ascii="Times New Roman" w:hAnsi="Times New Roman" w:cs="Times New Roman"/>
          <w:i/>
          <w:color w:val="auto"/>
          <w:sz w:val="28"/>
          <w:szCs w:val="28"/>
          <w:lang w:val="ru-MD"/>
        </w:rPr>
        <w:t>у</w:t>
      </w:r>
      <w:r w:rsidR="00B45D18" w:rsidRPr="001D5462">
        <w:rPr>
          <w:rFonts w:ascii="Times New Roman" w:hAnsi="Times New Roman" w:cs="Times New Roman"/>
          <w:i/>
          <w:color w:val="auto"/>
          <w:sz w:val="28"/>
          <w:szCs w:val="28"/>
          <w:lang w:val="ru-MD"/>
        </w:rPr>
        <w:t xml:space="preserve"> </w:t>
      </w:r>
      <w:r w:rsidR="00B45D18" w:rsidRPr="001D5462">
        <w:rPr>
          <w:rFonts w:ascii="Times New Roman" w:hAnsi="Times New Roman" w:cs="Times New Roman"/>
          <w:b/>
          <w:i/>
          <w:color w:val="auto"/>
          <w:sz w:val="28"/>
          <w:szCs w:val="28"/>
          <w:lang w:val="ru-MD"/>
        </w:rPr>
        <w:t>222,6 тыс. леев</w:t>
      </w:r>
      <w:r w:rsidR="00EE7E30" w:rsidRPr="001D5462">
        <w:rPr>
          <w:rFonts w:ascii="Times New Roman" w:hAnsi="Times New Roman" w:cs="Times New Roman"/>
          <w:b/>
          <w:i/>
          <w:color w:val="auto"/>
          <w:sz w:val="28"/>
          <w:szCs w:val="28"/>
          <w:lang w:val="ru-MD"/>
        </w:rPr>
        <w:t>.</w:t>
      </w:r>
      <w:bookmarkEnd w:id="405"/>
      <w:bookmarkEnd w:id="406"/>
    </w:p>
    <w:p w:rsidR="000812AF" w:rsidRPr="001D5462" w:rsidRDefault="00B45D18"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eastAsia="Times New Roman" w:hAnsi="Times New Roman" w:cs="Times New Roman"/>
          <w:sz w:val="28"/>
          <w:szCs w:val="28"/>
          <w:lang w:val="ru-MD"/>
        </w:rPr>
        <w:t>Несоблюдение законодатель</w:t>
      </w:r>
      <w:r w:rsidR="00094D7F" w:rsidRPr="001D5462">
        <w:rPr>
          <w:rFonts w:ascii="Times New Roman" w:eastAsia="Times New Roman" w:hAnsi="Times New Roman" w:cs="Times New Roman"/>
          <w:sz w:val="28"/>
          <w:szCs w:val="28"/>
          <w:lang w:val="ru-MD"/>
        </w:rPr>
        <w:t>ной базы</w:t>
      </w:r>
      <w:r w:rsidR="005F02BD" w:rsidRPr="001D5462">
        <w:rPr>
          <w:rStyle w:val="ad"/>
          <w:rFonts w:ascii="Times New Roman" w:eastAsia="Times New Roman" w:hAnsi="Times New Roman" w:cs="Times New Roman"/>
          <w:sz w:val="28"/>
          <w:szCs w:val="28"/>
          <w:lang w:val="ru-MD"/>
        </w:rPr>
        <w:footnoteReference w:id="21"/>
      </w:r>
      <w:r w:rsidRPr="001D5462">
        <w:rPr>
          <w:rFonts w:ascii="Times New Roman" w:eastAsia="Times New Roman" w:hAnsi="Times New Roman" w:cs="Times New Roman"/>
          <w:sz w:val="28"/>
          <w:szCs w:val="28"/>
          <w:lang w:val="ru-MD"/>
        </w:rPr>
        <w:t xml:space="preserve"> и отсутствие эффективного мониторинга со стороны ответственных лиц (</w:t>
      </w:r>
      <w:r w:rsidR="00CE33D6" w:rsidRPr="001D5462">
        <w:rPr>
          <w:rFonts w:ascii="Times New Roman" w:eastAsia="Times New Roman" w:hAnsi="Times New Roman" w:cs="Times New Roman"/>
          <w:sz w:val="28"/>
          <w:szCs w:val="28"/>
          <w:lang w:val="ru-MD"/>
        </w:rPr>
        <w:t xml:space="preserve">ответственный за </w:t>
      </w:r>
      <w:r w:rsidR="005F02BD" w:rsidRPr="001D5462">
        <w:rPr>
          <w:rFonts w:ascii="Times New Roman" w:eastAsia="Times New Roman" w:hAnsi="Times New Roman" w:cs="Times New Roman"/>
          <w:sz w:val="28"/>
          <w:szCs w:val="28"/>
          <w:lang w:val="ru-MD"/>
        </w:rPr>
        <w:t>технически</w:t>
      </w:r>
      <w:r w:rsidR="00CE33D6" w:rsidRPr="001D5462">
        <w:rPr>
          <w:rFonts w:ascii="Times New Roman" w:eastAsia="Times New Roman" w:hAnsi="Times New Roman" w:cs="Times New Roman"/>
          <w:sz w:val="28"/>
          <w:szCs w:val="28"/>
          <w:lang w:val="ru-MD"/>
        </w:rPr>
        <w:t>й надзор</w:t>
      </w:r>
      <w:r w:rsidR="005F02BD" w:rsidRPr="001D5462">
        <w:rPr>
          <w:rFonts w:ascii="Times New Roman" w:eastAsia="Times New Roman" w:hAnsi="Times New Roman" w:cs="Times New Roman"/>
          <w:sz w:val="28"/>
          <w:szCs w:val="28"/>
          <w:lang w:val="ru-MD"/>
        </w:rPr>
        <w:t xml:space="preserve"> </w:t>
      </w:r>
      <w:r w:rsidRPr="001D5462">
        <w:rPr>
          <w:rFonts w:ascii="Times New Roman" w:eastAsia="Times New Roman" w:hAnsi="Times New Roman" w:cs="Times New Roman"/>
          <w:sz w:val="28"/>
          <w:szCs w:val="28"/>
          <w:lang w:val="ru-MD"/>
        </w:rPr>
        <w:t xml:space="preserve">- </w:t>
      </w:r>
      <w:r w:rsidR="005F02BD" w:rsidRPr="001D5462">
        <w:rPr>
          <w:rFonts w:ascii="Times New Roman" w:eastAsia="Times New Roman" w:hAnsi="Times New Roman" w:cs="Times New Roman"/>
          <w:sz w:val="28"/>
          <w:szCs w:val="28"/>
          <w:lang w:val="ru-MD"/>
        </w:rPr>
        <w:t xml:space="preserve">заместитель </w:t>
      </w:r>
      <w:r w:rsidRPr="001D5462">
        <w:rPr>
          <w:rFonts w:ascii="Times New Roman" w:eastAsia="Times New Roman" w:hAnsi="Times New Roman" w:cs="Times New Roman"/>
          <w:sz w:val="28"/>
          <w:szCs w:val="28"/>
          <w:lang w:val="ru-MD"/>
        </w:rPr>
        <w:t>директор</w:t>
      </w:r>
      <w:r w:rsidR="005F02BD" w:rsidRPr="001D5462">
        <w:rPr>
          <w:rFonts w:ascii="Times New Roman" w:eastAsia="Times New Roman" w:hAnsi="Times New Roman" w:cs="Times New Roman"/>
          <w:sz w:val="28"/>
          <w:szCs w:val="28"/>
          <w:lang w:val="ru-MD"/>
        </w:rPr>
        <w:t>а</w:t>
      </w:r>
      <w:r w:rsidRPr="001D5462">
        <w:rPr>
          <w:rFonts w:ascii="Times New Roman" w:eastAsia="Times New Roman" w:hAnsi="Times New Roman" w:cs="Times New Roman"/>
          <w:sz w:val="28"/>
          <w:szCs w:val="28"/>
          <w:lang w:val="ru-MD"/>
        </w:rPr>
        <w:t xml:space="preserve"> УОМС мун. Бэлць) </w:t>
      </w:r>
      <w:r w:rsidR="005F02BD" w:rsidRPr="001D5462">
        <w:rPr>
          <w:rFonts w:ascii="Times New Roman" w:eastAsia="Times New Roman" w:hAnsi="Times New Roman" w:cs="Times New Roman"/>
          <w:sz w:val="28"/>
          <w:szCs w:val="28"/>
          <w:lang w:val="ru-MD"/>
        </w:rPr>
        <w:t>способ</w:t>
      </w:r>
      <w:r w:rsidRPr="001D5462">
        <w:rPr>
          <w:rFonts w:ascii="Times New Roman" w:eastAsia="Times New Roman" w:hAnsi="Times New Roman" w:cs="Times New Roman"/>
          <w:sz w:val="28"/>
          <w:szCs w:val="28"/>
          <w:lang w:val="ru-MD"/>
        </w:rPr>
        <w:t>ствовали прием</w:t>
      </w:r>
      <w:r w:rsidR="005F02BD" w:rsidRPr="001D5462">
        <w:rPr>
          <w:rFonts w:ascii="Times New Roman" w:eastAsia="Times New Roman" w:hAnsi="Times New Roman" w:cs="Times New Roman"/>
          <w:sz w:val="28"/>
          <w:szCs w:val="28"/>
          <w:lang w:val="ru-MD"/>
        </w:rPr>
        <w:t>ке</w:t>
      </w:r>
      <w:r w:rsidRPr="001D5462">
        <w:rPr>
          <w:rFonts w:ascii="Times New Roman" w:eastAsia="Times New Roman" w:hAnsi="Times New Roman" w:cs="Times New Roman"/>
          <w:sz w:val="28"/>
          <w:szCs w:val="28"/>
          <w:lang w:val="ru-MD"/>
        </w:rPr>
        <w:t xml:space="preserve"> и оплат</w:t>
      </w:r>
      <w:r w:rsidR="005F02BD" w:rsidRPr="001D5462">
        <w:rPr>
          <w:rFonts w:ascii="Times New Roman" w:eastAsia="Times New Roman" w:hAnsi="Times New Roman" w:cs="Times New Roman"/>
          <w:sz w:val="28"/>
          <w:szCs w:val="28"/>
          <w:lang w:val="ru-MD"/>
        </w:rPr>
        <w:t>е</w:t>
      </w:r>
      <w:r w:rsidRPr="001D5462">
        <w:rPr>
          <w:rFonts w:ascii="Times New Roman" w:eastAsia="Times New Roman" w:hAnsi="Times New Roman" w:cs="Times New Roman"/>
          <w:sz w:val="28"/>
          <w:szCs w:val="28"/>
          <w:lang w:val="ru-MD"/>
        </w:rPr>
        <w:t xml:space="preserve"> субъектом </w:t>
      </w:r>
      <w:r w:rsidR="005F02BD" w:rsidRPr="001D5462">
        <w:rPr>
          <w:rFonts w:ascii="Times New Roman" w:eastAsia="Times New Roman" w:hAnsi="Times New Roman" w:cs="Times New Roman"/>
          <w:sz w:val="28"/>
          <w:szCs w:val="28"/>
          <w:lang w:val="ru-MD"/>
        </w:rPr>
        <w:t xml:space="preserve">ряда </w:t>
      </w:r>
      <w:r w:rsidRPr="001D5462">
        <w:rPr>
          <w:rFonts w:ascii="Times New Roman" w:eastAsia="Times New Roman" w:hAnsi="Times New Roman" w:cs="Times New Roman"/>
          <w:sz w:val="28"/>
          <w:szCs w:val="28"/>
          <w:lang w:val="ru-MD"/>
        </w:rPr>
        <w:t>невыполненных или изменен</w:t>
      </w:r>
      <w:r w:rsidR="005F02BD" w:rsidRPr="001D5462">
        <w:rPr>
          <w:rFonts w:ascii="Times New Roman" w:eastAsia="Times New Roman" w:hAnsi="Times New Roman" w:cs="Times New Roman"/>
          <w:sz w:val="28"/>
          <w:szCs w:val="28"/>
          <w:lang w:val="ru-MD"/>
        </w:rPr>
        <w:t>н</w:t>
      </w:r>
      <w:r w:rsidRPr="001D5462">
        <w:rPr>
          <w:rFonts w:ascii="Times New Roman" w:eastAsia="Times New Roman" w:hAnsi="Times New Roman" w:cs="Times New Roman"/>
          <w:sz w:val="28"/>
          <w:szCs w:val="28"/>
          <w:lang w:val="ru-MD"/>
        </w:rPr>
        <w:t>ы</w:t>
      </w:r>
      <w:r w:rsidR="005F02BD" w:rsidRPr="001D5462">
        <w:rPr>
          <w:rFonts w:ascii="Times New Roman" w:eastAsia="Times New Roman" w:hAnsi="Times New Roman" w:cs="Times New Roman"/>
          <w:sz w:val="28"/>
          <w:szCs w:val="28"/>
          <w:lang w:val="ru-MD"/>
        </w:rPr>
        <w:t xml:space="preserve">х работ </w:t>
      </w:r>
      <w:r w:rsidRPr="001D5462">
        <w:rPr>
          <w:rFonts w:ascii="Times New Roman" w:eastAsia="Times New Roman" w:hAnsi="Times New Roman" w:cs="Times New Roman"/>
          <w:sz w:val="28"/>
          <w:szCs w:val="28"/>
          <w:lang w:val="ru-MD"/>
        </w:rPr>
        <w:t xml:space="preserve">без согласия </w:t>
      </w:r>
      <w:r w:rsidR="005F02BD" w:rsidRPr="001D5462">
        <w:rPr>
          <w:rFonts w:ascii="Times New Roman" w:eastAsia="Times New Roman" w:hAnsi="Times New Roman" w:cs="Times New Roman"/>
          <w:sz w:val="28"/>
          <w:szCs w:val="28"/>
          <w:lang w:val="ru-MD"/>
        </w:rPr>
        <w:t>бенефициара</w:t>
      </w:r>
      <w:r w:rsidRPr="001D5462">
        <w:rPr>
          <w:rFonts w:ascii="Times New Roman" w:eastAsia="Times New Roman" w:hAnsi="Times New Roman" w:cs="Times New Roman"/>
          <w:sz w:val="28"/>
          <w:szCs w:val="28"/>
          <w:lang w:val="ru-MD"/>
        </w:rPr>
        <w:t xml:space="preserve"> (утвержденного </w:t>
      </w:r>
      <w:r w:rsidR="00094D7F" w:rsidRPr="001D5462">
        <w:rPr>
          <w:rFonts w:ascii="Times New Roman" w:eastAsia="Times New Roman" w:hAnsi="Times New Roman" w:cs="Times New Roman"/>
          <w:sz w:val="28"/>
          <w:szCs w:val="28"/>
          <w:lang w:val="ru-MD"/>
        </w:rPr>
        <w:t xml:space="preserve">путем внесения </w:t>
      </w:r>
      <w:r w:rsidRPr="001D5462">
        <w:rPr>
          <w:rFonts w:ascii="Times New Roman" w:eastAsia="Times New Roman" w:hAnsi="Times New Roman" w:cs="Times New Roman"/>
          <w:sz w:val="28"/>
          <w:szCs w:val="28"/>
          <w:lang w:val="ru-MD"/>
        </w:rPr>
        <w:t>изменени</w:t>
      </w:r>
      <w:r w:rsidR="00094D7F" w:rsidRPr="001D5462">
        <w:rPr>
          <w:rFonts w:ascii="Times New Roman" w:eastAsia="Times New Roman" w:hAnsi="Times New Roman" w:cs="Times New Roman"/>
          <w:sz w:val="28"/>
          <w:szCs w:val="28"/>
          <w:lang w:val="ru-MD"/>
        </w:rPr>
        <w:t>й в</w:t>
      </w:r>
      <w:r w:rsidRPr="001D5462">
        <w:rPr>
          <w:rFonts w:ascii="Times New Roman" w:eastAsia="Times New Roman" w:hAnsi="Times New Roman" w:cs="Times New Roman"/>
          <w:sz w:val="28"/>
          <w:szCs w:val="28"/>
          <w:lang w:val="ru-MD"/>
        </w:rPr>
        <w:t xml:space="preserve"> приложени</w:t>
      </w:r>
      <w:r w:rsidR="00094D7F" w:rsidRPr="001D5462">
        <w:rPr>
          <w:rFonts w:ascii="Times New Roman" w:eastAsia="Times New Roman" w:hAnsi="Times New Roman" w:cs="Times New Roman"/>
          <w:sz w:val="28"/>
          <w:szCs w:val="28"/>
          <w:lang w:val="ru-MD"/>
        </w:rPr>
        <w:t>ях</w:t>
      </w:r>
      <w:r w:rsidRPr="001D5462">
        <w:rPr>
          <w:rFonts w:ascii="Times New Roman" w:eastAsia="Times New Roman" w:hAnsi="Times New Roman" w:cs="Times New Roman"/>
          <w:sz w:val="28"/>
          <w:szCs w:val="28"/>
          <w:lang w:val="ru-MD"/>
        </w:rPr>
        <w:t xml:space="preserve"> к договору) в 5 из 13 проверенных случаев, в результате чего был</w:t>
      </w:r>
      <w:r w:rsidR="005F02BD" w:rsidRPr="001D5462">
        <w:rPr>
          <w:rFonts w:ascii="Times New Roman" w:eastAsia="Times New Roman" w:hAnsi="Times New Roman" w:cs="Times New Roman"/>
          <w:sz w:val="28"/>
          <w:szCs w:val="28"/>
          <w:lang w:val="ru-MD"/>
        </w:rPr>
        <w:t>а</w:t>
      </w:r>
      <w:r w:rsidRPr="001D5462">
        <w:rPr>
          <w:rFonts w:ascii="Times New Roman" w:eastAsia="Times New Roman" w:hAnsi="Times New Roman" w:cs="Times New Roman"/>
          <w:sz w:val="28"/>
          <w:szCs w:val="28"/>
          <w:lang w:val="ru-MD"/>
        </w:rPr>
        <w:t xml:space="preserve"> искажен</w:t>
      </w:r>
      <w:r w:rsidR="005F02BD" w:rsidRPr="001D5462">
        <w:rPr>
          <w:rFonts w:ascii="Times New Roman" w:eastAsia="Times New Roman" w:hAnsi="Times New Roman" w:cs="Times New Roman"/>
          <w:sz w:val="28"/>
          <w:szCs w:val="28"/>
          <w:lang w:val="ru-MD"/>
        </w:rPr>
        <w:t>а,</w:t>
      </w:r>
      <w:r w:rsidRPr="001D5462">
        <w:rPr>
          <w:rFonts w:ascii="Times New Roman" w:eastAsia="Times New Roman" w:hAnsi="Times New Roman" w:cs="Times New Roman"/>
          <w:sz w:val="28"/>
          <w:szCs w:val="28"/>
          <w:lang w:val="ru-MD"/>
        </w:rPr>
        <w:t xml:space="preserve"> </w:t>
      </w:r>
      <w:r w:rsidR="005F02BD" w:rsidRPr="001D5462">
        <w:rPr>
          <w:rFonts w:ascii="Times New Roman" w:eastAsia="Times New Roman" w:hAnsi="Times New Roman" w:cs="Times New Roman"/>
          <w:sz w:val="28"/>
          <w:szCs w:val="28"/>
          <w:lang w:val="ru-MD"/>
        </w:rPr>
        <w:t>путем</w:t>
      </w:r>
      <w:r w:rsidRPr="001D5462">
        <w:rPr>
          <w:rFonts w:ascii="Times New Roman" w:eastAsia="Times New Roman" w:hAnsi="Times New Roman" w:cs="Times New Roman"/>
          <w:sz w:val="28"/>
          <w:szCs w:val="28"/>
          <w:lang w:val="ru-MD"/>
        </w:rPr>
        <w:t xml:space="preserve"> увеличени</w:t>
      </w:r>
      <w:r w:rsidR="005F02BD" w:rsidRPr="001D5462">
        <w:rPr>
          <w:rFonts w:ascii="Times New Roman" w:eastAsia="Times New Roman" w:hAnsi="Times New Roman" w:cs="Times New Roman"/>
          <w:sz w:val="28"/>
          <w:szCs w:val="28"/>
          <w:lang w:val="ru-MD"/>
        </w:rPr>
        <w:t>я,</w:t>
      </w:r>
      <w:r w:rsidRPr="001D5462">
        <w:rPr>
          <w:rFonts w:ascii="Times New Roman" w:eastAsia="Times New Roman" w:hAnsi="Times New Roman" w:cs="Times New Roman"/>
          <w:sz w:val="28"/>
          <w:szCs w:val="28"/>
          <w:lang w:val="ru-MD"/>
        </w:rPr>
        <w:t xml:space="preserve"> стоимост</w:t>
      </w:r>
      <w:r w:rsidR="005F02BD" w:rsidRPr="001D5462">
        <w:rPr>
          <w:rFonts w:ascii="Times New Roman" w:eastAsia="Times New Roman" w:hAnsi="Times New Roman" w:cs="Times New Roman"/>
          <w:sz w:val="28"/>
          <w:szCs w:val="28"/>
          <w:lang w:val="ru-MD"/>
        </w:rPr>
        <w:t>ь</w:t>
      </w:r>
      <w:r w:rsidRPr="001D5462">
        <w:rPr>
          <w:rFonts w:ascii="Times New Roman" w:eastAsia="Times New Roman" w:hAnsi="Times New Roman" w:cs="Times New Roman"/>
          <w:sz w:val="28"/>
          <w:szCs w:val="28"/>
          <w:lang w:val="ru-MD"/>
        </w:rPr>
        <w:t xml:space="preserve"> капитального ремонта зданий на общую сумму 222,6 тыс. леев</w:t>
      </w:r>
      <w:r w:rsidR="00DE199B" w:rsidRPr="001D5462">
        <w:rPr>
          <w:rStyle w:val="ad"/>
          <w:rFonts w:ascii="Times New Roman" w:hAnsi="Times New Roman" w:cs="Times New Roman"/>
          <w:sz w:val="28"/>
          <w:szCs w:val="28"/>
          <w:lang w:val="ru-MD"/>
        </w:rPr>
        <w:footnoteReference w:id="22"/>
      </w:r>
      <w:r w:rsidR="00DE199B" w:rsidRPr="001D5462">
        <w:rPr>
          <w:rFonts w:ascii="Times New Roman" w:hAnsi="Times New Roman" w:cs="Times New Roman"/>
          <w:sz w:val="28"/>
          <w:szCs w:val="28"/>
          <w:lang w:val="ru-MD"/>
        </w:rPr>
        <w:t>.</w:t>
      </w:r>
      <w:bookmarkStart w:id="407" w:name="_Toc516060183"/>
    </w:p>
    <w:p w:rsidR="002A70ED" w:rsidRPr="001D5462" w:rsidRDefault="001D1D70" w:rsidP="008C09BC">
      <w:pPr>
        <w:pStyle w:val="1"/>
        <w:tabs>
          <w:tab w:val="left" w:pos="993"/>
        </w:tabs>
        <w:ind w:right="27" w:firstLine="567"/>
        <w:jc w:val="both"/>
        <w:rPr>
          <w:rFonts w:ascii="Times New Roman" w:hAnsi="Times New Roman" w:cs="Times New Roman"/>
          <w:i/>
          <w:color w:val="auto"/>
          <w:sz w:val="28"/>
          <w:szCs w:val="28"/>
          <w:lang w:val="ru-MD"/>
        </w:rPr>
      </w:pPr>
      <w:bookmarkStart w:id="408" w:name="_Toc519672518"/>
      <w:r w:rsidRPr="001D5462">
        <w:rPr>
          <w:rFonts w:ascii="Times New Roman" w:hAnsi="Times New Roman" w:cs="Times New Roman"/>
          <w:i/>
          <w:color w:val="auto"/>
          <w:sz w:val="28"/>
          <w:szCs w:val="28"/>
          <w:lang w:val="ru-MD"/>
        </w:rPr>
        <w:lastRenderedPageBreak/>
        <w:t>4.3</w:t>
      </w:r>
      <w:r w:rsidR="002A70ED" w:rsidRPr="001D5462">
        <w:rPr>
          <w:rFonts w:ascii="Times New Roman" w:hAnsi="Times New Roman" w:cs="Times New Roman"/>
          <w:i/>
          <w:color w:val="auto"/>
          <w:sz w:val="28"/>
          <w:szCs w:val="28"/>
          <w:lang w:val="ru-MD"/>
        </w:rPr>
        <w:t>.</w:t>
      </w:r>
      <w:r w:rsidR="003222E2" w:rsidRPr="001D5462">
        <w:rPr>
          <w:rFonts w:ascii="Times New Roman" w:hAnsi="Times New Roman" w:cs="Times New Roman"/>
          <w:i/>
          <w:color w:val="auto"/>
          <w:sz w:val="28"/>
          <w:szCs w:val="28"/>
          <w:lang w:val="ru-MD"/>
        </w:rPr>
        <w:t>2</w:t>
      </w:r>
      <w:r w:rsidR="002A70ED" w:rsidRPr="001D5462">
        <w:rPr>
          <w:rFonts w:ascii="Times New Roman" w:hAnsi="Times New Roman" w:cs="Times New Roman"/>
          <w:i/>
          <w:color w:val="auto"/>
          <w:sz w:val="28"/>
          <w:szCs w:val="28"/>
          <w:lang w:val="ru-MD"/>
        </w:rPr>
        <w:t xml:space="preserve">. </w:t>
      </w:r>
      <w:r w:rsidR="00B45D18" w:rsidRPr="001D5462">
        <w:rPr>
          <w:rFonts w:ascii="Times New Roman" w:hAnsi="Times New Roman" w:cs="Times New Roman"/>
          <w:i/>
          <w:color w:val="auto"/>
          <w:sz w:val="28"/>
          <w:szCs w:val="28"/>
          <w:lang w:val="ru-MD"/>
        </w:rPr>
        <w:t>О</w:t>
      </w:r>
      <w:r w:rsidR="00810677" w:rsidRPr="001D5462">
        <w:rPr>
          <w:rFonts w:ascii="Times New Roman" w:hAnsi="Times New Roman" w:cs="Times New Roman"/>
          <w:i/>
          <w:color w:val="auto"/>
          <w:sz w:val="28"/>
          <w:szCs w:val="28"/>
          <w:lang w:val="ru-MD"/>
        </w:rPr>
        <w:t>МПУ</w:t>
      </w:r>
      <w:r w:rsidR="00B45D18" w:rsidRPr="001D5462">
        <w:rPr>
          <w:rFonts w:ascii="Times New Roman" w:hAnsi="Times New Roman" w:cs="Times New Roman"/>
          <w:i/>
          <w:color w:val="auto"/>
          <w:sz w:val="28"/>
          <w:szCs w:val="28"/>
          <w:lang w:val="ru-MD"/>
        </w:rPr>
        <w:t xml:space="preserve"> мун. Бэлць не отразил и не </w:t>
      </w:r>
      <w:r w:rsidR="00810677" w:rsidRPr="001D5462">
        <w:rPr>
          <w:rFonts w:ascii="Times New Roman" w:hAnsi="Times New Roman" w:cs="Times New Roman"/>
          <w:i/>
          <w:color w:val="auto"/>
          <w:sz w:val="28"/>
          <w:szCs w:val="28"/>
          <w:lang w:val="ru-MD"/>
        </w:rPr>
        <w:t>представи</w:t>
      </w:r>
      <w:r w:rsidR="00B45D18" w:rsidRPr="001D5462">
        <w:rPr>
          <w:rFonts w:ascii="Times New Roman" w:hAnsi="Times New Roman" w:cs="Times New Roman"/>
          <w:i/>
          <w:color w:val="auto"/>
          <w:sz w:val="28"/>
          <w:szCs w:val="28"/>
          <w:lang w:val="ru-MD"/>
        </w:rPr>
        <w:t xml:space="preserve">л </w:t>
      </w:r>
      <w:r w:rsidR="00CE33D6" w:rsidRPr="001D5462">
        <w:rPr>
          <w:rFonts w:ascii="Times New Roman" w:hAnsi="Times New Roman" w:cs="Times New Roman"/>
          <w:i/>
          <w:color w:val="auto"/>
          <w:sz w:val="28"/>
          <w:szCs w:val="28"/>
          <w:lang w:val="ru-MD"/>
        </w:rPr>
        <w:t>точно</w:t>
      </w:r>
      <w:r w:rsidR="00506EC4" w:rsidRPr="001D5462">
        <w:rPr>
          <w:rFonts w:ascii="Times New Roman" w:hAnsi="Times New Roman" w:cs="Times New Roman"/>
          <w:i/>
          <w:color w:val="auto"/>
          <w:sz w:val="28"/>
          <w:szCs w:val="28"/>
          <w:lang w:val="ru-MD"/>
        </w:rPr>
        <w:t xml:space="preserve"> </w:t>
      </w:r>
      <w:r w:rsidR="00B45D18" w:rsidRPr="001D5462">
        <w:rPr>
          <w:rFonts w:ascii="Times New Roman" w:hAnsi="Times New Roman" w:cs="Times New Roman"/>
          <w:i/>
          <w:color w:val="auto"/>
          <w:sz w:val="28"/>
          <w:szCs w:val="28"/>
          <w:lang w:val="ru-MD"/>
        </w:rPr>
        <w:t xml:space="preserve">некоторые расходы </w:t>
      </w:r>
      <w:r w:rsidR="00D05469" w:rsidRPr="001D5462">
        <w:rPr>
          <w:rFonts w:ascii="Times New Roman" w:hAnsi="Times New Roman" w:cs="Times New Roman"/>
          <w:i/>
          <w:color w:val="auto"/>
          <w:sz w:val="28"/>
          <w:szCs w:val="28"/>
          <w:lang w:val="ru-MD"/>
        </w:rPr>
        <w:t>на</w:t>
      </w:r>
      <w:r w:rsidR="00B45D18" w:rsidRPr="001D5462">
        <w:rPr>
          <w:rFonts w:ascii="Times New Roman" w:hAnsi="Times New Roman" w:cs="Times New Roman"/>
          <w:i/>
          <w:color w:val="auto"/>
          <w:sz w:val="28"/>
          <w:szCs w:val="28"/>
          <w:lang w:val="ru-MD"/>
        </w:rPr>
        <w:t xml:space="preserve"> общ</w:t>
      </w:r>
      <w:r w:rsidR="00D05469" w:rsidRPr="001D5462">
        <w:rPr>
          <w:rFonts w:ascii="Times New Roman" w:hAnsi="Times New Roman" w:cs="Times New Roman"/>
          <w:i/>
          <w:color w:val="auto"/>
          <w:sz w:val="28"/>
          <w:szCs w:val="28"/>
          <w:lang w:val="ru-MD"/>
        </w:rPr>
        <w:t>ую</w:t>
      </w:r>
      <w:r w:rsidR="00B45D18" w:rsidRPr="001D5462">
        <w:rPr>
          <w:rFonts w:ascii="Times New Roman" w:hAnsi="Times New Roman" w:cs="Times New Roman"/>
          <w:i/>
          <w:color w:val="auto"/>
          <w:sz w:val="28"/>
          <w:szCs w:val="28"/>
          <w:lang w:val="ru-MD"/>
        </w:rPr>
        <w:t xml:space="preserve"> сумм</w:t>
      </w:r>
      <w:r w:rsidR="00D05469" w:rsidRPr="001D5462">
        <w:rPr>
          <w:rFonts w:ascii="Times New Roman" w:hAnsi="Times New Roman" w:cs="Times New Roman"/>
          <w:i/>
          <w:color w:val="auto"/>
          <w:sz w:val="28"/>
          <w:szCs w:val="28"/>
          <w:lang w:val="ru-MD"/>
        </w:rPr>
        <w:t>у</w:t>
      </w:r>
      <w:r w:rsidR="00B45D18" w:rsidRPr="001D5462">
        <w:rPr>
          <w:rFonts w:ascii="Times New Roman" w:hAnsi="Times New Roman" w:cs="Times New Roman"/>
          <w:i/>
          <w:color w:val="auto"/>
          <w:sz w:val="28"/>
          <w:szCs w:val="28"/>
          <w:lang w:val="ru-MD"/>
        </w:rPr>
        <w:t xml:space="preserve"> </w:t>
      </w:r>
      <w:r w:rsidR="00B45D18" w:rsidRPr="001D5462">
        <w:rPr>
          <w:rFonts w:ascii="Times New Roman" w:hAnsi="Times New Roman" w:cs="Times New Roman"/>
          <w:b/>
          <w:i/>
          <w:color w:val="auto"/>
          <w:sz w:val="28"/>
          <w:szCs w:val="28"/>
          <w:lang w:val="ru-MD"/>
        </w:rPr>
        <w:t>5516,1 тыс. леев</w:t>
      </w:r>
      <w:r w:rsidR="00B45D18" w:rsidRPr="001D5462">
        <w:rPr>
          <w:rFonts w:ascii="Times New Roman" w:hAnsi="Times New Roman" w:cs="Times New Roman"/>
          <w:i/>
          <w:color w:val="auto"/>
          <w:sz w:val="28"/>
          <w:szCs w:val="28"/>
          <w:lang w:val="ru-MD"/>
        </w:rPr>
        <w:t>, связанные с финансированием/оплат</w:t>
      </w:r>
      <w:r w:rsidR="003E6A66" w:rsidRPr="001D5462">
        <w:rPr>
          <w:rFonts w:ascii="Times New Roman" w:hAnsi="Times New Roman" w:cs="Times New Roman"/>
          <w:i/>
          <w:color w:val="auto"/>
          <w:sz w:val="28"/>
          <w:szCs w:val="28"/>
          <w:lang w:val="ru-MD"/>
        </w:rPr>
        <w:t>ой</w:t>
      </w:r>
      <w:r w:rsidR="00B45D18" w:rsidRPr="001D5462">
        <w:rPr>
          <w:rFonts w:ascii="Times New Roman" w:hAnsi="Times New Roman" w:cs="Times New Roman"/>
          <w:i/>
          <w:color w:val="auto"/>
          <w:sz w:val="28"/>
          <w:szCs w:val="28"/>
          <w:lang w:val="ru-MD"/>
        </w:rPr>
        <w:t xml:space="preserve"> </w:t>
      </w:r>
      <w:r w:rsidR="003E6A66" w:rsidRPr="001D5462">
        <w:rPr>
          <w:rFonts w:ascii="Times New Roman" w:hAnsi="Times New Roman" w:cs="Times New Roman"/>
          <w:i/>
          <w:color w:val="auto"/>
          <w:sz w:val="28"/>
          <w:szCs w:val="28"/>
          <w:lang w:val="ru-MD"/>
        </w:rPr>
        <w:t xml:space="preserve">коммунальных </w:t>
      </w:r>
      <w:r w:rsidR="00B45D18" w:rsidRPr="001D5462">
        <w:rPr>
          <w:rFonts w:ascii="Times New Roman" w:hAnsi="Times New Roman" w:cs="Times New Roman"/>
          <w:i/>
          <w:color w:val="auto"/>
          <w:sz w:val="28"/>
          <w:szCs w:val="28"/>
          <w:lang w:val="ru-MD"/>
        </w:rPr>
        <w:t>услуг и работ</w:t>
      </w:r>
      <w:r w:rsidR="003E6A66" w:rsidRPr="001D5462">
        <w:rPr>
          <w:rFonts w:ascii="Times New Roman" w:hAnsi="Times New Roman" w:cs="Times New Roman"/>
          <w:i/>
          <w:color w:val="auto"/>
          <w:sz w:val="28"/>
          <w:szCs w:val="28"/>
          <w:lang w:val="ru-MD"/>
        </w:rPr>
        <w:t xml:space="preserve"> по</w:t>
      </w:r>
      <w:r w:rsidR="00B45D18" w:rsidRPr="001D5462">
        <w:rPr>
          <w:rFonts w:ascii="Times New Roman" w:hAnsi="Times New Roman" w:cs="Times New Roman"/>
          <w:i/>
          <w:color w:val="auto"/>
          <w:sz w:val="28"/>
          <w:szCs w:val="28"/>
          <w:lang w:val="ru-MD"/>
        </w:rPr>
        <w:t xml:space="preserve"> капитальному ремонту, оказанных М</w:t>
      </w:r>
      <w:r w:rsidR="003E6A66" w:rsidRPr="001D5462">
        <w:rPr>
          <w:rFonts w:ascii="Times New Roman" w:hAnsi="Times New Roman" w:cs="Times New Roman"/>
          <w:i/>
          <w:color w:val="auto"/>
          <w:sz w:val="28"/>
          <w:szCs w:val="28"/>
          <w:lang w:val="ru-MD"/>
        </w:rPr>
        <w:t>П</w:t>
      </w:r>
      <w:r w:rsidR="00B45D18" w:rsidRPr="001D5462">
        <w:rPr>
          <w:rFonts w:ascii="Times New Roman" w:hAnsi="Times New Roman" w:cs="Times New Roman"/>
          <w:i/>
          <w:color w:val="auto"/>
          <w:sz w:val="28"/>
          <w:szCs w:val="28"/>
          <w:lang w:val="ru-MD"/>
        </w:rPr>
        <w:t xml:space="preserve"> „</w:t>
      </w:r>
      <w:r w:rsidR="00094D7F" w:rsidRPr="001D5462">
        <w:rPr>
          <w:rFonts w:ascii="Times New Roman" w:hAnsi="Times New Roman" w:cs="Times New Roman"/>
          <w:i/>
          <w:color w:val="auto"/>
          <w:sz w:val="28"/>
          <w:szCs w:val="28"/>
          <w:lang w:val="ru-MD"/>
        </w:rPr>
        <w:t>ДРСУ</w:t>
      </w:r>
      <w:r w:rsidR="00B45D18" w:rsidRPr="001D5462">
        <w:rPr>
          <w:rFonts w:ascii="Times New Roman" w:hAnsi="Times New Roman" w:cs="Times New Roman"/>
          <w:i/>
          <w:color w:val="auto"/>
          <w:sz w:val="28"/>
          <w:szCs w:val="28"/>
          <w:lang w:val="ru-MD"/>
        </w:rPr>
        <w:t>” на основании договора</w:t>
      </w:r>
      <w:r w:rsidR="002A70ED" w:rsidRPr="001D5462">
        <w:rPr>
          <w:rFonts w:ascii="Times New Roman" w:hAnsi="Times New Roman" w:cs="Times New Roman"/>
          <w:i/>
          <w:color w:val="auto"/>
          <w:sz w:val="28"/>
          <w:szCs w:val="28"/>
          <w:lang w:val="ru-MD"/>
        </w:rPr>
        <w:t>.</w:t>
      </w:r>
      <w:bookmarkEnd w:id="407"/>
      <w:bookmarkEnd w:id="408"/>
    </w:p>
    <w:p w:rsidR="002A70ED" w:rsidRPr="001D5462" w:rsidRDefault="00B45D18" w:rsidP="008C09BC">
      <w:pPr>
        <w:tabs>
          <w:tab w:val="left" w:pos="993"/>
        </w:tabs>
        <w:spacing w:after="0" w:line="276" w:lineRule="auto"/>
        <w:ind w:right="27" w:firstLine="567"/>
        <w:jc w:val="both"/>
        <w:rPr>
          <w:rFonts w:ascii="Times New Roman" w:eastAsia="Times New Roman" w:hAnsi="Times New Roman" w:cs="Times New Roman"/>
          <w:sz w:val="24"/>
          <w:szCs w:val="24"/>
          <w:lang w:val="ru-MD"/>
        </w:rPr>
      </w:pPr>
      <w:r w:rsidRPr="001D5462">
        <w:rPr>
          <w:rFonts w:ascii="Times New Roman" w:hAnsi="Times New Roman" w:cs="Times New Roman"/>
          <w:sz w:val="28"/>
          <w:szCs w:val="28"/>
          <w:lang w:val="ru-MD"/>
        </w:rPr>
        <w:t xml:space="preserve">В нарушение </w:t>
      </w:r>
      <w:r w:rsidR="00EC6F24" w:rsidRPr="001D5462">
        <w:rPr>
          <w:rFonts w:ascii="Times New Roman" w:hAnsi="Times New Roman" w:cs="Times New Roman"/>
          <w:sz w:val="28"/>
          <w:szCs w:val="28"/>
          <w:lang w:val="ru-MD"/>
        </w:rPr>
        <w:t>предпис</w:t>
      </w:r>
      <w:r w:rsidRPr="001D5462">
        <w:rPr>
          <w:rFonts w:ascii="Times New Roman" w:hAnsi="Times New Roman" w:cs="Times New Roman"/>
          <w:sz w:val="28"/>
          <w:szCs w:val="28"/>
          <w:lang w:val="ru-MD"/>
        </w:rPr>
        <w:t>аний Инструкции</w:t>
      </w:r>
      <w:r w:rsidR="00EC6F24"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№01/266 от 18 августа 1999 года</w:t>
      </w:r>
      <w:r w:rsidR="00EC6F24" w:rsidRPr="001D5462">
        <w:rPr>
          <w:rStyle w:val="ad"/>
          <w:rFonts w:ascii="Times New Roman" w:hAnsi="Times New Roman" w:cs="Times New Roman"/>
          <w:sz w:val="28"/>
          <w:szCs w:val="28"/>
          <w:lang w:val="ru-MD"/>
        </w:rPr>
        <w:footnoteReference w:id="23"/>
      </w:r>
      <w:r w:rsidRPr="001D5462">
        <w:rPr>
          <w:rFonts w:ascii="Times New Roman" w:hAnsi="Times New Roman" w:cs="Times New Roman"/>
          <w:sz w:val="28"/>
          <w:szCs w:val="28"/>
          <w:lang w:val="ru-MD"/>
        </w:rPr>
        <w:t xml:space="preserve">, расходы в общей сумме 4658,6 тыс. леев были </w:t>
      </w:r>
      <w:r w:rsidR="00DB6202" w:rsidRPr="001D5462">
        <w:rPr>
          <w:rFonts w:ascii="Times New Roman" w:hAnsi="Times New Roman" w:cs="Times New Roman"/>
          <w:sz w:val="28"/>
          <w:szCs w:val="28"/>
          <w:lang w:val="ru-MD"/>
        </w:rPr>
        <w:t>классифицирова</w:t>
      </w:r>
      <w:r w:rsidRPr="001D5462">
        <w:rPr>
          <w:rFonts w:ascii="Times New Roman" w:hAnsi="Times New Roman" w:cs="Times New Roman"/>
          <w:sz w:val="28"/>
          <w:szCs w:val="28"/>
          <w:lang w:val="ru-MD"/>
        </w:rPr>
        <w:t xml:space="preserve">ны и </w:t>
      </w:r>
      <w:r w:rsidR="00EC6F24" w:rsidRPr="001D5462">
        <w:rPr>
          <w:rFonts w:ascii="Times New Roman" w:hAnsi="Times New Roman" w:cs="Times New Roman"/>
          <w:sz w:val="28"/>
          <w:szCs w:val="28"/>
          <w:lang w:val="ru-MD"/>
        </w:rPr>
        <w:t xml:space="preserve">отражены </w:t>
      </w:r>
      <w:r w:rsidRPr="001D5462">
        <w:rPr>
          <w:rFonts w:ascii="Times New Roman" w:hAnsi="Times New Roman" w:cs="Times New Roman"/>
          <w:sz w:val="28"/>
          <w:szCs w:val="28"/>
          <w:lang w:val="ru-MD"/>
        </w:rPr>
        <w:t xml:space="preserve">неправильно, </w:t>
      </w:r>
      <w:r w:rsidR="00EC6F24" w:rsidRPr="001D5462">
        <w:rPr>
          <w:rFonts w:ascii="Times New Roman" w:hAnsi="Times New Roman" w:cs="Times New Roman"/>
          <w:sz w:val="28"/>
          <w:szCs w:val="28"/>
          <w:lang w:val="ru-MD"/>
        </w:rPr>
        <w:t xml:space="preserve">поскольку </w:t>
      </w:r>
      <w:r w:rsidRPr="001D5462">
        <w:rPr>
          <w:rFonts w:ascii="Times New Roman" w:hAnsi="Times New Roman" w:cs="Times New Roman"/>
          <w:sz w:val="28"/>
          <w:szCs w:val="28"/>
          <w:lang w:val="ru-MD"/>
        </w:rPr>
        <w:t>они не им</w:t>
      </w:r>
      <w:r w:rsidR="005C6A9F" w:rsidRPr="001D5462">
        <w:rPr>
          <w:rFonts w:ascii="Times New Roman" w:hAnsi="Times New Roman" w:cs="Times New Roman"/>
          <w:sz w:val="28"/>
          <w:szCs w:val="28"/>
          <w:lang w:val="ru-MD"/>
        </w:rPr>
        <w:t>е</w:t>
      </w:r>
      <w:r w:rsidR="00EC6F24" w:rsidRPr="001D5462">
        <w:rPr>
          <w:rFonts w:ascii="Times New Roman" w:hAnsi="Times New Roman" w:cs="Times New Roman"/>
          <w:sz w:val="28"/>
          <w:szCs w:val="28"/>
          <w:lang w:val="ru-MD"/>
        </w:rPr>
        <w:t>ли</w:t>
      </w:r>
      <w:r w:rsidRPr="001D5462">
        <w:rPr>
          <w:rFonts w:ascii="Times New Roman" w:hAnsi="Times New Roman" w:cs="Times New Roman"/>
          <w:sz w:val="28"/>
          <w:szCs w:val="28"/>
          <w:lang w:val="ru-MD"/>
        </w:rPr>
        <w:t xml:space="preserve"> характера текущ</w:t>
      </w:r>
      <w:r w:rsidR="00EC6F24" w:rsidRPr="001D5462">
        <w:rPr>
          <w:rFonts w:ascii="Times New Roman" w:hAnsi="Times New Roman" w:cs="Times New Roman"/>
          <w:sz w:val="28"/>
          <w:szCs w:val="28"/>
          <w:lang w:val="ru-MD"/>
        </w:rPr>
        <w:t>его</w:t>
      </w:r>
      <w:r w:rsidRPr="001D5462">
        <w:rPr>
          <w:rFonts w:ascii="Times New Roman" w:hAnsi="Times New Roman" w:cs="Times New Roman"/>
          <w:sz w:val="28"/>
          <w:szCs w:val="28"/>
          <w:lang w:val="ru-MD"/>
        </w:rPr>
        <w:t xml:space="preserve"> ремонт</w:t>
      </w:r>
      <w:r w:rsidR="00EC6F24"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а капитальн</w:t>
      </w:r>
      <w:r w:rsidR="00EC6F24" w:rsidRPr="001D5462">
        <w:rPr>
          <w:rFonts w:ascii="Times New Roman" w:hAnsi="Times New Roman" w:cs="Times New Roman"/>
          <w:sz w:val="28"/>
          <w:szCs w:val="28"/>
          <w:lang w:val="ru-MD"/>
        </w:rPr>
        <w:t>ого</w:t>
      </w:r>
      <w:r w:rsidRPr="001D5462">
        <w:rPr>
          <w:rFonts w:ascii="Times New Roman" w:hAnsi="Times New Roman" w:cs="Times New Roman"/>
          <w:sz w:val="28"/>
          <w:szCs w:val="28"/>
          <w:lang w:val="ru-MD"/>
        </w:rPr>
        <w:t xml:space="preserve"> ремонт</w:t>
      </w:r>
      <w:r w:rsidR="00EC6F24" w:rsidRPr="001D5462">
        <w:rPr>
          <w:rFonts w:ascii="Times New Roman" w:hAnsi="Times New Roman" w:cs="Times New Roman"/>
          <w:sz w:val="28"/>
          <w:szCs w:val="28"/>
          <w:lang w:val="ru-MD"/>
        </w:rPr>
        <w:t xml:space="preserve">а специальных </w:t>
      </w:r>
      <w:r w:rsidRPr="001D5462">
        <w:rPr>
          <w:rFonts w:ascii="Times New Roman" w:hAnsi="Times New Roman" w:cs="Times New Roman"/>
          <w:sz w:val="28"/>
          <w:szCs w:val="28"/>
          <w:lang w:val="ru-MD"/>
        </w:rPr>
        <w:t>сооружений. Уточнение и правильн</w:t>
      </w:r>
      <w:r w:rsidR="00DB6202" w:rsidRPr="001D5462">
        <w:rPr>
          <w:rFonts w:ascii="Times New Roman" w:hAnsi="Times New Roman" w:cs="Times New Roman"/>
          <w:sz w:val="28"/>
          <w:szCs w:val="28"/>
          <w:lang w:val="ru-MD"/>
        </w:rPr>
        <w:t>ое</w:t>
      </w:r>
      <w:r w:rsidRPr="001D5462">
        <w:rPr>
          <w:rFonts w:ascii="Times New Roman" w:hAnsi="Times New Roman" w:cs="Times New Roman"/>
          <w:sz w:val="28"/>
          <w:szCs w:val="28"/>
          <w:lang w:val="ru-MD"/>
        </w:rPr>
        <w:t xml:space="preserve"> </w:t>
      </w:r>
      <w:r w:rsidR="00EC6F24" w:rsidRPr="001D5462">
        <w:rPr>
          <w:rFonts w:ascii="Times New Roman" w:hAnsi="Times New Roman" w:cs="Times New Roman"/>
          <w:sz w:val="28"/>
          <w:szCs w:val="28"/>
          <w:lang w:val="ru-MD"/>
        </w:rPr>
        <w:t>от</w:t>
      </w:r>
      <w:r w:rsidR="00DB6202" w:rsidRPr="001D5462">
        <w:rPr>
          <w:rFonts w:ascii="Times New Roman" w:hAnsi="Times New Roman" w:cs="Times New Roman"/>
          <w:sz w:val="28"/>
          <w:szCs w:val="28"/>
          <w:lang w:val="ru-MD"/>
        </w:rPr>
        <w:t>ражение</w:t>
      </w:r>
      <w:r w:rsidR="00EC6F24"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этих расходов привело бы к увеличению стоимости специальны</w:t>
      </w:r>
      <w:r w:rsidR="00EC6F24" w:rsidRPr="001D5462">
        <w:rPr>
          <w:rFonts w:ascii="Times New Roman" w:hAnsi="Times New Roman" w:cs="Times New Roman"/>
          <w:sz w:val="28"/>
          <w:szCs w:val="28"/>
          <w:lang w:val="ru-MD"/>
        </w:rPr>
        <w:t>х сооружений</w:t>
      </w:r>
      <w:r w:rsidRPr="001D5462">
        <w:rPr>
          <w:rFonts w:ascii="Times New Roman" w:hAnsi="Times New Roman" w:cs="Times New Roman"/>
          <w:sz w:val="28"/>
          <w:szCs w:val="28"/>
          <w:lang w:val="ru-MD"/>
        </w:rPr>
        <w:t xml:space="preserve"> в результате </w:t>
      </w:r>
      <w:r w:rsidR="00486C45" w:rsidRPr="001D5462">
        <w:rPr>
          <w:rFonts w:ascii="Times New Roman" w:hAnsi="Times New Roman" w:cs="Times New Roman"/>
          <w:sz w:val="28"/>
          <w:szCs w:val="28"/>
          <w:lang w:val="ru-MD"/>
        </w:rPr>
        <w:t>повышения</w:t>
      </w:r>
      <w:r w:rsidRPr="001D5462">
        <w:rPr>
          <w:rFonts w:ascii="Times New Roman" w:hAnsi="Times New Roman" w:cs="Times New Roman"/>
          <w:sz w:val="28"/>
          <w:szCs w:val="28"/>
          <w:lang w:val="ru-MD"/>
        </w:rPr>
        <w:t xml:space="preserve"> </w:t>
      </w:r>
      <w:r w:rsidR="00EC6F24" w:rsidRPr="001D5462">
        <w:rPr>
          <w:rFonts w:ascii="Times New Roman" w:hAnsi="Times New Roman" w:cs="Times New Roman"/>
          <w:sz w:val="28"/>
          <w:szCs w:val="28"/>
          <w:lang w:val="ru-MD"/>
        </w:rPr>
        <w:t xml:space="preserve">будущей </w:t>
      </w:r>
      <w:r w:rsidRPr="001D5462">
        <w:rPr>
          <w:rFonts w:ascii="Times New Roman" w:hAnsi="Times New Roman" w:cs="Times New Roman"/>
          <w:sz w:val="28"/>
          <w:szCs w:val="28"/>
          <w:lang w:val="ru-MD"/>
        </w:rPr>
        <w:t>экономическо</w:t>
      </w:r>
      <w:r w:rsidR="00EC6F24" w:rsidRPr="001D5462">
        <w:rPr>
          <w:rFonts w:ascii="Times New Roman" w:hAnsi="Times New Roman" w:cs="Times New Roman"/>
          <w:sz w:val="28"/>
          <w:szCs w:val="28"/>
          <w:lang w:val="ru-MD"/>
        </w:rPr>
        <w:t>й выгоды</w:t>
      </w:r>
      <w:r w:rsidRPr="001D5462">
        <w:rPr>
          <w:rFonts w:ascii="Times New Roman" w:hAnsi="Times New Roman" w:cs="Times New Roman"/>
          <w:sz w:val="28"/>
          <w:szCs w:val="28"/>
          <w:lang w:val="ru-MD"/>
        </w:rPr>
        <w:t xml:space="preserve">, </w:t>
      </w:r>
      <w:r w:rsidR="00EC6F24" w:rsidRPr="001D5462">
        <w:rPr>
          <w:rFonts w:ascii="Times New Roman" w:hAnsi="Times New Roman" w:cs="Times New Roman"/>
          <w:sz w:val="28"/>
          <w:szCs w:val="28"/>
          <w:lang w:val="ru-MD"/>
        </w:rPr>
        <w:t>а также</w:t>
      </w:r>
      <w:r w:rsidRPr="001D5462">
        <w:rPr>
          <w:rFonts w:ascii="Times New Roman" w:hAnsi="Times New Roman" w:cs="Times New Roman"/>
          <w:sz w:val="28"/>
          <w:szCs w:val="28"/>
          <w:lang w:val="ru-MD"/>
        </w:rPr>
        <w:t xml:space="preserve"> периода их использования</w:t>
      </w:r>
      <w:r w:rsidR="002A70ED" w:rsidRPr="001D5462">
        <w:rPr>
          <w:rFonts w:ascii="Times New Roman" w:eastAsia="Times New Roman" w:hAnsi="Times New Roman" w:cs="Times New Roman"/>
          <w:sz w:val="28"/>
          <w:szCs w:val="28"/>
          <w:lang w:val="ru-MD"/>
        </w:rPr>
        <w:t>.</w:t>
      </w:r>
    </w:p>
    <w:p w:rsidR="005A031D" w:rsidRPr="001D5462" w:rsidRDefault="00B45D18"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Вместе с тем, работы и услуги по текущему ремонту, выполненны</w:t>
      </w:r>
      <w:r w:rsidR="00EC6F24" w:rsidRPr="001D5462">
        <w:rPr>
          <w:rFonts w:ascii="Times New Roman" w:hAnsi="Times New Roman" w:cs="Times New Roman"/>
          <w:sz w:val="28"/>
          <w:szCs w:val="28"/>
          <w:lang w:val="ru-MD"/>
        </w:rPr>
        <w:t>е МП</w:t>
      </w:r>
      <w:r w:rsidRPr="001D5462">
        <w:rPr>
          <w:rFonts w:ascii="Times New Roman" w:hAnsi="Times New Roman" w:cs="Times New Roman"/>
          <w:sz w:val="28"/>
          <w:szCs w:val="28"/>
          <w:lang w:val="ru-MD"/>
        </w:rPr>
        <w:t xml:space="preserve"> „</w:t>
      </w:r>
      <w:r w:rsidR="00094D7F" w:rsidRPr="001D5462">
        <w:rPr>
          <w:rFonts w:ascii="Times New Roman" w:hAnsi="Times New Roman" w:cs="Times New Roman"/>
          <w:sz w:val="28"/>
          <w:szCs w:val="28"/>
          <w:lang w:val="ru-MD"/>
        </w:rPr>
        <w:t>ДРСУ</w:t>
      </w:r>
      <w:r w:rsidRPr="001D5462">
        <w:rPr>
          <w:rFonts w:ascii="Times New Roman" w:hAnsi="Times New Roman" w:cs="Times New Roman"/>
          <w:sz w:val="28"/>
          <w:szCs w:val="28"/>
          <w:lang w:val="ru-MD"/>
        </w:rPr>
        <w:t xml:space="preserve">” </w:t>
      </w:r>
      <w:r w:rsidR="00EC6F24"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общ</w:t>
      </w:r>
      <w:r w:rsidR="00EC6F24" w:rsidRPr="001D5462">
        <w:rPr>
          <w:rFonts w:ascii="Times New Roman" w:hAnsi="Times New Roman" w:cs="Times New Roman"/>
          <w:sz w:val="28"/>
          <w:szCs w:val="28"/>
          <w:lang w:val="ru-MD"/>
        </w:rPr>
        <w:t>ую</w:t>
      </w:r>
      <w:r w:rsidRPr="001D5462">
        <w:rPr>
          <w:rFonts w:ascii="Times New Roman" w:hAnsi="Times New Roman" w:cs="Times New Roman"/>
          <w:sz w:val="28"/>
          <w:szCs w:val="28"/>
          <w:lang w:val="ru-MD"/>
        </w:rPr>
        <w:t xml:space="preserve"> сумм</w:t>
      </w:r>
      <w:r w:rsidR="00EC6F24" w:rsidRPr="001D5462">
        <w:rPr>
          <w:rFonts w:ascii="Times New Roman" w:hAnsi="Times New Roman" w:cs="Times New Roman"/>
          <w:sz w:val="28"/>
          <w:szCs w:val="28"/>
          <w:lang w:val="ru-MD"/>
        </w:rPr>
        <w:t>у</w:t>
      </w:r>
      <w:r w:rsidRPr="001D5462">
        <w:rPr>
          <w:rFonts w:ascii="Times New Roman" w:hAnsi="Times New Roman" w:cs="Times New Roman"/>
          <w:sz w:val="28"/>
          <w:szCs w:val="28"/>
          <w:lang w:val="ru-MD"/>
        </w:rPr>
        <w:t xml:space="preserve"> 857,5 тыс. леев</w:t>
      </w:r>
      <w:r w:rsidR="00EC6F24" w:rsidRPr="001D5462">
        <w:rPr>
          <w:rStyle w:val="ad"/>
          <w:rFonts w:ascii="Times New Roman" w:hAnsi="Times New Roman" w:cs="Times New Roman"/>
          <w:bCs/>
          <w:iCs/>
          <w:sz w:val="28"/>
          <w:szCs w:val="28"/>
          <w:lang w:val="ru-MD"/>
        </w:rPr>
        <w:footnoteReference w:id="24"/>
      </w:r>
      <w:r w:rsidR="00EC6F24" w:rsidRPr="001D5462">
        <w:rPr>
          <w:rFonts w:ascii="Times New Roman" w:hAnsi="Times New Roman" w:cs="Times New Roman"/>
          <w:sz w:val="28"/>
          <w:szCs w:val="28"/>
          <w:lang w:val="ru-MD"/>
        </w:rPr>
        <w:t>,</w:t>
      </w:r>
      <w:r w:rsidRPr="001D5462">
        <w:rPr>
          <w:rFonts w:ascii="Times New Roman" w:hAnsi="Times New Roman" w:cs="Times New Roman"/>
          <w:sz w:val="28"/>
          <w:szCs w:val="28"/>
          <w:lang w:val="ru-MD"/>
        </w:rPr>
        <w:t xml:space="preserve"> имели характер задач общего характера</w:t>
      </w:r>
      <w:r w:rsidR="00EC6F24" w:rsidRPr="001D5462">
        <w:rPr>
          <w:rFonts w:ascii="Times New Roman" w:hAnsi="Times New Roman" w:cs="Times New Roman"/>
          <w:sz w:val="28"/>
          <w:szCs w:val="28"/>
          <w:lang w:val="ru-MD"/>
        </w:rPr>
        <w:t xml:space="preserve"> и </w:t>
      </w:r>
      <w:r w:rsidRPr="001D5462">
        <w:rPr>
          <w:rFonts w:ascii="Times New Roman" w:hAnsi="Times New Roman" w:cs="Times New Roman"/>
          <w:sz w:val="28"/>
          <w:szCs w:val="28"/>
          <w:lang w:val="ru-MD"/>
        </w:rPr>
        <w:t xml:space="preserve">коммунального хозяйства и были оказаны по просьбе и в интересах ОМПУ мун. Бэлць на основе договора, </w:t>
      </w:r>
      <w:r w:rsidR="00EC6F24" w:rsidRPr="001D5462">
        <w:rPr>
          <w:rFonts w:ascii="Times New Roman" w:hAnsi="Times New Roman" w:cs="Times New Roman"/>
          <w:sz w:val="28"/>
          <w:szCs w:val="28"/>
          <w:lang w:val="ru-MD"/>
        </w:rPr>
        <w:t xml:space="preserve">и должны были </w:t>
      </w:r>
      <w:r w:rsidRPr="001D5462">
        <w:rPr>
          <w:rFonts w:ascii="Times New Roman" w:hAnsi="Times New Roman" w:cs="Times New Roman"/>
          <w:sz w:val="28"/>
          <w:szCs w:val="28"/>
          <w:lang w:val="ru-MD"/>
        </w:rPr>
        <w:t>б</w:t>
      </w:r>
      <w:r w:rsidR="00EC6F24" w:rsidRPr="001D5462">
        <w:rPr>
          <w:rFonts w:ascii="Times New Roman" w:hAnsi="Times New Roman" w:cs="Times New Roman"/>
          <w:sz w:val="28"/>
          <w:szCs w:val="28"/>
          <w:lang w:val="ru-MD"/>
        </w:rPr>
        <w:t>ыть</w:t>
      </w:r>
      <w:r w:rsidRPr="001D5462">
        <w:rPr>
          <w:rFonts w:ascii="Times New Roman" w:hAnsi="Times New Roman" w:cs="Times New Roman"/>
          <w:sz w:val="28"/>
          <w:szCs w:val="28"/>
          <w:lang w:val="ru-MD"/>
        </w:rPr>
        <w:t xml:space="preserve"> классифицированы, отраж</w:t>
      </w:r>
      <w:r w:rsidR="00BE06A0" w:rsidRPr="001D5462">
        <w:rPr>
          <w:rFonts w:ascii="Times New Roman" w:hAnsi="Times New Roman" w:cs="Times New Roman"/>
          <w:sz w:val="28"/>
          <w:szCs w:val="28"/>
          <w:lang w:val="ru-MD"/>
        </w:rPr>
        <w:t xml:space="preserve">ены и представлены в отчетности как </w:t>
      </w:r>
      <w:r w:rsidRPr="001D5462">
        <w:rPr>
          <w:rFonts w:ascii="Times New Roman" w:hAnsi="Times New Roman" w:cs="Times New Roman"/>
          <w:sz w:val="28"/>
          <w:szCs w:val="28"/>
          <w:lang w:val="ru-MD"/>
        </w:rPr>
        <w:t xml:space="preserve">расходы на услуги по уборке </w:t>
      </w:r>
      <w:r w:rsidR="00BE06A0" w:rsidRPr="001D5462">
        <w:rPr>
          <w:rFonts w:ascii="Times New Roman" w:hAnsi="Times New Roman" w:cs="Times New Roman"/>
          <w:sz w:val="28"/>
          <w:szCs w:val="28"/>
          <w:lang w:val="ru-MD"/>
        </w:rPr>
        <w:t>муниципия.</w:t>
      </w:r>
    </w:p>
    <w:p w:rsidR="00EB6B69" w:rsidRPr="001D5462" w:rsidRDefault="00961182" w:rsidP="008C09BC">
      <w:pPr>
        <w:pStyle w:val="1"/>
        <w:tabs>
          <w:tab w:val="left" w:pos="993"/>
        </w:tabs>
        <w:ind w:right="27" w:firstLine="567"/>
        <w:jc w:val="both"/>
        <w:rPr>
          <w:rFonts w:ascii="Times New Roman" w:hAnsi="Times New Roman" w:cs="Times New Roman"/>
          <w:i/>
          <w:color w:val="auto"/>
          <w:sz w:val="28"/>
          <w:szCs w:val="28"/>
          <w:lang w:val="ru-MD"/>
        </w:rPr>
      </w:pPr>
      <w:bookmarkStart w:id="409" w:name="_Toc516060184"/>
      <w:bookmarkStart w:id="410" w:name="_Toc519672519"/>
      <w:r w:rsidRPr="001D5462">
        <w:rPr>
          <w:rFonts w:ascii="Times New Roman" w:hAnsi="Times New Roman" w:cs="Times New Roman"/>
          <w:i/>
          <w:color w:val="auto"/>
          <w:sz w:val="28"/>
          <w:szCs w:val="28"/>
          <w:lang w:val="ru-MD"/>
        </w:rPr>
        <w:t>4.3.</w:t>
      </w:r>
      <w:r w:rsidR="00795143" w:rsidRPr="001D5462">
        <w:rPr>
          <w:rFonts w:ascii="Times New Roman" w:hAnsi="Times New Roman" w:cs="Times New Roman"/>
          <w:i/>
          <w:color w:val="auto"/>
          <w:sz w:val="28"/>
          <w:szCs w:val="28"/>
          <w:lang w:val="ru-MD"/>
        </w:rPr>
        <w:t>3</w:t>
      </w:r>
      <w:r w:rsidRPr="001D5462">
        <w:rPr>
          <w:rFonts w:ascii="Times New Roman" w:hAnsi="Times New Roman" w:cs="Times New Roman"/>
          <w:i/>
          <w:color w:val="auto"/>
          <w:sz w:val="28"/>
          <w:szCs w:val="28"/>
          <w:lang w:val="ru-MD"/>
        </w:rPr>
        <w:t xml:space="preserve">. </w:t>
      </w:r>
      <w:r w:rsidR="00B45D18" w:rsidRPr="001D5462">
        <w:rPr>
          <w:rFonts w:ascii="Times New Roman" w:hAnsi="Times New Roman" w:cs="Times New Roman"/>
          <w:i/>
          <w:color w:val="auto"/>
          <w:sz w:val="28"/>
          <w:szCs w:val="28"/>
          <w:lang w:val="ru-MD"/>
        </w:rPr>
        <w:t>Финансовые операции по субсиди</w:t>
      </w:r>
      <w:r w:rsidR="008F462D" w:rsidRPr="001D5462">
        <w:rPr>
          <w:rFonts w:ascii="Times New Roman" w:hAnsi="Times New Roman" w:cs="Times New Roman"/>
          <w:i/>
          <w:color w:val="auto"/>
          <w:sz w:val="28"/>
          <w:szCs w:val="28"/>
          <w:lang w:val="ru-MD"/>
        </w:rPr>
        <w:t>ям</w:t>
      </w:r>
      <w:r w:rsidR="00B45D18" w:rsidRPr="001D5462">
        <w:rPr>
          <w:rFonts w:ascii="Times New Roman" w:hAnsi="Times New Roman" w:cs="Times New Roman"/>
          <w:i/>
          <w:color w:val="auto"/>
          <w:sz w:val="28"/>
          <w:szCs w:val="28"/>
          <w:lang w:val="ru-MD"/>
        </w:rPr>
        <w:t>, предоставленны</w:t>
      </w:r>
      <w:r w:rsidR="008F462D" w:rsidRPr="001D5462">
        <w:rPr>
          <w:rFonts w:ascii="Times New Roman" w:hAnsi="Times New Roman" w:cs="Times New Roman"/>
          <w:i/>
          <w:color w:val="auto"/>
          <w:sz w:val="28"/>
          <w:szCs w:val="28"/>
          <w:lang w:val="ru-MD"/>
        </w:rPr>
        <w:t>м</w:t>
      </w:r>
      <w:r w:rsidR="00B45D18" w:rsidRPr="001D5462">
        <w:rPr>
          <w:rFonts w:ascii="Times New Roman" w:hAnsi="Times New Roman" w:cs="Times New Roman"/>
          <w:i/>
          <w:color w:val="auto"/>
          <w:sz w:val="28"/>
          <w:szCs w:val="28"/>
          <w:lang w:val="ru-MD"/>
        </w:rPr>
        <w:t xml:space="preserve"> муниципальным предприятиям</w:t>
      </w:r>
      <w:r w:rsidR="008F462D" w:rsidRPr="001D5462">
        <w:rPr>
          <w:rFonts w:ascii="Times New Roman" w:hAnsi="Times New Roman" w:cs="Times New Roman"/>
          <w:i/>
          <w:color w:val="auto"/>
          <w:sz w:val="28"/>
          <w:szCs w:val="28"/>
          <w:lang w:val="ru-MD"/>
        </w:rPr>
        <w:t>,</w:t>
      </w:r>
      <w:r w:rsidR="00B45D18" w:rsidRPr="001D5462">
        <w:rPr>
          <w:rFonts w:ascii="Times New Roman" w:hAnsi="Times New Roman" w:cs="Times New Roman"/>
          <w:i/>
          <w:color w:val="auto"/>
          <w:sz w:val="28"/>
          <w:szCs w:val="28"/>
          <w:lang w:val="ru-MD"/>
        </w:rPr>
        <w:t xml:space="preserve"> были классифицированы и </w:t>
      </w:r>
      <w:r w:rsidR="008F462D" w:rsidRPr="001D5462">
        <w:rPr>
          <w:rFonts w:ascii="Times New Roman" w:hAnsi="Times New Roman" w:cs="Times New Roman"/>
          <w:i/>
          <w:color w:val="auto"/>
          <w:sz w:val="28"/>
          <w:szCs w:val="28"/>
          <w:lang w:val="ru-MD"/>
        </w:rPr>
        <w:t>отражены</w:t>
      </w:r>
      <w:r w:rsidR="00B45D18" w:rsidRPr="001D5462">
        <w:rPr>
          <w:rFonts w:ascii="Times New Roman" w:hAnsi="Times New Roman" w:cs="Times New Roman"/>
          <w:i/>
          <w:color w:val="auto"/>
          <w:sz w:val="28"/>
          <w:szCs w:val="28"/>
          <w:lang w:val="ru-MD"/>
        </w:rPr>
        <w:t xml:space="preserve"> неправильно, что повлияло на достоверность и правильность соответствующе</w:t>
      </w:r>
      <w:r w:rsidR="008F462D" w:rsidRPr="001D5462">
        <w:rPr>
          <w:rFonts w:ascii="Times New Roman" w:hAnsi="Times New Roman" w:cs="Times New Roman"/>
          <w:i/>
          <w:color w:val="auto"/>
          <w:sz w:val="28"/>
          <w:szCs w:val="28"/>
          <w:lang w:val="ru-MD"/>
        </w:rPr>
        <w:t>го счета</w:t>
      </w:r>
      <w:r w:rsidR="0013179A" w:rsidRPr="001D5462">
        <w:rPr>
          <w:rFonts w:ascii="Times New Roman" w:hAnsi="Times New Roman" w:cs="Times New Roman"/>
          <w:i/>
          <w:color w:val="auto"/>
          <w:sz w:val="28"/>
          <w:szCs w:val="28"/>
          <w:lang w:val="ru-MD"/>
        </w:rPr>
        <w:t>.</w:t>
      </w:r>
      <w:bookmarkEnd w:id="409"/>
      <w:bookmarkEnd w:id="410"/>
    </w:p>
    <w:p w:rsidR="00EB6B69" w:rsidRPr="001D5462" w:rsidRDefault="00B45D18" w:rsidP="008C09BC">
      <w:pPr>
        <w:tabs>
          <w:tab w:val="left" w:pos="993"/>
        </w:tabs>
        <w:spacing w:after="0" w:line="276" w:lineRule="auto"/>
        <w:ind w:right="27" w:firstLine="567"/>
        <w:jc w:val="both"/>
        <w:rPr>
          <w:rFonts w:ascii="Times New Roman" w:hAnsi="Times New Roman" w:cs="Times New Roman"/>
          <w:iCs/>
          <w:sz w:val="28"/>
          <w:szCs w:val="28"/>
          <w:lang w:val="ru-MD"/>
        </w:rPr>
      </w:pPr>
      <w:r w:rsidRPr="001D5462">
        <w:rPr>
          <w:rFonts w:ascii="Times New Roman" w:hAnsi="Times New Roman" w:cs="Times New Roman"/>
          <w:i/>
          <w:iCs/>
          <w:sz w:val="28"/>
          <w:szCs w:val="28"/>
          <w:lang w:val="ru-MD"/>
        </w:rPr>
        <w:t xml:space="preserve">Так, </w:t>
      </w:r>
      <w:r w:rsidR="008F462D" w:rsidRPr="001D5462">
        <w:rPr>
          <w:rFonts w:ascii="Times New Roman" w:hAnsi="Times New Roman" w:cs="Times New Roman"/>
          <w:i/>
          <w:iCs/>
          <w:sz w:val="28"/>
          <w:szCs w:val="28"/>
          <w:lang w:val="ru-MD"/>
        </w:rPr>
        <w:t>ОМПУ</w:t>
      </w:r>
      <w:r w:rsidRPr="001D5462">
        <w:rPr>
          <w:rFonts w:ascii="Times New Roman" w:hAnsi="Times New Roman" w:cs="Times New Roman"/>
          <w:i/>
          <w:iCs/>
          <w:sz w:val="28"/>
          <w:szCs w:val="28"/>
          <w:lang w:val="ru-MD"/>
        </w:rPr>
        <w:t xml:space="preserve"> мун. Бэлць не классифицир</w:t>
      </w:r>
      <w:r w:rsidR="008F462D" w:rsidRPr="001D5462">
        <w:rPr>
          <w:rFonts w:ascii="Times New Roman" w:hAnsi="Times New Roman" w:cs="Times New Roman"/>
          <w:i/>
          <w:iCs/>
          <w:sz w:val="28"/>
          <w:szCs w:val="28"/>
          <w:lang w:val="ru-MD"/>
        </w:rPr>
        <w:t xml:space="preserve">овал </w:t>
      </w:r>
      <w:r w:rsidRPr="001D5462">
        <w:rPr>
          <w:rFonts w:ascii="Times New Roman" w:hAnsi="Times New Roman" w:cs="Times New Roman"/>
          <w:i/>
          <w:iCs/>
          <w:sz w:val="28"/>
          <w:szCs w:val="28"/>
          <w:lang w:val="ru-MD"/>
        </w:rPr>
        <w:t xml:space="preserve">и не </w:t>
      </w:r>
      <w:r w:rsidR="008F462D" w:rsidRPr="001D5462">
        <w:rPr>
          <w:rFonts w:ascii="Times New Roman" w:hAnsi="Times New Roman" w:cs="Times New Roman"/>
          <w:i/>
          <w:iCs/>
          <w:sz w:val="28"/>
          <w:szCs w:val="28"/>
          <w:lang w:val="ru-MD"/>
        </w:rPr>
        <w:t>отраз</w:t>
      </w:r>
      <w:r w:rsidRPr="001D5462">
        <w:rPr>
          <w:rFonts w:ascii="Times New Roman" w:hAnsi="Times New Roman" w:cs="Times New Roman"/>
          <w:i/>
          <w:iCs/>
          <w:sz w:val="28"/>
          <w:szCs w:val="28"/>
          <w:lang w:val="ru-MD"/>
        </w:rPr>
        <w:t xml:space="preserve">ил должным образом расходы в общей сумме </w:t>
      </w:r>
      <w:r w:rsidRPr="001D5462">
        <w:rPr>
          <w:rFonts w:ascii="Times New Roman" w:hAnsi="Times New Roman" w:cs="Times New Roman"/>
          <w:b/>
          <w:i/>
          <w:iCs/>
          <w:sz w:val="28"/>
          <w:szCs w:val="28"/>
          <w:lang w:val="ru-MD"/>
        </w:rPr>
        <w:t>12555,2 тыс. леев</w:t>
      </w:r>
      <w:r w:rsidRPr="001D5462">
        <w:rPr>
          <w:rFonts w:ascii="Times New Roman" w:hAnsi="Times New Roman" w:cs="Times New Roman"/>
          <w:i/>
          <w:iCs/>
          <w:sz w:val="28"/>
          <w:szCs w:val="28"/>
          <w:lang w:val="ru-MD"/>
        </w:rPr>
        <w:t xml:space="preserve">, которые </w:t>
      </w:r>
      <w:r w:rsidR="00363379" w:rsidRPr="001D5462">
        <w:rPr>
          <w:rFonts w:ascii="Times New Roman" w:hAnsi="Times New Roman" w:cs="Times New Roman"/>
          <w:i/>
          <w:iCs/>
          <w:sz w:val="28"/>
          <w:szCs w:val="28"/>
          <w:lang w:val="ru-MD"/>
        </w:rPr>
        <w:t xml:space="preserve">представляют </w:t>
      </w:r>
      <w:r w:rsidRPr="001D5462">
        <w:rPr>
          <w:rFonts w:ascii="Times New Roman" w:hAnsi="Times New Roman" w:cs="Times New Roman"/>
          <w:i/>
          <w:iCs/>
          <w:sz w:val="28"/>
          <w:szCs w:val="28"/>
          <w:lang w:val="ru-MD"/>
        </w:rPr>
        <w:t>финансировани</w:t>
      </w:r>
      <w:r w:rsidR="00363379" w:rsidRPr="001D5462">
        <w:rPr>
          <w:rFonts w:ascii="Times New Roman" w:hAnsi="Times New Roman" w:cs="Times New Roman"/>
          <w:i/>
          <w:iCs/>
          <w:sz w:val="28"/>
          <w:szCs w:val="28"/>
          <w:lang w:val="ru-MD"/>
        </w:rPr>
        <w:t>е</w:t>
      </w:r>
      <w:r w:rsidRPr="001D5462">
        <w:rPr>
          <w:rFonts w:ascii="Times New Roman" w:hAnsi="Times New Roman" w:cs="Times New Roman"/>
          <w:i/>
          <w:iCs/>
          <w:sz w:val="28"/>
          <w:szCs w:val="28"/>
          <w:lang w:val="ru-MD"/>
        </w:rPr>
        <w:t>/оплат</w:t>
      </w:r>
      <w:r w:rsidR="00363379" w:rsidRPr="001D5462">
        <w:rPr>
          <w:rFonts w:ascii="Times New Roman" w:hAnsi="Times New Roman" w:cs="Times New Roman"/>
          <w:i/>
          <w:iCs/>
          <w:sz w:val="28"/>
          <w:szCs w:val="28"/>
          <w:lang w:val="ru-MD"/>
        </w:rPr>
        <w:t>у</w:t>
      </w:r>
      <w:r w:rsidRPr="001D5462">
        <w:rPr>
          <w:rFonts w:ascii="Times New Roman" w:hAnsi="Times New Roman" w:cs="Times New Roman"/>
          <w:i/>
          <w:iCs/>
          <w:sz w:val="28"/>
          <w:szCs w:val="28"/>
          <w:lang w:val="ru-MD"/>
        </w:rPr>
        <w:t xml:space="preserve"> </w:t>
      </w:r>
      <w:r w:rsidR="00363379" w:rsidRPr="001D5462">
        <w:rPr>
          <w:rFonts w:ascii="Times New Roman" w:hAnsi="Times New Roman" w:cs="Times New Roman"/>
          <w:i/>
          <w:iCs/>
          <w:sz w:val="28"/>
          <w:szCs w:val="28"/>
          <w:lang w:val="ru-MD"/>
        </w:rPr>
        <w:t xml:space="preserve">коммунальных </w:t>
      </w:r>
      <w:r w:rsidRPr="001D5462">
        <w:rPr>
          <w:rFonts w:ascii="Times New Roman" w:hAnsi="Times New Roman" w:cs="Times New Roman"/>
          <w:i/>
          <w:iCs/>
          <w:sz w:val="28"/>
          <w:szCs w:val="28"/>
          <w:lang w:val="ru-MD"/>
        </w:rPr>
        <w:t>услуг и работ, оказываемы</w:t>
      </w:r>
      <w:r w:rsidR="008F462D" w:rsidRPr="001D5462">
        <w:rPr>
          <w:rFonts w:ascii="Times New Roman" w:hAnsi="Times New Roman" w:cs="Times New Roman"/>
          <w:i/>
          <w:iCs/>
          <w:sz w:val="28"/>
          <w:szCs w:val="28"/>
          <w:lang w:val="ru-MD"/>
        </w:rPr>
        <w:t>х</w:t>
      </w:r>
      <w:r w:rsidRPr="001D5462">
        <w:rPr>
          <w:rFonts w:ascii="Times New Roman" w:hAnsi="Times New Roman" w:cs="Times New Roman"/>
          <w:i/>
          <w:iCs/>
          <w:sz w:val="28"/>
          <w:szCs w:val="28"/>
          <w:lang w:val="ru-MD"/>
        </w:rPr>
        <w:t xml:space="preserve"> муниципальными предприятиями на основании договора</w:t>
      </w:r>
      <w:r w:rsidR="00EB6B69" w:rsidRPr="001D5462">
        <w:rPr>
          <w:rFonts w:ascii="Times New Roman" w:hAnsi="Times New Roman" w:cs="Times New Roman"/>
          <w:i/>
          <w:iCs/>
          <w:sz w:val="28"/>
          <w:szCs w:val="28"/>
          <w:lang w:val="ru-MD"/>
        </w:rPr>
        <w:t>.</w:t>
      </w:r>
    </w:p>
    <w:p w:rsidR="00EB6B69" w:rsidRPr="001D5462" w:rsidRDefault="008F462D" w:rsidP="008C09BC">
      <w:pPr>
        <w:tabs>
          <w:tab w:val="left" w:pos="567"/>
          <w:tab w:val="left" w:pos="851"/>
          <w:tab w:val="left" w:pos="993"/>
        </w:tabs>
        <w:spacing w:after="0" w:line="276" w:lineRule="auto"/>
        <w:ind w:right="27" w:firstLine="567"/>
        <w:jc w:val="both"/>
        <w:rPr>
          <w:rFonts w:ascii="Times New Roman" w:hAnsi="Times New Roman" w:cs="Times New Roman"/>
          <w:bCs/>
          <w:iCs/>
          <w:sz w:val="28"/>
          <w:szCs w:val="28"/>
          <w:lang w:val="ru-MD"/>
        </w:rPr>
      </w:pPr>
      <w:r w:rsidRPr="001D5462">
        <w:rPr>
          <w:rFonts w:ascii="Times New Roman" w:eastAsia="Times New Roman" w:hAnsi="Times New Roman" w:cs="Times New Roman"/>
          <w:sz w:val="28"/>
          <w:szCs w:val="28"/>
          <w:lang w:val="ru-MD" w:eastAsia="ru-RU"/>
        </w:rPr>
        <w:t>Собранные а</w:t>
      </w:r>
      <w:r w:rsidR="00B45D18" w:rsidRPr="001D5462">
        <w:rPr>
          <w:rFonts w:ascii="Times New Roman" w:eastAsia="Times New Roman" w:hAnsi="Times New Roman" w:cs="Times New Roman"/>
          <w:sz w:val="28"/>
          <w:szCs w:val="28"/>
          <w:lang w:val="ru-MD" w:eastAsia="ru-RU"/>
        </w:rPr>
        <w:t xml:space="preserve">удиторские доказательства </w:t>
      </w:r>
      <w:r w:rsidR="00BE033D" w:rsidRPr="001D5462">
        <w:rPr>
          <w:rFonts w:ascii="Times New Roman" w:eastAsia="Times New Roman" w:hAnsi="Times New Roman" w:cs="Times New Roman"/>
          <w:sz w:val="28"/>
          <w:szCs w:val="28"/>
          <w:lang w:val="ru-MD" w:eastAsia="ru-RU"/>
        </w:rPr>
        <w:t>показываю</w:t>
      </w:r>
      <w:r w:rsidR="00B45D18" w:rsidRPr="001D5462">
        <w:rPr>
          <w:rFonts w:ascii="Times New Roman" w:eastAsia="Times New Roman" w:hAnsi="Times New Roman" w:cs="Times New Roman"/>
          <w:sz w:val="28"/>
          <w:szCs w:val="28"/>
          <w:lang w:val="ru-MD" w:eastAsia="ru-RU"/>
        </w:rPr>
        <w:t xml:space="preserve">т, что в нарушение </w:t>
      </w:r>
      <w:r w:rsidR="00BE033D" w:rsidRPr="001D5462">
        <w:rPr>
          <w:rFonts w:ascii="Times New Roman" w:eastAsia="Times New Roman" w:hAnsi="Times New Roman" w:cs="Times New Roman"/>
          <w:sz w:val="28"/>
          <w:szCs w:val="28"/>
          <w:lang w:val="ru-MD" w:eastAsia="ru-RU"/>
        </w:rPr>
        <w:t>предпис</w:t>
      </w:r>
      <w:r w:rsidR="00B45D18" w:rsidRPr="001D5462">
        <w:rPr>
          <w:rFonts w:ascii="Times New Roman" w:eastAsia="Times New Roman" w:hAnsi="Times New Roman" w:cs="Times New Roman"/>
          <w:sz w:val="28"/>
          <w:szCs w:val="28"/>
          <w:lang w:val="ru-MD" w:eastAsia="ru-RU"/>
        </w:rPr>
        <w:t>аний Приложения</w:t>
      </w:r>
      <w:r w:rsidR="00BE033D" w:rsidRPr="001D5462">
        <w:rPr>
          <w:rFonts w:ascii="Times New Roman" w:eastAsia="Times New Roman" w:hAnsi="Times New Roman" w:cs="Times New Roman"/>
          <w:sz w:val="28"/>
          <w:szCs w:val="28"/>
          <w:lang w:val="ru-MD" w:eastAsia="ru-RU"/>
        </w:rPr>
        <w:t xml:space="preserve"> </w:t>
      </w:r>
      <w:r w:rsidR="00B45D18" w:rsidRPr="001D5462">
        <w:rPr>
          <w:rFonts w:ascii="Times New Roman" w:eastAsia="Times New Roman" w:hAnsi="Times New Roman" w:cs="Times New Roman"/>
          <w:sz w:val="28"/>
          <w:szCs w:val="28"/>
          <w:lang w:val="ru-MD" w:eastAsia="ru-RU"/>
        </w:rPr>
        <w:t>№12 к Приказу министра финансов</w:t>
      </w:r>
      <w:r w:rsidR="0086249F" w:rsidRPr="001D5462">
        <w:rPr>
          <w:rFonts w:ascii="Times New Roman" w:eastAsia="Times New Roman" w:hAnsi="Times New Roman" w:cs="Times New Roman"/>
          <w:sz w:val="28"/>
          <w:szCs w:val="28"/>
          <w:lang w:val="ru-MD" w:eastAsia="ru-RU"/>
        </w:rPr>
        <w:t xml:space="preserve"> </w:t>
      </w:r>
      <w:r w:rsidR="00B45D18" w:rsidRPr="001D5462">
        <w:rPr>
          <w:rFonts w:ascii="Times New Roman" w:eastAsia="Times New Roman" w:hAnsi="Times New Roman" w:cs="Times New Roman"/>
          <w:sz w:val="28"/>
          <w:szCs w:val="28"/>
          <w:lang w:val="ru-MD" w:eastAsia="ru-RU"/>
        </w:rPr>
        <w:t xml:space="preserve">№208 </w:t>
      </w:r>
      <w:r w:rsidR="0086249F" w:rsidRPr="001D5462">
        <w:rPr>
          <w:rFonts w:ascii="Times New Roman" w:eastAsia="Times New Roman" w:hAnsi="Times New Roman" w:cs="Times New Roman"/>
          <w:sz w:val="28"/>
          <w:szCs w:val="28"/>
          <w:lang w:val="ru-MD" w:eastAsia="ru-RU"/>
        </w:rPr>
        <w:t xml:space="preserve">от </w:t>
      </w:r>
      <w:r w:rsidR="00B45D18" w:rsidRPr="001D5462">
        <w:rPr>
          <w:rFonts w:ascii="Times New Roman" w:eastAsia="Times New Roman" w:hAnsi="Times New Roman" w:cs="Times New Roman"/>
          <w:sz w:val="28"/>
          <w:szCs w:val="28"/>
          <w:lang w:val="ru-MD" w:eastAsia="ru-RU"/>
        </w:rPr>
        <w:t>24.12.2015</w:t>
      </w:r>
      <w:r w:rsidR="0086249F" w:rsidRPr="001D5462">
        <w:rPr>
          <w:rStyle w:val="ad"/>
          <w:rFonts w:ascii="Times New Roman" w:hAnsi="Times New Roman" w:cs="Times New Roman"/>
          <w:bCs/>
          <w:iCs/>
          <w:sz w:val="28"/>
          <w:szCs w:val="28"/>
          <w:lang w:val="ru-MD"/>
        </w:rPr>
        <w:footnoteReference w:id="25"/>
      </w:r>
      <w:r w:rsidR="00B45D18" w:rsidRPr="001D5462">
        <w:rPr>
          <w:rFonts w:ascii="Times New Roman" w:eastAsia="Times New Roman" w:hAnsi="Times New Roman" w:cs="Times New Roman"/>
          <w:sz w:val="28"/>
          <w:szCs w:val="28"/>
          <w:lang w:val="ru-MD" w:eastAsia="ru-RU"/>
        </w:rPr>
        <w:t>, указанные расходы, предоставленные дву</w:t>
      </w:r>
      <w:r w:rsidR="00BE033D" w:rsidRPr="001D5462">
        <w:rPr>
          <w:rFonts w:ascii="Times New Roman" w:eastAsia="Times New Roman" w:hAnsi="Times New Roman" w:cs="Times New Roman"/>
          <w:sz w:val="28"/>
          <w:szCs w:val="28"/>
          <w:lang w:val="ru-MD" w:eastAsia="ru-RU"/>
        </w:rPr>
        <w:t>м</w:t>
      </w:r>
      <w:r w:rsidR="00B45D18" w:rsidRPr="001D5462">
        <w:rPr>
          <w:rFonts w:ascii="Times New Roman" w:eastAsia="Times New Roman" w:hAnsi="Times New Roman" w:cs="Times New Roman"/>
          <w:sz w:val="28"/>
          <w:szCs w:val="28"/>
          <w:lang w:val="ru-MD" w:eastAsia="ru-RU"/>
        </w:rPr>
        <w:t xml:space="preserve"> муниципальны</w:t>
      </w:r>
      <w:r w:rsidR="00BE033D" w:rsidRPr="001D5462">
        <w:rPr>
          <w:rFonts w:ascii="Times New Roman" w:eastAsia="Times New Roman" w:hAnsi="Times New Roman" w:cs="Times New Roman"/>
          <w:sz w:val="28"/>
          <w:szCs w:val="28"/>
          <w:lang w:val="ru-MD" w:eastAsia="ru-RU"/>
        </w:rPr>
        <w:t>м</w:t>
      </w:r>
      <w:r w:rsidR="00B45D18" w:rsidRPr="001D5462">
        <w:rPr>
          <w:rFonts w:ascii="Times New Roman" w:eastAsia="Times New Roman" w:hAnsi="Times New Roman" w:cs="Times New Roman"/>
          <w:sz w:val="28"/>
          <w:szCs w:val="28"/>
          <w:lang w:val="ru-MD" w:eastAsia="ru-RU"/>
        </w:rPr>
        <w:t xml:space="preserve"> предприяти</w:t>
      </w:r>
      <w:r w:rsidR="00BE033D" w:rsidRPr="001D5462">
        <w:rPr>
          <w:rFonts w:ascii="Times New Roman" w:eastAsia="Times New Roman" w:hAnsi="Times New Roman" w:cs="Times New Roman"/>
          <w:sz w:val="28"/>
          <w:szCs w:val="28"/>
          <w:lang w:val="ru-MD" w:eastAsia="ru-RU"/>
        </w:rPr>
        <w:t>ям</w:t>
      </w:r>
      <w:r w:rsidR="00B45D18" w:rsidRPr="001D5462">
        <w:rPr>
          <w:rFonts w:ascii="Times New Roman" w:eastAsia="Times New Roman" w:hAnsi="Times New Roman" w:cs="Times New Roman"/>
          <w:sz w:val="28"/>
          <w:szCs w:val="28"/>
          <w:lang w:val="ru-MD" w:eastAsia="ru-RU"/>
        </w:rPr>
        <w:t>,</w:t>
      </w:r>
      <w:r w:rsidR="00BE033D" w:rsidRPr="001D5462">
        <w:rPr>
          <w:rFonts w:ascii="Times New Roman" w:eastAsia="Times New Roman" w:hAnsi="Times New Roman" w:cs="Times New Roman"/>
          <w:sz w:val="28"/>
          <w:szCs w:val="28"/>
          <w:lang w:val="ru-MD" w:eastAsia="ru-RU"/>
        </w:rPr>
        <w:t xml:space="preserve"> не могли быть классифицированы</w:t>
      </w:r>
      <w:r w:rsidR="00B45D18" w:rsidRPr="001D5462">
        <w:rPr>
          <w:rFonts w:ascii="Times New Roman" w:eastAsia="Times New Roman" w:hAnsi="Times New Roman" w:cs="Times New Roman"/>
          <w:sz w:val="28"/>
          <w:szCs w:val="28"/>
          <w:lang w:val="ru-MD" w:eastAsia="ru-RU"/>
        </w:rPr>
        <w:t xml:space="preserve"> и </w:t>
      </w:r>
      <w:r w:rsidR="00BE033D" w:rsidRPr="001D5462">
        <w:rPr>
          <w:rFonts w:ascii="Times New Roman" w:eastAsia="Times New Roman" w:hAnsi="Times New Roman" w:cs="Times New Roman"/>
          <w:sz w:val="28"/>
          <w:szCs w:val="28"/>
          <w:lang w:val="ru-MD" w:eastAsia="ru-RU"/>
        </w:rPr>
        <w:t>отражены как</w:t>
      </w:r>
      <w:r w:rsidR="00B45D18" w:rsidRPr="001D5462">
        <w:rPr>
          <w:rFonts w:ascii="Times New Roman" w:eastAsia="Times New Roman" w:hAnsi="Times New Roman" w:cs="Times New Roman"/>
          <w:sz w:val="28"/>
          <w:szCs w:val="28"/>
          <w:lang w:val="ru-MD" w:eastAsia="ru-RU"/>
        </w:rPr>
        <w:t xml:space="preserve"> субсидии, потому что не представля</w:t>
      </w:r>
      <w:r w:rsidR="00585F9A" w:rsidRPr="001D5462">
        <w:rPr>
          <w:rFonts w:ascii="Times New Roman" w:eastAsia="Times New Roman" w:hAnsi="Times New Roman" w:cs="Times New Roman"/>
          <w:sz w:val="28"/>
          <w:szCs w:val="28"/>
          <w:lang w:val="ru-MD" w:eastAsia="ru-RU"/>
        </w:rPr>
        <w:t>ю</w:t>
      </w:r>
      <w:r w:rsidR="00B45D18" w:rsidRPr="001D5462">
        <w:rPr>
          <w:rFonts w:ascii="Times New Roman" w:eastAsia="Times New Roman" w:hAnsi="Times New Roman" w:cs="Times New Roman"/>
          <w:sz w:val="28"/>
          <w:szCs w:val="28"/>
          <w:lang w:val="ru-MD" w:eastAsia="ru-RU"/>
        </w:rPr>
        <w:t>т</w:t>
      </w:r>
      <w:r w:rsidR="009143F7" w:rsidRPr="001D5462">
        <w:rPr>
          <w:rFonts w:ascii="Times New Roman" w:eastAsia="Times New Roman" w:hAnsi="Times New Roman" w:cs="Times New Roman"/>
          <w:sz w:val="28"/>
          <w:szCs w:val="28"/>
          <w:lang w:val="ru-MD" w:eastAsia="ru-RU"/>
        </w:rPr>
        <w:t xml:space="preserve"> собой</w:t>
      </w:r>
      <w:r w:rsidR="00B45D18" w:rsidRPr="001D5462">
        <w:rPr>
          <w:rFonts w:ascii="Times New Roman" w:eastAsia="Times New Roman" w:hAnsi="Times New Roman" w:cs="Times New Roman"/>
          <w:sz w:val="28"/>
          <w:szCs w:val="28"/>
          <w:lang w:val="ru-MD" w:eastAsia="ru-RU"/>
        </w:rPr>
        <w:t xml:space="preserve"> </w:t>
      </w:r>
      <w:r w:rsidR="00585F9A" w:rsidRPr="001D5462">
        <w:rPr>
          <w:rFonts w:ascii="Times New Roman" w:eastAsia="Times New Roman" w:hAnsi="Times New Roman" w:cs="Times New Roman"/>
          <w:sz w:val="28"/>
          <w:szCs w:val="28"/>
          <w:lang w:val="ru-MD" w:eastAsia="ru-RU"/>
        </w:rPr>
        <w:t>без</w:t>
      </w:r>
      <w:r w:rsidR="00B45D18" w:rsidRPr="001D5462">
        <w:rPr>
          <w:rFonts w:ascii="Times New Roman" w:eastAsia="Times New Roman" w:hAnsi="Times New Roman" w:cs="Times New Roman"/>
          <w:sz w:val="28"/>
          <w:szCs w:val="28"/>
          <w:lang w:val="ru-MD" w:eastAsia="ru-RU"/>
        </w:rPr>
        <w:t>воз</w:t>
      </w:r>
      <w:r w:rsidR="00363379" w:rsidRPr="001D5462">
        <w:rPr>
          <w:rFonts w:ascii="Times New Roman" w:eastAsia="Times New Roman" w:hAnsi="Times New Roman" w:cs="Times New Roman"/>
          <w:sz w:val="28"/>
          <w:szCs w:val="28"/>
          <w:lang w:val="ru-MD" w:eastAsia="ru-RU"/>
        </w:rPr>
        <w:t>мезд</w:t>
      </w:r>
      <w:r w:rsidR="00585F9A" w:rsidRPr="001D5462">
        <w:rPr>
          <w:rFonts w:ascii="Times New Roman" w:eastAsia="Times New Roman" w:hAnsi="Times New Roman" w:cs="Times New Roman"/>
          <w:sz w:val="28"/>
          <w:szCs w:val="28"/>
          <w:lang w:val="ru-MD" w:eastAsia="ru-RU"/>
        </w:rPr>
        <w:t>ные</w:t>
      </w:r>
      <w:r w:rsidR="00B45D18" w:rsidRPr="001D5462">
        <w:rPr>
          <w:rFonts w:ascii="Times New Roman" w:eastAsia="Times New Roman" w:hAnsi="Times New Roman" w:cs="Times New Roman"/>
          <w:sz w:val="28"/>
          <w:szCs w:val="28"/>
          <w:lang w:val="ru-MD" w:eastAsia="ru-RU"/>
        </w:rPr>
        <w:t xml:space="preserve"> </w:t>
      </w:r>
      <w:r w:rsidR="00585F9A" w:rsidRPr="001D5462">
        <w:rPr>
          <w:rFonts w:ascii="Times New Roman" w:eastAsia="Times New Roman" w:hAnsi="Times New Roman" w:cs="Times New Roman"/>
          <w:sz w:val="28"/>
          <w:szCs w:val="28"/>
          <w:lang w:val="ru-MD" w:eastAsia="ru-RU"/>
        </w:rPr>
        <w:t>платежи, о</w:t>
      </w:r>
      <w:r w:rsidR="00B45D18" w:rsidRPr="001D5462">
        <w:rPr>
          <w:rFonts w:ascii="Times New Roman" w:eastAsia="Times New Roman" w:hAnsi="Times New Roman" w:cs="Times New Roman"/>
          <w:sz w:val="28"/>
          <w:szCs w:val="28"/>
          <w:lang w:val="ru-MD" w:eastAsia="ru-RU"/>
        </w:rPr>
        <w:t>плаченны</w:t>
      </w:r>
      <w:r w:rsidR="00585F9A" w:rsidRPr="001D5462">
        <w:rPr>
          <w:rFonts w:ascii="Times New Roman" w:eastAsia="Times New Roman" w:hAnsi="Times New Roman" w:cs="Times New Roman"/>
          <w:sz w:val="28"/>
          <w:szCs w:val="28"/>
          <w:lang w:val="ru-MD" w:eastAsia="ru-RU"/>
        </w:rPr>
        <w:t>е</w:t>
      </w:r>
      <w:r w:rsidR="00B45D18" w:rsidRPr="001D5462">
        <w:rPr>
          <w:rFonts w:ascii="Times New Roman" w:eastAsia="Times New Roman" w:hAnsi="Times New Roman" w:cs="Times New Roman"/>
          <w:sz w:val="28"/>
          <w:szCs w:val="28"/>
          <w:lang w:val="ru-MD" w:eastAsia="ru-RU"/>
        </w:rPr>
        <w:t xml:space="preserve"> предприяти</w:t>
      </w:r>
      <w:r w:rsidR="00585F9A" w:rsidRPr="001D5462">
        <w:rPr>
          <w:rFonts w:ascii="Times New Roman" w:eastAsia="Times New Roman" w:hAnsi="Times New Roman" w:cs="Times New Roman"/>
          <w:sz w:val="28"/>
          <w:szCs w:val="28"/>
          <w:lang w:val="ru-MD" w:eastAsia="ru-RU"/>
        </w:rPr>
        <w:t>ям</w:t>
      </w:r>
      <w:r w:rsidR="00B45D18" w:rsidRPr="001D5462">
        <w:rPr>
          <w:rFonts w:ascii="Times New Roman" w:eastAsia="Times New Roman" w:hAnsi="Times New Roman" w:cs="Times New Roman"/>
          <w:sz w:val="28"/>
          <w:szCs w:val="28"/>
          <w:lang w:val="ru-MD" w:eastAsia="ru-RU"/>
        </w:rPr>
        <w:t xml:space="preserve"> производящи</w:t>
      </w:r>
      <w:r w:rsidR="00585F9A" w:rsidRPr="001D5462">
        <w:rPr>
          <w:rFonts w:ascii="Times New Roman" w:eastAsia="Times New Roman" w:hAnsi="Times New Roman" w:cs="Times New Roman"/>
          <w:sz w:val="28"/>
          <w:szCs w:val="28"/>
          <w:lang w:val="ru-MD" w:eastAsia="ru-RU"/>
        </w:rPr>
        <w:t>м</w:t>
      </w:r>
      <w:r w:rsidR="00B45D18" w:rsidRPr="001D5462">
        <w:rPr>
          <w:rFonts w:ascii="Times New Roman" w:eastAsia="Times New Roman" w:hAnsi="Times New Roman" w:cs="Times New Roman"/>
          <w:sz w:val="28"/>
          <w:szCs w:val="28"/>
          <w:lang w:val="ru-MD" w:eastAsia="ru-RU"/>
        </w:rPr>
        <w:t xml:space="preserve"> или оказывающи</w:t>
      </w:r>
      <w:r w:rsidR="00585F9A" w:rsidRPr="001D5462">
        <w:rPr>
          <w:rFonts w:ascii="Times New Roman" w:eastAsia="Times New Roman" w:hAnsi="Times New Roman" w:cs="Times New Roman"/>
          <w:sz w:val="28"/>
          <w:szCs w:val="28"/>
          <w:lang w:val="ru-MD" w:eastAsia="ru-RU"/>
        </w:rPr>
        <w:t>м</w:t>
      </w:r>
      <w:r w:rsidR="00B45D18" w:rsidRPr="001D5462">
        <w:rPr>
          <w:rFonts w:ascii="Times New Roman" w:eastAsia="Times New Roman" w:hAnsi="Times New Roman" w:cs="Times New Roman"/>
          <w:sz w:val="28"/>
          <w:szCs w:val="28"/>
          <w:lang w:val="ru-MD" w:eastAsia="ru-RU"/>
        </w:rPr>
        <w:t xml:space="preserve"> услуги в целях влияния на </w:t>
      </w:r>
      <w:r w:rsidR="00B45D18" w:rsidRPr="001D5462">
        <w:rPr>
          <w:rFonts w:ascii="Times New Roman" w:eastAsia="Times New Roman" w:hAnsi="Times New Roman" w:cs="Times New Roman"/>
          <w:sz w:val="28"/>
          <w:szCs w:val="28"/>
          <w:lang w:val="ru-MD" w:eastAsia="ru-RU"/>
        </w:rPr>
        <w:lastRenderedPageBreak/>
        <w:t xml:space="preserve">процесс производства (приобретение оборудования и сырья) или </w:t>
      </w:r>
      <w:r w:rsidR="00585F9A" w:rsidRPr="001D5462">
        <w:rPr>
          <w:rFonts w:ascii="Times New Roman" w:eastAsia="Times New Roman" w:hAnsi="Times New Roman" w:cs="Times New Roman"/>
          <w:sz w:val="28"/>
          <w:szCs w:val="28"/>
          <w:lang w:val="ru-MD" w:eastAsia="ru-RU"/>
        </w:rPr>
        <w:t xml:space="preserve">на </w:t>
      </w:r>
      <w:r w:rsidR="00B45D18" w:rsidRPr="001D5462">
        <w:rPr>
          <w:rFonts w:ascii="Times New Roman" w:eastAsia="Times New Roman" w:hAnsi="Times New Roman" w:cs="Times New Roman"/>
          <w:sz w:val="28"/>
          <w:szCs w:val="28"/>
          <w:lang w:val="ru-MD" w:eastAsia="ru-RU"/>
        </w:rPr>
        <w:t xml:space="preserve">цены </w:t>
      </w:r>
      <w:r w:rsidR="00585F9A" w:rsidRPr="001D5462">
        <w:rPr>
          <w:rFonts w:ascii="Times New Roman" w:eastAsia="Times New Roman" w:hAnsi="Times New Roman" w:cs="Times New Roman"/>
          <w:sz w:val="28"/>
          <w:szCs w:val="28"/>
          <w:lang w:val="ru-MD" w:eastAsia="ru-RU"/>
        </w:rPr>
        <w:t>п</w:t>
      </w:r>
      <w:r w:rsidR="00B45D18" w:rsidRPr="001D5462">
        <w:rPr>
          <w:rFonts w:ascii="Times New Roman" w:eastAsia="Times New Roman" w:hAnsi="Times New Roman" w:cs="Times New Roman"/>
          <w:sz w:val="28"/>
          <w:szCs w:val="28"/>
          <w:lang w:val="ru-MD" w:eastAsia="ru-RU"/>
        </w:rPr>
        <w:t>оставки (поддержание цен на уровне ниже затрат)</w:t>
      </w:r>
      <w:r w:rsidR="00EB6B69" w:rsidRPr="001D5462">
        <w:rPr>
          <w:rFonts w:ascii="Times New Roman" w:hAnsi="Times New Roman" w:cs="Times New Roman"/>
          <w:bCs/>
          <w:iCs/>
          <w:sz w:val="28"/>
          <w:szCs w:val="28"/>
          <w:lang w:val="ru-MD"/>
        </w:rPr>
        <w:t>.</w:t>
      </w:r>
    </w:p>
    <w:p w:rsidR="00D53EB9" w:rsidRPr="001D5462" w:rsidRDefault="00B45D18" w:rsidP="008C09BC">
      <w:pPr>
        <w:pStyle w:val="a9"/>
        <w:tabs>
          <w:tab w:val="left" w:pos="0"/>
          <w:tab w:val="left" w:pos="851"/>
          <w:tab w:val="left" w:pos="993"/>
        </w:tabs>
        <w:spacing w:after="0" w:line="276" w:lineRule="auto"/>
        <w:ind w:left="0" w:right="27" w:firstLine="567"/>
        <w:jc w:val="both"/>
        <w:rPr>
          <w:rFonts w:ascii="Times New Roman" w:hAnsi="Times New Roman" w:cs="Times New Roman"/>
          <w:bCs/>
          <w:iCs/>
          <w:sz w:val="28"/>
          <w:szCs w:val="28"/>
          <w:lang w:val="ru-MD"/>
        </w:rPr>
      </w:pPr>
      <w:r w:rsidRPr="001D5462">
        <w:rPr>
          <w:rFonts w:ascii="Times New Roman" w:hAnsi="Times New Roman" w:cs="Times New Roman"/>
          <w:iCs/>
          <w:sz w:val="28"/>
          <w:szCs w:val="28"/>
          <w:lang w:val="ru-MD"/>
        </w:rPr>
        <w:t xml:space="preserve">Фактически работы и услуги </w:t>
      </w:r>
      <w:r w:rsidR="00534011" w:rsidRPr="001D5462">
        <w:rPr>
          <w:rFonts w:ascii="Times New Roman" w:hAnsi="Times New Roman" w:cs="Times New Roman"/>
          <w:iCs/>
          <w:sz w:val="28"/>
          <w:szCs w:val="28"/>
          <w:lang w:val="ru-MD"/>
        </w:rPr>
        <w:t>исполненн</w:t>
      </w:r>
      <w:r w:rsidRPr="001D5462">
        <w:rPr>
          <w:rFonts w:ascii="Times New Roman" w:hAnsi="Times New Roman" w:cs="Times New Roman"/>
          <w:iCs/>
          <w:sz w:val="28"/>
          <w:szCs w:val="28"/>
          <w:lang w:val="ru-MD"/>
        </w:rPr>
        <w:t xml:space="preserve">ые этими </w:t>
      </w:r>
      <w:r w:rsidR="00585F9A" w:rsidRPr="001D5462">
        <w:rPr>
          <w:rFonts w:ascii="Times New Roman" w:hAnsi="Times New Roman" w:cs="Times New Roman"/>
          <w:iCs/>
          <w:sz w:val="28"/>
          <w:szCs w:val="28"/>
          <w:lang w:val="ru-MD"/>
        </w:rPr>
        <w:t xml:space="preserve">муниципальными </w:t>
      </w:r>
      <w:r w:rsidRPr="001D5462">
        <w:rPr>
          <w:rFonts w:ascii="Times New Roman" w:hAnsi="Times New Roman" w:cs="Times New Roman"/>
          <w:iCs/>
          <w:sz w:val="28"/>
          <w:szCs w:val="28"/>
          <w:lang w:val="ru-MD"/>
        </w:rPr>
        <w:t xml:space="preserve">предприятиями </w:t>
      </w:r>
      <w:r w:rsidR="00534011" w:rsidRPr="001D5462">
        <w:rPr>
          <w:rFonts w:ascii="Times New Roman" w:hAnsi="Times New Roman" w:cs="Times New Roman"/>
          <w:iCs/>
          <w:sz w:val="28"/>
          <w:szCs w:val="28"/>
          <w:lang w:val="ru-MD"/>
        </w:rPr>
        <w:t>были</w:t>
      </w:r>
      <w:r w:rsidRPr="001D5462">
        <w:rPr>
          <w:rFonts w:ascii="Times New Roman" w:hAnsi="Times New Roman" w:cs="Times New Roman"/>
          <w:iCs/>
          <w:sz w:val="28"/>
          <w:szCs w:val="28"/>
          <w:lang w:val="ru-MD"/>
        </w:rPr>
        <w:t xml:space="preserve"> задач</w:t>
      </w:r>
      <w:r w:rsidR="00534011" w:rsidRPr="001D5462">
        <w:rPr>
          <w:rFonts w:ascii="Times New Roman" w:hAnsi="Times New Roman" w:cs="Times New Roman"/>
          <w:iCs/>
          <w:sz w:val="28"/>
          <w:szCs w:val="28"/>
          <w:lang w:val="ru-MD"/>
        </w:rPr>
        <w:t>ами</w:t>
      </w:r>
      <w:r w:rsidRPr="001D5462">
        <w:rPr>
          <w:rFonts w:ascii="Times New Roman" w:hAnsi="Times New Roman" w:cs="Times New Roman"/>
          <w:iCs/>
          <w:sz w:val="28"/>
          <w:szCs w:val="28"/>
          <w:lang w:val="ru-MD"/>
        </w:rPr>
        <w:t xml:space="preserve"> общего характера и коммунального хозяйства</w:t>
      </w:r>
      <w:r w:rsidR="00585F9A" w:rsidRPr="001D5462">
        <w:rPr>
          <w:rStyle w:val="ad"/>
          <w:rFonts w:ascii="Times New Roman" w:hAnsi="Times New Roman" w:cs="Times New Roman"/>
          <w:bCs/>
          <w:iCs/>
          <w:sz w:val="28"/>
          <w:szCs w:val="28"/>
          <w:lang w:val="ru-MD"/>
        </w:rPr>
        <w:footnoteReference w:id="26"/>
      </w:r>
      <w:r w:rsidRPr="001D5462">
        <w:rPr>
          <w:rFonts w:ascii="Times New Roman" w:hAnsi="Times New Roman" w:cs="Times New Roman"/>
          <w:iCs/>
          <w:sz w:val="28"/>
          <w:szCs w:val="28"/>
          <w:lang w:val="ru-MD"/>
        </w:rPr>
        <w:t xml:space="preserve">, которые были оказаны на возмездной основе по </w:t>
      </w:r>
      <w:r w:rsidR="00585F9A" w:rsidRPr="001D5462">
        <w:rPr>
          <w:rFonts w:ascii="Times New Roman" w:hAnsi="Times New Roman" w:cs="Times New Roman"/>
          <w:iCs/>
          <w:sz w:val="28"/>
          <w:szCs w:val="28"/>
          <w:lang w:val="ru-MD"/>
        </w:rPr>
        <w:t>запросу</w:t>
      </w:r>
      <w:r w:rsidRPr="001D5462">
        <w:rPr>
          <w:rFonts w:ascii="Times New Roman" w:hAnsi="Times New Roman" w:cs="Times New Roman"/>
          <w:iCs/>
          <w:sz w:val="28"/>
          <w:szCs w:val="28"/>
          <w:lang w:val="ru-MD"/>
        </w:rPr>
        <w:t xml:space="preserve"> и в интересах ОМПУ мун. Бэлць</w:t>
      </w:r>
      <w:r w:rsidR="00585F9A" w:rsidRPr="001D5462">
        <w:rPr>
          <w:rStyle w:val="ad"/>
          <w:rFonts w:ascii="Times New Roman" w:hAnsi="Times New Roman" w:cs="Times New Roman"/>
          <w:bCs/>
          <w:iCs/>
          <w:sz w:val="28"/>
          <w:szCs w:val="28"/>
          <w:lang w:val="ru-MD"/>
        </w:rPr>
        <w:footnoteReference w:id="27"/>
      </w:r>
      <w:r w:rsidRPr="001D5462">
        <w:rPr>
          <w:rFonts w:ascii="Times New Roman" w:hAnsi="Times New Roman" w:cs="Times New Roman"/>
          <w:iCs/>
          <w:sz w:val="28"/>
          <w:szCs w:val="28"/>
          <w:lang w:val="ru-MD"/>
        </w:rPr>
        <w:t xml:space="preserve"> на основ</w:t>
      </w:r>
      <w:r w:rsidR="00534011" w:rsidRPr="001D5462">
        <w:rPr>
          <w:rFonts w:ascii="Times New Roman" w:hAnsi="Times New Roman" w:cs="Times New Roman"/>
          <w:iCs/>
          <w:sz w:val="28"/>
          <w:szCs w:val="28"/>
          <w:lang w:val="ru-MD"/>
        </w:rPr>
        <w:t xml:space="preserve">ании </w:t>
      </w:r>
      <w:r w:rsidRPr="001D5462">
        <w:rPr>
          <w:rFonts w:ascii="Times New Roman" w:hAnsi="Times New Roman" w:cs="Times New Roman"/>
          <w:iCs/>
          <w:sz w:val="28"/>
          <w:szCs w:val="28"/>
          <w:lang w:val="ru-MD"/>
        </w:rPr>
        <w:t>договора, и должны быть классифицированы, отраж</w:t>
      </w:r>
      <w:r w:rsidR="00585F9A" w:rsidRPr="001D5462">
        <w:rPr>
          <w:rFonts w:ascii="Times New Roman" w:hAnsi="Times New Roman" w:cs="Times New Roman"/>
          <w:iCs/>
          <w:sz w:val="28"/>
          <w:szCs w:val="28"/>
          <w:lang w:val="ru-MD"/>
        </w:rPr>
        <w:t>ены и представлены в отчетности как</w:t>
      </w:r>
      <w:r w:rsidRPr="001D5462">
        <w:rPr>
          <w:rFonts w:ascii="Times New Roman" w:hAnsi="Times New Roman" w:cs="Times New Roman"/>
          <w:iCs/>
          <w:sz w:val="28"/>
          <w:szCs w:val="28"/>
          <w:lang w:val="ru-MD"/>
        </w:rPr>
        <w:t xml:space="preserve"> расходы на коммунальные услуги либо как расходы на социальные выплаты</w:t>
      </w:r>
      <w:r w:rsidR="00B64CAA" w:rsidRPr="001D5462">
        <w:rPr>
          <w:rStyle w:val="ad"/>
          <w:rFonts w:ascii="Times New Roman" w:hAnsi="Times New Roman" w:cs="Times New Roman"/>
          <w:bCs/>
          <w:iCs/>
          <w:sz w:val="28"/>
          <w:szCs w:val="28"/>
          <w:lang w:val="ru-MD"/>
        </w:rPr>
        <w:footnoteReference w:id="28"/>
      </w:r>
      <w:r w:rsidR="00D53EB9" w:rsidRPr="001D5462">
        <w:rPr>
          <w:rFonts w:ascii="Times New Roman" w:hAnsi="Times New Roman" w:cs="Times New Roman"/>
          <w:bCs/>
          <w:iCs/>
          <w:sz w:val="28"/>
          <w:szCs w:val="28"/>
          <w:lang w:val="ru-MD"/>
        </w:rPr>
        <w:t>.</w:t>
      </w:r>
    </w:p>
    <w:p w:rsidR="008744C7" w:rsidRPr="001D5462" w:rsidRDefault="009A2B43" w:rsidP="008C09BC">
      <w:pPr>
        <w:pStyle w:val="a9"/>
        <w:tabs>
          <w:tab w:val="left" w:pos="0"/>
          <w:tab w:val="left" w:pos="851"/>
          <w:tab w:val="left" w:pos="993"/>
        </w:tabs>
        <w:spacing w:after="0" w:line="276" w:lineRule="auto"/>
        <w:ind w:left="0" w:right="27" w:firstLine="567"/>
        <w:jc w:val="both"/>
        <w:rPr>
          <w:rFonts w:ascii="Times New Roman" w:hAnsi="Times New Roman" w:cs="Times New Roman"/>
          <w:i/>
          <w:iCs/>
          <w:sz w:val="28"/>
          <w:szCs w:val="28"/>
          <w:lang w:val="ru-MD"/>
        </w:rPr>
      </w:pPr>
      <w:r w:rsidRPr="001D5462">
        <w:rPr>
          <w:rFonts w:ascii="Times New Roman" w:hAnsi="Times New Roman" w:cs="Times New Roman"/>
          <w:i/>
          <w:iCs/>
          <w:sz w:val="28"/>
          <w:szCs w:val="28"/>
          <w:lang w:val="ru-MD"/>
        </w:rPr>
        <w:t xml:space="preserve">  </w:t>
      </w:r>
      <w:r w:rsidR="00B45D18" w:rsidRPr="001D5462">
        <w:rPr>
          <w:rFonts w:ascii="Times New Roman" w:hAnsi="Times New Roman" w:cs="Times New Roman"/>
          <w:i/>
          <w:iCs/>
          <w:sz w:val="28"/>
          <w:szCs w:val="28"/>
          <w:lang w:val="ru-MD"/>
        </w:rPr>
        <w:t xml:space="preserve">Расходы в общей сумме </w:t>
      </w:r>
      <w:r w:rsidR="00B45D18" w:rsidRPr="001D5462">
        <w:rPr>
          <w:rFonts w:ascii="Times New Roman" w:hAnsi="Times New Roman" w:cs="Times New Roman"/>
          <w:b/>
          <w:i/>
          <w:iCs/>
          <w:sz w:val="28"/>
          <w:szCs w:val="28"/>
          <w:lang w:val="ru-MD"/>
        </w:rPr>
        <w:t>3586,1 тыс. леев</w:t>
      </w:r>
      <w:r w:rsidR="00B45D18" w:rsidRPr="001D5462">
        <w:rPr>
          <w:rFonts w:ascii="Times New Roman" w:hAnsi="Times New Roman" w:cs="Times New Roman"/>
          <w:i/>
          <w:iCs/>
          <w:sz w:val="28"/>
          <w:szCs w:val="28"/>
          <w:lang w:val="ru-MD"/>
        </w:rPr>
        <w:t xml:space="preserve">, </w:t>
      </w:r>
      <w:r w:rsidR="00A96419" w:rsidRPr="001D5462">
        <w:rPr>
          <w:rFonts w:ascii="Times New Roman" w:hAnsi="Times New Roman" w:cs="Times New Roman"/>
          <w:i/>
          <w:iCs/>
          <w:sz w:val="28"/>
          <w:szCs w:val="28"/>
          <w:lang w:val="ru-MD"/>
        </w:rPr>
        <w:t xml:space="preserve">отраженные в отчетности как </w:t>
      </w:r>
      <w:r w:rsidR="00B45D18" w:rsidRPr="001D5462">
        <w:rPr>
          <w:rFonts w:ascii="Times New Roman" w:hAnsi="Times New Roman" w:cs="Times New Roman"/>
          <w:i/>
          <w:iCs/>
          <w:sz w:val="28"/>
          <w:szCs w:val="28"/>
          <w:lang w:val="ru-MD"/>
        </w:rPr>
        <w:t xml:space="preserve">субсидии и </w:t>
      </w:r>
      <w:r w:rsidR="00A96419" w:rsidRPr="001D5462">
        <w:rPr>
          <w:rFonts w:ascii="Times New Roman" w:hAnsi="Times New Roman" w:cs="Times New Roman"/>
          <w:i/>
          <w:iCs/>
          <w:sz w:val="28"/>
          <w:szCs w:val="28"/>
          <w:lang w:val="ru-MD"/>
        </w:rPr>
        <w:t xml:space="preserve">как </w:t>
      </w:r>
      <w:r w:rsidR="00B45D18" w:rsidRPr="001D5462">
        <w:rPr>
          <w:rFonts w:ascii="Times New Roman" w:hAnsi="Times New Roman" w:cs="Times New Roman"/>
          <w:i/>
          <w:iCs/>
          <w:sz w:val="28"/>
          <w:szCs w:val="28"/>
          <w:lang w:val="ru-MD"/>
        </w:rPr>
        <w:t xml:space="preserve">расходы на </w:t>
      </w:r>
      <w:r w:rsidR="00534011" w:rsidRPr="001D5462">
        <w:rPr>
          <w:rFonts w:ascii="Times New Roman" w:hAnsi="Times New Roman" w:cs="Times New Roman"/>
          <w:i/>
          <w:iCs/>
          <w:sz w:val="28"/>
          <w:szCs w:val="28"/>
          <w:lang w:val="ru-MD"/>
        </w:rPr>
        <w:t>проч</w:t>
      </w:r>
      <w:r w:rsidR="00B45D18" w:rsidRPr="001D5462">
        <w:rPr>
          <w:rFonts w:ascii="Times New Roman" w:hAnsi="Times New Roman" w:cs="Times New Roman"/>
          <w:i/>
          <w:iCs/>
          <w:sz w:val="28"/>
          <w:szCs w:val="28"/>
          <w:lang w:val="ru-MD"/>
        </w:rPr>
        <w:t xml:space="preserve">ие услуги, были </w:t>
      </w:r>
      <w:r w:rsidR="00A96419" w:rsidRPr="001D5462">
        <w:rPr>
          <w:rFonts w:ascii="Times New Roman" w:hAnsi="Times New Roman" w:cs="Times New Roman"/>
          <w:i/>
          <w:iCs/>
          <w:sz w:val="28"/>
          <w:szCs w:val="28"/>
          <w:lang w:val="ru-MD"/>
        </w:rPr>
        <w:t>произвед</w:t>
      </w:r>
      <w:r w:rsidR="00B45D18" w:rsidRPr="001D5462">
        <w:rPr>
          <w:rFonts w:ascii="Times New Roman" w:hAnsi="Times New Roman" w:cs="Times New Roman"/>
          <w:i/>
          <w:iCs/>
          <w:sz w:val="28"/>
          <w:szCs w:val="28"/>
          <w:lang w:val="ru-MD"/>
        </w:rPr>
        <w:t xml:space="preserve">ены нерегламентировано, или их финансирование не </w:t>
      </w:r>
      <w:r w:rsidR="00A96419" w:rsidRPr="001D5462">
        <w:rPr>
          <w:rFonts w:ascii="Times New Roman" w:hAnsi="Times New Roman" w:cs="Times New Roman"/>
          <w:i/>
          <w:iCs/>
          <w:sz w:val="28"/>
          <w:szCs w:val="28"/>
          <w:lang w:val="ru-MD"/>
        </w:rPr>
        <w:t>входи</w:t>
      </w:r>
      <w:r w:rsidR="00B45D18" w:rsidRPr="001D5462">
        <w:rPr>
          <w:rFonts w:ascii="Times New Roman" w:hAnsi="Times New Roman" w:cs="Times New Roman"/>
          <w:i/>
          <w:iCs/>
          <w:sz w:val="28"/>
          <w:szCs w:val="28"/>
          <w:lang w:val="ru-MD"/>
        </w:rPr>
        <w:t>ло в компетенцию ОМПУ мун. Бэлць</w:t>
      </w:r>
      <w:r w:rsidR="008744C7" w:rsidRPr="001D5462">
        <w:rPr>
          <w:rFonts w:ascii="Times New Roman" w:hAnsi="Times New Roman" w:cs="Times New Roman"/>
          <w:i/>
          <w:iCs/>
          <w:sz w:val="28"/>
          <w:szCs w:val="28"/>
          <w:lang w:val="ru-MD"/>
        </w:rPr>
        <w:t xml:space="preserve">. </w:t>
      </w:r>
    </w:p>
    <w:p w:rsidR="00B45D18" w:rsidRPr="001D5462" w:rsidRDefault="00B45D18" w:rsidP="008C09BC">
      <w:pPr>
        <w:pStyle w:val="a9"/>
        <w:tabs>
          <w:tab w:val="left" w:pos="0"/>
          <w:tab w:val="left" w:pos="851"/>
          <w:tab w:val="left" w:pos="993"/>
        </w:tabs>
        <w:spacing w:after="0" w:line="276" w:lineRule="auto"/>
        <w:ind w:left="0" w:right="27" w:firstLine="567"/>
        <w:jc w:val="both"/>
        <w:rPr>
          <w:rFonts w:ascii="Times New Roman" w:hAnsi="Times New Roman" w:cs="Times New Roman"/>
          <w:iCs/>
          <w:sz w:val="28"/>
          <w:szCs w:val="28"/>
          <w:lang w:val="ru-MD"/>
        </w:rPr>
      </w:pPr>
      <w:r w:rsidRPr="001D5462">
        <w:rPr>
          <w:rFonts w:ascii="Times New Roman" w:hAnsi="Times New Roman" w:cs="Times New Roman"/>
          <w:iCs/>
          <w:sz w:val="28"/>
          <w:szCs w:val="28"/>
          <w:lang w:val="ru-MD"/>
        </w:rPr>
        <w:t xml:space="preserve">В </w:t>
      </w:r>
      <w:r w:rsidR="00A96419" w:rsidRPr="001D5462">
        <w:rPr>
          <w:rFonts w:ascii="Times New Roman" w:hAnsi="Times New Roman" w:cs="Times New Roman"/>
          <w:iCs/>
          <w:sz w:val="28"/>
          <w:szCs w:val="28"/>
          <w:lang w:val="ru-MD"/>
        </w:rPr>
        <w:t xml:space="preserve">этой </w:t>
      </w:r>
      <w:r w:rsidRPr="001D5462">
        <w:rPr>
          <w:rFonts w:ascii="Times New Roman" w:hAnsi="Times New Roman" w:cs="Times New Roman"/>
          <w:iCs/>
          <w:sz w:val="28"/>
          <w:szCs w:val="28"/>
          <w:lang w:val="ru-MD"/>
        </w:rPr>
        <w:t>связи, можно отметить следующие аспекты:</w:t>
      </w:r>
    </w:p>
    <w:p w:rsidR="00B45D18" w:rsidRPr="001D5462" w:rsidRDefault="00B45D18" w:rsidP="008C09BC">
      <w:pPr>
        <w:pStyle w:val="a9"/>
        <w:tabs>
          <w:tab w:val="left" w:pos="0"/>
          <w:tab w:val="left" w:pos="851"/>
          <w:tab w:val="left" w:pos="993"/>
        </w:tabs>
        <w:spacing w:after="0" w:line="276" w:lineRule="auto"/>
        <w:ind w:left="0" w:right="27" w:firstLine="567"/>
        <w:jc w:val="both"/>
        <w:rPr>
          <w:rFonts w:ascii="Times New Roman" w:hAnsi="Times New Roman" w:cs="Times New Roman"/>
          <w:iCs/>
          <w:sz w:val="28"/>
          <w:szCs w:val="28"/>
          <w:lang w:val="ru-MD"/>
        </w:rPr>
      </w:pPr>
      <w:r w:rsidRPr="001D5462">
        <w:rPr>
          <w:rFonts w:ascii="Times New Roman" w:hAnsi="Times New Roman" w:cs="Times New Roman"/>
          <w:iCs/>
          <w:sz w:val="28"/>
          <w:szCs w:val="28"/>
          <w:lang w:val="ru-MD"/>
        </w:rPr>
        <w:t>- В декабре 2017</w:t>
      </w:r>
      <w:r w:rsidR="00A96419" w:rsidRPr="001D5462">
        <w:rPr>
          <w:rFonts w:ascii="Times New Roman" w:hAnsi="Times New Roman" w:cs="Times New Roman"/>
          <w:iCs/>
          <w:sz w:val="28"/>
          <w:szCs w:val="28"/>
          <w:lang w:val="ru-MD"/>
        </w:rPr>
        <w:t xml:space="preserve"> года ОМПУ</w:t>
      </w:r>
      <w:r w:rsidRPr="001D5462">
        <w:rPr>
          <w:rFonts w:ascii="Times New Roman" w:hAnsi="Times New Roman" w:cs="Times New Roman"/>
          <w:iCs/>
          <w:sz w:val="28"/>
          <w:szCs w:val="28"/>
          <w:lang w:val="ru-MD"/>
        </w:rPr>
        <w:t xml:space="preserve"> мун. Бэлць делег</w:t>
      </w:r>
      <w:r w:rsidR="00A96419" w:rsidRPr="001D5462">
        <w:rPr>
          <w:rFonts w:ascii="Times New Roman" w:hAnsi="Times New Roman" w:cs="Times New Roman"/>
          <w:iCs/>
          <w:sz w:val="28"/>
          <w:szCs w:val="28"/>
          <w:lang w:val="ru-MD"/>
        </w:rPr>
        <w:t xml:space="preserve">ировал МП </w:t>
      </w:r>
      <w:r w:rsidRPr="001D5462">
        <w:rPr>
          <w:rFonts w:ascii="Times New Roman" w:hAnsi="Times New Roman" w:cs="Times New Roman"/>
          <w:iCs/>
          <w:sz w:val="28"/>
          <w:szCs w:val="28"/>
          <w:lang w:val="ru-MD"/>
        </w:rPr>
        <w:t>„</w:t>
      </w:r>
      <w:r w:rsidR="00094D7F" w:rsidRPr="001D5462">
        <w:rPr>
          <w:rFonts w:ascii="Times New Roman" w:hAnsi="Times New Roman" w:cs="Times New Roman"/>
          <w:iCs/>
          <w:sz w:val="28"/>
          <w:szCs w:val="28"/>
          <w:lang w:val="ru-MD"/>
        </w:rPr>
        <w:t>ДРСУ</w:t>
      </w:r>
      <w:r w:rsidRPr="001D5462">
        <w:rPr>
          <w:rFonts w:ascii="Times New Roman" w:hAnsi="Times New Roman" w:cs="Times New Roman"/>
          <w:iCs/>
          <w:sz w:val="28"/>
          <w:szCs w:val="28"/>
          <w:lang w:val="ru-MD"/>
        </w:rPr>
        <w:t xml:space="preserve">” </w:t>
      </w:r>
      <w:r w:rsidR="00A96419" w:rsidRPr="001D5462">
        <w:rPr>
          <w:rFonts w:ascii="Times New Roman" w:hAnsi="Times New Roman" w:cs="Times New Roman"/>
          <w:iCs/>
          <w:sz w:val="28"/>
          <w:szCs w:val="28"/>
          <w:lang w:val="ru-MD"/>
        </w:rPr>
        <w:t>публичную услугу</w:t>
      </w:r>
      <w:r w:rsidRPr="001D5462">
        <w:rPr>
          <w:rFonts w:ascii="Times New Roman" w:hAnsi="Times New Roman" w:cs="Times New Roman"/>
          <w:iCs/>
          <w:sz w:val="28"/>
          <w:szCs w:val="28"/>
          <w:lang w:val="ru-MD"/>
        </w:rPr>
        <w:t xml:space="preserve"> коммунального хозяйства по</w:t>
      </w:r>
      <w:r w:rsidR="00A96419" w:rsidRPr="001D5462">
        <w:rPr>
          <w:rFonts w:ascii="Times New Roman" w:hAnsi="Times New Roman" w:cs="Times New Roman"/>
          <w:iCs/>
          <w:sz w:val="28"/>
          <w:szCs w:val="28"/>
          <w:lang w:val="ru-MD"/>
        </w:rPr>
        <w:t xml:space="preserve"> вывозу</w:t>
      </w:r>
      <w:r w:rsidRPr="001D5462">
        <w:rPr>
          <w:rFonts w:ascii="Times New Roman" w:hAnsi="Times New Roman" w:cs="Times New Roman"/>
          <w:iCs/>
          <w:sz w:val="28"/>
          <w:szCs w:val="28"/>
          <w:lang w:val="ru-MD"/>
        </w:rPr>
        <w:t xml:space="preserve"> твердых бытовых отходов, </w:t>
      </w:r>
      <w:r w:rsidR="00A96419" w:rsidRPr="001D5462">
        <w:rPr>
          <w:rFonts w:ascii="Times New Roman" w:hAnsi="Times New Roman" w:cs="Times New Roman"/>
          <w:iCs/>
          <w:sz w:val="28"/>
          <w:szCs w:val="28"/>
          <w:lang w:val="ru-MD"/>
        </w:rPr>
        <w:t>по причине</w:t>
      </w:r>
      <w:r w:rsidRPr="001D5462">
        <w:rPr>
          <w:rFonts w:ascii="Times New Roman" w:hAnsi="Times New Roman" w:cs="Times New Roman"/>
          <w:iCs/>
          <w:sz w:val="28"/>
          <w:szCs w:val="28"/>
          <w:lang w:val="ru-MD"/>
        </w:rPr>
        <w:t xml:space="preserve"> приостановления действия договора концессии </w:t>
      </w:r>
      <w:r w:rsidR="00A96419" w:rsidRPr="001D5462">
        <w:rPr>
          <w:rFonts w:ascii="Times New Roman" w:hAnsi="Times New Roman" w:cs="Times New Roman"/>
          <w:iCs/>
          <w:sz w:val="28"/>
          <w:szCs w:val="28"/>
          <w:lang w:val="ru-MD"/>
        </w:rPr>
        <w:t>экономическ</w:t>
      </w:r>
      <w:r w:rsidRPr="001D5462">
        <w:rPr>
          <w:rFonts w:ascii="Times New Roman" w:hAnsi="Times New Roman" w:cs="Times New Roman"/>
          <w:iCs/>
          <w:sz w:val="28"/>
          <w:szCs w:val="28"/>
          <w:lang w:val="ru-MD"/>
        </w:rPr>
        <w:t xml:space="preserve">им </w:t>
      </w:r>
      <w:r w:rsidR="00A96419" w:rsidRPr="001D5462">
        <w:rPr>
          <w:rFonts w:ascii="Times New Roman" w:hAnsi="Times New Roman" w:cs="Times New Roman"/>
          <w:iCs/>
          <w:sz w:val="28"/>
          <w:szCs w:val="28"/>
          <w:lang w:val="ru-MD"/>
        </w:rPr>
        <w:t>аген</w:t>
      </w:r>
      <w:r w:rsidRPr="001D5462">
        <w:rPr>
          <w:rFonts w:ascii="Times New Roman" w:hAnsi="Times New Roman" w:cs="Times New Roman"/>
          <w:iCs/>
          <w:sz w:val="28"/>
          <w:szCs w:val="28"/>
          <w:lang w:val="ru-MD"/>
        </w:rPr>
        <w:t>том-</w:t>
      </w:r>
      <w:r w:rsidR="00A96419" w:rsidRPr="001D5462">
        <w:rPr>
          <w:rFonts w:ascii="Times New Roman" w:hAnsi="Times New Roman" w:cs="Times New Roman"/>
          <w:iCs/>
          <w:sz w:val="28"/>
          <w:szCs w:val="28"/>
          <w:lang w:val="ru-MD"/>
        </w:rPr>
        <w:t>концессионеро</w:t>
      </w:r>
      <w:r w:rsidRPr="001D5462">
        <w:rPr>
          <w:rFonts w:ascii="Times New Roman" w:hAnsi="Times New Roman" w:cs="Times New Roman"/>
          <w:iCs/>
          <w:sz w:val="28"/>
          <w:szCs w:val="28"/>
          <w:lang w:val="ru-MD"/>
        </w:rPr>
        <w:t xml:space="preserve">м и </w:t>
      </w:r>
      <w:r w:rsidR="00CF1869" w:rsidRPr="001D5462">
        <w:rPr>
          <w:rFonts w:ascii="Times New Roman" w:hAnsi="Times New Roman" w:cs="Times New Roman"/>
          <w:iCs/>
          <w:sz w:val="28"/>
          <w:szCs w:val="28"/>
          <w:lang w:val="ru-MD"/>
        </w:rPr>
        <w:t>предъявл</w:t>
      </w:r>
      <w:r w:rsidR="00A96419" w:rsidRPr="001D5462">
        <w:rPr>
          <w:rFonts w:ascii="Times New Roman" w:hAnsi="Times New Roman" w:cs="Times New Roman"/>
          <w:iCs/>
          <w:sz w:val="28"/>
          <w:szCs w:val="28"/>
          <w:lang w:val="ru-MD"/>
        </w:rPr>
        <w:t>ения</w:t>
      </w:r>
      <w:r w:rsidRPr="001D5462">
        <w:rPr>
          <w:rFonts w:ascii="Times New Roman" w:hAnsi="Times New Roman" w:cs="Times New Roman"/>
          <w:iCs/>
          <w:sz w:val="28"/>
          <w:szCs w:val="28"/>
          <w:lang w:val="ru-MD"/>
        </w:rPr>
        <w:t xml:space="preserve"> </w:t>
      </w:r>
      <w:r w:rsidR="00A96419" w:rsidRPr="001D5462">
        <w:rPr>
          <w:rFonts w:ascii="Times New Roman" w:hAnsi="Times New Roman" w:cs="Times New Roman"/>
          <w:iCs/>
          <w:sz w:val="28"/>
          <w:szCs w:val="28"/>
          <w:lang w:val="ru-MD"/>
        </w:rPr>
        <w:t xml:space="preserve">гражданского </w:t>
      </w:r>
      <w:r w:rsidR="00CF1869" w:rsidRPr="001D5462">
        <w:rPr>
          <w:rFonts w:ascii="Times New Roman" w:hAnsi="Times New Roman" w:cs="Times New Roman"/>
          <w:iCs/>
          <w:sz w:val="28"/>
          <w:szCs w:val="28"/>
          <w:lang w:val="ru-MD"/>
        </w:rPr>
        <w:t>иска данному</w:t>
      </w:r>
      <w:r w:rsidRPr="001D5462">
        <w:rPr>
          <w:rFonts w:ascii="Times New Roman" w:hAnsi="Times New Roman" w:cs="Times New Roman"/>
          <w:iCs/>
          <w:sz w:val="28"/>
          <w:szCs w:val="28"/>
          <w:lang w:val="ru-MD"/>
        </w:rPr>
        <w:t xml:space="preserve"> экономическ</w:t>
      </w:r>
      <w:r w:rsidR="00CF1869" w:rsidRPr="001D5462">
        <w:rPr>
          <w:rFonts w:ascii="Times New Roman" w:hAnsi="Times New Roman" w:cs="Times New Roman"/>
          <w:iCs/>
          <w:sz w:val="28"/>
          <w:szCs w:val="28"/>
          <w:lang w:val="ru-MD"/>
        </w:rPr>
        <w:t>ому</w:t>
      </w:r>
      <w:r w:rsidRPr="001D5462">
        <w:rPr>
          <w:rFonts w:ascii="Times New Roman" w:hAnsi="Times New Roman" w:cs="Times New Roman"/>
          <w:iCs/>
          <w:sz w:val="28"/>
          <w:szCs w:val="28"/>
          <w:lang w:val="ru-MD"/>
        </w:rPr>
        <w:t xml:space="preserve"> агент</w:t>
      </w:r>
      <w:r w:rsidR="00CF1869" w:rsidRPr="001D5462">
        <w:rPr>
          <w:rFonts w:ascii="Times New Roman" w:hAnsi="Times New Roman" w:cs="Times New Roman"/>
          <w:iCs/>
          <w:sz w:val="28"/>
          <w:szCs w:val="28"/>
          <w:lang w:val="ru-MD"/>
        </w:rPr>
        <w:t>у в судебной инстанции</w:t>
      </w:r>
      <w:r w:rsidRPr="001D5462">
        <w:rPr>
          <w:rFonts w:ascii="Times New Roman" w:hAnsi="Times New Roman" w:cs="Times New Roman"/>
          <w:iCs/>
          <w:sz w:val="28"/>
          <w:szCs w:val="28"/>
          <w:lang w:val="ru-MD"/>
        </w:rPr>
        <w:t xml:space="preserve">. Таким образом, </w:t>
      </w:r>
      <w:r w:rsidR="00A96419" w:rsidRPr="001D5462">
        <w:rPr>
          <w:rFonts w:ascii="Times New Roman" w:hAnsi="Times New Roman" w:cs="Times New Roman"/>
          <w:iCs/>
          <w:sz w:val="28"/>
          <w:szCs w:val="28"/>
          <w:lang w:val="ru-MD"/>
        </w:rPr>
        <w:t>ОМПУ</w:t>
      </w:r>
      <w:r w:rsidRPr="001D5462">
        <w:rPr>
          <w:rFonts w:ascii="Times New Roman" w:hAnsi="Times New Roman" w:cs="Times New Roman"/>
          <w:iCs/>
          <w:sz w:val="28"/>
          <w:szCs w:val="28"/>
          <w:lang w:val="ru-MD"/>
        </w:rPr>
        <w:t xml:space="preserve"> мун. Бэлць необоснованно пере</w:t>
      </w:r>
      <w:r w:rsidR="00A96419" w:rsidRPr="001D5462">
        <w:rPr>
          <w:rFonts w:ascii="Times New Roman" w:hAnsi="Times New Roman" w:cs="Times New Roman"/>
          <w:iCs/>
          <w:sz w:val="28"/>
          <w:szCs w:val="28"/>
          <w:lang w:val="ru-MD"/>
        </w:rPr>
        <w:t>числил</w:t>
      </w:r>
      <w:r w:rsidRPr="001D5462">
        <w:rPr>
          <w:rFonts w:ascii="Times New Roman" w:hAnsi="Times New Roman" w:cs="Times New Roman"/>
          <w:iCs/>
          <w:sz w:val="28"/>
          <w:szCs w:val="28"/>
          <w:lang w:val="ru-MD"/>
        </w:rPr>
        <w:t xml:space="preserve"> финансовы</w:t>
      </w:r>
      <w:r w:rsidR="00A96419" w:rsidRPr="001D5462">
        <w:rPr>
          <w:rFonts w:ascii="Times New Roman" w:hAnsi="Times New Roman" w:cs="Times New Roman"/>
          <w:iCs/>
          <w:sz w:val="28"/>
          <w:szCs w:val="28"/>
          <w:lang w:val="ru-MD"/>
        </w:rPr>
        <w:t>е</w:t>
      </w:r>
      <w:r w:rsidRPr="001D5462">
        <w:rPr>
          <w:rFonts w:ascii="Times New Roman" w:hAnsi="Times New Roman" w:cs="Times New Roman"/>
          <w:iCs/>
          <w:sz w:val="28"/>
          <w:szCs w:val="28"/>
          <w:lang w:val="ru-MD"/>
        </w:rPr>
        <w:t xml:space="preserve"> средств</w:t>
      </w:r>
      <w:r w:rsidR="00A96419" w:rsidRPr="001D5462">
        <w:rPr>
          <w:rFonts w:ascii="Times New Roman" w:hAnsi="Times New Roman" w:cs="Times New Roman"/>
          <w:iCs/>
          <w:sz w:val="28"/>
          <w:szCs w:val="28"/>
          <w:lang w:val="ru-MD"/>
        </w:rPr>
        <w:t>а</w:t>
      </w:r>
      <w:r w:rsidR="00CF1869" w:rsidRPr="001D5462">
        <w:rPr>
          <w:rFonts w:ascii="Times New Roman" w:hAnsi="Times New Roman" w:cs="Times New Roman"/>
          <w:iCs/>
          <w:sz w:val="28"/>
          <w:szCs w:val="28"/>
          <w:lang w:val="ru-MD"/>
        </w:rPr>
        <w:t>,</w:t>
      </w:r>
      <w:r w:rsidRPr="001D5462">
        <w:rPr>
          <w:rFonts w:ascii="Times New Roman" w:hAnsi="Times New Roman" w:cs="Times New Roman"/>
          <w:iCs/>
          <w:sz w:val="28"/>
          <w:szCs w:val="28"/>
          <w:lang w:val="ru-MD"/>
        </w:rPr>
        <w:t xml:space="preserve"> в </w:t>
      </w:r>
      <w:r w:rsidR="00A96419" w:rsidRPr="001D5462">
        <w:rPr>
          <w:rFonts w:ascii="Times New Roman" w:hAnsi="Times New Roman" w:cs="Times New Roman"/>
          <w:iCs/>
          <w:sz w:val="28"/>
          <w:szCs w:val="28"/>
          <w:lang w:val="ru-MD"/>
        </w:rPr>
        <w:t>качестве</w:t>
      </w:r>
      <w:r w:rsidRPr="001D5462">
        <w:rPr>
          <w:rFonts w:ascii="Times New Roman" w:hAnsi="Times New Roman" w:cs="Times New Roman"/>
          <w:iCs/>
          <w:sz w:val="28"/>
          <w:szCs w:val="28"/>
          <w:lang w:val="ru-MD"/>
        </w:rPr>
        <w:t xml:space="preserve"> субсиди</w:t>
      </w:r>
      <w:r w:rsidR="00A96419" w:rsidRPr="001D5462">
        <w:rPr>
          <w:rFonts w:ascii="Times New Roman" w:hAnsi="Times New Roman" w:cs="Times New Roman"/>
          <w:iCs/>
          <w:sz w:val="28"/>
          <w:szCs w:val="28"/>
          <w:lang w:val="ru-MD"/>
        </w:rPr>
        <w:t>й,</w:t>
      </w:r>
      <w:r w:rsidRPr="001D5462">
        <w:rPr>
          <w:rFonts w:ascii="Times New Roman" w:hAnsi="Times New Roman" w:cs="Times New Roman"/>
          <w:iCs/>
          <w:sz w:val="28"/>
          <w:szCs w:val="28"/>
          <w:lang w:val="ru-MD"/>
        </w:rPr>
        <w:t xml:space="preserve"> на счет </w:t>
      </w:r>
      <w:r w:rsidR="00A96419" w:rsidRPr="001D5462">
        <w:rPr>
          <w:rFonts w:ascii="Times New Roman" w:hAnsi="Times New Roman" w:cs="Times New Roman"/>
          <w:iCs/>
          <w:sz w:val="28"/>
          <w:szCs w:val="28"/>
          <w:lang w:val="ru-MD"/>
        </w:rPr>
        <w:t>МП</w:t>
      </w:r>
      <w:r w:rsidRPr="001D5462">
        <w:rPr>
          <w:rFonts w:ascii="Times New Roman" w:hAnsi="Times New Roman" w:cs="Times New Roman"/>
          <w:iCs/>
          <w:sz w:val="28"/>
          <w:szCs w:val="28"/>
          <w:lang w:val="ru-MD"/>
        </w:rPr>
        <w:t xml:space="preserve"> </w:t>
      </w:r>
      <w:r w:rsidR="00A96419" w:rsidRPr="001D5462">
        <w:rPr>
          <w:rFonts w:ascii="Times New Roman" w:hAnsi="Times New Roman" w:cs="Times New Roman"/>
          <w:iCs/>
          <w:sz w:val="28"/>
          <w:szCs w:val="28"/>
          <w:lang w:val="ru-MD"/>
        </w:rPr>
        <w:t>„</w:t>
      </w:r>
      <w:r w:rsidR="00094D7F" w:rsidRPr="001D5462">
        <w:rPr>
          <w:rFonts w:ascii="Times New Roman" w:hAnsi="Times New Roman" w:cs="Times New Roman"/>
          <w:iCs/>
          <w:sz w:val="28"/>
          <w:szCs w:val="28"/>
          <w:lang w:val="ru-MD"/>
        </w:rPr>
        <w:t>ДРСУ</w:t>
      </w:r>
      <w:r w:rsidR="00A96419" w:rsidRPr="001D5462">
        <w:rPr>
          <w:rFonts w:ascii="Times New Roman" w:hAnsi="Times New Roman" w:cs="Times New Roman"/>
          <w:iCs/>
          <w:sz w:val="28"/>
          <w:szCs w:val="28"/>
          <w:lang w:val="ru-MD"/>
        </w:rPr>
        <w:t>”</w:t>
      </w:r>
      <w:r w:rsidRPr="001D5462">
        <w:rPr>
          <w:rFonts w:ascii="Times New Roman" w:hAnsi="Times New Roman" w:cs="Times New Roman"/>
          <w:iCs/>
          <w:sz w:val="28"/>
          <w:szCs w:val="28"/>
          <w:lang w:val="ru-MD"/>
        </w:rPr>
        <w:t xml:space="preserve"> </w:t>
      </w:r>
      <w:r w:rsidR="00A96419" w:rsidRPr="001D5462">
        <w:rPr>
          <w:rFonts w:ascii="Times New Roman" w:hAnsi="Times New Roman" w:cs="Times New Roman"/>
          <w:iCs/>
          <w:sz w:val="28"/>
          <w:szCs w:val="28"/>
          <w:lang w:val="ru-MD"/>
        </w:rPr>
        <w:t>в</w:t>
      </w:r>
      <w:r w:rsidRPr="001D5462">
        <w:rPr>
          <w:rFonts w:ascii="Times New Roman" w:hAnsi="Times New Roman" w:cs="Times New Roman"/>
          <w:iCs/>
          <w:sz w:val="28"/>
          <w:szCs w:val="28"/>
          <w:lang w:val="ru-MD"/>
        </w:rPr>
        <w:t xml:space="preserve"> сумм</w:t>
      </w:r>
      <w:r w:rsidR="00A96419" w:rsidRPr="001D5462">
        <w:rPr>
          <w:rFonts w:ascii="Times New Roman" w:hAnsi="Times New Roman" w:cs="Times New Roman"/>
          <w:iCs/>
          <w:sz w:val="28"/>
          <w:szCs w:val="28"/>
          <w:lang w:val="ru-MD"/>
        </w:rPr>
        <w:t>е</w:t>
      </w:r>
      <w:r w:rsidRPr="001D5462">
        <w:rPr>
          <w:rFonts w:ascii="Times New Roman" w:hAnsi="Times New Roman" w:cs="Times New Roman"/>
          <w:iCs/>
          <w:sz w:val="28"/>
          <w:szCs w:val="28"/>
          <w:lang w:val="ru-MD"/>
        </w:rPr>
        <w:t xml:space="preserve"> </w:t>
      </w:r>
      <w:r w:rsidRPr="001D5462">
        <w:rPr>
          <w:rFonts w:ascii="Times New Roman" w:hAnsi="Times New Roman" w:cs="Times New Roman"/>
          <w:b/>
          <w:iCs/>
          <w:sz w:val="28"/>
          <w:szCs w:val="28"/>
          <w:lang w:val="ru-MD"/>
        </w:rPr>
        <w:t>2712,4 тыс. леев</w:t>
      </w:r>
      <w:r w:rsidRPr="001D5462">
        <w:rPr>
          <w:rFonts w:ascii="Times New Roman" w:hAnsi="Times New Roman" w:cs="Times New Roman"/>
          <w:iCs/>
          <w:sz w:val="28"/>
          <w:szCs w:val="28"/>
          <w:lang w:val="ru-MD"/>
        </w:rPr>
        <w:t xml:space="preserve">, </w:t>
      </w:r>
      <w:r w:rsidR="00CF1869" w:rsidRPr="001D5462">
        <w:rPr>
          <w:rFonts w:ascii="Times New Roman" w:hAnsi="Times New Roman" w:cs="Times New Roman"/>
          <w:iCs/>
          <w:sz w:val="28"/>
          <w:szCs w:val="28"/>
          <w:lang w:val="ru-MD"/>
        </w:rPr>
        <w:t>для</w:t>
      </w:r>
      <w:r w:rsidRPr="001D5462">
        <w:rPr>
          <w:rFonts w:ascii="Times New Roman" w:hAnsi="Times New Roman" w:cs="Times New Roman"/>
          <w:iCs/>
          <w:sz w:val="28"/>
          <w:szCs w:val="28"/>
          <w:lang w:val="ru-MD"/>
        </w:rPr>
        <w:t xml:space="preserve"> обеспечения покрытия расходов исполнителя </w:t>
      </w:r>
      <w:r w:rsidR="00A96419" w:rsidRPr="001D5462">
        <w:rPr>
          <w:rFonts w:ascii="Times New Roman" w:hAnsi="Times New Roman" w:cs="Times New Roman"/>
          <w:iCs/>
          <w:sz w:val="28"/>
          <w:szCs w:val="28"/>
          <w:lang w:val="ru-MD"/>
        </w:rPr>
        <w:t xml:space="preserve">делегированных </w:t>
      </w:r>
      <w:r w:rsidRPr="001D5462">
        <w:rPr>
          <w:rFonts w:ascii="Times New Roman" w:hAnsi="Times New Roman" w:cs="Times New Roman"/>
          <w:iCs/>
          <w:sz w:val="28"/>
          <w:szCs w:val="28"/>
          <w:lang w:val="ru-MD"/>
        </w:rPr>
        <w:t>коммунальных услуг</w:t>
      </w:r>
      <w:r w:rsidR="00A96419" w:rsidRPr="001D5462">
        <w:rPr>
          <w:rFonts w:ascii="Times New Roman" w:hAnsi="Times New Roman" w:cs="Times New Roman"/>
          <w:iCs/>
          <w:sz w:val="28"/>
          <w:szCs w:val="28"/>
          <w:lang w:val="ru-MD"/>
        </w:rPr>
        <w:t>.</w:t>
      </w:r>
      <w:r w:rsidRPr="001D5462">
        <w:rPr>
          <w:rFonts w:ascii="Times New Roman" w:hAnsi="Times New Roman" w:cs="Times New Roman"/>
          <w:iCs/>
          <w:sz w:val="28"/>
          <w:szCs w:val="28"/>
          <w:lang w:val="ru-MD"/>
        </w:rPr>
        <w:t xml:space="preserve"> </w:t>
      </w:r>
    </w:p>
    <w:p w:rsidR="008744C7" w:rsidRPr="001D5462" w:rsidRDefault="00A96419" w:rsidP="008C09BC">
      <w:pPr>
        <w:pStyle w:val="cp"/>
        <w:tabs>
          <w:tab w:val="left" w:pos="0"/>
          <w:tab w:val="left" w:pos="851"/>
          <w:tab w:val="left" w:pos="993"/>
        </w:tabs>
        <w:spacing w:line="276" w:lineRule="auto"/>
        <w:ind w:right="27" w:firstLine="567"/>
        <w:jc w:val="both"/>
        <w:rPr>
          <w:b w:val="0"/>
          <w:iCs/>
          <w:sz w:val="28"/>
          <w:szCs w:val="28"/>
          <w:lang w:val="ru-MD"/>
        </w:rPr>
      </w:pPr>
      <w:r w:rsidRPr="001D5462">
        <w:rPr>
          <w:b w:val="0"/>
          <w:bCs w:val="0"/>
          <w:iCs/>
          <w:sz w:val="28"/>
          <w:szCs w:val="28"/>
          <w:lang w:val="ru-MD"/>
        </w:rPr>
        <w:t>Накопленные а</w:t>
      </w:r>
      <w:r w:rsidR="00B45D18" w:rsidRPr="001D5462">
        <w:rPr>
          <w:b w:val="0"/>
          <w:bCs w:val="0"/>
          <w:iCs/>
          <w:sz w:val="28"/>
          <w:szCs w:val="28"/>
          <w:lang w:val="ru-MD"/>
        </w:rPr>
        <w:t>удиторские доказательства</w:t>
      </w:r>
      <w:r w:rsidRPr="001D5462">
        <w:rPr>
          <w:b w:val="0"/>
          <w:bCs w:val="0"/>
          <w:iCs/>
          <w:sz w:val="28"/>
          <w:szCs w:val="28"/>
          <w:lang w:val="ru-MD"/>
        </w:rPr>
        <w:t xml:space="preserve"> </w:t>
      </w:r>
      <w:r w:rsidR="00B45D18" w:rsidRPr="001D5462">
        <w:rPr>
          <w:b w:val="0"/>
          <w:bCs w:val="0"/>
          <w:iCs/>
          <w:sz w:val="28"/>
          <w:szCs w:val="28"/>
          <w:lang w:val="ru-MD"/>
        </w:rPr>
        <w:t>свидетельству</w:t>
      </w:r>
      <w:r w:rsidR="00DA3138" w:rsidRPr="001D5462">
        <w:rPr>
          <w:b w:val="0"/>
          <w:bCs w:val="0"/>
          <w:iCs/>
          <w:sz w:val="28"/>
          <w:szCs w:val="28"/>
          <w:lang w:val="ru-MD"/>
        </w:rPr>
        <w:t>ю</w:t>
      </w:r>
      <w:r w:rsidR="00B45D18" w:rsidRPr="001D5462">
        <w:rPr>
          <w:b w:val="0"/>
          <w:bCs w:val="0"/>
          <w:iCs/>
          <w:sz w:val="28"/>
          <w:szCs w:val="28"/>
          <w:lang w:val="ru-MD"/>
        </w:rPr>
        <w:t>т о том, что, согласно смет</w:t>
      </w:r>
      <w:r w:rsidR="00DA3138" w:rsidRPr="001D5462">
        <w:rPr>
          <w:b w:val="0"/>
          <w:bCs w:val="0"/>
          <w:iCs/>
          <w:sz w:val="28"/>
          <w:szCs w:val="28"/>
          <w:lang w:val="ru-MD"/>
        </w:rPr>
        <w:t>ам</w:t>
      </w:r>
      <w:r w:rsidR="00B45D18" w:rsidRPr="001D5462">
        <w:rPr>
          <w:b w:val="0"/>
          <w:bCs w:val="0"/>
          <w:iCs/>
          <w:sz w:val="28"/>
          <w:szCs w:val="28"/>
          <w:lang w:val="ru-MD"/>
        </w:rPr>
        <w:t xml:space="preserve"> выполнен</w:t>
      </w:r>
      <w:r w:rsidR="009143F7" w:rsidRPr="001D5462">
        <w:rPr>
          <w:b w:val="0"/>
          <w:bCs w:val="0"/>
          <w:iCs/>
          <w:sz w:val="28"/>
          <w:szCs w:val="28"/>
          <w:lang w:val="ru-MD"/>
        </w:rPr>
        <w:t>ных</w:t>
      </w:r>
      <w:r w:rsidR="00B45D18" w:rsidRPr="001D5462">
        <w:rPr>
          <w:b w:val="0"/>
          <w:bCs w:val="0"/>
          <w:iCs/>
          <w:sz w:val="28"/>
          <w:szCs w:val="28"/>
          <w:lang w:val="ru-MD"/>
        </w:rPr>
        <w:t xml:space="preserve"> работ, представленны</w:t>
      </w:r>
      <w:r w:rsidR="00CF1869" w:rsidRPr="001D5462">
        <w:rPr>
          <w:b w:val="0"/>
          <w:bCs w:val="0"/>
          <w:iCs/>
          <w:sz w:val="28"/>
          <w:szCs w:val="28"/>
          <w:lang w:val="ru-MD"/>
        </w:rPr>
        <w:t>м</w:t>
      </w:r>
      <w:r w:rsidR="00B45D18" w:rsidRPr="001D5462">
        <w:rPr>
          <w:b w:val="0"/>
          <w:bCs w:val="0"/>
          <w:iCs/>
          <w:sz w:val="28"/>
          <w:szCs w:val="28"/>
          <w:lang w:val="ru-MD"/>
        </w:rPr>
        <w:t xml:space="preserve"> </w:t>
      </w:r>
      <w:r w:rsidR="00F90DF4" w:rsidRPr="001D5462">
        <w:rPr>
          <w:b w:val="0"/>
          <w:bCs w:val="0"/>
          <w:iCs/>
          <w:sz w:val="28"/>
          <w:szCs w:val="28"/>
          <w:lang w:val="ru-MD"/>
        </w:rPr>
        <w:t xml:space="preserve">МП </w:t>
      </w:r>
      <w:r w:rsidR="00DA3138" w:rsidRPr="001D5462">
        <w:rPr>
          <w:b w:val="0"/>
          <w:iCs/>
          <w:sz w:val="28"/>
          <w:szCs w:val="28"/>
          <w:lang w:val="ru-MD"/>
        </w:rPr>
        <w:t>„</w:t>
      </w:r>
      <w:r w:rsidR="00094D7F" w:rsidRPr="001D5462">
        <w:rPr>
          <w:b w:val="0"/>
          <w:iCs/>
          <w:sz w:val="28"/>
          <w:szCs w:val="28"/>
          <w:lang w:val="ru-MD"/>
        </w:rPr>
        <w:t>ДРСУ</w:t>
      </w:r>
      <w:r w:rsidR="00DA3138" w:rsidRPr="001D5462">
        <w:rPr>
          <w:b w:val="0"/>
          <w:iCs/>
          <w:sz w:val="28"/>
          <w:szCs w:val="28"/>
          <w:lang w:val="ru-MD"/>
        </w:rPr>
        <w:t>”</w:t>
      </w:r>
      <w:r w:rsidR="00DA3138" w:rsidRPr="001D5462">
        <w:rPr>
          <w:rStyle w:val="ad"/>
          <w:b w:val="0"/>
          <w:iCs/>
          <w:sz w:val="28"/>
          <w:szCs w:val="28"/>
          <w:lang w:val="ru-MD"/>
        </w:rPr>
        <w:footnoteReference w:id="29"/>
      </w:r>
      <w:r w:rsidR="00DA3138" w:rsidRPr="001D5462">
        <w:rPr>
          <w:b w:val="0"/>
          <w:iCs/>
          <w:sz w:val="28"/>
          <w:szCs w:val="28"/>
          <w:lang w:val="ru-MD"/>
        </w:rPr>
        <w:t>,</w:t>
      </w:r>
      <w:r w:rsidR="00DA3138" w:rsidRPr="001D5462">
        <w:rPr>
          <w:b w:val="0"/>
          <w:bCs w:val="0"/>
          <w:iCs/>
          <w:sz w:val="28"/>
          <w:szCs w:val="28"/>
          <w:lang w:val="ru-MD"/>
        </w:rPr>
        <w:t xml:space="preserve"> </w:t>
      </w:r>
      <w:r w:rsidR="00B45D18" w:rsidRPr="001D5462">
        <w:rPr>
          <w:b w:val="0"/>
          <w:bCs w:val="0"/>
          <w:iCs/>
          <w:sz w:val="28"/>
          <w:szCs w:val="28"/>
          <w:lang w:val="ru-MD"/>
        </w:rPr>
        <w:t>он</w:t>
      </w:r>
      <w:r w:rsidR="00DA3138" w:rsidRPr="001D5462">
        <w:rPr>
          <w:b w:val="0"/>
          <w:bCs w:val="0"/>
          <w:iCs/>
          <w:sz w:val="28"/>
          <w:szCs w:val="28"/>
          <w:lang w:val="ru-MD"/>
        </w:rPr>
        <w:t>о</w:t>
      </w:r>
      <w:r w:rsidR="00B45D18" w:rsidRPr="001D5462">
        <w:rPr>
          <w:b w:val="0"/>
          <w:bCs w:val="0"/>
          <w:iCs/>
          <w:sz w:val="28"/>
          <w:szCs w:val="28"/>
          <w:lang w:val="ru-MD"/>
        </w:rPr>
        <w:t xml:space="preserve"> </w:t>
      </w:r>
      <w:r w:rsidR="00B45D18" w:rsidRPr="001D5462">
        <w:rPr>
          <w:b w:val="0"/>
          <w:bCs w:val="0"/>
          <w:iCs/>
          <w:sz w:val="28"/>
          <w:szCs w:val="28"/>
          <w:lang w:val="ru-MD"/>
        </w:rPr>
        <w:lastRenderedPageBreak/>
        <w:t>использовал</w:t>
      </w:r>
      <w:r w:rsidR="00DA3138" w:rsidRPr="001D5462">
        <w:rPr>
          <w:b w:val="0"/>
          <w:bCs w:val="0"/>
          <w:iCs/>
          <w:sz w:val="28"/>
          <w:szCs w:val="28"/>
          <w:lang w:val="ru-MD"/>
        </w:rPr>
        <w:t>о</w:t>
      </w:r>
      <w:r w:rsidR="00B45D18" w:rsidRPr="001D5462">
        <w:rPr>
          <w:b w:val="0"/>
          <w:bCs w:val="0"/>
          <w:iCs/>
          <w:sz w:val="28"/>
          <w:szCs w:val="28"/>
          <w:lang w:val="ru-MD"/>
        </w:rPr>
        <w:t xml:space="preserve"> в декабре </w:t>
      </w:r>
      <w:r w:rsidR="00CF1869" w:rsidRPr="001D5462">
        <w:rPr>
          <w:b w:val="0"/>
          <w:bCs w:val="0"/>
          <w:iCs/>
          <w:sz w:val="28"/>
          <w:szCs w:val="28"/>
          <w:lang w:val="ru-MD"/>
        </w:rPr>
        <w:t xml:space="preserve">месяце </w:t>
      </w:r>
      <w:r w:rsidR="00B45D18" w:rsidRPr="001D5462">
        <w:rPr>
          <w:b w:val="0"/>
          <w:bCs w:val="0"/>
          <w:iCs/>
          <w:sz w:val="28"/>
          <w:szCs w:val="28"/>
          <w:lang w:val="ru-MD"/>
        </w:rPr>
        <w:t xml:space="preserve">только 879,4 тыс. леев, а сумма </w:t>
      </w:r>
      <w:r w:rsidR="00DA3138" w:rsidRPr="001D5462">
        <w:rPr>
          <w:b w:val="0"/>
          <w:bCs w:val="0"/>
          <w:iCs/>
          <w:sz w:val="28"/>
          <w:szCs w:val="28"/>
          <w:lang w:val="ru-MD"/>
        </w:rPr>
        <w:t xml:space="preserve">в размере </w:t>
      </w:r>
      <w:r w:rsidR="00B45D18" w:rsidRPr="001D5462">
        <w:rPr>
          <w:b w:val="0"/>
          <w:bCs w:val="0"/>
          <w:iCs/>
          <w:sz w:val="28"/>
          <w:szCs w:val="28"/>
          <w:lang w:val="ru-MD"/>
        </w:rPr>
        <w:t>1833,1 тыс. леев остал</w:t>
      </w:r>
      <w:r w:rsidR="00DA3138" w:rsidRPr="001D5462">
        <w:rPr>
          <w:b w:val="0"/>
          <w:bCs w:val="0"/>
          <w:iCs/>
          <w:sz w:val="28"/>
          <w:szCs w:val="28"/>
          <w:lang w:val="ru-MD"/>
        </w:rPr>
        <w:t>а</w:t>
      </w:r>
      <w:r w:rsidR="00B45D18" w:rsidRPr="001D5462">
        <w:rPr>
          <w:b w:val="0"/>
          <w:bCs w:val="0"/>
          <w:iCs/>
          <w:sz w:val="28"/>
          <w:szCs w:val="28"/>
          <w:lang w:val="ru-MD"/>
        </w:rPr>
        <w:t>с</w:t>
      </w:r>
      <w:r w:rsidR="00DA3138" w:rsidRPr="001D5462">
        <w:rPr>
          <w:b w:val="0"/>
          <w:bCs w:val="0"/>
          <w:iCs/>
          <w:sz w:val="28"/>
          <w:szCs w:val="28"/>
          <w:lang w:val="ru-MD"/>
        </w:rPr>
        <w:t>ь</w:t>
      </w:r>
      <w:r w:rsidR="00B45D18" w:rsidRPr="001D5462">
        <w:rPr>
          <w:b w:val="0"/>
          <w:bCs w:val="0"/>
          <w:iCs/>
          <w:sz w:val="28"/>
          <w:szCs w:val="28"/>
          <w:lang w:val="ru-MD"/>
        </w:rPr>
        <w:t xml:space="preserve"> неосвоенн</w:t>
      </w:r>
      <w:r w:rsidR="00DA3138" w:rsidRPr="001D5462">
        <w:rPr>
          <w:b w:val="0"/>
          <w:bCs w:val="0"/>
          <w:iCs/>
          <w:sz w:val="28"/>
          <w:szCs w:val="28"/>
          <w:lang w:val="ru-MD"/>
        </w:rPr>
        <w:t>о</w:t>
      </w:r>
      <w:r w:rsidR="00B45D18" w:rsidRPr="001D5462">
        <w:rPr>
          <w:b w:val="0"/>
          <w:bCs w:val="0"/>
          <w:iCs/>
          <w:sz w:val="28"/>
          <w:szCs w:val="28"/>
          <w:lang w:val="ru-MD"/>
        </w:rPr>
        <w:t>й</w:t>
      </w:r>
      <w:r w:rsidR="004706AD" w:rsidRPr="001D5462">
        <w:rPr>
          <w:b w:val="0"/>
          <w:iCs/>
          <w:sz w:val="28"/>
          <w:szCs w:val="28"/>
          <w:lang w:val="ru-MD"/>
        </w:rPr>
        <w:t>.</w:t>
      </w:r>
    </w:p>
    <w:p w:rsidR="007E3D4E" w:rsidRPr="001D5462" w:rsidRDefault="00B45D18" w:rsidP="008C09BC">
      <w:pPr>
        <w:pStyle w:val="ae"/>
        <w:tabs>
          <w:tab w:val="left" w:pos="567"/>
          <w:tab w:val="left" w:pos="851"/>
          <w:tab w:val="left" w:pos="993"/>
        </w:tabs>
        <w:spacing w:after="0" w:line="276" w:lineRule="auto"/>
        <w:ind w:right="27" w:firstLine="567"/>
        <w:jc w:val="both"/>
        <w:rPr>
          <w:bCs/>
          <w:iCs/>
          <w:sz w:val="28"/>
          <w:szCs w:val="28"/>
          <w:lang w:val="ru-MD"/>
        </w:rPr>
      </w:pPr>
      <w:r w:rsidRPr="001D5462">
        <w:rPr>
          <w:iCs/>
          <w:sz w:val="28"/>
          <w:szCs w:val="28"/>
          <w:lang w:val="ru-MD"/>
        </w:rPr>
        <w:t>Вместе с тем, в нарушение законодательства</w:t>
      </w:r>
      <w:r w:rsidR="00DA3138" w:rsidRPr="001D5462">
        <w:rPr>
          <w:rStyle w:val="ad"/>
          <w:iCs/>
          <w:sz w:val="28"/>
          <w:szCs w:val="28"/>
          <w:lang w:val="ru-MD"/>
        </w:rPr>
        <w:footnoteReference w:id="30"/>
      </w:r>
      <w:r w:rsidRPr="001D5462">
        <w:rPr>
          <w:iCs/>
          <w:sz w:val="28"/>
          <w:szCs w:val="28"/>
          <w:lang w:val="ru-MD"/>
        </w:rPr>
        <w:t xml:space="preserve">, </w:t>
      </w:r>
      <w:r w:rsidR="00F90DF4" w:rsidRPr="001D5462">
        <w:rPr>
          <w:iCs/>
          <w:sz w:val="28"/>
          <w:szCs w:val="28"/>
          <w:lang w:val="ru-MD"/>
        </w:rPr>
        <w:t xml:space="preserve">МП </w:t>
      </w:r>
      <w:r w:rsidR="00DA3138" w:rsidRPr="001D5462">
        <w:rPr>
          <w:iCs/>
          <w:sz w:val="28"/>
          <w:szCs w:val="28"/>
          <w:lang w:val="ru-MD"/>
        </w:rPr>
        <w:t>„</w:t>
      </w:r>
      <w:r w:rsidR="00094D7F" w:rsidRPr="001D5462">
        <w:rPr>
          <w:iCs/>
          <w:sz w:val="28"/>
          <w:szCs w:val="28"/>
          <w:lang w:val="ru-MD"/>
        </w:rPr>
        <w:t>ДРСУ</w:t>
      </w:r>
      <w:r w:rsidR="00DA3138" w:rsidRPr="001D5462">
        <w:rPr>
          <w:iCs/>
          <w:sz w:val="28"/>
          <w:szCs w:val="28"/>
          <w:lang w:val="ru-MD"/>
        </w:rPr>
        <w:t xml:space="preserve">” </w:t>
      </w:r>
      <w:r w:rsidRPr="001D5462">
        <w:rPr>
          <w:iCs/>
          <w:sz w:val="28"/>
          <w:szCs w:val="28"/>
          <w:lang w:val="ru-MD"/>
        </w:rPr>
        <w:t xml:space="preserve">не </w:t>
      </w:r>
      <w:r w:rsidR="00FB3206" w:rsidRPr="001D5462">
        <w:rPr>
          <w:iCs/>
          <w:sz w:val="28"/>
          <w:szCs w:val="28"/>
          <w:lang w:val="ru-MD"/>
        </w:rPr>
        <w:t>предъявил</w:t>
      </w:r>
      <w:r w:rsidR="00CF1869" w:rsidRPr="001D5462">
        <w:rPr>
          <w:iCs/>
          <w:sz w:val="28"/>
          <w:szCs w:val="28"/>
          <w:lang w:val="ru-MD"/>
        </w:rPr>
        <w:t>о</w:t>
      </w:r>
      <w:r w:rsidR="00FB3206" w:rsidRPr="001D5462">
        <w:rPr>
          <w:iCs/>
          <w:sz w:val="28"/>
          <w:szCs w:val="28"/>
          <w:lang w:val="ru-MD"/>
        </w:rPr>
        <w:t xml:space="preserve"> к </w:t>
      </w:r>
      <w:r w:rsidRPr="001D5462">
        <w:rPr>
          <w:iCs/>
          <w:sz w:val="28"/>
          <w:szCs w:val="28"/>
          <w:lang w:val="ru-MD"/>
        </w:rPr>
        <w:t>опла</w:t>
      </w:r>
      <w:r w:rsidR="00FB3206" w:rsidRPr="001D5462">
        <w:rPr>
          <w:iCs/>
          <w:sz w:val="28"/>
          <w:szCs w:val="28"/>
          <w:lang w:val="ru-MD"/>
        </w:rPr>
        <w:t>те</w:t>
      </w:r>
      <w:r w:rsidRPr="001D5462">
        <w:rPr>
          <w:iCs/>
          <w:sz w:val="28"/>
          <w:szCs w:val="28"/>
          <w:lang w:val="ru-MD"/>
        </w:rPr>
        <w:t xml:space="preserve"> оказанные услуги по </w:t>
      </w:r>
      <w:r w:rsidR="00CF1869" w:rsidRPr="001D5462">
        <w:rPr>
          <w:iCs/>
          <w:sz w:val="28"/>
          <w:szCs w:val="28"/>
          <w:lang w:val="ru-MD"/>
        </w:rPr>
        <w:t>вывозу</w:t>
      </w:r>
      <w:r w:rsidRPr="001D5462">
        <w:rPr>
          <w:iCs/>
          <w:sz w:val="28"/>
          <w:szCs w:val="28"/>
          <w:lang w:val="ru-MD"/>
        </w:rPr>
        <w:t xml:space="preserve"> твердых бытовых отходов за декабрь 2017 год</w:t>
      </w:r>
      <w:r w:rsidR="00CF1869" w:rsidRPr="001D5462">
        <w:rPr>
          <w:iCs/>
          <w:sz w:val="28"/>
          <w:szCs w:val="28"/>
          <w:lang w:val="ru-MD"/>
        </w:rPr>
        <w:t>а</w:t>
      </w:r>
      <w:r w:rsidR="00FB3206" w:rsidRPr="001D5462">
        <w:rPr>
          <w:rStyle w:val="ad"/>
          <w:bCs/>
          <w:iCs/>
          <w:sz w:val="28"/>
          <w:szCs w:val="28"/>
          <w:lang w:val="ru-MD"/>
        </w:rPr>
        <w:footnoteReference w:id="31"/>
      </w:r>
      <w:r w:rsidRPr="001D5462">
        <w:rPr>
          <w:iCs/>
          <w:sz w:val="28"/>
          <w:szCs w:val="28"/>
          <w:lang w:val="ru-MD"/>
        </w:rPr>
        <w:t>, а расходы исполнен</w:t>
      </w:r>
      <w:r w:rsidR="00FB3206" w:rsidRPr="001D5462">
        <w:rPr>
          <w:iCs/>
          <w:sz w:val="28"/>
          <w:szCs w:val="28"/>
          <w:lang w:val="ru-MD"/>
        </w:rPr>
        <w:t>н</w:t>
      </w:r>
      <w:r w:rsidRPr="001D5462">
        <w:rPr>
          <w:iCs/>
          <w:sz w:val="28"/>
          <w:szCs w:val="28"/>
          <w:lang w:val="ru-MD"/>
        </w:rPr>
        <w:t>ы</w:t>
      </w:r>
      <w:r w:rsidR="00FB3206" w:rsidRPr="001D5462">
        <w:rPr>
          <w:iCs/>
          <w:sz w:val="28"/>
          <w:szCs w:val="28"/>
          <w:lang w:val="ru-MD"/>
        </w:rPr>
        <w:t>е</w:t>
      </w:r>
      <w:r w:rsidRPr="001D5462">
        <w:rPr>
          <w:iCs/>
          <w:sz w:val="28"/>
          <w:szCs w:val="28"/>
          <w:lang w:val="ru-MD"/>
        </w:rPr>
        <w:t xml:space="preserve"> в сумме 879,4 тыс. леев не были покрыты за счет платежей, которые должны были быть оплачены населением и </w:t>
      </w:r>
      <w:r w:rsidR="00FB3206" w:rsidRPr="001D5462">
        <w:rPr>
          <w:iCs/>
          <w:sz w:val="28"/>
          <w:szCs w:val="28"/>
          <w:lang w:val="ru-MD"/>
        </w:rPr>
        <w:t>экономическ</w:t>
      </w:r>
      <w:r w:rsidRPr="001D5462">
        <w:rPr>
          <w:iCs/>
          <w:sz w:val="28"/>
          <w:szCs w:val="28"/>
          <w:lang w:val="ru-MD"/>
        </w:rPr>
        <w:t xml:space="preserve">ими </w:t>
      </w:r>
      <w:r w:rsidR="00FB3206" w:rsidRPr="001D5462">
        <w:rPr>
          <w:iCs/>
          <w:sz w:val="28"/>
          <w:szCs w:val="28"/>
          <w:lang w:val="ru-MD"/>
        </w:rPr>
        <w:t>аген</w:t>
      </w:r>
      <w:r w:rsidRPr="001D5462">
        <w:rPr>
          <w:iCs/>
          <w:sz w:val="28"/>
          <w:szCs w:val="28"/>
          <w:lang w:val="ru-MD"/>
        </w:rPr>
        <w:t>тами на основании существующих тарифов, утвержденных муниципальным советом</w:t>
      </w:r>
      <w:r w:rsidR="007E3D4E" w:rsidRPr="001D5462">
        <w:rPr>
          <w:bCs/>
          <w:iCs/>
          <w:sz w:val="28"/>
          <w:szCs w:val="28"/>
          <w:lang w:val="ru-MD"/>
        </w:rPr>
        <w:t>.</w:t>
      </w:r>
    </w:p>
    <w:p w:rsidR="008C6787" w:rsidRPr="001D5462" w:rsidRDefault="00B45D18" w:rsidP="008C09BC">
      <w:pPr>
        <w:pStyle w:val="ae"/>
        <w:numPr>
          <w:ilvl w:val="0"/>
          <w:numId w:val="10"/>
        </w:numPr>
        <w:tabs>
          <w:tab w:val="left" w:pos="426"/>
          <w:tab w:val="left" w:pos="567"/>
          <w:tab w:val="left" w:pos="993"/>
        </w:tabs>
        <w:spacing w:after="0" w:line="276" w:lineRule="auto"/>
        <w:ind w:left="0" w:right="27" w:firstLine="567"/>
        <w:jc w:val="both"/>
        <w:rPr>
          <w:sz w:val="28"/>
          <w:szCs w:val="28"/>
          <w:lang w:val="ru-MD"/>
        </w:rPr>
      </w:pPr>
      <w:r w:rsidRPr="001D5462">
        <w:rPr>
          <w:sz w:val="28"/>
          <w:szCs w:val="28"/>
          <w:lang w:val="ru-MD"/>
        </w:rPr>
        <w:t>О</w:t>
      </w:r>
      <w:r w:rsidR="0076089C" w:rsidRPr="001D5462">
        <w:rPr>
          <w:sz w:val="28"/>
          <w:szCs w:val="28"/>
          <w:lang w:val="ru-MD"/>
        </w:rPr>
        <w:t>МПУ</w:t>
      </w:r>
      <w:r w:rsidRPr="001D5462">
        <w:rPr>
          <w:sz w:val="28"/>
          <w:szCs w:val="28"/>
          <w:lang w:val="ru-MD"/>
        </w:rPr>
        <w:t xml:space="preserve"> мун. Бэлць </w:t>
      </w:r>
      <w:r w:rsidR="00FB3206" w:rsidRPr="001D5462">
        <w:rPr>
          <w:sz w:val="28"/>
          <w:szCs w:val="28"/>
          <w:lang w:val="ru-MD"/>
        </w:rPr>
        <w:t>профинансировал</w:t>
      </w:r>
      <w:r w:rsidRPr="001D5462">
        <w:rPr>
          <w:sz w:val="28"/>
          <w:szCs w:val="28"/>
          <w:lang w:val="ru-MD"/>
        </w:rPr>
        <w:t xml:space="preserve"> услуги по транспортировке умерших в медицинско</w:t>
      </w:r>
      <w:r w:rsidR="00CF1869" w:rsidRPr="001D5462">
        <w:rPr>
          <w:sz w:val="28"/>
          <w:szCs w:val="28"/>
          <w:lang w:val="ru-MD"/>
        </w:rPr>
        <w:t>е</w:t>
      </w:r>
      <w:r w:rsidRPr="001D5462">
        <w:rPr>
          <w:sz w:val="28"/>
          <w:szCs w:val="28"/>
          <w:lang w:val="ru-MD"/>
        </w:rPr>
        <w:t xml:space="preserve"> учреждени</w:t>
      </w:r>
      <w:r w:rsidR="00CF1869" w:rsidRPr="001D5462">
        <w:rPr>
          <w:sz w:val="28"/>
          <w:szCs w:val="28"/>
          <w:lang w:val="ru-MD"/>
        </w:rPr>
        <w:t>е</w:t>
      </w:r>
      <w:r w:rsidRPr="001D5462">
        <w:rPr>
          <w:sz w:val="28"/>
          <w:szCs w:val="28"/>
          <w:lang w:val="ru-MD"/>
        </w:rPr>
        <w:t xml:space="preserve"> для установления причины смерти (судебно-медицинск</w:t>
      </w:r>
      <w:r w:rsidR="00B432CA" w:rsidRPr="001D5462">
        <w:rPr>
          <w:sz w:val="28"/>
          <w:szCs w:val="28"/>
          <w:lang w:val="ru-MD"/>
        </w:rPr>
        <w:t>ой</w:t>
      </w:r>
      <w:r w:rsidRPr="001D5462">
        <w:rPr>
          <w:sz w:val="28"/>
          <w:szCs w:val="28"/>
          <w:lang w:val="ru-MD"/>
        </w:rPr>
        <w:t xml:space="preserve"> экспертиз</w:t>
      </w:r>
      <w:r w:rsidR="00B432CA" w:rsidRPr="001D5462">
        <w:rPr>
          <w:sz w:val="28"/>
          <w:szCs w:val="28"/>
          <w:lang w:val="ru-MD"/>
        </w:rPr>
        <w:t>ы</w:t>
      </w:r>
      <w:r w:rsidRPr="001D5462">
        <w:rPr>
          <w:sz w:val="28"/>
          <w:szCs w:val="28"/>
          <w:lang w:val="ru-MD"/>
        </w:rPr>
        <w:t xml:space="preserve">), предоставляемые </w:t>
      </w:r>
      <w:r w:rsidR="00F90DF4" w:rsidRPr="001D5462">
        <w:rPr>
          <w:iCs/>
          <w:sz w:val="28"/>
          <w:szCs w:val="28"/>
          <w:lang w:val="ru-MD"/>
        </w:rPr>
        <w:t>МП „</w:t>
      </w:r>
      <w:r w:rsidR="00094D7F" w:rsidRPr="001D5462">
        <w:rPr>
          <w:iCs/>
          <w:sz w:val="28"/>
          <w:szCs w:val="28"/>
          <w:lang w:val="ru-MD"/>
        </w:rPr>
        <w:t>ДРСУ</w:t>
      </w:r>
      <w:r w:rsidR="00F90DF4" w:rsidRPr="001D5462">
        <w:rPr>
          <w:iCs/>
          <w:sz w:val="28"/>
          <w:szCs w:val="28"/>
          <w:lang w:val="ru-MD"/>
        </w:rPr>
        <w:t>”</w:t>
      </w:r>
      <w:r w:rsidRPr="001D5462">
        <w:rPr>
          <w:sz w:val="28"/>
          <w:szCs w:val="28"/>
          <w:lang w:val="ru-MD"/>
        </w:rPr>
        <w:t xml:space="preserve"> на общую сумму </w:t>
      </w:r>
      <w:r w:rsidRPr="001D5462">
        <w:rPr>
          <w:b/>
          <w:sz w:val="28"/>
          <w:szCs w:val="28"/>
          <w:lang w:val="ru-MD"/>
        </w:rPr>
        <w:t>524,6 тыс. леев</w:t>
      </w:r>
      <w:r w:rsidRPr="001D5462">
        <w:rPr>
          <w:sz w:val="28"/>
          <w:szCs w:val="28"/>
          <w:lang w:val="ru-MD"/>
        </w:rPr>
        <w:t>, по указанию представителей органов полиции</w:t>
      </w:r>
      <w:r w:rsidR="008C6787" w:rsidRPr="001D5462">
        <w:rPr>
          <w:sz w:val="28"/>
          <w:szCs w:val="28"/>
          <w:lang w:val="ru-MD"/>
        </w:rPr>
        <w:t>.</w:t>
      </w:r>
      <w:r w:rsidR="000128DB" w:rsidRPr="001D5462">
        <w:rPr>
          <w:sz w:val="28"/>
          <w:szCs w:val="28"/>
          <w:lang w:val="ru-MD"/>
        </w:rPr>
        <w:t xml:space="preserve"> </w:t>
      </w:r>
    </w:p>
    <w:p w:rsidR="00E23F13" w:rsidRPr="001D5462" w:rsidRDefault="00B45D18" w:rsidP="008C09BC">
      <w:pPr>
        <w:pStyle w:val="ae"/>
        <w:tabs>
          <w:tab w:val="left" w:pos="426"/>
          <w:tab w:val="left" w:pos="567"/>
          <w:tab w:val="left" w:pos="993"/>
        </w:tabs>
        <w:spacing w:after="0" w:line="276" w:lineRule="auto"/>
        <w:ind w:right="27" w:firstLine="567"/>
        <w:jc w:val="both"/>
        <w:rPr>
          <w:sz w:val="28"/>
          <w:szCs w:val="28"/>
          <w:lang w:val="ru-MD"/>
        </w:rPr>
      </w:pPr>
      <w:r w:rsidRPr="001D5462">
        <w:rPr>
          <w:sz w:val="28"/>
          <w:szCs w:val="28"/>
          <w:lang w:val="ru-MD"/>
        </w:rPr>
        <w:t xml:space="preserve">Таким образом, аудит отмечает, что ОМПУ мун. Бэлць </w:t>
      </w:r>
      <w:r w:rsidR="00B432CA" w:rsidRPr="001D5462">
        <w:rPr>
          <w:sz w:val="28"/>
          <w:szCs w:val="28"/>
          <w:lang w:val="ru-MD"/>
        </w:rPr>
        <w:t>незаконно профинансировал</w:t>
      </w:r>
      <w:r w:rsidRPr="001D5462">
        <w:rPr>
          <w:sz w:val="28"/>
          <w:szCs w:val="28"/>
          <w:lang w:val="ru-MD"/>
        </w:rPr>
        <w:t xml:space="preserve"> оказание этих услуг, потому что они не были </w:t>
      </w:r>
      <w:r w:rsidR="00B432CA" w:rsidRPr="001D5462">
        <w:rPr>
          <w:sz w:val="28"/>
          <w:szCs w:val="28"/>
          <w:lang w:val="ru-MD"/>
        </w:rPr>
        <w:t>реализов</w:t>
      </w:r>
      <w:r w:rsidRPr="001D5462">
        <w:rPr>
          <w:sz w:val="28"/>
          <w:szCs w:val="28"/>
          <w:lang w:val="ru-MD"/>
        </w:rPr>
        <w:t xml:space="preserve">аны на основании </w:t>
      </w:r>
      <w:r w:rsidR="00B432CA" w:rsidRPr="001D5462">
        <w:rPr>
          <w:sz w:val="28"/>
          <w:szCs w:val="28"/>
          <w:lang w:val="ru-MD"/>
        </w:rPr>
        <w:t>законодательн</w:t>
      </w:r>
      <w:r w:rsidR="00CF1869" w:rsidRPr="001D5462">
        <w:rPr>
          <w:sz w:val="28"/>
          <w:szCs w:val="28"/>
          <w:lang w:val="ru-MD"/>
        </w:rPr>
        <w:t>ой</w:t>
      </w:r>
      <w:r w:rsidRPr="001D5462">
        <w:rPr>
          <w:sz w:val="28"/>
          <w:szCs w:val="28"/>
          <w:lang w:val="ru-MD"/>
        </w:rPr>
        <w:t xml:space="preserve"> норм</w:t>
      </w:r>
      <w:r w:rsidR="00CF1869" w:rsidRPr="001D5462">
        <w:rPr>
          <w:sz w:val="28"/>
          <w:szCs w:val="28"/>
          <w:lang w:val="ru-MD"/>
        </w:rPr>
        <w:t>ы</w:t>
      </w:r>
      <w:r w:rsidR="00B432CA" w:rsidRPr="001D5462">
        <w:rPr>
          <w:rStyle w:val="ad"/>
          <w:sz w:val="28"/>
          <w:szCs w:val="28"/>
          <w:lang w:val="ru-MD"/>
        </w:rPr>
        <w:footnoteReference w:id="32"/>
      </w:r>
      <w:r w:rsidRPr="001D5462">
        <w:rPr>
          <w:sz w:val="28"/>
          <w:szCs w:val="28"/>
          <w:lang w:val="ru-MD"/>
        </w:rPr>
        <w:t xml:space="preserve">, двустороннего соглашения с </w:t>
      </w:r>
      <w:r w:rsidR="00B432CA" w:rsidRPr="001D5462">
        <w:rPr>
          <w:sz w:val="28"/>
          <w:szCs w:val="28"/>
          <w:lang w:val="ru-MD"/>
        </w:rPr>
        <w:t>право</w:t>
      </w:r>
      <w:r w:rsidR="001D5462">
        <w:rPr>
          <w:sz w:val="28"/>
          <w:szCs w:val="28"/>
          <w:lang w:val="ru-MD"/>
        </w:rPr>
        <w:t>о</w:t>
      </w:r>
      <w:r w:rsidR="004455DF" w:rsidRPr="001D5462">
        <w:rPr>
          <w:sz w:val="28"/>
          <w:szCs w:val="28"/>
          <w:lang w:val="ru-MD"/>
        </w:rPr>
        <w:t>хранительными</w:t>
      </w:r>
      <w:r w:rsidR="00B432CA" w:rsidRPr="001D5462">
        <w:rPr>
          <w:sz w:val="28"/>
          <w:szCs w:val="28"/>
          <w:lang w:val="ru-MD"/>
        </w:rPr>
        <w:t xml:space="preserve"> учреждениями</w:t>
      </w:r>
      <w:r w:rsidRPr="001D5462">
        <w:rPr>
          <w:sz w:val="28"/>
          <w:szCs w:val="28"/>
          <w:lang w:val="ru-MD"/>
        </w:rPr>
        <w:t xml:space="preserve"> (орган</w:t>
      </w:r>
      <w:r w:rsidR="00B432CA" w:rsidRPr="001D5462">
        <w:rPr>
          <w:sz w:val="28"/>
          <w:szCs w:val="28"/>
          <w:lang w:val="ru-MD"/>
        </w:rPr>
        <w:t>ами</w:t>
      </w:r>
      <w:r w:rsidRPr="001D5462">
        <w:rPr>
          <w:sz w:val="28"/>
          <w:szCs w:val="28"/>
          <w:lang w:val="ru-MD"/>
        </w:rPr>
        <w:t xml:space="preserve"> полиции), которые вынесли решение о проведении судебно-медицинской экспертизы, или </w:t>
      </w:r>
      <w:r w:rsidR="00B432CA" w:rsidRPr="001D5462">
        <w:rPr>
          <w:sz w:val="28"/>
          <w:szCs w:val="28"/>
          <w:lang w:val="ru-MD"/>
        </w:rPr>
        <w:t>на</w:t>
      </w:r>
      <w:r w:rsidRPr="001D5462">
        <w:rPr>
          <w:sz w:val="28"/>
          <w:szCs w:val="28"/>
          <w:lang w:val="ru-MD"/>
        </w:rPr>
        <w:t xml:space="preserve"> основ</w:t>
      </w:r>
      <w:r w:rsidR="00B432CA" w:rsidRPr="001D5462">
        <w:rPr>
          <w:sz w:val="28"/>
          <w:szCs w:val="28"/>
          <w:lang w:val="ru-MD"/>
        </w:rPr>
        <w:t xml:space="preserve">е </w:t>
      </w:r>
      <w:r w:rsidRPr="001D5462">
        <w:rPr>
          <w:sz w:val="28"/>
          <w:szCs w:val="28"/>
          <w:lang w:val="ru-MD"/>
        </w:rPr>
        <w:t>местн</w:t>
      </w:r>
      <w:r w:rsidR="00B432CA" w:rsidRPr="001D5462">
        <w:rPr>
          <w:sz w:val="28"/>
          <w:szCs w:val="28"/>
          <w:lang w:val="ru-MD"/>
        </w:rPr>
        <w:t>ой</w:t>
      </w:r>
      <w:r w:rsidRPr="001D5462">
        <w:rPr>
          <w:sz w:val="28"/>
          <w:szCs w:val="28"/>
          <w:lang w:val="ru-MD"/>
        </w:rPr>
        <w:t xml:space="preserve"> программы социальной помощи, предназначенно</w:t>
      </w:r>
      <w:r w:rsidR="00B432CA" w:rsidRPr="001D5462">
        <w:rPr>
          <w:sz w:val="28"/>
          <w:szCs w:val="28"/>
          <w:lang w:val="ru-MD"/>
        </w:rPr>
        <w:t>й</w:t>
      </w:r>
      <w:r w:rsidRPr="001D5462">
        <w:rPr>
          <w:sz w:val="28"/>
          <w:szCs w:val="28"/>
          <w:lang w:val="ru-MD"/>
        </w:rPr>
        <w:t xml:space="preserve"> для родственников погибших, находи</w:t>
      </w:r>
      <w:r w:rsidR="00B432CA" w:rsidRPr="001D5462">
        <w:rPr>
          <w:sz w:val="28"/>
          <w:szCs w:val="28"/>
          <w:lang w:val="ru-MD"/>
        </w:rPr>
        <w:t>вшихся</w:t>
      </w:r>
      <w:r w:rsidRPr="001D5462">
        <w:rPr>
          <w:sz w:val="28"/>
          <w:szCs w:val="28"/>
          <w:lang w:val="ru-MD"/>
        </w:rPr>
        <w:t xml:space="preserve"> в социально-уязвимых </w:t>
      </w:r>
      <w:r w:rsidR="00B432CA" w:rsidRPr="001D5462">
        <w:rPr>
          <w:sz w:val="28"/>
          <w:szCs w:val="28"/>
          <w:lang w:val="ru-MD"/>
        </w:rPr>
        <w:t xml:space="preserve">условиях </w:t>
      </w:r>
      <w:r w:rsidRPr="001D5462">
        <w:rPr>
          <w:sz w:val="28"/>
          <w:szCs w:val="28"/>
          <w:lang w:val="ru-MD"/>
        </w:rPr>
        <w:t xml:space="preserve">и </w:t>
      </w:r>
      <w:r w:rsidR="00B432CA" w:rsidRPr="001D5462">
        <w:rPr>
          <w:sz w:val="28"/>
          <w:szCs w:val="28"/>
          <w:lang w:val="ru-MD"/>
        </w:rPr>
        <w:t xml:space="preserve">которые </w:t>
      </w:r>
      <w:r w:rsidRPr="001D5462">
        <w:rPr>
          <w:sz w:val="28"/>
          <w:szCs w:val="28"/>
          <w:lang w:val="ru-MD"/>
        </w:rPr>
        <w:t>не мо</w:t>
      </w:r>
      <w:r w:rsidR="00B432CA" w:rsidRPr="001D5462">
        <w:rPr>
          <w:sz w:val="28"/>
          <w:szCs w:val="28"/>
          <w:lang w:val="ru-MD"/>
        </w:rPr>
        <w:t>гу</w:t>
      </w:r>
      <w:r w:rsidRPr="001D5462">
        <w:rPr>
          <w:sz w:val="28"/>
          <w:szCs w:val="28"/>
          <w:lang w:val="ru-MD"/>
        </w:rPr>
        <w:t>т оплачивать услуги по транспортировке умерших</w:t>
      </w:r>
      <w:r w:rsidR="007C0B4E" w:rsidRPr="001D5462">
        <w:rPr>
          <w:sz w:val="28"/>
          <w:szCs w:val="28"/>
          <w:lang w:val="ru-MD"/>
        </w:rPr>
        <w:t>.</w:t>
      </w:r>
    </w:p>
    <w:p w:rsidR="007710EA" w:rsidRPr="001D5462" w:rsidRDefault="00B45D18" w:rsidP="008C09BC">
      <w:pPr>
        <w:pStyle w:val="ae"/>
        <w:numPr>
          <w:ilvl w:val="0"/>
          <w:numId w:val="10"/>
        </w:numPr>
        <w:tabs>
          <w:tab w:val="left" w:pos="284"/>
          <w:tab w:val="left" w:pos="993"/>
        </w:tabs>
        <w:spacing w:after="0" w:line="276" w:lineRule="auto"/>
        <w:ind w:left="0" w:right="27" w:firstLine="567"/>
        <w:jc w:val="both"/>
        <w:rPr>
          <w:sz w:val="28"/>
          <w:szCs w:val="28"/>
          <w:lang w:val="ru-MD"/>
        </w:rPr>
      </w:pPr>
      <w:r w:rsidRPr="001D5462">
        <w:rPr>
          <w:sz w:val="28"/>
          <w:szCs w:val="28"/>
          <w:lang w:val="ru-MD"/>
        </w:rPr>
        <w:t>О</w:t>
      </w:r>
      <w:r w:rsidR="00F90DF4" w:rsidRPr="001D5462">
        <w:rPr>
          <w:sz w:val="28"/>
          <w:szCs w:val="28"/>
          <w:lang w:val="ru-MD"/>
        </w:rPr>
        <w:t>МПУ</w:t>
      </w:r>
      <w:r w:rsidRPr="001D5462">
        <w:rPr>
          <w:sz w:val="28"/>
          <w:szCs w:val="28"/>
          <w:lang w:val="ru-MD"/>
        </w:rPr>
        <w:t xml:space="preserve"> мун. Бэлць </w:t>
      </w:r>
      <w:r w:rsidR="00B432CA" w:rsidRPr="001D5462">
        <w:rPr>
          <w:sz w:val="28"/>
          <w:szCs w:val="28"/>
          <w:lang w:val="ru-MD"/>
        </w:rPr>
        <w:t>про</w:t>
      </w:r>
      <w:r w:rsidRPr="001D5462">
        <w:rPr>
          <w:sz w:val="28"/>
          <w:szCs w:val="28"/>
          <w:lang w:val="ru-MD"/>
        </w:rPr>
        <w:t>финансир</w:t>
      </w:r>
      <w:r w:rsidR="00B432CA" w:rsidRPr="001D5462">
        <w:rPr>
          <w:sz w:val="28"/>
          <w:szCs w:val="28"/>
          <w:lang w:val="ru-MD"/>
        </w:rPr>
        <w:t>овал</w:t>
      </w:r>
      <w:r w:rsidRPr="001D5462">
        <w:rPr>
          <w:sz w:val="28"/>
          <w:szCs w:val="28"/>
          <w:lang w:val="ru-MD"/>
        </w:rPr>
        <w:t xml:space="preserve"> в виде субсиди</w:t>
      </w:r>
      <w:r w:rsidR="00B432CA" w:rsidRPr="001D5462">
        <w:rPr>
          <w:sz w:val="28"/>
          <w:szCs w:val="28"/>
          <w:lang w:val="ru-MD"/>
        </w:rPr>
        <w:t>й</w:t>
      </w:r>
      <w:r w:rsidRPr="001D5462">
        <w:rPr>
          <w:sz w:val="28"/>
          <w:szCs w:val="28"/>
          <w:lang w:val="ru-MD"/>
        </w:rPr>
        <w:t xml:space="preserve"> расходы, произведенные </w:t>
      </w:r>
      <w:r w:rsidR="00F90DF4" w:rsidRPr="001D5462">
        <w:rPr>
          <w:sz w:val="28"/>
          <w:szCs w:val="28"/>
          <w:lang w:val="ru-MD"/>
        </w:rPr>
        <w:t>МП</w:t>
      </w:r>
      <w:r w:rsidRPr="001D5462">
        <w:rPr>
          <w:sz w:val="28"/>
          <w:szCs w:val="28"/>
          <w:lang w:val="ru-MD"/>
        </w:rPr>
        <w:t xml:space="preserve"> „ЖКХ Бэлць”, на общую сумму </w:t>
      </w:r>
      <w:r w:rsidRPr="001D5462">
        <w:rPr>
          <w:b/>
          <w:sz w:val="28"/>
          <w:szCs w:val="28"/>
          <w:lang w:val="ru-MD"/>
        </w:rPr>
        <w:t>203,8 тыс. леев</w:t>
      </w:r>
      <w:r w:rsidRPr="001D5462">
        <w:rPr>
          <w:sz w:val="28"/>
          <w:szCs w:val="28"/>
          <w:lang w:val="ru-MD"/>
        </w:rPr>
        <w:t xml:space="preserve">, для бесплатной выдачи справок, запрашиваемых физическими лицами, а также </w:t>
      </w:r>
      <w:r w:rsidR="00F20741" w:rsidRPr="001D5462">
        <w:rPr>
          <w:sz w:val="28"/>
          <w:szCs w:val="28"/>
          <w:lang w:val="ru-MD"/>
        </w:rPr>
        <w:t>н</w:t>
      </w:r>
      <w:r w:rsidRPr="001D5462">
        <w:rPr>
          <w:sz w:val="28"/>
          <w:szCs w:val="28"/>
          <w:lang w:val="ru-MD"/>
        </w:rPr>
        <w:t>а выдачу характеристики по запросу правоохранительных органов</w:t>
      </w:r>
      <w:r w:rsidR="007710EA" w:rsidRPr="001D5462">
        <w:rPr>
          <w:sz w:val="28"/>
          <w:szCs w:val="28"/>
          <w:lang w:val="ru-MD"/>
        </w:rPr>
        <w:t xml:space="preserve">. </w:t>
      </w:r>
    </w:p>
    <w:p w:rsidR="00ED7615" w:rsidRPr="001D5462" w:rsidRDefault="00B45D18" w:rsidP="008C09BC">
      <w:pPr>
        <w:pStyle w:val="ae"/>
        <w:tabs>
          <w:tab w:val="left" w:pos="426"/>
          <w:tab w:val="left" w:pos="567"/>
          <w:tab w:val="left" w:pos="993"/>
        </w:tabs>
        <w:spacing w:after="0" w:line="276" w:lineRule="auto"/>
        <w:ind w:right="27" w:firstLine="567"/>
        <w:jc w:val="both"/>
        <w:rPr>
          <w:sz w:val="28"/>
          <w:szCs w:val="28"/>
          <w:lang w:val="ru-MD"/>
        </w:rPr>
      </w:pPr>
      <w:r w:rsidRPr="001D5462">
        <w:rPr>
          <w:sz w:val="28"/>
          <w:szCs w:val="28"/>
          <w:lang w:val="ru-MD"/>
        </w:rPr>
        <w:t>Аудит отмечает, что выдача с</w:t>
      </w:r>
      <w:r w:rsidR="00F20741" w:rsidRPr="001D5462">
        <w:rPr>
          <w:sz w:val="28"/>
          <w:szCs w:val="28"/>
          <w:lang w:val="ru-MD"/>
        </w:rPr>
        <w:t>правок</w:t>
      </w:r>
      <w:r w:rsidRPr="001D5462">
        <w:rPr>
          <w:sz w:val="28"/>
          <w:szCs w:val="28"/>
          <w:lang w:val="ru-MD"/>
        </w:rPr>
        <w:t xml:space="preserve"> физически</w:t>
      </w:r>
      <w:r w:rsidR="00B432CA" w:rsidRPr="001D5462">
        <w:rPr>
          <w:sz w:val="28"/>
          <w:szCs w:val="28"/>
          <w:lang w:val="ru-MD"/>
        </w:rPr>
        <w:t>м</w:t>
      </w:r>
      <w:r w:rsidRPr="001D5462">
        <w:rPr>
          <w:sz w:val="28"/>
          <w:szCs w:val="28"/>
          <w:lang w:val="ru-MD"/>
        </w:rPr>
        <w:t xml:space="preserve"> лиц</w:t>
      </w:r>
      <w:r w:rsidR="00B432CA" w:rsidRPr="001D5462">
        <w:rPr>
          <w:sz w:val="28"/>
          <w:szCs w:val="28"/>
          <w:lang w:val="ru-MD"/>
        </w:rPr>
        <w:t>ам</w:t>
      </w:r>
      <w:r w:rsidRPr="001D5462">
        <w:rPr>
          <w:sz w:val="28"/>
          <w:szCs w:val="28"/>
          <w:lang w:val="ru-MD"/>
        </w:rPr>
        <w:t xml:space="preserve"> про</w:t>
      </w:r>
      <w:r w:rsidR="009143F7" w:rsidRPr="001D5462">
        <w:rPr>
          <w:sz w:val="28"/>
          <w:szCs w:val="28"/>
          <w:lang w:val="ru-MD"/>
        </w:rPr>
        <w:t>водилась</w:t>
      </w:r>
      <w:r w:rsidRPr="001D5462">
        <w:rPr>
          <w:sz w:val="28"/>
          <w:szCs w:val="28"/>
          <w:lang w:val="ru-MD"/>
        </w:rPr>
        <w:t xml:space="preserve"> в нарушение </w:t>
      </w:r>
      <w:r w:rsidR="00B432CA" w:rsidRPr="001D5462">
        <w:rPr>
          <w:sz w:val="28"/>
          <w:szCs w:val="28"/>
          <w:lang w:val="ru-MD"/>
        </w:rPr>
        <w:t>положе</w:t>
      </w:r>
      <w:r w:rsidRPr="001D5462">
        <w:rPr>
          <w:sz w:val="28"/>
          <w:szCs w:val="28"/>
          <w:lang w:val="ru-MD"/>
        </w:rPr>
        <w:t xml:space="preserve">ний </w:t>
      </w:r>
      <w:r w:rsidR="00F20741" w:rsidRPr="001D5462">
        <w:rPr>
          <w:sz w:val="28"/>
          <w:szCs w:val="28"/>
          <w:lang w:val="ru-MD"/>
        </w:rPr>
        <w:t xml:space="preserve">из </w:t>
      </w:r>
      <w:r w:rsidRPr="001D5462">
        <w:rPr>
          <w:sz w:val="28"/>
          <w:szCs w:val="28"/>
          <w:lang w:val="ru-MD"/>
        </w:rPr>
        <w:t>Приложения</w:t>
      </w:r>
      <w:r w:rsidR="00B432CA" w:rsidRPr="001D5462">
        <w:rPr>
          <w:sz w:val="28"/>
          <w:szCs w:val="28"/>
          <w:lang w:val="ru-MD"/>
        </w:rPr>
        <w:t xml:space="preserve"> </w:t>
      </w:r>
      <w:r w:rsidRPr="001D5462">
        <w:rPr>
          <w:sz w:val="28"/>
          <w:szCs w:val="28"/>
          <w:lang w:val="ru-MD"/>
        </w:rPr>
        <w:t>№3 к Постановлению Правительства</w:t>
      </w:r>
      <w:r w:rsidR="00B432CA" w:rsidRPr="001D5462">
        <w:rPr>
          <w:sz w:val="28"/>
          <w:szCs w:val="28"/>
          <w:lang w:val="ru-MD"/>
        </w:rPr>
        <w:t xml:space="preserve"> </w:t>
      </w:r>
      <w:r w:rsidRPr="001D5462">
        <w:rPr>
          <w:sz w:val="28"/>
          <w:szCs w:val="28"/>
          <w:lang w:val="ru-MD"/>
        </w:rPr>
        <w:t>№191 от 19.02.2002</w:t>
      </w:r>
      <w:r w:rsidR="00B432CA" w:rsidRPr="001D5462">
        <w:rPr>
          <w:rStyle w:val="ad"/>
          <w:iCs/>
          <w:sz w:val="28"/>
          <w:szCs w:val="28"/>
          <w:lang w:val="ru-MD"/>
        </w:rPr>
        <w:footnoteReference w:id="33"/>
      </w:r>
      <w:r w:rsidRPr="001D5462">
        <w:rPr>
          <w:sz w:val="28"/>
          <w:szCs w:val="28"/>
          <w:lang w:val="ru-MD"/>
        </w:rPr>
        <w:t>, которы</w:t>
      </w:r>
      <w:r w:rsidR="00B432CA" w:rsidRPr="001D5462">
        <w:rPr>
          <w:sz w:val="28"/>
          <w:szCs w:val="28"/>
          <w:lang w:val="ru-MD"/>
        </w:rPr>
        <w:t>е</w:t>
      </w:r>
      <w:r w:rsidRPr="001D5462">
        <w:rPr>
          <w:sz w:val="28"/>
          <w:szCs w:val="28"/>
          <w:lang w:val="ru-MD"/>
        </w:rPr>
        <w:t xml:space="preserve"> устанавлива</w:t>
      </w:r>
      <w:r w:rsidR="00B432CA" w:rsidRPr="001D5462">
        <w:rPr>
          <w:sz w:val="28"/>
          <w:szCs w:val="28"/>
          <w:lang w:val="ru-MD"/>
        </w:rPr>
        <w:t>ю</w:t>
      </w:r>
      <w:r w:rsidRPr="001D5462">
        <w:rPr>
          <w:sz w:val="28"/>
          <w:szCs w:val="28"/>
          <w:lang w:val="ru-MD"/>
        </w:rPr>
        <w:t xml:space="preserve">т, что из местного бюджета </w:t>
      </w:r>
      <w:r w:rsidRPr="001D5462">
        <w:rPr>
          <w:sz w:val="28"/>
          <w:szCs w:val="28"/>
          <w:lang w:val="ru-MD"/>
        </w:rPr>
        <w:lastRenderedPageBreak/>
        <w:t>финансируются/компенсиру</w:t>
      </w:r>
      <w:r w:rsidR="00B432CA" w:rsidRPr="001D5462">
        <w:rPr>
          <w:sz w:val="28"/>
          <w:szCs w:val="28"/>
          <w:lang w:val="ru-MD"/>
        </w:rPr>
        <w:t>ю</w:t>
      </w:r>
      <w:r w:rsidRPr="001D5462">
        <w:rPr>
          <w:sz w:val="28"/>
          <w:szCs w:val="28"/>
          <w:lang w:val="ru-MD"/>
        </w:rPr>
        <w:t>т</w:t>
      </w:r>
      <w:r w:rsidR="00B432CA" w:rsidRPr="001D5462">
        <w:rPr>
          <w:sz w:val="28"/>
          <w:szCs w:val="28"/>
          <w:lang w:val="ru-MD"/>
        </w:rPr>
        <w:t>ся</w:t>
      </w:r>
      <w:r w:rsidRPr="001D5462">
        <w:rPr>
          <w:sz w:val="28"/>
          <w:szCs w:val="28"/>
          <w:lang w:val="ru-MD"/>
        </w:rPr>
        <w:t xml:space="preserve"> расходы, связанные с бесплатн</w:t>
      </w:r>
      <w:r w:rsidR="00B432CA" w:rsidRPr="001D5462">
        <w:rPr>
          <w:sz w:val="28"/>
          <w:szCs w:val="28"/>
          <w:lang w:val="ru-MD"/>
        </w:rPr>
        <w:t>ой</w:t>
      </w:r>
      <w:r w:rsidRPr="001D5462">
        <w:rPr>
          <w:sz w:val="28"/>
          <w:szCs w:val="28"/>
          <w:lang w:val="ru-MD"/>
        </w:rPr>
        <w:t xml:space="preserve"> выдач</w:t>
      </w:r>
      <w:r w:rsidR="00B432CA" w:rsidRPr="001D5462">
        <w:rPr>
          <w:sz w:val="28"/>
          <w:szCs w:val="28"/>
          <w:lang w:val="ru-MD"/>
        </w:rPr>
        <w:t>ей</w:t>
      </w:r>
      <w:r w:rsidRPr="001D5462">
        <w:rPr>
          <w:sz w:val="28"/>
          <w:szCs w:val="28"/>
          <w:lang w:val="ru-MD"/>
        </w:rPr>
        <w:t xml:space="preserve"> различных справок, копий и выписок, входящи</w:t>
      </w:r>
      <w:r w:rsidR="00B432CA" w:rsidRPr="001D5462">
        <w:rPr>
          <w:sz w:val="28"/>
          <w:szCs w:val="28"/>
          <w:lang w:val="ru-MD"/>
        </w:rPr>
        <w:t>х</w:t>
      </w:r>
      <w:r w:rsidRPr="001D5462">
        <w:rPr>
          <w:sz w:val="28"/>
          <w:szCs w:val="28"/>
          <w:lang w:val="ru-MD"/>
        </w:rPr>
        <w:t xml:space="preserve"> в компетенцию </w:t>
      </w:r>
      <w:r w:rsidR="00B432CA" w:rsidRPr="001D5462">
        <w:rPr>
          <w:sz w:val="28"/>
          <w:szCs w:val="28"/>
          <w:lang w:val="ru-MD"/>
        </w:rPr>
        <w:t>администратора</w:t>
      </w:r>
      <w:r w:rsidRPr="001D5462">
        <w:rPr>
          <w:sz w:val="28"/>
          <w:szCs w:val="28"/>
          <w:lang w:val="ru-MD"/>
        </w:rPr>
        <w:t>, по требованию органов внутренних дел, военных, административных</w:t>
      </w:r>
      <w:r w:rsidR="004455DF" w:rsidRPr="001D5462">
        <w:rPr>
          <w:sz w:val="28"/>
          <w:szCs w:val="28"/>
          <w:lang w:val="ru-MD"/>
        </w:rPr>
        <w:t xml:space="preserve"> органов</w:t>
      </w:r>
      <w:r w:rsidRPr="001D5462">
        <w:rPr>
          <w:sz w:val="28"/>
          <w:szCs w:val="28"/>
          <w:lang w:val="ru-MD"/>
        </w:rPr>
        <w:t xml:space="preserve">, </w:t>
      </w:r>
      <w:r w:rsidR="004455DF" w:rsidRPr="001D5462">
        <w:rPr>
          <w:sz w:val="28"/>
          <w:szCs w:val="28"/>
          <w:lang w:val="ru-MD"/>
        </w:rPr>
        <w:t xml:space="preserve">органов </w:t>
      </w:r>
      <w:r w:rsidRPr="001D5462">
        <w:rPr>
          <w:sz w:val="28"/>
          <w:szCs w:val="28"/>
          <w:lang w:val="ru-MD"/>
        </w:rPr>
        <w:t xml:space="preserve">социального страхования и местного публичного управления. Выдача характеристик для </w:t>
      </w:r>
      <w:r w:rsidR="00F20741" w:rsidRPr="001D5462">
        <w:rPr>
          <w:sz w:val="28"/>
          <w:szCs w:val="28"/>
          <w:lang w:val="ru-MD"/>
        </w:rPr>
        <w:t xml:space="preserve">физических </w:t>
      </w:r>
      <w:r w:rsidRPr="001D5462">
        <w:rPr>
          <w:sz w:val="28"/>
          <w:szCs w:val="28"/>
          <w:lang w:val="ru-MD"/>
        </w:rPr>
        <w:t>лиц, проживающих в жилых домах</w:t>
      </w:r>
      <w:r w:rsidR="00B432CA" w:rsidRPr="001D5462">
        <w:rPr>
          <w:rStyle w:val="ad"/>
          <w:bCs/>
          <w:iCs/>
          <w:sz w:val="28"/>
          <w:szCs w:val="28"/>
          <w:lang w:val="ru-MD"/>
        </w:rPr>
        <w:footnoteReference w:id="34"/>
      </w:r>
      <w:r w:rsidRPr="001D5462">
        <w:rPr>
          <w:sz w:val="28"/>
          <w:szCs w:val="28"/>
          <w:lang w:val="ru-MD"/>
        </w:rPr>
        <w:t xml:space="preserve">, по требованию правоохранительных органов, так же не является </w:t>
      </w:r>
      <w:r w:rsidR="00F20741" w:rsidRPr="001D5462">
        <w:rPr>
          <w:sz w:val="28"/>
          <w:szCs w:val="28"/>
          <w:lang w:val="ru-MD"/>
        </w:rPr>
        <w:t xml:space="preserve">надлежащей </w:t>
      </w:r>
      <w:r w:rsidRPr="001D5462">
        <w:rPr>
          <w:sz w:val="28"/>
          <w:szCs w:val="28"/>
          <w:lang w:val="ru-MD"/>
        </w:rPr>
        <w:t>процедурой, поскольку эта деятельность, по су</w:t>
      </w:r>
      <w:r w:rsidR="00F20741" w:rsidRPr="001D5462">
        <w:rPr>
          <w:sz w:val="28"/>
          <w:szCs w:val="28"/>
          <w:lang w:val="ru-MD"/>
        </w:rPr>
        <w:t>ти</w:t>
      </w:r>
      <w:r w:rsidRPr="001D5462">
        <w:rPr>
          <w:sz w:val="28"/>
          <w:szCs w:val="28"/>
          <w:lang w:val="ru-MD"/>
        </w:rPr>
        <w:t>, не относится к функционально</w:t>
      </w:r>
      <w:r w:rsidR="00F20741" w:rsidRPr="001D5462">
        <w:rPr>
          <w:sz w:val="28"/>
          <w:szCs w:val="28"/>
          <w:lang w:val="ru-MD"/>
        </w:rPr>
        <w:t>й</w:t>
      </w:r>
      <w:r w:rsidRPr="001D5462">
        <w:rPr>
          <w:sz w:val="28"/>
          <w:szCs w:val="28"/>
          <w:lang w:val="ru-MD"/>
        </w:rPr>
        <w:t xml:space="preserve"> </w:t>
      </w:r>
      <w:r w:rsidR="00F20741" w:rsidRPr="001D5462">
        <w:rPr>
          <w:sz w:val="28"/>
          <w:szCs w:val="28"/>
          <w:lang w:val="ru-MD"/>
        </w:rPr>
        <w:t xml:space="preserve">компетенции </w:t>
      </w:r>
      <w:r w:rsidR="00F90DF4" w:rsidRPr="001D5462">
        <w:rPr>
          <w:sz w:val="28"/>
          <w:szCs w:val="28"/>
          <w:lang w:val="ru-MD"/>
        </w:rPr>
        <w:t xml:space="preserve">МП  </w:t>
      </w:r>
      <w:r w:rsidR="004455DF" w:rsidRPr="001D5462">
        <w:rPr>
          <w:sz w:val="28"/>
          <w:szCs w:val="28"/>
          <w:lang w:val="ru-MD"/>
        </w:rPr>
        <w:t>„ЖКХ Бэлць”</w:t>
      </w:r>
      <w:r w:rsidR="007710EA" w:rsidRPr="001D5462">
        <w:rPr>
          <w:bCs/>
          <w:iCs/>
          <w:sz w:val="28"/>
          <w:szCs w:val="28"/>
          <w:lang w:val="ru-MD"/>
        </w:rPr>
        <w:t>.</w:t>
      </w:r>
    </w:p>
    <w:p w:rsidR="00AA4637" w:rsidRPr="001D5462" w:rsidRDefault="00924CF3" w:rsidP="008C09BC">
      <w:pPr>
        <w:pStyle w:val="ae"/>
        <w:tabs>
          <w:tab w:val="left" w:pos="426"/>
          <w:tab w:val="left" w:pos="567"/>
          <w:tab w:val="left" w:pos="993"/>
        </w:tabs>
        <w:spacing w:after="0" w:line="276" w:lineRule="auto"/>
        <w:ind w:right="27" w:firstLine="567"/>
        <w:jc w:val="both"/>
        <w:rPr>
          <w:sz w:val="28"/>
          <w:szCs w:val="28"/>
          <w:lang w:val="ru-MD"/>
        </w:rPr>
      </w:pPr>
      <w:r w:rsidRPr="001D5462">
        <w:rPr>
          <w:sz w:val="28"/>
          <w:szCs w:val="28"/>
          <w:lang w:val="ru-MD"/>
        </w:rPr>
        <w:t>Вопреки требованиям законодательства</w:t>
      </w:r>
      <w:r w:rsidR="004455DF" w:rsidRPr="001D5462">
        <w:rPr>
          <w:rStyle w:val="ad"/>
          <w:sz w:val="28"/>
          <w:szCs w:val="28"/>
          <w:lang w:val="ru-MD"/>
        </w:rPr>
        <w:footnoteReference w:id="35"/>
      </w:r>
      <w:r w:rsidRPr="001D5462">
        <w:rPr>
          <w:sz w:val="28"/>
          <w:szCs w:val="28"/>
          <w:lang w:val="ru-MD"/>
        </w:rPr>
        <w:t xml:space="preserve">, </w:t>
      </w:r>
      <w:r w:rsidR="00F90DF4" w:rsidRPr="001D5462">
        <w:rPr>
          <w:sz w:val="28"/>
          <w:szCs w:val="28"/>
          <w:lang w:val="ru-MD"/>
        </w:rPr>
        <w:t>ОМПУ</w:t>
      </w:r>
      <w:r w:rsidRPr="001D5462">
        <w:rPr>
          <w:sz w:val="28"/>
          <w:szCs w:val="28"/>
          <w:lang w:val="ru-MD"/>
        </w:rPr>
        <w:t xml:space="preserve"> мун. Бэлць про</w:t>
      </w:r>
      <w:r w:rsidR="004455DF" w:rsidRPr="001D5462">
        <w:rPr>
          <w:sz w:val="28"/>
          <w:szCs w:val="28"/>
          <w:lang w:val="ru-MD"/>
        </w:rPr>
        <w:t>из</w:t>
      </w:r>
      <w:r w:rsidRPr="001D5462">
        <w:rPr>
          <w:sz w:val="28"/>
          <w:szCs w:val="28"/>
          <w:lang w:val="ru-MD"/>
        </w:rPr>
        <w:t>ве</w:t>
      </w:r>
      <w:r w:rsidR="004455DF" w:rsidRPr="001D5462">
        <w:rPr>
          <w:sz w:val="28"/>
          <w:szCs w:val="28"/>
          <w:lang w:val="ru-MD"/>
        </w:rPr>
        <w:t>л</w:t>
      </w:r>
      <w:r w:rsidRPr="001D5462">
        <w:rPr>
          <w:sz w:val="28"/>
          <w:szCs w:val="28"/>
          <w:lang w:val="ru-MD"/>
        </w:rPr>
        <w:t xml:space="preserve"> нерегламентированные расходы в виде субсиди</w:t>
      </w:r>
      <w:r w:rsidR="004455DF" w:rsidRPr="001D5462">
        <w:rPr>
          <w:sz w:val="28"/>
          <w:szCs w:val="28"/>
          <w:lang w:val="ru-MD"/>
        </w:rPr>
        <w:t>й</w:t>
      </w:r>
      <w:r w:rsidRPr="001D5462">
        <w:rPr>
          <w:sz w:val="28"/>
          <w:szCs w:val="28"/>
          <w:lang w:val="ru-MD"/>
        </w:rPr>
        <w:t xml:space="preserve"> на поддержку деятельности общественных объединений (9 субъектов) на общую сумму </w:t>
      </w:r>
      <w:r w:rsidRPr="001D5462">
        <w:rPr>
          <w:b/>
          <w:sz w:val="28"/>
          <w:szCs w:val="28"/>
          <w:lang w:val="ru-MD"/>
        </w:rPr>
        <w:t>145,3 тыс. леев</w:t>
      </w:r>
      <w:r w:rsidRPr="001D5462">
        <w:rPr>
          <w:sz w:val="28"/>
          <w:szCs w:val="28"/>
          <w:lang w:val="ru-MD"/>
        </w:rPr>
        <w:t xml:space="preserve">, не имея </w:t>
      </w:r>
      <w:r w:rsidR="004455DF" w:rsidRPr="001D5462">
        <w:rPr>
          <w:sz w:val="28"/>
          <w:szCs w:val="28"/>
          <w:lang w:val="ru-MD"/>
        </w:rPr>
        <w:t>законодательн</w:t>
      </w:r>
      <w:r w:rsidRPr="001D5462">
        <w:rPr>
          <w:sz w:val="28"/>
          <w:szCs w:val="28"/>
          <w:lang w:val="ru-MD"/>
        </w:rPr>
        <w:t>ой компетен</w:t>
      </w:r>
      <w:r w:rsidR="00F20741" w:rsidRPr="001D5462">
        <w:rPr>
          <w:sz w:val="28"/>
          <w:szCs w:val="28"/>
          <w:lang w:val="ru-MD"/>
        </w:rPr>
        <w:t>ци</w:t>
      </w:r>
      <w:r w:rsidRPr="001D5462">
        <w:rPr>
          <w:sz w:val="28"/>
          <w:szCs w:val="28"/>
          <w:lang w:val="ru-MD"/>
        </w:rPr>
        <w:t>и для оказания финансовой поддержки. В сущности, финансировани</w:t>
      </w:r>
      <w:r w:rsidR="004455DF" w:rsidRPr="001D5462">
        <w:rPr>
          <w:sz w:val="28"/>
          <w:szCs w:val="28"/>
          <w:lang w:val="ru-MD"/>
        </w:rPr>
        <w:t>я</w:t>
      </w:r>
      <w:r w:rsidRPr="001D5462">
        <w:rPr>
          <w:sz w:val="28"/>
          <w:szCs w:val="28"/>
          <w:lang w:val="ru-MD"/>
        </w:rPr>
        <w:t xml:space="preserve"> в виде субсиди</w:t>
      </w:r>
      <w:r w:rsidR="004455DF" w:rsidRPr="001D5462">
        <w:rPr>
          <w:sz w:val="28"/>
          <w:szCs w:val="28"/>
          <w:lang w:val="ru-MD"/>
        </w:rPr>
        <w:t>й</w:t>
      </w:r>
      <w:r w:rsidRPr="001D5462">
        <w:rPr>
          <w:sz w:val="28"/>
          <w:szCs w:val="28"/>
          <w:lang w:val="ru-MD"/>
        </w:rPr>
        <w:t xml:space="preserve"> были </w:t>
      </w:r>
      <w:r w:rsidR="004455DF" w:rsidRPr="001D5462">
        <w:rPr>
          <w:sz w:val="28"/>
          <w:szCs w:val="28"/>
          <w:lang w:val="ru-MD"/>
        </w:rPr>
        <w:t>освое</w:t>
      </w:r>
      <w:r w:rsidRPr="001D5462">
        <w:rPr>
          <w:sz w:val="28"/>
          <w:szCs w:val="28"/>
          <w:lang w:val="ru-MD"/>
        </w:rPr>
        <w:t xml:space="preserve">ны </w:t>
      </w:r>
      <w:r w:rsidR="004455DF" w:rsidRPr="001D5462">
        <w:rPr>
          <w:sz w:val="28"/>
          <w:szCs w:val="28"/>
          <w:lang w:val="ru-MD"/>
        </w:rPr>
        <w:t>бенефициар</w:t>
      </w:r>
      <w:r w:rsidRPr="001D5462">
        <w:rPr>
          <w:sz w:val="28"/>
          <w:szCs w:val="28"/>
          <w:lang w:val="ru-MD"/>
        </w:rPr>
        <w:t>ами для покрытия расходов на поддержку членов общественных объединений и/или для поддержания текущей деятельности ассоциаций</w:t>
      </w:r>
      <w:r w:rsidR="00E23F13" w:rsidRPr="001D5462">
        <w:rPr>
          <w:rStyle w:val="ad"/>
          <w:sz w:val="28"/>
          <w:szCs w:val="28"/>
          <w:lang w:val="ru-MD"/>
        </w:rPr>
        <w:footnoteReference w:id="36"/>
      </w:r>
      <w:r w:rsidR="00E23F13" w:rsidRPr="001D5462">
        <w:rPr>
          <w:sz w:val="28"/>
          <w:szCs w:val="28"/>
          <w:lang w:val="ru-MD"/>
        </w:rPr>
        <w:t xml:space="preserve">.  </w:t>
      </w:r>
    </w:p>
    <w:p w:rsidR="002576BB" w:rsidRPr="001D5462" w:rsidRDefault="00924CF3" w:rsidP="008C09BC">
      <w:pPr>
        <w:tabs>
          <w:tab w:val="left" w:pos="567"/>
          <w:tab w:val="left" w:pos="851"/>
          <w:tab w:val="left" w:pos="993"/>
        </w:tabs>
        <w:spacing w:after="0" w:line="276" w:lineRule="auto"/>
        <w:ind w:right="27" w:firstLine="567"/>
        <w:jc w:val="both"/>
        <w:rPr>
          <w:rFonts w:ascii="Times New Roman" w:hAnsi="Times New Roman" w:cs="Times New Roman"/>
          <w:iCs/>
          <w:sz w:val="28"/>
          <w:szCs w:val="28"/>
          <w:lang w:val="ru-MD"/>
        </w:rPr>
      </w:pPr>
      <w:r w:rsidRPr="001D5462">
        <w:rPr>
          <w:rFonts w:ascii="Times New Roman" w:hAnsi="Times New Roman" w:cs="Times New Roman"/>
          <w:iCs/>
          <w:sz w:val="28"/>
          <w:szCs w:val="28"/>
          <w:lang w:val="ru-MD"/>
        </w:rPr>
        <w:t xml:space="preserve">Некоторые расходы, </w:t>
      </w:r>
      <w:r w:rsidR="004455DF" w:rsidRPr="001D5462">
        <w:rPr>
          <w:rFonts w:ascii="Times New Roman" w:hAnsi="Times New Roman" w:cs="Times New Roman"/>
          <w:iCs/>
          <w:sz w:val="28"/>
          <w:szCs w:val="28"/>
          <w:lang w:val="ru-MD"/>
        </w:rPr>
        <w:t>отраженные как</w:t>
      </w:r>
      <w:r w:rsidRPr="001D5462">
        <w:rPr>
          <w:rFonts w:ascii="Times New Roman" w:hAnsi="Times New Roman" w:cs="Times New Roman"/>
          <w:iCs/>
          <w:sz w:val="28"/>
          <w:szCs w:val="28"/>
          <w:lang w:val="ru-MD"/>
        </w:rPr>
        <w:t xml:space="preserve"> субсидии (</w:t>
      </w:r>
      <w:r w:rsidRPr="001D5462">
        <w:rPr>
          <w:rFonts w:ascii="Times New Roman" w:hAnsi="Times New Roman" w:cs="Times New Roman"/>
          <w:b/>
          <w:iCs/>
          <w:sz w:val="28"/>
          <w:szCs w:val="28"/>
          <w:lang w:val="ru-MD"/>
        </w:rPr>
        <w:t>168,8 тыс. леев</w:t>
      </w:r>
      <w:r w:rsidRPr="001D5462">
        <w:rPr>
          <w:rFonts w:ascii="Times New Roman" w:hAnsi="Times New Roman" w:cs="Times New Roman"/>
          <w:iCs/>
          <w:sz w:val="28"/>
          <w:szCs w:val="28"/>
          <w:lang w:val="ru-MD"/>
        </w:rPr>
        <w:t>)</w:t>
      </w:r>
      <w:r w:rsidR="00F20741" w:rsidRPr="001D5462">
        <w:rPr>
          <w:rFonts w:ascii="Times New Roman" w:hAnsi="Times New Roman" w:cs="Times New Roman"/>
          <w:iCs/>
          <w:sz w:val="28"/>
          <w:szCs w:val="28"/>
          <w:lang w:val="ru-MD"/>
        </w:rPr>
        <w:t>,</w:t>
      </w:r>
      <w:r w:rsidRPr="001D5462">
        <w:rPr>
          <w:rFonts w:ascii="Times New Roman" w:hAnsi="Times New Roman" w:cs="Times New Roman"/>
          <w:iCs/>
          <w:sz w:val="28"/>
          <w:szCs w:val="28"/>
          <w:lang w:val="ru-MD"/>
        </w:rPr>
        <w:t xml:space="preserve"> были проведены неэффективно. В </w:t>
      </w:r>
      <w:r w:rsidR="004455DF" w:rsidRPr="001D5462">
        <w:rPr>
          <w:rFonts w:ascii="Times New Roman" w:hAnsi="Times New Roman" w:cs="Times New Roman"/>
          <w:iCs/>
          <w:sz w:val="28"/>
          <w:szCs w:val="28"/>
          <w:lang w:val="ru-MD"/>
        </w:rPr>
        <w:t xml:space="preserve">этой </w:t>
      </w:r>
      <w:r w:rsidRPr="001D5462">
        <w:rPr>
          <w:rFonts w:ascii="Times New Roman" w:hAnsi="Times New Roman" w:cs="Times New Roman"/>
          <w:iCs/>
          <w:sz w:val="28"/>
          <w:szCs w:val="28"/>
          <w:lang w:val="ru-MD"/>
        </w:rPr>
        <w:t>связи, можно отметить следующие аспекты</w:t>
      </w:r>
      <w:r w:rsidR="002576BB" w:rsidRPr="001D5462">
        <w:rPr>
          <w:rFonts w:ascii="Times New Roman" w:hAnsi="Times New Roman" w:cs="Times New Roman"/>
          <w:iCs/>
          <w:sz w:val="28"/>
          <w:szCs w:val="28"/>
          <w:lang w:val="ru-MD"/>
        </w:rPr>
        <w:t>:</w:t>
      </w:r>
    </w:p>
    <w:p w:rsidR="002576BB" w:rsidRPr="001D5462" w:rsidRDefault="002576BB" w:rsidP="00F20741">
      <w:pPr>
        <w:pStyle w:val="a9"/>
        <w:numPr>
          <w:ilvl w:val="0"/>
          <w:numId w:val="34"/>
        </w:numPr>
        <w:tabs>
          <w:tab w:val="left" w:pos="567"/>
          <w:tab w:val="left" w:pos="851"/>
        </w:tabs>
        <w:spacing w:after="0" w:line="276" w:lineRule="auto"/>
        <w:ind w:left="0" w:right="27" w:firstLine="567"/>
        <w:jc w:val="both"/>
        <w:rPr>
          <w:rFonts w:ascii="Times New Roman" w:hAnsi="Times New Roman" w:cs="Times New Roman"/>
          <w:iCs/>
          <w:sz w:val="28"/>
          <w:szCs w:val="28"/>
          <w:lang w:val="ru-MD"/>
        </w:rPr>
      </w:pPr>
      <w:r w:rsidRPr="001D5462">
        <w:rPr>
          <w:rFonts w:ascii="Times New Roman" w:hAnsi="Times New Roman" w:cs="Times New Roman"/>
          <w:sz w:val="28"/>
          <w:szCs w:val="28"/>
          <w:lang w:val="ru-MD"/>
        </w:rPr>
        <w:t xml:space="preserve">     </w:t>
      </w:r>
      <w:r w:rsidR="00924CF3" w:rsidRPr="001D5462">
        <w:rPr>
          <w:rFonts w:ascii="Times New Roman" w:hAnsi="Times New Roman" w:cs="Times New Roman"/>
          <w:sz w:val="28"/>
          <w:szCs w:val="28"/>
          <w:lang w:val="ru-MD"/>
        </w:rPr>
        <w:t xml:space="preserve">Не была обоснована </w:t>
      </w:r>
      <w:r w:rsidR="004455DF" w:rsidRPr="001D5462">
        <w:rPr>
          <w:rFonts w:ascii="Times New Roman" w:hAnsi="Times New Roman" w:cs="Times New Roman"/>
          <w:sz w:val="28"/>
          <w:szCs w:val="28"/>
          <w:lang w:val="ru-MD"/>
        </w:rPr>
        <w:t>реальн</w:t>
      </w:r>
      <w:r w:rsidR="00924CF3" w:rsidRPr="001D5462">
        <w:rPr>
          <w:rFonts w:ascii="Times New Roman" w:hAnsi="Times New Roman" w:cs="Times New Roman"/>
          <w:sz w:val="28"/>
          <w:szCs w:val="28"/>
          <w:lang w:val="ru-MD"/>
        </w:rPr>
        <w:t>ая необходимость назначения второго регистратор</w:t>
      </w:r>
      <w:r w:rsidR="004455DF" w:rsidRPr="001D5462">
        <w:rPr>
          <w:rFonts w:ascii="Times New Roman" w:hAnsi="Times New Roman" w:cs="Times New Roman"/>
          <w:sz w:val="28"/>
          <w:szCs w:val="28"/>
          <w:lang w:val="ru-MD"/>
        </w:rPr>
        <w:t>а</w:t>
      </w:r>
      <w:r w:rsidR="00924CF3" w:rsidRPr="001D5462">
        <w:rPr>
          <w:rFonts w:ascii="Times New Roman" w:hAnsi="Times New Roman" w:cs="Times New Roman"/>
          <w:sz w:val="28"/>
          <w:szCs w:val="28"/>
          <w:lang w:val="ru-MD"/>
        </w:rPr>
        <w:t xml:space="preserve"> с правом доступа </w:t>
      </w:r>
      <w:r w:rsidR="004455DF" w:rsidRPr="001D5462">
        <w:rPr>
          <w:rFonts w:ascii="Times New Roman" w:hAnsi="Times New Roman" w:cs="Times New Roman"/>
          <w:sz w:val="28"/>
          <w:szCs w:val="28"/>
          <w:lang w:val="ru-MD"/>
        </w:rPr>
        <w:t>к</w:t>
      </w:r>
      <w:r w:rsidR="00924CF3" w:rsidRPr="001D5462">
        <w:rPr>
          <w:rFonts w:ascii="Times New Roman" w:hAnsi="Times New Roman" w:cs="Times New Roman"/>
          <w:sz w:val="28"/>
          <w:szCs w:val="28"/>
          <w:lang w:val="ru-MD"/>
        </w:rPr>
        <w:t xml:space="preserve"> </w:t>
      </w:r>
      <w:r w:rsidR="004455DF" w:rsidRPr="001D5462">
        <w:rPr>
          <w:rFonts w:ascii="Times New Roman" w:hAnsi="Times New Roman" w:cs="Times New Roman"/>
          <w:sz w:val="28"/>
          <w:szCs w:val="28"/>
          <w:lang w:val="ru-MD"/>
        </w:rPr>
        <w:t>Г</w:t>
      </w:r>
      <w:r w:rsidR="00924CF3" w:rsidRPr="001D5462">
        <w:rPr>
          <w:rFonts w:ascii="Times New Roman" w:hAnsi="Times New Roman" w:cs="Times New Roman"/>
          <w:sz w:val="28"/>
          <w:szCs w:val="28"/>
          <w:lang w:val="ru-MD"/>
        </w:rPr>
        <w:t>осударственн</w:t>
      </w:r>
      <w:r w:rsidR="004455DF" w:rsidRPr="001D5462">
        <w:rPr>
          <w:rFonts w:ascii="Times New Roman" w:hAnsi="Times New Roman" w:cs="Times New Roman"/>
          <w:sz w:val="28"/>
          <w:szCs w:val="28"/>
          <w:lang w:val="ru-MD"/>
        </w:rPr>
        <w:t>ому р</w:t>
      </w:r>
      <w:r w:rsidR="00924CF3" w:rsidRPr="001D5462">
        <w:rPr>
          <w:rFonts w:ascii="Times New Roman" w:hAnsi="Times New Roman" w:cs="Times New Roman"/>
          <w:sz w:val="28"/>
          <w:szCs w:val="28"/>
          <w:lang w:val="ru-MD"/>
        </w:rPr>
        <w:t>е</w:t>
      </w:r>
      <w:r w:rsidR="004455DF" w:rsidRPr="001D5462">
        <w:rPr>
          <w:rFonts w:ascii="Times New Roman" w:hAnsi="Times New Roman" w:cs="Times New Roman"/>
          <w:sz w:val="28"/>
          <w:szCs w:val="28"/>
          <w:lang w:val="ru-MD"/>
        </w:rPr>
        <w:t>ги</w:t>
      </w:r>
      <w:r w:rsidR="00924CF3" w:rsidRPr="001D5462">
        <w:rPr>
          <w:rFonts w:ascii="Times New Roman" w:hAnsi="Times New Roman" w:cs="Times New Roman"/>
          <w:sz w:val="28"/>
          <w:szCs w:val="28"/>
          <w:lang w:val="ru-MD"/>
        </w:rPr>
        <w:t>стр</w:t>
      </w:r>
      <w:r w:rsidR="004455DF" w:rsidRPr="001D5462">
        <w:rPr>
          <w:rFonts w:ascii="Times New Roman" w:hAnsi="Times New Roman" w:cs="Times New Roman"/>
          <w:sz w:val="28"/>
          <w:szCs w:val="28"/>
          <w:lang w:val="ru-MD"/>
        </w:rPr>
        <w:t>у</w:t>
      </w:r>
      <w:r w:rsidR="00924CF3" w:rsidRPr="001D5462">
        <w:rPr>
          <w:rFonts w:ascii="Times New Roman" w:hAnsi="Times New Roman" w:cs="Times New Roman"/>
          <w:sz w:val="28"/>
          <w:szCs w:val="28"/>
          <w:lang w:val="ru-MD"/>
        </w:rPr>
        <w:t xml:space="preserve"> избирателей</w:t>
      </w:r>
      <w:r w:rsidR="004455DF" w:rsidRPr="001D5462">
        <w:rPr>
          <w:rStyle w:val="ad"/>
          <w:rFonts w:ascii="Times New Roman" w:hAnsi="Times New Roman" w:cs="Times New Roman"/>
          <w:bCs/>
          <w:iCs/>
          <w:sz w:val="28"/>
          <w:szCs w:val="28"/>
          <w:lang w:val="ru-MD"/>
        </w:rPr>
        <w:footnoteReference w:id="37"/>
      </w:r>
      <w:r w:rsidR="00924CF3" w:rsidRPr="001D5462">
        <w:rPr>
          <w:rFonts w:ascii="Times New Roman" w:hAnsi="Times New Roman" w:cs="Times New Roman"/>
          <w:sz w:val="28"/>
          <w:szCs w:val="28"/>
          <w:lang w:val="ru-MD"/>
        </w:rPr>
        <w:t>, неэффективные расходы из местного бюджета в этом случае составили 93,5 тыс. леев</w:t>
      </w:r>
      <w:r w:rsidR="004455DF" w:rsidRPr="001D5462">
        <w:rPr>
          <w:rStyle w:val="ad"/>
          <w:rFonts w:ascii="Times New Roman" w:hAnsi="Times New Roman" w:cs="Times New Roman"/>
          <w:bCs/>
          <w:iCs/>
          <w:sz w:val="28"/>
          <w:szCs w:val="28"/>
          <w:lang w:val="ru-MD"/>
        </w:rPr>
        <w:footnoteReference w:id="38"/>
      </w:r>
      <w:r w:rsidR="00924CF3" w:rsidRPr="001D5462">
        <w:rPr>
          <w:rFonts w:ascii="Times New Roman" w:hAnsi="Times New Roman" w:cs="Times New Roman"/>
          <w:sz w:val="28"/>
          <w:szCs w:val="28"/>
          <w:lang w:val="ru-MD"/>
        </w:rPr>
        <w:t xml:space="preserve">. В то же время, </w:t>
      </w:r>
      <w:r w:rsidR="004455DF" w:rsidRPr="001D5462">
        <w:rPr>
          <w:rFonts w:ascii="Times New Roman" w:hAnsi="Times New Roman" w:cs="Times New Roman"/>
          <w:sz w:val="28"/>
          <w:szCs w:val="28"/>
          <w:lang w:val="ru-MD"/>
        </w:rPr>
        <w:t>делегируя</w:t>
      </w:r>
      <w:r w:rsidR="00924CF3" w:rsidRPr="001D5462">
        <w:rPr>
          <w:rFonts w:ascii="Times New Roman" w:hAnsi="Times New Roman" w:cs="Times New Roman"/>
          <w:sz w:val="28"/>
          <w:szCs w:val="28"/>
          <w:lang w:val="ru-MD"/>
        </w:rPr>
        <w:t xml:space="preserve"> эт</w:t>
      </w:r>
      <w:r w:rsidR="004455DF" w:rsidRPr="001D5462">
        <w:rPr>
          <w:rFonts w:ascii="Times New Roman" w:hAnsi="Times New Roman" w:cs="Times New Roman"/>
          <w:sz w:val="28"/>
          <w:szCs w:val="28"/>
          <w:lang w:val="ru-MD"/>
        </w:rPr>
        <w:t>у функцию</w:t>
      </w:r>
      <w:r w:rsidR="00F90DF4" w:rsidRPr="001D5462">
        <w:rPr>
          <w:rFonts w:ascii="Times New Roman" w:hAnsi="Times New Roman" w:cs="Times New Roman"/>
          <w:sz w:val="28"/>
          <w:szCs w:val="28"/>
          <w:lang w:val="ru-MD"/>
        </w:rPr>
        <w:t xml:space="preserve"> МП </w:t>
      </w:r>
      <w:r w:rsidR="00924CF3" w:rsidRPr="001D5462">
        <w:rPr>
          <w:rFonts w:ascii="Times New Roman" w:hAnsi="Times New Roman" w:cs="Times New Roman"/>
          <w:sz w:val="28"/>
          <w:szCs w:val="28"/>
          <w:lang w:val="ru-MD"/>
        </w:rPr>
        <w:t>„ЖКХ Бэлць”, котор</w:t>
      </w:r>
      <w:r w:rsidR="00F20741" w:rsidRPr="001D5462">
        <w:rPr>
          <w:rFonts w:ascii="Times New Roman" w:hAnsi="Times New Roman" w:cs="Times New Roman"/>
          <w:sz w:val="28"/>
          <w:szCs w:val="28"/>
          <w:lang w:val="ru-MD"/>
        </w:rPr>
        <w:t>ая</w:t>
      </w:r>
      <w:r w:rsidR="00924CF3" w:rsidRPr="001D5462">
        <w:rPr>
          <w:rFonts w:ascii="Times New Roman" w:hAnsi="Times New Roman" w:cs="Times New Roman"/>
          <w:sz w:val="28"/>
          <w:szCs w:val="28"/>
          <w:lang w:val="ru-MD"/>
        </w:rPr>
        <w:t>,</w:t>
      </w:r>
      <w:r w:rsidR="004455DF" w:rsidRPr="001D5462">
        <w:rPr>
          <w:rFonts w:ascii="Times New Roman" w:hAnsi="Times New Roman" w:cs="Times New Roman"/>
          <w:sz w:val="28"/>
          <w:szCs w:val="28"/>
          <w:lang w:val="ru-MD"/>
        </w:rPr>
        <w:t xml:space="preserve"> согласно п</w:t>
      </w:r>
      <w:r w:rsidR="00924CF3" w:rsidRPr="001D5462">
        <w:rPr>
          <w:rFonts w:ascii="Times New Roman" w:hAnsi="Times New Roman" w:cs="Times New Roman"/>
          <w:sz w:val="28"/>
          <w:szCs w:val="28"/>
          <w:lang w:val="ru-MD"/>
        </w:rPr>
        <w:t xml:space="preserve">.24 Положения, утвержденного Постановлением Центральной </w:t>
      </w:r>
      <w:r w:rsidR="004455DF" w:rsidRPr="001D5462">
        <w:rPr>
          <w:rFonts w:ascii="Times New Roman" w:hAnsi="Times New Roman" w:cs="Times New Roman"/>
          <w:sz w:val="28"/>
          <w:szCs w:val="28"/>
          <w:lang w:val="ru-MD"/>
        </w:rPr>
        <w:t>и</w:t>
      </w:r>
      <w:r w:rsidR="00924CF3" w:rsidRPr="001D5462">
        <w:rPr>
          <w:rFonts w:ascii="Times New Roman" w:hAnsi="Times New Roman" w:cs="Times New Roman"/>
          <w:sz w:val="28"/>
          <w:szCs w:val="28"/>
          <w:lang w:val="ru-MD"/>
        </w:rPr>
        <w:t xml:space="preserve">збирательной </w:t>
      </w:r>
      <w:r w:rsidR="004455DF" w:rsidRPr="001D5462">
        <w:rPr>
          <w:rFonts w:ascii="Times New Roman" w:hAnsi="Times New Roman" w:cs="Times New Roman"/>
          <w:sz w:val="28"/>
          <w:szCs w:val="28"/>
          <w:lang w:val="ru-MD"/>
        </w:rPr>
        <w:t>к</w:t>
      </w:r>
      <w:r w:rsidR="00924CF3" w:rsidRPr="001D5462">
        <w:rPr>
          <w:rFonts w:ascii="Times New Roman" w:hAnsi="Times New Roman" w:cs="Times New Roman"/>
          <w:sz w:val="28"/>
          <w:szCs w:val="28"/>
          <w:lang w:val="ru-MD"/>
        </w:rPr>
        <w:t>омиссии</w:t>
      </w:r>
      <w:r w:rsidR="00F90DF4" w:rsidRPr="001D5462">
        <w:rPr>
          <w:rFonts w:ascii="Times New Roman" w:hAnsi="Times New Roman" w:cs="Times New Roman"/>
          <w:sz w:val="28"/>
          <w:szCs w:val="28"/>
          <w:lang w:val="ru-MD"/>
        </w:rPr>
        <w:t xml:space="preserve"> </w:t>
      </w:r>
      <w:r w:rsidR="00924CF3" w:rsidRPr="001D5462">
        <w:rPr>
          <w:rFonts w:ascii="Times New Roman" w:hAnsi="Times New Roman" w:cs="Times New Roman"/>
          <w:sz w:val="28"/>
          <w:szCs w:val="28"/>
          <w:lang w:val="ru-MD"/>
        </w:rPr>
        <w:t xml:space="preserve">№2974 от 19.11.2014, </w:t>
      </w:r>
      <w:r w:rsidR="004455DF" w:rsidRPr="001D5462">
        <w:rPr>
          <w:rFonts w:ascii="Times New Roman" w:hAnsi="Times New Roman" w:cs="Times New Roman"/>
          <w:sz w:val="28"/>
          <w:szCs w:val="28"/>
          <w:lang w:val="ru-MD"/>
        </w:rPr>
        <w:t>входит в е</w:t>
      </w:r>
      <w:r w:rsidR="00F20741" w:rsidRPr="001D5462">
        <w:rPr>
          <w:rFonts w:ascii="Times New Roman" w:hAnsi="Times New Roman" w:cs="Times New Roman"/>
          <w:sz w:val="28"/>
          <w:szCs w:val="28"/>
          <w:lang w:val="ru-MD"/>
        </w:rPr>
        <w:t>го</w:t>
      </w:r>
      <w:r w:rsidR="004455DF" w:rsidRPr="001D5462">
        <w:rPr>
          <w:rFonts w:ascii="Times New Roman" w:hAnsi="Times New Roman" w:cs="Times New Roman"/>
          <w:sz w:val="28"/>
          <w:szCs w:val="28"/>
          <w:lang w:val="ru-MD"/>
        </w:rPr>
        <w:t xml:space="preserve"> </w:t>
      </w:r>
      <w:r w:rsidR="00F20741" w:rsidRPr="001D5462">
        <w:rPr>
          <w:rFonts w:ascii="Times New Roman" w:hAnsi="Times New Roman" w:cs="Times New Roman"/>
          <w:sz w:val="28"/>
          <w:szCs w:val="28"/>
          <w:lang w:val="ru-MD"/>
        </w:rPr>
        <w:t>же</w:t>
      </w:r>
      <w:r w:rsidR="00924CF3" w:rsidRPr="001D5462">
        <w:rPr>
          <w:rFonts w:ascii="Times New Roman" w:hAnsi="Times New Roman" w:cs="Times New Roman"/>
          <w:sz w:val="28"/>
          <w:szCs w:val="28"/>
          <w:lang w:val="ru-MD"/>
        </w:rPr>
        <w:t xml:space="preserve"> компетенци</w:t>
      </w:r>
      <w:r w:rsidR="004455DF" w:rsidRPr="001D5462">
        <w:rPr>
          <w:rFonts w:ascii="Times New Roman" w:hAnsi="Times New Roman" w:cs="Times New Roman"/>
          <w:sz w:val="28"/>
          <w:szCs w:val="28"/>
          <w:lang w:val="ru-MD"/>
        </w:rPr>
        <w:t>ю</w:t>
      </w:r>
      <w:r w:rsidR="004455DF" w:rsidRPr="001D5462">
        <w:rPr>
          <w:rFonts w:ascii="Times New Roman" w:hAnsi="Times New Roman" w:cs="Times New Roman"/>
          <w:vertAlign w:val="superscript"/>
          <w:lang w:val="ru-MD"/>
        </w:rPr>
        <w:footnoteReference w:id="39"/>
      </w:r>
      <w:r w:rsidR="00924CF3" w:rsidRPr="001D5462">
        <w:rPr>
          <w:rFonts w:ascii="Times New Roman" w:hAnsi="Times New Roman" w:cs="Times New Roman"/>
          <w:sz w:val="28"/>
          <w:szCs w:val="28"/>
          <w:lang w:val="ru-MD"/>
        </w:rPr>
        <w:t xml:space="preserve">, </w:t>
      </w:r>
      <w:r w:rsidR="004455DF" w:rsidRPr="001D5462">
        <w:rPr>
          <w:rFonts w:ascii="Times New Roman" w:hAnsi="Times New Roman" w:cs="Times New Roman"/>
          <w:sz w:val="28"/>
          <w:szCs w:val="28"/>
          <w:lang w:val="ru-MD"/>
        </w:rPr>
        <w:t>ОМПУ</w:t>
      </w:r>
      <w:r w:rsidR="00924CF3" w:rsidRPr="001D5462">
        <w:rPr>
          <w:rFonts w:ascii="Times New Roman" w:hAnsi="Times New Roman" w:cs="Times New Roman"/>
          <w:sz w:val="28"/>
          <w:szCs w:val="28"/>
          <w:lang w:val="ru-MD"/>
        </w:rPr>
        <w:t xml:space="preserve"> мун. Бэлць понес дополнительные расходы </w:t>
      </w:r>
      <w:r w:rsidR="00F20741" w:rsidRPr="001D5462">
        <w:rPr>
          <w:rFonts w:ascii="Times New Roman" w:hAnsi="Times New Roman" w:cs="Times New Roman"/>
          <w:sz w:val="28"/>
          <w:szCs w:val="28"/>
          <w:lang w:val="ru-MD"/>
        </w:rPr>
        <w:t>на</w:t>
      </w:r>
      <w:r w:rsidR="00924CF3" w:rsidRPr="001D5462">
        <w:rPr>
          <w:rFonts w:ascii="Times New Roman" w:hAnsi="Times New Roman" w:cs="Times New Roman"/>
          <w:sz w:val="28"/>
          <w:szCs w:val="28"/>
          <w:lang w:val="ru-MD"/>
        </w:rPr>
        <w:t xml:space="preserve"> оплат</w:t>
      </w:r>
      <w:r w:rsidR="00F20741" w:rsidRPr="001D5462">
        <w:rPr>
          <w:rFonts w:ascii="Times New Roman" w:hAnsi="Times New Roman" w:cs="Times New Roman"/>
          <w:sz w:val="28"/>
          <w:szCs w:val="28"/>
          <w:lang w:val="ru-MD"/>
        </w:rPr>
        <w:t>у</w:t>
      </w:r>
      <w:r w:rsidR="00924CF3" w:rsidRPr="001D5462">
        <w:rPr>
          <w:rFonts w:ascii="Times New Roman" w:hAnsi="Times New Roman" w:cs="Times New Roman"/>
          <w:sz w:val="28"/>
          <w:szCs w:val="28"/>
          <w:lang w:val="ru-MD"/>
        </w:rPr>
        <w:t xml:space="preserve"> стоимости </w:t>
      </w:r>
      <w:r w:rsidR="00924CF3" w:rsidRPr="001D5462">
        <w:rPr>
          <w:rFonts w:ascii="Times New Roman" w:hAnsi="Times New Roman" w:cs="Times New Roman"/>
          <w:sz w:val="28"/>
          <w:szCs w:val="28"/>
          <w:lang w:val="ru-MD"/>
        </w:rPr>
        <w:lastRenderedPageBreak/>
        <w:t>оказанных услуг в общей сумме 45,4 тыс. леев, в том числе административные расходы (10%) - 14,2 тыс. леев</w:t>
      </w:r>
      <w:r w:rsidR="0033621B" w:rsidRPr="001D5462">
        <w:rPr>
          <w:rFonts w:ascii="Times New Roman" w:hAnsi="Times New Roman" w:cs="Times New Roman"/>
          <w:sz w:val="28"/>
          <w:szCs w:val="28"/>
          <w:lang w:val="ru-MD"/>
        </w:rPr>
        <w:t>,</w:t>
      </w:r>
      <w:r w:rsidR="00924CF3" w:rsidRPr="001D5462">
        <w:rPr>
          <w:rFonts w:ascii="Times New Roman" w:hAnsi="Times New Roman" w:cs="Times New Roman"/>
          <w:sz w:val="28"/>
          <w:szCs w:val="28"/>
          <w:lang w:val="ru-MD"/>
        </w:rPr>
        <w:t xml:space="preserve"> и НДС (20%) – 31,2 тыс. леев, примен</w:t>
      </w:r>
      <w:r w:rsidR="0033621B" w:rsidRPr="001D5462">
        <w:rPr>
          <w:rFonts w:ascii="Times New Roman" w:hAnsi="Times New Roman" w:cs="Times New Roman"/>
          <w:sz w:val="28"/>
          <w:szCs w:val="28"/>
          <w:lang w:val="ru-MD"/>
        </w:rPr>
        <w:t>енный</w:t>
      </w:r>
      <w:r w:rsidR="00924CF3" w:rsidRPr="001D5462">
        <w:rPr>
          <w:rFonts w:ascii="Times New Roman" w:hAnsi="Times New Roman" w:cs="Times New Roman"/>
          <w:sz w:val="28"/>
          <w:szCs w:val="28"/>
          <w:lang w:val="ru-MD"/>
        </w:rPr>
        <w:t xml:space="preserve"> к стоимости коммунальных услуг и зар</w:t>
      </w:r>
      <w:r w:rsidR="0033621B" w:rsidRPr="001D5462">
        <w:rPr>
          <w:rFonts w:ascii="Times New Roman" w:hAnsi="Times New Roman" w:cs="Times New Roman"/>
          <w:sz w:val="28"/>
          <w:szCs w:val="28"/>
          <w:lang w:val="ru-MD"/>
        </w:rPr>
        <w:t xml:space="preserve">аботной плате </w:t>
      </w:r>
      <w:r w:rsidR="00924CF3" w:rsidRPr="001D5462">
        <w:rPr>
          <w:rFonts w:ascii="Times New Roman" w:hAnsi="Times New Roman" w:cs="Times New Roman"/>
          <w:sz w:val="28"/>
          <w:szCs w:val="28"/>
          <w:lang w:val="ru-MD"/>
        </w:rPr>
        <w:t>2 регистраторов</w:t>
      </w:r>
      <w:r w:rsidRPr="001D5462">
        <w:rPr>
          <w:rFonts w:ascii="Times New Roman" w:hAnsi="Times New Roman" w:cs="Times New Roman"/>
          <w:bCs/>
          <w:iCs/>
          <w:sz w:val="28"/>
          <w:szCs w:val="28"/>
          <w:lang w:val="ru-MD"/>
        </w:rPr>
        <w:t>.</w:t>
      </w:r>
    </w:p>
    <w:p w:rsidR="007E78FD" w:rsidRPr="001D5462" w:rsidRDefault="002576BB" w:rsidP="008C09BC">
      <w:pPr>
        <w:pStyle w:val="ae"/>
        <w:numPr>
          <w:ilvl w:val="0"/>
          <w:numId w:val="34"/>
        </w:numPr>
        <w:tabs>
          <w:tab w:val="left" w:pos="0"/>
          <w:tab w:val="left" w:pos="567"/>
          <w:tab w:val="left" w:pos="993"/>
        </w:tabs>
        <w:spacing w:after="0" w:line="276" w:lineRule="auto"/>
        <w:ind w:left="0" w:right="27" w:firstLine="567"/>
        <w:jc w:val="both"/>
        <w:rPr>
          <w:bCs/>
          <w:iCs/>
          <w:sz w:val="28"/>
          <w:szCs w:val="28"/>
          <w:lang w:val="ru-MD"/>
        </w:rPr>
      </w:pPr>
      <w:r w:rsidRPr="001D5462">
        <w:rPr>
          <w:bCs/>
          <w:iCs/>
          <w:sz w:val="28"/>
          <w:szCs w:val="28"/>
          <w:lang w:val="ru-MD"/>
        </w:rPr>
        <w:t xml:space="preserve">    </w:t>
      </w:r>
      <w:r w:rsidR="00924CF3" w:rsidRPr="001D5462">
        <w:rPr>
          <w:bCs/>
          <w:iCs/>
          <w:sz w:val="28"/>
          <w:szCs w:val="28"/>
          <w:lang w:val="ru-MD"/>
        </w:rPr>
        <w:t>Механизм финансирования/покрыти</w:t>
      </w:r>
      <w:r w:rsidR="00A01B01" w:rsidRPr="001D5462">
        <w:rPr>
          <w:bCs/>
          <w:iCs/>
          <w:sz w:val="28"/>
          <w:szCs w:val="28"/>
          <w:lang w:val="ru-MD"/>
        </w:rPr>
        <w:t>я</w:t>
      </w:r>
      <w:r w:rsidR="00924CF3" w:rsidRPr="001D5462">
        <w:rPr>
          <w:bCs/>
          <w:iCs/>
          <w:sz w:val="28"/>
          <w:szCs w:val="28"/>
          <w:lang w:val="ru-MD"/>
        </w:rPr>
        <w:t xml:space="preserve"> расходов на содержание специалиста по гражданской </w:t>
      </w:r>
      <w:r w:rsidR="00A01B01" w:rsidRPr="001D5462">
        <w:rPr>
          <w:bCs/>
          <w:iCs/>
          <w:sz w:val="28"/>
          <w:szCs w:val="28"/>
          <w:lang w:val="ru-MD"/>
        </w:rPr>
        <w:t>обороне</w:t>
      </w:r>
      <w:r w:rsidR="00924CF3" w:rsidRPr="001D5462">
        <w:rPr>
          <w:bCs/>
          <w:iCs/>
          <w:sz w:val="28"/>
          <w:szCs w:val="28"/>
          <w:lang w:val="ru-MD"/>
        </w:rPr>
        <w:t xml:space="preserve"> в рамках</w:t>
      </w:r>
      <w:r w:rsidR="00F90DF4" w:rsidRPr="001D5462">
        <w:rPr>
          <w:bCs/>
          <w:iCs/>
          <w:sz w:val="28"/>
          <w:szCs w:val="28"/>
          <w:lang w:val="ru-MD"/>
        </w:rPr>
        <w:t xml:space="preserve"> </w:t>
      </w:r>
      <w:r w:rsidR="00F90DF4" w:rsidRPr="001D5462">
        <w:rPr>
          <w:sz w:val="28"/>
          <w:szCs w:val="28"/>
          <w:lang w:val="ru-MD"/>
        </w:rPr>
        <w:t>МП</w:t>
      </w:r>
      <w:r w:rsidR="00924CF3" w:rsidRPr="001D5462">
        <w:rPr>
          <w:bCs/>
          <w:iCs/>
          <w:sz w:val="28"/>
          <w:szCs w:val="28"/>
          <w:lang w:val="ru-MD"/>
        </w:rPr>
        <w:t xml:space="preserve"> „ЖКХ Бэлць”</w:t>
      </w:r>
      <w:r w:rsidR="00A01B01" w:rsidRPr="001D5462">
        <w:rPr>
          <w:rStyle w:val="ad"/>
          <w:bCs/>
          <w:iCs/>
          <w:sz w:val="28"/>
          <w:szCs w:val="28"/>
          <w:lang w:val="ru-MD"/>
        </w:rPr>
        <w:t xml:space="preserve"> </w:t>
      </w:r>
      <w:r w:rsidR="00A01B01" w:rsidRPr="001D5462">
        <w:rPr>
          <w:rStyle w:val="ad"/>
          <w:bCs/>
          <w:iCs/>
          <w:sz w:val="28"/>
          <w:szCs w:val="28"/>
          <w:lang w:val="ru-MD"/>
        </w:rPr>
        <w:footnoteReference w:id="40"/>
      </w:r>
      <w:r w:rsidR="00924CF3" w:rsidRPr="001D5462">
        <w:rPr>
          <w:bCs/>
          <w:iCs/>
          <w:sz w:val="28"/>
          <w:szCs w:val="28"/>
          <w:lang w:val="ru-MD"/>
        </w:rPr>
        <w:t xml:space="preserve"> в сумме 75,3 тыс. леев</w:t>
      </w:r>
      <w:r w:rsidR="00A01B01" w:rsidRPr="001D5462">
        <w:rPr>
          <w:rStyle w:val="ad"/>
          <w:bCs/>
          <w:iCs/>
          <w:sz w:val="28"/>
          <w:szCs w:val="28"/>
          <w:lang w:val="ru-MD"/>
        </w:rPr>
        <w:footnoteReference w:id="41"/>
      </w:r>
      <w:r w:rsidR="00924CF3" w:rsidRPr="001D5462">
        <w:rPr>
          <w:bCs/>
          <w:iCs/>
          <w:sz w:val="28"/>
          <w:szCs w:val="28"/>
          <w:lang w:val="ru-MD"/>
        </w:rPr>
        <w:t xml:space="preserve"> был </w:t>
      </w:r>
      <w:r w:rsidR="00A01B01" w:rsidRPr="001D5462">
        <w:rPr>
          <w:bCs/>
          <w:iCs/>
          <w:sz w:val="28"/>
          <w:szCs w:val="28"/>
          <w:lang w:val="ru-MD"/>
        </w:rPr>
        <w:t>не</w:t>
      </w:r>
      <w:r w:rsidR="00924CF3" w:rsidRPr="001D5462">
        <w:rPr>
          <w:bCs/>
          <w:iCs/>
          <w:sz w:val="28"/>
          <w:szCs w:val="28"/>
          <w:lang w:val="ru-MD"/>
        </w:rPr>
        <w:t>эффективн</w:t>
      </w:r>
      <w:r w:rsidR="00A01B01" w:rsidRPr="001D5462">
        <w:rPr>
          <w:bCs/>
          <w:iCs/>
          <w:sz w:val="28"/>
          <w:szCs w:val="28"/>
          <w:lang w:val="ru-MD"/>
        </w:rPr>
        <w:t>ым</w:t>
      </w:r>
      <w:r w:rsidR="00924CF3" w:rsidRPr="001D5462">
        <w:rPr>
          <w:bCs/>
          <w:iCs/>
          <w:sz w:val="28"/>
          <w:szCs w:val="28"/>
          <w:lang w:val="ru-MD"/>
        </w:rPr>
        <w:t xml:space="preserve"> и </w:t>
      </w:r>
      <w:r w:rsidR="00A01B01" w:rsidRPr="001D5462">
        <w:rPr>
          <w:bCs/>
          <w:iCs/>
          <w:sz w:val="28"/>
          <w:szCs w:val="28"/>
          <w:lang w:val="ru-MD"/>
        </w:rPr>
        <w:t>не</w:t>
      </w:r>
      <w:r w:rsidR="00924CF3" w:rsidRPr="001D5462">
        <w:rPr>
          <w:bCs/>
          <w:iCs/>
          <w:sz w:val="28"/>
          <w:szCs w:val="28"/>
          <w:lang w:val="ru-MD"/>
        </w:rPr>
        <w:t>обоснованн</w:t>
      </w:r>
      <w:r w:rsidR="00A01B01" w:rsidRPr="001D5462">
        <w:rPr>
          <w:bCs/>
          <w:iCs/>
          <w:sz w:val="28"/>
          <w:szCs w:val="28"/>
          <w:lang w:val="ru-MD"/>
        </w:rPr>
        <w:t>ым</w:t>
      </w:r>
      <w:r w:rsidR="00924CF3" w:rsidRPr="001D5462">
        <w:rPr>
          <w:bCs/>
          <w:iCs/>
          <w:sz w:val="28"/>
          <w:szCs w:val="28"/>
          <w:lang w:val="ru-MD"/>
        </w:rPr>
        <w:t xml:space="preserve">, поскольку </w:t>
      </w:r>
      <w:r w:rsidR="00A01B01" w:rsidRPr="001D5462">
        <w:rPr>
          <w:bCs/>
          <w:iCs/>
          <w:sz w:val="28"/>
          <w:szCs w:val="28"/>
          <w:lang w:val="ru-MD"/>
        </w:rPr>
        <w:t xml:space="preserve">данное </w:t>
      </w:r>
      <w:r w:rsidR="00924CF3" w:rsidRPr="001D5462">
        <w:rPr>
          <w:bCs/>
          <w:iCs/>
          <w:sz w:val="28"/>
          <w:szCs w:val="28"/>
          <w:lang w:val="ru-MD"/>
        </w:rPr>
        <w:t>лицо</w:t>
      </w:r>
      <w:r w:rsidR="00A01B01" w:rsidRPr="001D5462">
        <w:rPr>
          <w:bCs/>
          <w:iCs/>
          <w:sz w:val="28"/>
          <w:szCs w:val="28"/>
          <w:lang w:val="ru-MD"/>
        </w:rPr>
        <w:t xml:space="preserve"> выполнило</w:t>
      </w:r>
      <w:r w:rsidR="00924CF3" w:rsidRPr="001D5462">
        <w:rPr>
          <w:bCs/>
          <w:iCs/>
          <w:sz w:val="28"/>
          <w:szCs w:val="28"/>
          <w:lang w:val="ru-MD"/>
        </w:rPr>
        <w:t xml:space="preserve"> в интересах Примэрии мун. Бэлць только 3 действия: проверк</w:t>
      </w:r>
      <w:r w:rsidR="007455FB" w:rsidRPr="001D5462">
        <w:rPr>
          <w:bCs/>
          <w:iCs/>
          <w:sz w:val="28"/>
          <w:szCs w:val="28"/>
          <w:lang w:val="ru-MD"/>
        </w:rPr>
        <w:t>у</w:t>
      </w:r>
      <w:r w:rsidR="00924CF3" w:rsidRPr="001D5462">
        <w:rPr>
          <w:bCs/>
          <w:iCs/>
          <w:sz w:val="28"/>
          <w:szCs w:val="28"/>
          <w:lang w:val="ru-MD"/>
        </w:rPr>
        <w:t xml:space="preserve"> оползней (25.03.2017), проверк</w:t>
      </w:r>
      <w:r w:rsidR="007455FB" w:rsidRPr="001D5462">
        <w:rPr>
          <w:bCs/>
          <w:iCs/>
          <w:sz w:val="28"/>
          <w:szCs w:val="28"/>
          <w:lang w:val="ru-MD"/>
        </w:rPr>
        <w:t>у</w:t>
      </w:r>
      <w:r w:rsidR="00924CF3" w:rsidRPr="001D5462">
        <w:rPr>
          <w:bCs/>
          <w:iCs/>
          <w:sz w:val="28"/>
          <w:szCs w:val="28"/>
          <w:lang w:val="ru-MD"/>
        </w:rPr>
        <w:t xml:space="preserve"> плотин на водны</w:t>
      </w:r>
      <w:r w:rsidR="00A01B01" w:rsidRPr="001D5462">
        <w:rPr>
          <w:bCs/>
          <w:iCs/>
          <w:sz w:val="28"/>
          <w:szCs w:val="28"/>
          <w:lang w:val="ru-MD"/>
        </w:rPr>
        <w:t>х</w:t>
      </w:r>
      <w:r w:rsidR="00924CF3" w:rsidRPr="001D5462">
        <w:rPr>
          <w:bCs/>
          <w:iCs/>
          <w:sz w:val="28"/>
          <w:szCs w:val="28"/>
          <w:lang w:val="ru-MD"/>
        </w:rPr>
        <w:t xml:space="preserve"> объект</w:t>
      </w:r>
      <w:r w:rsidR="00A01B01" w:rsidRPr="001D5462">
        <w:rPr>
          <w:bCs/>
          <w:iCs/>
          <w:sz w:val="28"/>
          <w:szCs w:val="28"/>
          <w:lang w:val="ru-MD"/>
        </w:rPr>
        <w:t>ах</w:t>
      </w:r>
      <w:r w:rsidR="00924CF3" w:rsidRPr="001D5462">
        <w:rPr>
          <w:bCs/>
          <w:iCs/>
          <w:sz w:val="28"/>
          <w:szCs w:val="28"/>
          <w:lang w:val="ru-MD"/>
        </w:rPr>
        <w:t xml:space="preserve"> (28-31.03.2017 года) и проверк</w:t>
      </w:r>
      <w:r w:rsidR="007455FB" w:rsidRPr="001D5462">
        <w:rPr>
          <w:bCs/>
          <w:iCs/>
          <w:sz w:val="28"/>
          <w:szCs w:val="28"/>
          <w:lang w:val="ru-MD"/>
        </w:rPr>
        <w:t>у</w:t>
      </w:r>
      <w:r w:rsidR="00924CF3" w:rsidRPr="001D5462">
        <w:rPr>
          <w:bCs/>
          <w:iCs/>
          <w:sz w:val="28"/>
          <w:szCs w:val="28"/>
          <w:lang w:val="ru-MD"/>
        </w:rPr>
        <w:t xml:space="preserve"> защит</w:t>
      </w:r>
      <w:r w:rsidR="00A01B01" w:rsidRPr="001D5462">
        <w:rPr>
          <w:bCs/>
          <w:iCs/>
          <w:sz w:val="28"/>
          <w:szCs w:val="28"/>
          <w:lang w:val="ru-MD"/>
        </w:rPr>
        <w:t>ных с</w:t>
      </w:r>
      <w:r w:rsidR="009143F7" w:rsidRPr="001D5462">
        <w:rPr>
          <w:bCs/>
          <w:iCs/>
          <w:sz w:val="28"/>
          <w:szCs w:val="28"/>
          <w:lang w:val="ru-MD"/>
        </w:rPr>
        <w:t>ооруже</w:t>
      </w:r>
      <w:r w:rsidR="00A01B01" w:rsidRPr="001D5462">
        <w:rPr>
          <w:bCs/>
          <w:iCs/>
          <w:sz w:val="28"/>
          <w:szCs w:val="28"/>
          <w:lang w:val="ru-MD"/>
        </w:rPr>
        <w:t>ний</w:t>
      </w:r>
      <w:r w:rsidR="00924CF3" w:rsidRPr="001D5462">
        <w:rPr>
          <w:bCs/>
          <w:iCs/>
          <w:sz w:val="28"/>
          <w:szCs w:val="28"/>
          <w:lang w:val="ru-MD"/>
        </w:rPr>
        <w:t xml:space="preserve"> (11-15.09.2017), </w:t>
      </w:r>
      <w:r w:rsidR="009143F7" w:rsidRPr="001D5462">
        <w:rPr>
          <w:bCs/>
          <w:iCs/>
          <w:sz w:val="28"/>
          <w:szCs w:val="28"/>
          <w:lang w:val="ru-MD"/>
        </w:rPr>
        <w:t xml:space="preserve">отработав </w:t>
      </w:r>
      <w:r w:rsidR="00924CF3" w:rsidRPr="001D5462">
        <w:rPr>
          <w:bCs/>
          <w:iCs/>
          <w:sz w:val="28"/>
          <w:szCs w:val="28"/>
          <w:lang w:val="ru-MD"/>
        </w:rPr>
        <w:t>в общей сложности 10 дней в 2017 году</w:t>
      </w:r>
      <w:r w:rsidRPr="001D5462">
        <w:rPr>
          <w:bCs/>
          <w:iCs/>
          <w:sz w:val="28"/>
          <w:szCs w:val="28"/>
          <w:lang w:val="ru-MD"/>
        </w:rPr>
        <w:t>.</w:t>
      </w:r>
    </w:p>
    <w:p w:rsidR="004938DB" w:rsidRPr="001D5462" w:rsidRDefault="00B50A9D" w:rsidP="008C09BC">
      <w:pPr>
        <w:pStyle w:val="1"/>
        <w:tabs>
          <w:tab w:val="left" w:pos="993"/>
        </w:tabs>
        <w:spacing w:line="276" w:lineRule="auto"/>
        <w:ind w:right="27" w:firstLine="567"/>
        <w:jc w:val="both"/>
        <w:rPr>
          <w:rFonts w:ascii="Times New Roman" w:hAnsi="Times New Roman" w:cs="Times New Roman"/>
          <w:b/>
          <w:color w:val="auto"/>
          <w:sz w:val="28"/>
          <w:szCs w:val="28"/>
          <w:lang w:val="ru-MD"/>
        </w:rPr>
      </w:pPr>
      <w:bookmarkStart w:id="411" w:name="_Toc516060187"/>
      <w:bookmarkStart w:id="412" w:name="_Toc519672520"/>
      <w:r w:rsidRPr="001D5462">
        <w:rPr>
          <w:rFonts w:ascii="Times New Roman" w:hAnsi="Times New Roman" w:cs="Times New Roman"/>
          <w:b/>
          <w:color w:val="auto"/>
          <w:sz w:val="28"/>
          <w:szCs w:val="28"/>
          <w:lang w:val="ru-MD"/>
        </w:rPr>
        <w:t>4.4</w:t>
      </w:r>
      <w:r w:rsidR="00724BCB" w:rsidRPr="001D5462">
        <w:rPr>
          <w:rFonts w:ascii="Times New Roman" w:hAnsi="Times New Roman" w:cs="Times New Roman"/>
          <w:b/>
          <w:color w:val="auto"/>
          <w:sz w:val="28"/>
          <w:szCs w:val="28"/>
          <w:lang w:val="ru-MD"/>
        </w:rPr>
        <w:t xml:space="preserve">. </w:t>
      </w:r>
      <w:r w:rsidR="00924CF3" w:rsidRPr="001D5462">
        <w:rPr>
          <w:rFonts w:ascii="Times New Roman" w:hAnsi="Times New Roman" w:cs="Times New Roman"/>
          <w:b/>
          <w:color w:val="auto"/>
          <w:sz w:val="28"/>
          <w:szCs w:val="28"/>
          <w:lang w:val="ru-MD"/>
        </w:rPr>
        <w:t>Полнота поступления доходов была искажена незначительно в результате недо</w:t>
      </w:r>
      <w:r w:rsidR="0053202B" w:rsidRPr="001D5462">
        <w:rPr>
          <w:rFonts w:ascii="Times New Roman" w:hAnsi="Times New Roman" w:cs="Times New Roman"/>
          <w:b/>
          <w:color w:val="auto"/>
          <w:sz w:val="28"/>
          <w:szCs w:val="28"/>
          <w:lang w:val="ru-MD"/>
        </w:rPr>
        <w:t xml:space="preserve">имки </w:t>
      </w:r>
      <w:r w:rsidR="00924CF3" w:rsidRPr="001D5462">
        <w:rPr>
          <w:rFonts w:ascii="Times New Roman" w:hAnsi="Times New Roman" w:cs="Times New Roman"/>
          <w:b/>
          <w:color w:val="auto"/>
          <w:sz w:val="28"/>
          <w:szCs w:val="28"/>
          <w:lang w:val="ru-MD"/>
        </w:rPr>
        <w:t xml:space="preserve">и </w:t>
      </w:r>
      <w:r w:rsidR="0053202B" w:rsidRPr="001D5462">
        <w:rPr>
          <w:rFonts w:ascii="Times New Roman" w:hAnsi="Times New Roman" w:cs="Times New Roman"/>
          <w:b/>
          <w:color w:val="auto"/>
          <w:sz w:val="28"/>
          <w:szCs w:val="28"/>
          <w:lang w:val="ru-MD"/>
        </w:rPr>
        <w:t xml:space="preserve">неотражения в отчетности </w:t>
      </w:r>
      <w:r w:rsidR="00924CF3" w:rsidRPr="001D5462">
        <w:rPr>
          <w:rFonts w:ascii="Times New Roman" w:hAnsi="Times New Roman" w:cs="Times New Roman"/>
          <w:b/>
          <w:color w:val="auto"/>
          <w:sz w:val="28"/>
          <w:szCs w:val="28"/>
          <w:lang w:val="ru-MD"/>
        </w:rPr>
        <w:t xml:space="preserve">доходов в местный бюджет от аренды </w:t>
      </w:r>
      <w:r w:rsidR="0053202B" w:rsidRPr="001D5462">
        <w:rPr>
          <w:rFonts w:ascii="Times New Roman" w:hAnsi="Times New Roman" w:cs="Times New Roman"/>
          <w:b/>
          <w:color w:val="auto"/>
          <w:sz w:val="28"/>
          <w:szCs w:val="28"/>
          <w:lang w:val="ru-MD"/>
        </w:rPr>
        <w:t>публич</w:t>
      </w:r>
      <w:r w:rsidR="00924CF3" w:rsidRPr="001D5462">
        <w:rPr>
          <w:rFonts w:ascii="Times New Roman" w:hAnsi="Times New Roman" w:cs="Times New Roman"/>
          <w:b/>
          <w:color w:val="auto"/>
          <w:sz w:val="28"/>
          <w:szCs w:val="28"/>
          <w:lang w:val="ru-MD"/>
        </w:rPr>
        <w:t>ного имущества</w:t>
      </w:r>
      <w:bookmarkEnd w:id="411"/>
      <w:r w:rsidR="00BD1D18" w:rsidRPr="001D5462">
        <w:rPr>
          <w:rFonts w:ascii="Times New Roman" w:hAnsi="Times New Roman" w:cs="Times New Roman"/>
          <w:b/>
          <w:color w:val="auto"/>
          <w:sz w:val="28"/>
          <w:szCs w:val="28"/>
          <w:lang w:val="ru-MD"/>
        </w:rPr>
        <w:t>.</w:t>
      </w:r>
      <w:bookmarkEnd w:id="412"/>
    </w:p>
    <w:p w:rsidR="00694E70" w:rsidRPr="001D5462" w:rsidRDefault="0053202B" w:rsidP="008C09BC">
      <w:pPr>
        <w:pStyle w:val="ab"/>
        <w:tabs>
          <w:tab w:val="left" w:pos="993"/>
        </w:tabs>
        <w:spacing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Накопленные а</w:t>
      </w:r>
      <w:r w:rsidR="00924CF3" w:rsidRPr="001D5462">
        <w:rPr>
          <w:rFonts w:ascii="Times New Roman" w:hAnsi="Times New Roman" w:cs="Times New Roman"/>
          <w:sz w:val="28"/>
          <w:szCs w:val="28"/>
          <w:lang w:val="ru-MD"/>
        </w:rPr>
        <w:t xml:space="preserve">удиторские доказательства </w:t>
      </w:r>
      <w:r w:rsidRPr="001D5462">
        <w:rPr>
          <w:rFonts w:ascii="Times New Roman" w:hAnsi="Times New Roman" w:cs="Times New Roman"/>
          <w:sz w:val="28"/>
          <w:szCs w:val="28"/>
          <w:lang w:val="ru-MD"/>
        </w:rPr>
        <w:t>показали</w:t>
      </w:r>
      <w:r w:rsidR="00924CF3" w:rsidRPr="001D5462">
        <w:rPr>
          <w:rFonts w:ascii="Times New Roman" w:hAnsi="Times New Roman" w:cs="Times New Roman"/>
          <w:sz w:val="28"/>
          <w:szCs w:val="28"/>
          <w:lang w:val="ru-MD"/>
        </w:rPr>
        <w:t xml:space="preserve">, что в период </w:t>
      </w:r>
      <w:r w:rsidRPr="001D5462">
        <w:rPr>
          <w:rFonts w:ascii="Times New Roman" w:hAnsi="Times New Roman" w:cs="Times New Roman"/>
          <w:sz w:val="28"/>
          <w:szCs w:val="28"/>
          <w:lang w:val="ru-MD"/>
        </w:rPr>
        <w:t xml:space="preserve">с октября </w:t>
      </w:r>
      <w:r w:rsidR="00924CF3" w:rsidRPr="001D5462">
        <w:rPr>
          <w:rFonts w:ascii="Times New Roman" w:hAnsi="Times New Roman" w:cs="Times New Roman"/>
          <w:sz w:val="28"/>
          <w:szCs w:val="28"/>
          <w:lang w:val="ru-MD"/>
        </w:rPr>
        <w:t xml:space="preserve">2016 года </w:t>
      </w:r>
      <w:r w:rsidRPr="001D5462">
        <w:rPr>
          <w:rFonts w:ascii="Times New Roman" w:hAnsi="Times New Roman" w:cs="Times New Roman"/>
          <w:sz w:val="28"/>
          <w:szCs w:val="28"/>
          <w:lang w:val="ru-MD"/>
        </w:rPr>
        <w:t xml:space="preserve">до апреля </w:t>
      </w:r>
      <w:r w:rsidR="00924CF3" w:rsidRPr="001D5462">
        <w:rPr>
          <w:rFonts w:ascii="Times New Roman" w:hAnsi="Times New Roman" w:cs="Times New Roman"/>
          <w:sz w:val="28"/>
          <w:szCs w:val="28"/>
          <w:lang w:val="ru-MD"/>
        </w:rPr>
        <w:t>2018</w:t>
      </w:r>
      <w:r w:rsidRPr="001D5462">
        <w:rPr>
          <w:rFonts w:ascii="Times New Roman" w:hAnsi="Times New Roman" w:cs="Times New Roman"/>
          <w:sz w:val="28"/>
          <w:szCs w:val="28"/>
          <w:lang w:val="ru-MD"/>
        </w:rPr>
        <w:t xml:space="preserve"> года</w:t>
      </w:r>
      <w:r w:rsidR="00924CF3" w:rsidRPr="001D5462">
        <w:rPr>
          <w:rFonts w:ascii="Times New Roman" w:hAnsi="Times New Roman" w:cs="Times New Roman"/>
          <w:sz w:val="28"/>
          <w:szCs w:val="28"/>
          <w:lang w:val="ru-MD"/>
        </w:rPr>
        <w:t xml:space="preserve"> экономический агент, который получил в аренду срок</w:t>
      </w:r>
      <w:r w:rsidRPr="001D5462">
        <w:rPr>
          <w:rFonts w:ascii="Times New Roman" w:hAnsi="Times New Roman" w:cs="Times New Roman"/>
          <w:sz w:val="28"/>
          <w:szCs w:val="28"/>
          <w:lang w:val="ru-MD"/>
        </w:rPr>
        <w:t>ом на 3 года</w:t>
      </w:r>
      <w:r w:rsidR="00924CF3" w:rsidRPr="001D5462">
        <w:rPr>
          <w:rFonts w:ascii="Times New Roman" w:hAnsi="Times New Roman" w:cs="Times New Roman"/>
          <w:sz w:val="28"/>
          <w:szCs w:val="28"/>
          <w:lang w:val="ru-MD"/>
        </w:rPr>
        <w:t xml:space="preserve"> помещения в здании Библиотеки </w:t>
      </w:r>
      <w:r w:rsidR="00D53BA2">
        <w:rPr>
          <w:rFonts w:ascii="Times New Roman" w:hAnsi="Times New Roman" w:cs="Times New Roman"/>
          <w:sz w:val="28"/>
          <w:szCs w:val="28"/>
          <w:lang w:val="ru-MD"/>
        </w:rPr>
        <w:t>“Ion Creangă”</w:t>
      </w:r>
      <w:r w:rsidR="00924CF3" w:rsidRPr="001D5462">
        <w:rPr>
          <w:rFonts w:ascii="Times New Roman" w:hAnsi="Times New Roman" w:cs="Times New Roman"/>
          <w:sz w:val="28"/>
          <w:szCs w:val="28"/>
          <w:lang w:val="ru-MD"/>
        </w:rPr>
        <w:t>, мун. Б</w:t>
      </w:r>
      <w:r w:rsidRPr="001D5462">
        <w:rPr>
          <w:rFonts w:ascii="Times New Roman" w:hAnsi="Times New Roman" w:cs="Times New Roman"/>
          <w:sz w:val="28"/>
          <w:szCs w:val="28"/>
          <w:lang w:val="ru-MD"/>
        </w:rPr>
        <w:t>элць</w:t>
      </w:r>
      <w:r w:rsidR="00924CF3" w:rsidRPr="001D5462">
        <w:rPr>
          <w:rFonts w:ascii="Times New Roman" w:hAnsi="Times New Roman" w:cs="Times New Roman"/>
          <w:sz w:val="28"/>
          <w:szCs w:val="28"/>
          <w:lang w:val="ru-MD"/>
        </w:rPr>
        <w:t>, общей площадью 302,2 м</w:t>
      </w:r>
      <w:r w:rsidRPr="001D5462">
        <w:rPr>
          <w:rFonts w:ascii="Times New Roman" w:hAnsi="Times New Roman" w:cs="Times New Roman"/>
          <w:sz w:val="28"/>
          <w:szCs w:val="28"/>
          <w:vertAlign w:val="superscript"/>
          <w:lang w:val="ru-MD"/>
        </w:rPr>
        <w:t>2</w:t>
      </w:r>
      <w:r w:rsidR="00924CF3" w:rsidRPr="001D5462">
        <w:rPr>
          <w:rFonts w:ascii="Times New Roman" w:hAnsi="Times New Roman" w:cs="Times New Roman"/>
          <w:sz w:val="28"/>
          <w:szCs w:val="28"/>
          <w:lang w:val="ru-MD"/>
        </w:rPr>
        <w:t xml:space="preserve"> (договор</w:t>
      </w:r>
      <w:r w:rsidRPr="001D5462">
        <w:rPr>
          <w:rFonts w:ascii="Times New Roman" w:hAnsi="Times New Roman" w:cs="Times New Roman"/>
          <w:sz w:val="28"/>
          <w:szCs w:val="28"/>
          <w:lang w:val="ru-MD"/>
        </w:rPr>
        <w:t>ы</w:t>
      </w:r>
      <w:r w:rsidR="00924CF3" w:rsidRPr="001D5462">
        <w:rPr>
          <w:rFonts w:ascii="Times New Roman" w:hAnsi="Times New Roman" w:cs="Times New Roman"/>
          <w:sz w:val="28"/>
          <w:szCs w:val="28"/>
          <w:lang w:val="ru-MD"/>
        </w:rPr>
        <w:t xml:space="preserve"> найма </w:t>
      </w:r>
      <w:r w:rsidRPr="001D5462">
        <w:rPr>
          <w:rFonts w:ascii="Times New Roman" w:hAnsi="Times New Roman" w:cs="Times New Roman"/>
          <w:sz w:val="28"/>
          <w:szCs w:val="28"/>
          <w:lang w:val="ru-MD"/>
        </w:rPr>
        <w:t>№</w:t>
      </w:r>
      <w:r w:rsidR="00924CF3" w:rsidRPr="001D5462">
        <w:rPr>
          <w:rFonts w:ascii="Times New Roman" w:hAnsi="Times New Roman" w:cs="Times New Roman"/>
          <w:sz w:val="28"/>
          <w:szCs w:val="28"/>
          <w:lang w:val="ru-MD"/>
        </w:rPr>
        <w:t>1/2014 от 16.06.2014 и</w:t>
      </w:r>
      <w:r w:rsidRPr="001D5462">
        <w:rPr>
          <w:rFonts w:ascii="Times New Roman" w:hAnsi="Times New Roman" w:cs="Times New Roman"/>
          <w:sz w:val="28"/>
          <w:szCs w:val="28"/>
          <w:lang w:val="ru-MD"/>
        </w:rPr>
        <w:t xml:space="preserve"> </w:t>
      </w:r>
      <w:r w:rsidR="00924CF3" w:rsidRPr="001D5462">
        <w:rPr>
          <w:rFonts w:ascii="Times New Roman" w:hAnsi="Times New Roman" w:cs="Times New Roman"/>
          <w:sz w:val="28"/>
          <w:szCs w:val="28"/>
          <w:lang w:val="ru-MD"/>
        </w:rPr>
        <w:t>№17/2014 от 17.12.2014 ), использова</w:t>
      </w:r>
      <w:r w:rsidRPr="001D5462">
        <w:rPr>
          <w:rFonts w:ascii="Times New Roman" w:hAnsi="Times New Roman" w:cs="Times New Roman"/>
          <w:sz w:val="28"/>
          <w:szCs w:val="28"/>
          <w:lang w:val="ru-MD"/>
        </w:rPr>
        <w:t>л незаконно</w:t>
      </w:r>
      <w:r w:rsidRPr="001D5462">
        <w:rPr>
          <w:rStyle w:val="ad"/>
          <w:rFonts w:ascii="Times New Roman" w:hAnsi="Times New Roman" w:cs="Times New Roman"/>
          <w:sz w:val="28"/>
          <w:szCs w:val="28"/>
          <w:lang w:val="ru-MD"/>
        </w:rPr>
        <w:footnoteReference w:id="42"/>
      </w:r>
      <w:r w:rsidR="00924CF3" w:rsidRPr="001D5462">
        <w:rPr>
          <w:rFonts w:ascii="Times New Roman" w:hAnsi="Times New Roman" w:cs="Times New Roman"/>
          <w:sz w:val="28"/>
          <w:szCs w:val="28"/>
          <w:lang w:val="ru-MD"/>
        </w:rPr>
        <w:t xml:space="preserve"> помещения площадью 317,2 м</w:t>
      </w:r>
      <w:r w:rsidRPr="001D5462">
        <w:rPr>
          <w:rFonts w:ascii="Times New Roman" w:hAnsi="Times New Roman" w:cs="Times New Roman"/>
          <w:sz w:val="28"/>
          <w:szCs w:val="28"/>
          <w:vertAlign w:val="superscript"/>
          <w:lang w:val="ru-MD"/>
        </w:rPr>
        <w:t>2</w:t>
      </w:r>
      <w:r w:rsidR="00924CF3" w:rsidRPr="001D5462">
        <w:rPr>
          <w:rFonts w:ascii="Times New Roman" w:hAnsi="Times New Roman" w:cs="Times New Roman"/>
          <w:sz w:val="28"/>
          <w:szCs w:val="28"/>
          <w:lang w:val="ru-MD"/>
        </w:rPr>
        <w:t>, или на 15 м</w:t>
      </w:r>
      <w:r w:rsidRPr="001D5462">
        <w:rPr>
          <w:rFonts w:ascii="Times New Roman" w:hAnsi="Times New Roman" w:cs="Times New Roman"/>
          <w:sz w:val="28"/>
          <w:szCs w:val="28"/>
          <w:vertAlign w:val="superscript"/>
          <w:lang w:val="ru-MD"/>
        </w:rPr>
        <w:t>2</w:t>
      </w:r>
      <w:r w:rsidR="00924CF3" w:rsidRPr="001D5462">
        <w:rPr>
          <w:rFonts w:ascii="Times New Roman" w:hAnsi="Times New Roman" w:cs="Times New Roman"/>
          <w:sz w:val="28"/>
          <w:szCs w:val="28"/>
          <w:lang w:val="ru-MD"/>
        </w:rPr>
        <w:t xml:space="preserve"> больше контракт</w:t>
      </w:r>
      <w:r w:rsidRPr="001D5462">
        <w:rPr>
          <w:rFonts w:ascii="Times New Roman" w:hAnsi="Times New Roman" w:cs="Times New Roman"/>
          <w:sz w:val="28"/>
          <w:szCs w:val="28"/>
          <w:lang w:val="ru-MD"/>
        </w:rPr>
        <w:t>ованной</w:t>
      </w:r>
      <w:r w:rsidR="008E61D9" w:rsidRPr="001D5462">
        <w:rPr>
          <w:rFonts w:ascii="Times New Roman" w:hAnsi="Times New Roman" w:cs="Times New Roman"/>
          <w:sz w:val="28"/>
          <w:szCs w:val="28"/>
          <w:lang w:val="ru-MD"/>
        </w:rPr>
        <w:t xml:space="preserve"> площади</w:t>
      </w:r>
      <w:r w:rsidRPr="001D5462">
        <w:rPr>
          <w:rFonts w:ascii="Times New Roman" w:hAnsi="Times New Roman" w:cs="Times New Roman"/>
          <w:sz w:val="28"/>
          <w:szCs w:val="28"/>
          <w:lang w:val="ru-MD"/>
        </w:rPr>
        <w:t>.</w:t>
      </w:r>
      <w:r w:rsidR="00AA5406" w:rsidRPr="001D5462">
        <w:rPr>
          <w:rFonts w:ascii="Times New Roman" w:hAnsi="Times New Roman" w:cs="Times New Roman"/>
          <w:sz w:val="28"/>
          <w:szCs w:val="28"/>
          <w:lang w:val="ru-MD"/>
        </w:rPr>
        <w:t xml:space="preserve">  </w:t>
      </w:r>
    </w:p>
    <w:p w:rsidR="0058114D" w:rsidRPr="001D5462" w:rsidRDefault="00924CF3" w:rsidP="008C09BC">
      <w:pPr>
        <w:pStyle w:val="ab"/>
        <w:tabs>
          <w:tab w:val="left" w:pos="993"/>
        </w:tabs>
        <w:spacing w:line="276" w:lineRule="auto"/>
        <w:ind w:right="27" w:firstLine="567"/>
        <w:jc w:val="both"/>
        <w:rPr>
          <w:rFonts w:ascii="Times New Roman" w:hAnsi="Times New Roman" w:cs="Times New Roman"/>
          <w:lang w:val="ru-MD"/>
        </w:rPr>
      </w:pPr>
      <w:r w:rsidRPr="001D5462">
        <w:rPr>
          <w:rFonts w:ascii="Times New Roman" w:hAnsi="Times New Roman" w:cs="Times New Roman"/>
          <w:sz w:val="28"/>
          <w:szCs w:val="28"/>
          <w:lang w:val="ru-MD"/>
        </w:rPr>
        <w:t>ОМПУ мун. Бэлць не предпринял никаких законны</w:t>
      </w:r>
      <w:r w:rsidR="0053202B" w:rsidRPr="001D5462">
        <w:rPr>
          <w:rFonts w:ascii="Times New Roman" w:hAnsi="Times New Roman" w:cs="Times New Roman"/>
          <w:sz w:val="28"/>
          <w:szCs w:val="28"/>
          <w:lang w:val="ru-MD"/>
        </w:rPr>
        <w:t>х мер</w:t>
      </w:r>
      <w:r w:rsidRPr="001D5462">
        <w:rPr>
          <w:rFonts w:ascii="Times New Roman" w:hAnsi="Times New Roman" w:cs="Times New Roman"/>
          <w:sz w:val="28"/>
          <w:szCs w:val="28"/>
          <w:lang w:val="ru-MD"/>
        </w:rPr>
        <w:t xml:space="preserve">, чтобы обеспечить поступление доходов в местный бюджет на общую сумму </w:t>
      </w:r>
      <w:r w:rsidRPr="001D5462">
        <w:rPr>
          <w:rFonts w:ascii="Times New Roman" w:hAnsi="Times New Roman" w:cs="Times New Roman"/>
          <w:b/>
          <w:sz w:val="28"/>
          <w:szCs w:val="28"/>
          <w:lang w:val="ru-MD"/>
        </w:rPr>
        <w:t>21,4 тыс. леев</w:t>
      </w:r>
      <w:r w:rsidR="0053202B" w:rsidRPr="001D5462">
        <w:rPr>
          <w:rStyle w:val="ad"/>
          <w:rFonts w:ascii="Times New Roman" w:hAnsi="Times New Roman" w:cs="Times New Roman"/>
          <w:sz w:val="28"/>
          <w:szCs w:val="28"/>
          <w:lang w:val="ru-MD"/>
        </w:rPr>
        <w:footnoteReference w:id="43"/>
      </w:r>
      <w:r w:rsidR="0053202B" w:rsidRPr="001D5462">
        <w:rPr>
          <w:rFonts w:ascii="Times New Roman" w:hAnsi="Times New Roman" w:cs="Times New Roman"/>
          <w:b/>
          <w:sz w:val="28"/>
          <w:szCs w:val="28"/>
          <w:lang w:val="ru-MD"/>
        </w:rPr>
        <w:t xml:space="preserve"> </w:t>
      </w:r>
      <w:r w:rsidRPr="001D5462">
        <w:rPr>
          <w:rFonts w:ascii="Times New Roman" w:hAnsi="Times New Roman" w:cs="Times New Roman"/>
          <w:sz w:val="28"/>
          <w:szCs w:val="28"/>
          <w:lang w:val="ru-MD"/>
        </w:rPr>
        <w:t xml:space="preserve"> </w:t>
      </w:r>
      <w:r w:rsidR="0053202B" w:rsidRPr="001D5462">
        <w:rPr>
          <w:rFonts w:ascii="Times New Roman" w:hAnsi="Times New Roman" w:cs="Times New Roman"/>
          <w:sz w:val="28"/>
          <w:szCs w:val="28"/>
          <w:lang w:val="ru-MD"/>
        </w:rPr>
        <w:t>от</w:t>
      </w:r>
      <w:r w:rsidRPr="001D5462">
        <w:rPr>
          <w:rFonts w:ascii="Times New Roman" w:hAnsi="Times New Roman" w:cs="Times New Roman"/>
          <w:sz w:val="28"/>
          <w:szCs w:val="28"/>
          <w:lang w:val="ru-MD"/>
        </w:rPr>
        <w:t xml:space="preserve"> аренд</w:t>
      </w:r>
      <w:r w:rsidR="0053202B" w:rsidRPr="001D5462">
        <w:rPr>
          <w:rFonts w:ascii="Times New Roman" w:hAnsi="Times New Roman" w:cs="Times New Roman"/>
          <w:sz w:val="28"/>
          <w:szCs w:val="28"/>
          <w:lang w:val="ru-MD"/>
        </w:rPr>
        <w:t>ы</w:t>
      </w:r>
      <w:r w:rsidRPr="001D5462">
        <w:rPr>
          <w:rFonts w:ascii="Times New Roman" w:hAnsi="Times New Roman" w:cs="Times New Roman"/>
          <w:sz w:val="28"/>
          <w:szCs w:val="28"/>
          <w:lang w:val="ru-MD"/>
        </w:rPr>
        <w:t xml:space="preserve"> </w:t>
      </w:r>
      <w:r w:rsidR="0053202B" w:rsidRPr="001D5462">
        <w:rPr>
          <w:rFonts w:ascii="Times New Roman" w:hAnsi="Times New Roman" w:cs="Times New Roman"/>
          <w:sz w:val="28"/>
          <w:szCs w:val="28"/>
          <w:lang w:val="ru-MD"/>
        </w:rPr>
        <w:t>публич</w:t>
      </w:r>
      <w:r w:rsidRPr="001D5462">
        <w:rPr>
          <w:rFonts w:ascii="Times New Roman" w:hAnsi="Times New Roman" w:cs="Times New Roman"/>
          <w:sz w:val="28"/>
          <w:szCs w:val="28"/>
          <w:lang w:val="ru-MD"/>
        </w:rPr>
        <w:t>ного имущества</w:t>
      </w:r>
      <w:r w:rsidR="00AA5406" w:rsidRPr="001D5462">
        <w:rPr>
          <w:rFonts w:ascii="Times New Roman" w:hAnsi="Times New Roman" w:cs="Times New Roman"/>
          <w:sz w:val="28"/>
          <w:szCs w:val="28"/>
          <w:lang w:val="ru-MD"/>
        </w:rPr>
        <w:t>.</w:t>
      </w:r>
    </w:p>
    <w:p w:rsidR="00351908" w:rsidRPr="001D5462" w:rsidRDefault="00B50A9D" w:rsidP="008C09BC">
      <w:pPr>
        <w:pStyle w:val="1"/>
        <w:tabs>
          <w:tab w:val="left" w:pos="993"/>
        </w:tabs>
        <w:ind w:right="27" w:firstLine="567"/>
        <w:jc w:val="both"/>
        <w:rPr>
          <w:rFonts w:ascii="Times New Roman" w:eastAsia="Times New Roman" w:hAnsi="Times New Roman" w:cs="Times New Roman"/>
          <w:b/>
          <w:noProof/>
          <w:color w:val="auto"/>
          <w:sz w:val="28"/>
          <w:szCs w:val="28"/>
          <w:lang w:val="ru-MD"/>
        </w:rPr>
      </w:pPr>
      <w:bookmarkStart w:id="413" w:name="_Toc516060188"/>
      <w:bookmarkStart w:id="414" w:name="_Toc519672521"/>
      <w:r w:rsidRPr="001D5462">
        <w:rPr>
          <w:rFonts w:ascii="Times New Roman" w:hAnsi="Times New Roman" w:cs="Times New Roman"/>
          <w:b/>
          <w:color w:val="auto"/>
          <w:sz w:val="28"/>
          <w:szCs w:val="28"/>
          <w:lang w:val="ru-MD"/>
        </w:rPr>
        <w:t>4.5</w:t>
      </w:r>
      <w:r w:rsidR="00631994" w:rsidRPr="001D5462">
        <w:rPr>
          <w:rFonts w:ascii="Times New Roman" w:hAnsi="Times New Roman" w:cs="Times New Roman"/>
          <w:b/>
          <w:color w:val="auto"/>
          <w:sz w:val="28"/>
          <w:szCs w:val="28"/>
          <w:lang w:val="ru-MD"/>
        </w:rPr>
        <w:t xml:space="preserve">. </w:t>
      </w:r>
      <w:r w:rsidR="00924CF3" w:rsidRPr="001D5462">
        <w:rPr>
          <w:rFonts w:ascii="Times New Roman" w:hAnsi="Times New Roman" w:cs="Times New Roman"/>
          <w:b/>
          <w:color w:val="auto"/>
          <w:sz w:val="28"/>
          <w:szCs w:val="28"/>
          <w:lang w:val="ru-MD"/>
        </w:rPr>
        <w:t xml:space="preserve">Система финансового менеджмента и контроля в рамках ОМПУ мун. Бэлць, а также деятельность внутреннего аудита </w:t>
      </w:r>
      <w:r w:rsidR="00FE4777" w:rsidRPr="001D5462">
        <w:rPr>
          <w:rFonts w:ascii="Times New Roman" w:hAnsi="Times New Roman" w:cs="Times New Roman"/>
          <w:b/>
          <w:color w:val="auto"/>
          <w:sz w:val="28"/>
          <w:szCs w:val="28"/>
          <w:lang w:val="ru-MD"/>
        </w:rPr>
        <w:t xml:space="preserve">необходимо </w:t>
      </w:r>
      <w:r w:rsidR="00924CF3" w:rsidRPr="001D5462">
        <w:rPr>
          <w:rFonts w:ascii="Times New Roman" w:hAnsi="Times New Roman" w:cs="Times New Roman"/>
          <w:b/>
          <w:color w:val="auto"/>
          <w:sz w:val="28"/>
          <w:szCs w:val="28"/>
          <w:lang w:val="ru-MD"/>
        </w:rPr>
        <w:t>усовершенствова</w:t>
      </w:r>
      <w:r w:rsidR="001E2348" w:rsidRPr="001D5462">
        <w:rPr>
          <w:rFonts w:ascii="Times New Roman" w:hAnsi="Times New Roman" w:cs="Times New Roman"/>
          <w:b/>
          <w:color w:val="auto"/>
          <w:sz w:val="28"/>
          <w:szCs w:val="28"/>
          <w:lang w:val="ru-MD"/>
        </w:rPr>
        <w:t>ть</w:t>
      </w:r>
      <w:bookmarkEnd w:id="413"/>
      <w:r w:rsidR="00B16093" w:rsidRPr="001D5462">
        <w:rPr>
          <w:rFonts w:ascii="Times New Roman" w:eastAsia="Times New Roman" w:hAnsi="Times New Roman" w:cs="Times New Roman"/>
          <w:b/>
          <w:noProof/>
          <w:color w:val="auto"/>
          <w:sz w:val="28"/>
          <w:szCs w:val="28"/>
          <w:lang w:val="ru-MD"/>
        </w:rPr>
        <w:t>.</w:t>
      </w:r>
      <w:bookmarkEnd w:id="414"/>
    </w:p>
    <w:p w:rsidR="00631994" w:rsidRPr="001D5462" w:rsidRDefault="002D1FCE" w:rsidP="008C09BC">
      <w:pPr>
        <w:tabs>
          <w:tab w:val="left" w:pos="993"/>
        </w:tabs>
        <w:spacing w:after="0" w:line="276" w:lineRule="auto"/>
        <w:ind w:right="27" w:firstLine="567"/>
        <w:jc w:val="both"/>
        <w:rPr>
          <w:rFonts w:ascii="Times New Roman" w:eastAsia="Times New Roman" w:hAnsi="Times New Roman" w:cs="Times New Roman"/>
          <w:color w:val="000000"/>
          <w:sz w:val="28"/>
          <w:szCs w:val="28"/>
          <w:lang w:val="ru-MD"/>
        </w:rPr>
      </w:pPr>
      <w:r w:rsidRPr="001D5462">
        <w:rPr>
          <w:rFonts w:ascii="Times New Roman" w:eastAsia="Times New Roman" w:hAnsi="Times New Roman" w:cs="Times New Roman"/>
          <w:color w:val="000000"/>
          <w:sz w:val="28"/>
          <w:szCs w:val="28"/>
          <w:lang w:val="ru-MD"/>
        </w:rPr>
        <w:t xml:space="preserve"> </w:t>
      </w:r>
      <w:r w:rsidR="00924CF3" w:rsidRPr="001D5462">
        <w:rPr>
          <w:rFonts w:ascii="Times New Roman" w:eastAsia="Times New Roman" w:hAnsi="Times New Roman" w:cs="Times New Roman"/>
          <w:color w:val="000000"/>
          <w:sz w:val="28"/>
          <w:szCs w:val="28"/>
          <w:lang w:val="ru-MD"/>
        </w:rPr>
        <w:t>В соответствии с Законом</w:t>
      </w:r>
      <w:r w:rsidR="00DA3138" w:rsidRPr="001D5462">
        <w:rPr>
          <w:rFonts w:ascii="Times New Roman" w:eastAsia="Times New Roman" w:hAnsi="Times New Roman" w:cs="Times New Roman"/>
          <w:color w:val="000000"/>
          <w:sz w:val="28"/>
          <w:szCs w:val="28"/>
          <w:lang w:val="ru-MD"/>
        </w:rPr>
        <w:t xml:space="preserve"> </w:t>
      </w:r>
      <w:r w:rsidR="00924CF3" w:rsidRPr="001D5462">
        <w:rPr>
          <w:rFonts w:ascii="Times New Roman" w:eastAsia="Times New Roman" w:hAnsi="Times New Roman" w:cs="Times New Roman"/>
          <w:color w:val="000000"/>
          <w:sz w:val="28"/>
          <w:szCs w:val="28"/>
          <w:lang w:val="ru-MD"/>
        </w:rPr>
        <w:t>№229 от 23.09.2010</w:t>
      </w:r>
      <w:r w:rsidR="00DA3138" w:rsidRPr="001D5462">
        <w:rPr>
          <w:rFonts w:ascii="Times New Roman" w:eastAsia="Times New Roman" w:hAnsi="Times New Roman" w:cs="Times New Roman"/>
          <w:sz w:val="28"/>
          <w:szCs w:val="28"/>
          <w:vertAlign w:val="superscript"/>
          <w:lang w:val="ru-MD"/>
        </w:rPr>
        <w:footnoteReference w:id="44"/>
      </w:r>
      <w:r w:rsidR="00924CF3" w:rsidRPr="001D5462">
        <w:rPr>
          <w:rFonts w:ascii="Times New Roman" w:eastAsia="Times New Roman" w:hAnsi="Times New Roman" w:cs="Times New Roman"/>
          <w:color w:val="000000"/>
          <w:sz w:val="28"/>
          <w:szCs w:val="28"/>
          <w:lang w:val="ru-MD"/>
        </w:rPr>
        <w:t xml:space="preserve">, субъект обязан организовать и внедрить систему финансового менеджмента и контроля для обеспечения принципов надлежащего управления и достижения целей </w:t>
      </w:r>
      <w:r w:rsidR="00924CF3" w:rsidRPr="001D5462">
        <w:rPr>
          <w:rFonts w:ascii="Times New Roman" w:eastAsia="Times New Roman" w:hAnsi="Times New Roman" w:cs="Times New Roman"/>
          <w:color w:val="000000"/>
          <w:sz w:val="28"/>
          <w:szCs w:val="28"/>
          <w:lang w:val="ru-MD"/>
        </w:rPr>
        <w:lastRenderedPageBreak/>
        <w:t xml:space="preserve">публичного </w:t>
      </w:r>
      <w:r w:rsidR="00374EBC" w:rsidRPr="001D5462">
        <w:rPr>
          <w:rFonts w:ascii="Times New Roman" w:eastAsia="Times New Roman" w:hAnsi="Times New Roman" w:cs="Times New Roman"/>
          <w:color w:val="000000"/>
          <w:sz w:val="28"/>
          <w:szCs w:val="28"/>
          <w:lang w:val="ru-MD"/>
        </w:rPr>
        <w:t>субъекта</w:t>
      </w:r>
      <w:r w:rsidR="00924CF3" w:rsidRPr="001D5462">
        <w:rPr>
          <w:rFonts w:ascii="Times New Roman" w:eastAsia="Times New Roman" w:hAnsi="Times New Roman" w:cs="Times New Roman"/>
          <w:color w:val="000000"/>
          <w:sz w:val="28"/>
          <w:szCs w:val="28"/>
          <w:lang w:val="ru-MD"/>
        </w:rPr>
        <w:t xml:space="preserve">, посредством проведения контрольных мероприятий, которые </w:t>
      </w:r>
      <w:r w:rsidR="00374EBC" w:rsidRPr="001D5462">
        <w:rPr>
          <w:rFonts w:ascii="Times New Roman" w:eastAsia="Times New Roman" w:hAnsi="Times New Roman" w:cs="Times New Roman"/>
          <w:color w:val="000000"/>
          <w:sz w:val="28"/>
          <w:szCs w:val="28"/>
          <w:lang w:val="ru-MD"/>
        </w:rPr>
        <w:t xml:space="preserve">должны </w:t>
      </w:r>
      <w:r w:rsidR="00924CF3" w:rsidRPr="001D5462">
        <w:rPr>
          <w:rFonts w:ascii="Times New Roman" w:eastAsia="Times New Roman" w:hAnsi="Times New Roman" w:cs="Times New Roman"/>
          <w:color w:val="000000"/>
          <w:sz w:val="28"/>
          <w:szCs w:val="28"/>
          <w:lang w:val="ru-MD"/>
        </w:rPr>
        <w:t>б</w:t>
      </w:r>
      <w:r w:rsidR="00374EBC" w:rsidRPr="001D5462">
        <w:rPr>
          <w:rFonts w:ascii="Times New Roman" w:eastAsia="Times New Roman" w:hAnsi="Times New Roman" w:cs="Times New Roman"/>
          <w:color w:val="000000"/>
          <w:sz w:val="28"/>
          <w:szCs w:val="28"/>
          <w:lang w:val="ru-MD"/>
        </w:rPr>
        <w:t>ыть</w:t>
      </w:r>
      <w:r w:rsidR="00924CF3" w:rsidRPr="001D5462">
        <w:rPr>
          <w:rFonts w:ascii="Times New Roman" w:eastAsia="Times New Roman" w:hAnsi="Times New Roman" w:cs="Times New Roman"/>
          <w:color w:val="000000"/>
          <w:sz w:val="28"/>
          <w:szCs w:val="28"/>
          <w:lang w:val="ru-MD"/>
        </w:rPr>
        <w:t xml:space="preserve"> организованы и проведены во всех операционных процессах и на всех уровнях </w:t>
      </w:r>
      <w:r w:rsidR="00374EBC" w:rsidRPr="001D5462">
        <w:rPr>
          <w:rFonts w:ascii="Times New Roman" w:eastAsia="Times New Roman" w:hAnsi="Times New Roman" w:cs="Times New Roman"/>
          <w:color w:val="000000"/>
          <w:sz w:val="28"/>
          <w:szCs w:val="28"/>
          <w:lang w:val="ru-MD"/>
        </w:rPr>
        <w:t>публич</w:t>
      </w:r>
      <w:r w:rsidR="00924CF3" w:rsidRPr="001D5462">
        <w:rPr>
          <w:rFonts w:ascii="Times New Roman" w:eastAsia="Times New Roman" w:hAnsi="Times New Roman" w:cs="Times New Roman"/>
          <w:color w:val="000000"/>
          <w:sz w:val="28"/>
          <w:szCs w:val="28"/>
          <w:lang w:val="ru-MD"/>
        </w:rPr>
        <w:t>ного субъекта</w:t>
      </w:r>
      <w:r w:rsidRPr="001D5462">
        <w:rPr>
          <w:rFonts w:ascii="Times New Roman" w:eastAsia="Times New Roman" w:hAnsi="Times New Roman" w:cs="Times New Roman"/>
          <w:color w:val="000000"/>
          <w:sz w:val="28"/>
          <w:szCs w:val="28"/>
          <w:lang w:val="ru-MD"/>
        </w:rPr>
        <w:t>.</w:t>
      </w:r>
    </w:p>
    <w:p w:rsidR="00153510" w:rsidRPr="001D5462" w:rsidRDefault="00924CF3"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В результате оценки системы финансового менеджмента и контроля аудируемого субъекта было установлено, что не были разработаны некоторые элементы</w:t>
      </w:r>
      <w:r w:rsidR="00374EBC" w:rsidRPr="001D5462">
        <w:rPr>
          <w:rFonts w:ascii="Times New Roman" w:hAnsi="Times New Roman" w:cs="Times New Roman"/>
          <w:sz w:val="28"/>
          <w:szCs w:val="28"/>
          <w:lang w:val="ru-MD"/>
        </w:rPr>
        <w:t xml:space="preserve">, характерные данной </w:t>
      </w:r>
      <w:r w:rsidRPr="001D5462">
        <w:rPr>
          <w:rFonts w:ascii="Times New Roman" w:hAnsi="Times New Roman" w:cs="Times New Roman"/>
          <w:sz w:val="28"/>
          <w:szCs w:val="28"/>
          <w:lang w:val="ru-MD"/>
        </w:rPr>
        <w:t>систем</w:t>
      </w:r>
      <w:r w:rsidR="00374EBC"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которые касаются: идентификаци</w:t>
      </w:r>
      <w:r w:rsidR="00374EBC"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 xml:space="preserve"> рисков, связанных с цел</w:t>
      </w:r>
      <w:r w:rsidR="00374EBC" w:rsidRPr="001D5462">
        <w:rPr>
          <w:rFonts w:ascii="Times New Roman" w:hAnsi="Times New Roman" w:cs="Times New Roman"/>
          <w:sz w:val="28"/>
          <w:szCs w:val="28"/>
          <w:lang w:val="ru-MD"/>
        </w:rPr>
        <w:t>ями</w:t>
      </w:r>
      <w:r w:rsidRPr="001D5462">
        <w:rPr>
          <w:rFonts w:ascii="Times New Roman" w:hAnsi="Times New Roman" w:cs="Times New Roman"/>
          <w:sz w:val="28"/>
          <w:szCs w:val="28"/>
          <w:lang w:val="ru-MD"/>
        </w:rPr>
        <w:t>, установленны</w:t>
      </w:r>
      <w:r w:rsidR="00374EBC" w:rsidRPr="001D5462">
        <w:rPr>
          <w:rFonts w:ascii="Times New Roman" w:hAnsi="Times New Roman" w:cs="Times New Roman"/>
          <w:sz w:val="28"/>
          <w:szCs w:val="28"/>
          <w:lang w:val="ru-MD"/>
        </w:rPr>
        <w:t>ми</w:t>
      </w:r>
      <w:r w:rsidRPr="001D5462">
        <w:rPr>
          <w:rFonts w:ascii="Times New Roman" w:hAnsi="Times New Roman" w:cs="Times New Roman"/>
          <w:sz w:val="28"/>
          <w:szCs w:val="28"/>
          <w:lang w:val="ru-MD"/>
        </w:rPr>
        <w:t xml:space="preserve"> </w:t>
      </w:r>
      <w:r w:rsidR="00374EBC" w:rsidRPr="001D5462">
        <w:rPr>
          <w:rFonts w:ascii="Times New Roman" w:hAnsi="Times New Roman" w:cs="Times New Roman"/>
          <w:sz w:val="28"/>
          <w:szCs w:val="28"/>
          <w:lang w:val="ru-MD"/>
        </w:rPr>
        <w:t xml:space="preserve">в </w:t>
      </w:r>
      <w:r w:rsidR="005E540D" w:rsidRPr="001D5462">
        <w:rPr>
          <w:rFonts w:ascii="Times New Roman" w:hAnsi="Times New Roman" w:cs="Times New Roman"/>
          <w:sz w:val="28"/>
          <w:szCs w:val="28"/>
          <w:lang w:val="ru-MD"/>
        </w:rPr>
        <w:t>Годовом п</w:t>
      </w:r>
      <w:r w:rsidRPr="001D5462">
        <w:rPr>
          <w:rFonts w:ascii="Times New Roman" w:hAnsi="Times New Roman" w:cs="Times New Roman"/>
          <w:sz w:val="28"/>
          <w:szCs w:val="28"/>
          <w:lang w:val="ru-MD"/>
        </w:rPr>
        <w:t>лан</w:t>
      </w:r>
      <w:r w:rsidR="00374EBC"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xml:space="preserve"> деятельности; выявлени</w:t>
      </w:r>
      <w:r w:rsidR="005E540D" w:rsidRPr="001D5462">
        <w:rPr>
          <w:rFonts w:ascii="Times New Roman" w:hAnsi="Times New Roman" w:cs="Times New Roman"/>
          <w:sz w:val="28"/>
          <w:szCs w:val="28"/>
          <w:lang w:val="ru-MD"/>
        </w:rPr>
        <w:t>я</w:t>
      </w:r>
      <w:r w:rsidRPr="001D5462">
        <w:rPr>
          <w:rFonts w:ascii="Times New Roman" w:hAnsi="Times New Roman" w:cs="Times New Roman"/>
          <w:sz w:val="28"/>
          <w:szCs w:val="28"/>
          <w:lang w:val="ru-MD"/>
        </w:rPr>
        <w:t xml:space="preserve"> рисков мошенничества, связанны</w:t>
      </w:r>
      <w:r w:rsidR="00CB355A" w:rsidRPr="001D5462">
        <w:rPr>
          <w:rFonts w:ascii="Times New Roman" w:hAnsi="Times New Roman" w:cs="Times New Roman"/>
          <w:sz w:val="28"/>
          <w:szCs w:val="28"/>
          <w:lang w:val="ru-MD"/>
        </w:rPr>
        <w:t>х с процессом</w:t>
      </w:r>
      <w:r w:rsidRPr="001D5462">
        <w:rPr>
          <w:rFonts w:ascii="Times New Roman" w:hAnsi="Times New Roman" w:cs="Times New Roman"/>
          <w:sz w:val="28"/>
          <w:szCs w:val="28"/>
          <w:lang w:val="ru-MD"/>
        </w:rPr>
        <w:t xml:space="preserve"> финансовой отчетности; разработк</w:t>
      </w:r>
      <w:r w:rsidR="00CB355A"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 xml:space="preserve"> Руководства по </w:t>
      </w:r>
      <w:r w:rsidR="00CB355A" w:rsidRPr="001D5462">
        <w:rPr>
          <w:rFonts w:ascii="Times New Roman" w:hAnsi="Times New Roman" w:cs="Times New Roman"/>
          <w:sz w:val="28"/>
          <w:szCs w:val="28"/>
          <w:lang w:val="ru-MD"/>
        </w:rPr>
        <w:t>контрольным мероприятиям</w:t>
      </w:r>
      <w:r w:rsidRPr="001D5462">
        <w:rPr>
          <w:rFonts w:ascii="Times New Roman" w:hAnsi="Times New Roman" w:cs="Times New Roman"/>
          <w:sz w:val="28"/>
          <w:szCs w:val="28"/>
          <w:lang w:val="ru-MD"/>
        </w:rPr>
        <w:t>; разработк</w:t>
      </w:r>
      <w:r w:rsidR="00CB355A"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 xml:space="preserve"> </w:t>
      </w:r>
      <w:r w:rsidR="00CB355A" w:rsidRPr="001D5462">
        <w:rPr>
          <w:rFonts w:ascii="Times New Roman" w:hAnsi="Times New Roman" w:cs="Times New Roman"/>
          <w:sz w:val="28"/>
          <w:szCs w:val="28"/>
          <w:lang w:val="ru-MD"/>
        </w:rPr>
        <w:t xml:space="preserve">всеобъемлющей </w:t>
      </w:r>
      <w:r w:rsidRPr="001D5462">
        <w:rPr>
          <w:rFonts w:ascii="Times New Roman" w:hAnsi="Times New Roman" w:cs="Times New Roman"/>
          <w:sz w:val="28"/>
          <w:szCs w:val="28"/>
          <w:lang w:val="ru-MD"/>
        </w:rPr>
        <w:t>политики/стратегии коммуникации; разработк</w:t>
      </w:r>
      <w:r w:rsidR="00CB355A"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 xml:space="preserve"> </w:t>
      </w:r>
      <w:r w:rsidR="00097698" w:rsidRPr="001D5462">
        <w:rPr>
          <w:rFonts w:ascii="Times New Roman" w:hAnsi="Times New Roman" w:cs="Times New Roman"/>
          <w:sz w:val="28"/>
          <w:szCs w:val="28"/>
          <w:lang w:val="ru-MD"/>
        </w:rPr>
        <w:t>письме</w:t>
      </w:r>
      <w:r w:rsidRPr="001D5462">
        <w:rPr>
          <w:rFonts w:ascii="Times New Roman" w:hAnsi="Times New Roman" w:cs="Times New Roman"/>
          <w:sz w:val="28"/>
          <w:szCs w:val="28"/>
          <w:lang w:val="ru-MD"/>
        </w:rPr>
        <w:t xml:space="preserve">нных </w:t>
      </w:r>
      <w:r w:rsidR="00CB355A" w:rsidRPr="001D5462">
        <w:rPr>
          <w:rFonts w:ascii="Times New Roman" w:hAnsi="Times New Roman" w:cs="Times New Roman"/>
          <w:sz w:val="28"/>
          <w:szCs w:val="28"/>
          <w:lang w:val="ru-MD"/>
        </w:rPr>
        <w:t>правил</w:t>
      </w:r>
      <w:r w:rsidR="005E540D" w:rsidRPr="001D5462">
        <w:rPr>
          <w:rFonts w:ascii="Times New Roman" w:hAnsi="Times New Roman" w:cs="Times New Roman"/>
          <w:sz w:val="28"/>
          <w:szCs w:val="28"/>
          <w:lang w:val="ru-MD"/>
        </w:rPr>
        <w:t xml:space="preserve"> в отношении</w:t>
      </w:r>
      <w:r w:rsidRPr="001D5462">
        <w:rPr>
          <w:rFonts w:ascii="Times New Roman" w:hAnsi="Times New Roman" w:cs="Times New Roman"/>
          <w:sz w:val="28"/>
          <w:szCs w:val="28"/>
          <w:lang w:val="ru-MD"/>
        </w:rPr>
        <w:t xml:space="preserve"> систем</w:t>
      </w:r>
      <w:r w:rsidR="00CB355A" w:rsidRPr="001D5462">
        <w:rPr>
          <w:rFonts w:ascii="Times New Roman" w:hAnsi="Times New Roman" w:cs="Times New Roman"/>
          <w:sz w:val="28"/>
          <w:szCs w:val="28"/>
          <w:lang w:val="ru-MD"/>
        </w:rPr>
        <w:t xml:space="preserve">ы внутренней </w:t>
      </w:r>
      <w:r w:rsidRPr="001D5462">
        <w:rPr>
          <w:rFonts w:ascii="Times New Roman" w:hAnsi="Times New Roman" w:cs="Times New Roman"/>
          <w:sz w:val="28"/>
          <w:szCs w:val="28"/>
          <w:lang w:val="ru-MD"/>
        </w:rPr>
        <w:t>информации, коммуникации и документ</w:t>
      </w:r>
      <w:r w:rsidR="00CB355A" w:rsidRPr="001D5462">
        <w:rPr>
          <w:rFonts w:ascii="Times New Roman" w:hAnsi="Times New Roman" w:cs="Times New Roman"/>
          <w:sz w:val="28"/>
          <w:szCs w:val="28"/>
          <w:lang w:val="ru-MD"/>
        </w:rPr>
        <w:t>ирования</w:t>
      </w:r>
      <w:r w:rsidRPr="001D5462">
        <w:rPr>
          <w:rFonts w:ascii="Times New Roman" w:hAnsi="Times New Roman" w:cs="Times New Roman"/>
          <w:sz w:val="28"/>
          <w:szCs w:val="28"/>
          <w:lang w:val="ru-MD"/>
        </w:rPr>
        <w:t xml:space="preserve">. </w:t>
      </w:r>
      <w:r w:rsidR="00CB355A" w:rsidRPr="001D5462">
        <w:rPr>
          <w:rFonts w:ascii="Times New Roman" w:hAnsi="Times New Roman" w:cs="Times New Roman"/>
          <w:sz w:val="28"/>
          <w:szCs w:val="28"/>
          <w:lang w:val="ru-MD"/>
        </w:rPr>
        <w:t>Существует общий риск того</w:t>
      </w:r>
      <w:r w:rsidRPr="001D5462">
        <w:rPr>
          <w:rFonts w:ascii="Times New Roman" w:hAnsi="Times New Roman" w:cs="Times New Roman"/>
          <w:sz w:val="28"/>
          <w:szCs w:val="28"/>
          <w:lang w:val="ru-MD"/>
        </w:rPr>
        <w:t xml:space="preserve">, что операции и бухгалтерские </w:t>
      </w:r>
      <w:r w:rsidR="00097698" w:rsidRPr="001D5462">
        <w:rPr>
          <w:rFonts w:ascii="Times New Roman" w:hAnsi="Times New Roman" w:cs="Times New Roman"/>
          <w:sz w:val="28"/>
          <w:szCs w:val="28"/>
          <w:lang w:val="ru-MD"/>
        </w:rPr>
        <w:t>записи</w:t>
      </w:r>
      <w:r w:rsidRPr="001D5462">
        <w:rPr>
          <w:rFonts w:ascii="Times New Roman" w:hAnsi="Times New Roman" w:cs="Times New Roman"/>
          <w:sz w:val="28"/>
          <w:szCs w:val="28"/>
          <w:lang w:val="ru-MD"/>
        </w:rPr>
        <w:t xml:space="preserve"> не будут реализованы в соответствии с при</w:t>
      </w:r>
      <w:r w:rsidR="004E69A4" w:rsidRPr="001D5462">
        <w:rPr>
          <w:rFonts w:ascii="Times New Roman" w:hAnsi="Times New Roman" w:cs="Times New Roman"/>
          <w:sz w:val="28"/>
          <w:szCs w:val="28"/>
          <w:lang w:val="ru-MD"/>
        </w:rPr>
        <w:t>менимой</w:t>
      </w:r>
      <w:r w:rsidR="00CB355A" w:rsidRPr="001D5462">
        <w:rPr>
          <w:rFonts w:ascii="Times New Roman" w:hAnsi="Times New Roman" w:cs="Times New Roman"/>
          <w:sz w:val="28"/>
          <w:szCs w:val="28"/>
          <w:lang w:val="ru-MD"/>
        </w:rPr>
        <w:t xml:space="preserve"> основой надлежащего управления</w:t>
      </w:r>
      <w:r w:rsidRPr="001D5462">
        <w:rPr>
          <w:rFonts w:ascii="Times New Roman" w:hAnsi="Times New Roman" w:cs="Times New Roman"/>
          <w:sz w:val="28"/>
          <w:szCs w:val="28"/>
          <w:lang w:val="ru-MD"/>
        </w:rPr>
        <w:t xml:space="preserve"> (прозрачность, законность, честность), и что система финансового менеджмента и контроля не будет эффективн</w:t>
      </w:r>
      <w:r w:rsidR="00CB355A" w:rsidRPr="001D5462">
        <w:rPr>
          <w:rFonts w:ascii="Times New Roman" w:hAnsi="Times New Roman" w:cs="Times New Roman"/>
          <w:sz w:val="28"/>
          <w:szCs w:val="28"/>
          <w:lang w:val="ru-MD"/>
        </w:rPr>
        <w:t>ой в том смысле</w:t>
      </w:r>
      <w:r w:rsidRPr="001D5462">
        <w:rPr>
          <w:rFonts w:ascii="Times New Roman" w:hAnsi="Times New Roman" w:cs="Times New Roman"/>
          <w:sz w:val="28"/>
          <w:szCs w:val="28"/>
          <w:lang w:val="ru-MD"/>
        </w:rPr>
        <w:t>,</w:t>
      </w:r>
      <w:r w:rsidR="00CB355A" w:rsidRPr="001D5462">
        <w:rPr>
          <w:rFonts w:ascii="Times New Roman" w:hAnsi="Times New Roman" w:cs="Times New Roman"/>
          <w:sz w:val="28"/>
          <w:szCs w:val="28"/>
          <w:lang w:val="ru-MD"/>
        </w:rPr>
        <w:t xml:space="preserve"> что</w:t>
      </w:r>
      <w:r w:rsidRPr="001D5462">
        <w:rPr>
          <w:rFonts w:ascii="Times New Roman" w:hAnsi="Times New Roman" w:cs="Times New Roman"/>
          <w:sz w:val="28"/>
          <w:szCs w:val="28"/>
          <w:lang w:val="ru-MD"/>
        </w:rPr>
        <w:t xml:space="preserve"> не будет обеспечен</w:t>
      </w:r>
      <w:r w:rsidR="00CB355A" w:rsidRPr="001D5462">
        <w:rPr>
          <w:rFonts w:ascii="Times New Roman" w:hAnsi="Times New Roman" w:cs="Times New Roman"/>
          <w:sz w:val="28"/>
          <w:szCs w:val="28"/>
          <w:lang w:val="ru-MD"/>
        </w:rPr>
        <w:t>а правильность</w:t>
      </w:r>
      <w:r w:rsidRPr="001D5462">
        <w:rPr>
          <w:rFonts w:ascii="Times New Roman" w:hAnsi="Times New Roman" w:cs="Times New Roman"/>
          <w:sz w:val="28"/>
          <w:szCs w:val="28"/>
          <w:lang w:val="ru-MD"/>
        </w:rPr>
        <w:t xml:space="preserve"> данных в финансовых отчетах, </w:t>
      </w:r>
      <w:r w:rsidR="00D06721" w:rsidRPr="001D5462">
        <w:rPr>
          <w:rFonts w:ascii="Times New Roman" w:hAnsi="Times New Roman" w:cs="Times New Roman"/>
          <w:sz w:val="28"/>
          <w:szCs w:val="28"/>
          <w:lang w:val="ru-MD"/>
        </w:rPr>
        <w:t>на которую</w:t>
      </w:r>
      <w:r w:rsidR="00CB355A"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мо</w:t>
      </w:r>
      <w:r w:rsidR="00D06721" w:rsidRPr="001D5462">
        <w:rPr>
          <w:rFonts w:ascii="Times New Roman" w:hAnsi="Times New Roman" w:cs="Times New Roman"/>
          <w:sz w:val="28"/>
          <w:szCs w:val="28"/>
          <w:lang w:val="ru-MD"/>
        </w:rPr>
        <w:t>гу</w:t>
      </w:r>
      <w:r w:rsidRPr="001D5462">
        <w:rPr>
          <w:rFonts w:ascii="Times New Roman" w:hAnsi="Times New Roman" w:cs="Times New Roman"/>
          <w:sz w:val="28"/>
          <w:szCs w:val="28"/>
          <w:lang w:val="ru-MD"/>
        </w:rPr>
        <w:t xml:space="preserve">т </w:t>
      </w:r>
      <w:r w:rsidR="00D06721" w:rsidRPr="001D5462">
        <w:rPr>
          <w:rFonts w:ascii="Times New Roman" w:hAnsi="Times New Roman" w:cs="Times New Roman"/>
          <w:sz w:val="28"/>
          <w:szCs w:val="28"/>
          <w:lang w:val="ru-MD"/>
        </w:rPr>
        <w:t xml:space="preserve">отрицательно </w:t>
      </w:r>
      <w:r w:rsidRPr="001D5462">
        <w:rPr>
          <w:rFonts w:ascii="Times New Roman" w:hAnsi="Times New Roman" w:cs="Times New Roman"/>
          <w:sz w:val="28"/>
          <w:szCs w:val="28"/>
          <w:lang w:val="ru-MD"/>
        </w:rPr>
        <w:t>повлия</w:t>
      </w:r>
      <w:r w:rsidR="00CB355A" w:rsidRPr="001D5462">
        <w:rPr>
          <w:rFonts w:ascii="Times New Roman" w:hAnsi="Times New Roman" w:cs="Times New Roman"/>
          <w:sz w:val="28"/>
          <w:szCs w:val="28"/>
          <w:lang w:val="ru-MD"/>
        </w:rPr>
        <w:t>ть</w:t>
      </w:r>
      <w:r w:rsidRPr="001D5462">
        <w:rPr>
          <w:rFonts w:ascii="Times New Roman" w:hAnsi="Times New Roman" w:cs="Times New Roman"/>
          <w:sz w:val="28"/>
          <w:szCs w:val="28"/>
          <w:lang w:val="ru-MD"/>
        </w:rPr>
        <w:t xml:space="preserve"> </w:t>
      </w:r>
      <w:r w:rsidR="00CB355A" w:rsidRPr="001D5462">
        <w:rPr>
          <w:rFonts w:ascii="Times New Roman" w:hAnsi="Times New Roman" w:cs="Times New Roman"/>
          <w:sz w:val="28"/>
          <w:szCs w:val="28"/>
          <w:lang w:val="ru-MD"/>
        </w:rPr>
        <w:t xml:space="preserve">искажение </w:t>
      </w:r>
      <w:r w:rsidRPr="001D5462">
        <w:rPr>
          <w:rFonts w:ascii="Times New Roman" w:hAnsi="Times New Roman" w:cs="Times New Roman"/>
          <w:sz w:val="28"/>
          <w:szCs w:val="28"/>
          <w:lang w:val="ru-MD"/>
        </w:rPr>
        <w:t>данных</w:t>
      </w:r>
      <w:r w:rsidR="00CB355A" w:rsidRPr="001D5462">
        <w:rPr>
          <w:rFonts w:ascii="Times New Roman" w:hAnsi="Times New Roman" w:cs="Times New Roman"/>
          <w:sz w:val="28"/>
          <w:szCs w:val="28"/>
          <w:lang w:val="ru-MD"/>
        </w:rPr>
        <w:t xml:space="preserve"> в результате мошенничества</w:t>
      </w:r>
      <w:r w:rsidRPr="001D5462">
        <w:rPr>
          <w:rFonts w:ascii="Times New Roman" w:hAnsi="Times New Roman" w:cs="Times New Roman"/>
          <w:sz w:val="28"/>
          <w:szCs w:val="28"/>
          <w:lang w:val="ru-MD"/>
        </w:rPr>
        <w:t xml:space="preserve">, необеспечение примирения отчетных данных и </w:t>
      </w:r>
      <w:r w:rsidR="00CB355A" w:rsidRPr="001D5462">
        <w:rPr>
          <w:rFonts w:ascii="Times New Roman" w:hAnsi="Times New Roman" w:cs="Times New Roman"/>
          <w:sz w:val="28"/>
          <w:szCs w:val="28"/>
          <w:lang w:val="ru-MD"/>
        </w:rPr>
        <w:t>допущение</w:t>
      </w:r>
      <w:r w:rsidRPr="001D5462">
        <w:rPr>
          <w:rFonts w:ascii="Times New Roman" w:hAnsi="Times New Roman" w:cs="Times New Roman"/>
          <w:sz w:val="28"/>
          <w:szCs w:val="28"/>
          <w:lang w:val="ru-MD"/>
        </w:rPr>
        <w:t xml:space="preserve"> высокого уровня ошибок при обработке данных и проведени</w:t>
      </w:r>
      <w:r w:rsidR="00CB355A" w:rsidRPr="001D5462">
        <w:rPr>
          <w:rFonts w:ascii="Times New Roman" w:hAnsi="Times New Roman" w:cs="Times New Roman"/>
          <w:sz w:val="28"/>
          <w:szCs w:val="28"/>
          <w:lang w:val="ru-MD"/>
        </w:rPr>
        <w:t>и операций</w:t>
      </w:r>
      <w:r w:rsidR="005846D7" w:rsidRPr="001D5462">
        <w:rPr>
          <w:rFonts w:ascii="Times New Roman" w:hAnsi="Times New Roman" w:cs="Times New Roman"/>
          <w:sz w:val="28"/>
          <w:szCs w:val="28"/>
          <w:lang w:val="ru-MD"/>
        </w:rPr>
        <w:t>.</w:t>
      </w:r>
    </w:p>
    <w:p w:rsidR="00FF4E2D" w:rsidRPr="001D5462" w:rsidRDefault="004F7C2D"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Хотя</w:t>
      </w:r>
      <w:r w:rsidR="00924CF3" w:rsidRPr="001D5462">
        <w:rPr>
          <w:rFonts w:ascii="Times New Roman" w:hAnsi="Times New Roman" w:cs="Times New Roman"/>
          <w:sz w:val="28"/>
          <w:szCs w:val="28"/>
          <w:lang w:val="ru-MD"/>
        </w:rPr>
        <w:t xml:space="preserve"> в рамках субъекта была создана Служба внутреннего аудита в составе двух единиц, она не была функциональной в течение 2017</w:t>
      </w:r>
      <w:r w:rsidRPr="001D5462">
        <w:rPr>
          <w:rFonts w:ascii="Times New Roman" w:hAnsi="Times New Roman" w:cs="Times New Roman"/>
          <w:sz w:val="28"/>
          <w:szCs w:val="28"/>
          <w:lang w:val="ru-MD"/>
        </w:rPr>
        <w:t xml:space="preserve"> года</w:t>
      </w:r>
      <w:r w:rsidR="00924CF3" w:rsidRPr="001D5462">
        <w:rPr>
          <w:rFonts w:ascii="Times New Roman" w:hAnsi="Times New Roman" w:cs="Times New Roman"/>
          <w:sz w:val="28"/>
          <w:szCs w:val="28"/>
          <w:lang w:val="ru-MD"/>
        </w:rPr>
        <w:t xml:space="preserve"> из-за того, что во второй половине </w:t>
      </w:r>
      <w:r w:rsidRPr="001D5462">
        <w:rPr>
          <w:rFonts w:ascii="Times New Roman" w:hAnsi="Times New Roman" w:cs="Times New Roman"/>
          <w:sz w:val="28"/>
          <w:szCs w:val="28"/>
          <w:lang w:val="ru-MD"/>
        </w:rPr>
        <w:t xml:space="preserve">года </w:t>
      </w:r>
      <w:r w:rsidR="00924CF3" w:rsidRPr="001D5462">
        <w:rPr>
          <w:rFonts w:ascii="Times New Roman" w:hAnsi="Times New Roman" w:cs="Times New Roman"/>
          <w:sz w:val="28"/>
          <w:szCs w:val="28"/>
          <w:lang w:val="ru-MD"/>
        </w:rPr>
        <w:t xml:space="preserve">обе функции были </w:t>
      </w:r>
      <w:r w:rsidRPr="001D5462">
        <w:rPr>
          <w:rFonts w:ascii="Times New Roman" w:hAnsi="Times New Roman" w:cs="Times New Roman"/>
          <w:sz w:val="28"/>
          <w:szCs w:val="28"/>
          <w:lang w:val="ru-MD"/>
        </w:rPr>
        <w:t>вакантными</w:t>
      </w:r>
      <w:r w:rsidR="00FF4E2D" w:rsidRPr="001D5462">
        <w:rPr>
          <w:rFonts w:ascii="Times New Roman" w:hAnsi="Times New Roman" w:cs="Times New Roman"/>
          <w:sz w:val="28"/>
          <w:szCs w:val="28"/>
          <w:lang w:val="ru-MD"/>
        </w:rPr>
        <w:t>.</w:t>
      </w:r>
    </w:p>
    <w:p w:rsidR="004A3CEF" w:rsidRPr="001D5462" w:rsidRDefault="00924CF3"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В отсутствие </w:t>
      </w:r>
      <w:r w:rsidR="004F7C2D" w:rsidRPr="001D5462">
        <w:rPr>
          <w:rFonts w:ascii="Times New Roman" w:hAnsi="Times New Roman" w:cs="Times New Roman"/>
          <w:sz w:val="28"/>
          <w:szCs w:val="28"/>
          <w:lang w:val="ru-MD"/>
        </w:rPr>
        <w:t xml:space="preserve">адекватного </w:t>
      </w:r>
      <w:r w:rsidRPr="001D5462">
        <w:rPr>
          <w:rFonts w:ascii="Times New Roman" w:hAnsi="Times New Roman" w:cs="Times New Roman"/>
          <w:sz w:val="28"/>
          <w:szCs w:val="28"/>
          <w:lang w:val="ru-MD"/>
        </w:rPr>
        <w:t xml:space="preserve">внутреннего аудита </w:t>
      </w:r>
      <w:r w:rsidR="004F7C2D" w:rsidRPr="001D5462">
        <w:rPr>
          <w:rFonts w:ascii="Times New Roman" w:hAnsi="Times New Roman" w:cs="Times New Roman"/>
          <w:sz w:val="28"/>
          <w:szCs w:val="28"/>
          <w:lang w:val="ru-MD"/>
        </w:rPr>
        <w:t>на протяжении</w:t>
      </w:r>
      <w:r w:rsidRPr="001D5462">
        <w:rPr>
          <w:rFonts w:ascii="Times New Roman" w:hAnsi="Times New Roman" w:cs="Times New Roman"/>
          <w:sz w:val="28"/>
          <w:szCs w:val="28"/>
          <w:lang w:val="ru-MD"/>
        </w:rPr>
        <w:t xml:space="preserve"> 2017</w:t>
      </w:r>
      <w:r w:rsidR="004F7C2D" w:rsidRPr="001D5462">
        <w:rPr>
          <w:rFonts w:ascii="Times New Roman" w:hAnsi="Times New Roman" w:cs="Times New Roman"/>
          <w:sz w:val="28"/>
          <w:szCs w:val="28"/>
          <w:lang w:val="ru-MD"/>
        </w:rPr>
        <w:t xml:space="preserve"> года</w:t>
      </w:r>
      <w:r w:rsidRPr="001D5462">
        <w:rPr>
          <w:rFonts w:ascii="Times New Roman" w:hAnsi="Times New Roman" w:cs="Times New Roman"/>
          <w:sz w:val="28"/>
          <w:szCs w:val="28"/>
          <w:lang w:val="ru-MD"/>
        </w:rPr>
        <w:t xml:space="preserve">, руководство субъекта не </w:t>
      </w:r>
      <w:r w:rsidR="00D06721" w:rsidRPr="001D5462">
        <w:rPr>
          <w:rFonts w:ascii="Times New Roman" w:hAnsi="Times New Roman" w:cs="Times New Roman"/>
          <w:sz w:val="28"/>
          <w:szCs w:val="28"/>
          <w:lang w:val="ru-MD"/>
        </w:rPr>
        <w:t>име</w:t>
      </w:r>
      <w:r w:rsidR="00972E88" w:rsidRPr="001D5462">
        <w:rPr>
          <w:rFonts w:ascii="Times New Roman" w:hAnsi="Times New Roman" w:cs="Times New Roman"/>
          <w:sz w:val="28"/>
          <w:szCs w:val="28"/>
          <w:lang w:val="ru-MD"/>
        </w:rPr>
        <w:t>ло</w:t>
      </w:r>
      <w:r w:rsidRPr="001D5462">
        <w:rPr>
          <w:rFonts w:ascii="Times New Roman" w:hAnsi="Times New Roman" w:cs="Times New Roman"/>
          <w:sz w:val="28"/>
          <w:szCs w:val="28"/>
          <w:lang w:val="ru-MD"/>
        </w:rPr>
        <w:t xml:space="preserve"> </w:t>
      </w:r>
      <w:r w:rsidR="00972E88" w:rsidRPr="001D5462">
        <w:rPr>
          <w:rFonts w:ascii="Times New Roman" w:hAnsi="Times New Roman" w:cs="Times New Roman"/>
          <w:sz w:val="28"/>
          <w:szCs w:val="28"/>
          <w:lang w:val="ru-MD"/>
        </w:rPr>
        <w:t>гаранти</w:t>
      </w:r>
      <w:r w:rsidR="00D06721" w:rsidRPr="001D5462">
        <w:rPr>
          <w:rFonts w:ascii="Times New Roman" w:hAnsi="Times New Roman" w:cs="Times New Roman"/>
          <w:sz w:val="28"/>
          <w:szCs w:val="28"/>
          <w:lang w:val="ru-MD"/>
        </w:rPr>
        <w:t>и относительно</w:t>
      </w:r>
      <w:r w:rsidRPr="001D5462">
        <w:rPr>
          <w:rFonts w:ascii="Times New Roman" w:hAnsi="Times New Roman" w:cs="Times New Roman"/>
          <w:sz w:val="28"/>
          <w:szCs w:val="28"/>
          <w:lang w:val="ru-MD"/>
        </w:rPr>
        <w:t xml:space="preserve"> адекватности среды внутреннего контроля, сохран</w:t>
      </w:r>
      <w:r w:rsidR="00D06721" w:rsidRPr="001D5462">
        <w:rPr>
          <w:rFonts w:ascii="Times New Roman" w:hAnsi="Times New Roman" w:cs="Times New Roman"/>
          <w:sz w:val="28"/>
          <w:szCs w:val="28"/>
          <w:lang w:val="ru-MD"/>
        </w:rPr>
        <w:t>ившись</w:t>
      </w:r>
      <w:r w:rsidRPr="001D5462">
        <w:rPr>
          <w:rFonts w:ascii="Times New Roman" w:hAnsi="Times New Roman" w:cs="Times New Roman"/>
          <w:sz w:val="28"/>
          <w:szCs w:val="28"/>
          <w:lang w:val="ru-MD"/>
        </w:rPr>
        <w:t xml:space="preserve"> риск наличия </w:t>
      </w:r>
      <w:r w:rsidR="00972E88" w:rsidRPr="001D5462">
        <w:rPr>
          <w:rFonts w:ascii="Times New Roman" w:hAnsi="Times New Roman" w:cs="Times New Roman"/>
          <w:sz w:val="28"/>
          <w:szCs w:val="28"/>
          <w:lang w:val="ru-MD"/>
        </w:rPr>
        <w:t>невыявленных вовремя</w:t>
      </w:r>
      <w:r w:rsid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ошибок или </w:t>
      </w:r>
      <w:r w:rsidR="00972E88" w:rsidRPr="001D5462">
        <w:rPr>
          <w:rFonts w:ascii="Times New Roman" w:hAnsi="Times New Roman" w:cs="Times New Roman"/>
          <w:sz w:val="28"/>
          <w:szCs w:val="28"/>
          <w:lang w:val="ru-MD"/>
        </w:rPr>
        <w:t>недобросовестных действий</w:t>
      </w:r>
      <w:r w:rsidR="00FF4E2D" w:rsidRPr="001D5462">
        <w:rPr>
          <w:rFonts w:ascii="Times New Roman" w:hAnsi="Times New Roman" w:cs="Times New Roman"/>
          <w:sz w:val="28"/>
          <w:szCs w:val="28"/>
          <w:lang w:val="ru-MD"/>
        </w:rPr>
        <w:t>.</w:t>
      </w:r>
    </w:p>
    <w:p w:rsidR="006E0EB5" w:rsidRPr="001D5462" w:rsidRDefault="00924CF3"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Анализ</w:t>
      </w:r>
      <w:r w:rsidR="00972E88" w:rsidRPr="001D5462">
        <w:rPr>
          <w:rFonts w:ascii="Times New Roman" w:hAnsi="Times New Roman" w:cs="Times New Roman"/>
          <w:sz w:val="28"/>
          <w:szCs w:val="28"/>
          <w:lang w:val="ru-MD"/>
        </w:rPr>
        <w:t>ируя</w:t>
      </w:r>
      <w:r w:rsidRPr="001D5462">
        <w:rPr>
          <w:rFonts w:ascii="Times New Roman" w:hAnsi="Times New Roman" w:cs="Times New Roman"/>
          <w:sz w:val="28"/>
          <w:szCs w:val="28"/>
          <w:lang w:val="ru-MD"/>
        </w:rPr>
        <w:t xml:space="preserve"> и обобщ</w:t>
      </w:r>
      <w:r w:rsidR="00972E88" w:rsidRPr="001D5462">
        <w:rPr>
          <w:rFonts w:ascii="Times New Roman" w:hAnsi="Times New Roman" w:cs="Times New Roman"/>
          <w:sz w:val="28"/>
          <w:szCs w:val="28"/>
          <w:lang w:val="ru-MD"/>
        </w:rPr>
        <w:t>ив</w:t>
      </w:r>
      <w:r w:rsidRPr="001D5462">
        <w:rPr>
          <w:rFonts w:ascii="Times New Roman" w:hAnsi="Times New Roman" w:cs="Times New Roman"/>
          <w:sz w:val="28"/>
          <w:szCs w:val="28"/>
          <w:lang w:val="ru-MD"/>
        </w:rPr>
        <w:t xml:space="preserve"> </w:t>
      </w:r>
      <w:r w:rsidR="00972E88" w:rsidRPr="001D5462">
        <w:rPr>
          <w:rFonts w:ascii="Times New Roman" w:hAnsi="Times New Roman" w:cs="Times New Roman"/>
          <w:sz w:val="28"/>
          <w:szCs w:val="28"/>
          <w:lang w:val="ru-MD"/>
        </w:rPr>
        <w:t xml:space="preserve">предпринятые субъектом </w:t>
      </w:r>
      <w:r w:rsidRPr="001D5462">
        <w:rPr>
          <w:rFonts w:ascii="Times New Roman" w:hAnsi="Times New Roman" w:cs="Times New Roman"/>
          <w:sz w:val="28"/>
          <w:szCs w:val="28"/>
          <w:lang w:val="ru-MD"/>
        </w:rPr>
        <w:t>действия</w:t>
      </w:r>
      <w:r w:rsidR="00972E88" w:rsidRPr="001D5462">
        <w:rPr>
          <w:rFonts w:ascii="Times New Roman" w:hAnsi="Times New Roman" w:cs="Times New Roman"/>
          <w:sz w:val="28"/>
          <w:szCs w:val="28"/>
          <w:lang w:val="ru-MD"/>
        </w:rPr>
        <w:t xml:space="preserve"> с момента</w:t>
      </w:r>
      <w:r w:rsidRPr="001D5462">
        <w:rPr>
          <w:rFonts w:ascii="Times New Roman" w:hAnsi="Times New Roman" w:cs="Times New Roman"/>
          <w:sz w:val="28"/>
          <w:szCs w:val="28"/>
          <w:lang w:val="ru-MD"/>
        </w:rPr>
        <w:t xml:space="preserve"> последнего аудита, проведенного Счетной </w:t>
      </w:r>
      <w:r w:rsidR="00972E88" w:rsidRPr="001D5462">
        <w:rPr>
          <w:rFonts w:ascii="Times New Roman" w:hAnsi="Times New Roman" w:cs="Times New Roman"/>
          <w:sz w:val="28"/>
          <w:szCs w:val="28"/>
          <w:lang w:val="ru-MD"/>
        </w:rPr>
        <w:t>п</w:t>
      </w:r>
      <w:r w:rsidRPr="001D5462">
        <w:rPr>
          <w:rFonts w:ascii="Times New Roman" w:hAnsi="Times New Roman" w:cs="Times New Roman"/>
          <w:sz w:val="28"/>
          <w:szCs w:val="28"/>
          <w:lang w:val="ru-MD"/>
        </w:rPr>
        <w:t xml:space="preserve">алатой, </w:t>
      </w:r>
      <w:r w:rsidR="00972E88" w:rsidRPr="001D5462">
        <w:rPr>
          <w:rFonts w:ascii="Times New Roman" w:hAnsi="Times New Roman" w:cs="Times New Roman"/>
          <w:sz w:val="28"/>
          <w:szCs w:val="28"/>
          <w:lang w:val="ru-MD"/>
        </w:rPr>
        <w:t>аудиторская группа</w:t>
      </w:r>
      <w:r w:rsidRPr="001D5462">
        <w:rPr>
          <w:rFonts w:ascii="Times New Roman" w:hAnsi="Times New Roman" w:cs="Times New Roman"/>
          <w:sz w:val="28"/>
          <w:szCs w:val="28"/>
          <w:lang w:val="ru-MD"/>
        </w:rPr>
        <w:t xml:space="preserve"> установ</w:t>
      </w:r>
      <w:r w:rsidR="00972E88"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л</w:t>
      </w:r>
      <w:r w:rsidR="00972E88"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xml:space="preserve"> низкий уровень внедрения внесенных рекомендаций. Так, из </w:t>
      </w:r>
      <w:r w:rsidR="00611349" w:rsidRPr="001D5462">
        <w:rPr>
          <w:rFonts w:ascii="Times New Roman" w:hAnsi="Times New Roman" w:cs="Times New Roman"/>
          <w:sz w:val="28"/>
          <w:szCs w:val="28"/>
          <w:lang w:val="ru-MD"/>
        </w:rPr>
        <w:t xml:space="preserve">направленных </w:t>
      </w:r>
      <w:r w:rsidRPr="001D5462">
        <w:rPr>
          <w:rFonts w:ascii="Times New Roman" w:hAnsi="Times New Roman" w:cs="Times New Roman"/>
          <w:sz w:val="28"/>
          <w:szCs w:val="28"/>
          <w:lang w:val="ru-MD"/>
        </w:rPr>
        <w:t>17 рекомендаци</w:t>
      </w:r>
      <w:r w:rsidR="00611349" w:rsidRPr="001D5462">
        <w:rPr>
          <w:rFonts w:ascii="Times New Roman" w:hAnsi="Times New Roman" w:cs="Times New Roman"/>
          <w:sz w:val="28"/>
          <w:szCs w:val="28"/>
          <w:lang w:val="ru-MD"/>
        </w:rPr>
        <w:t>й</w:t>
      </w:r>
      <w:r w:rsidRPr="001D5462">
        <w:rPr>
          <w:rFonts w:ascii="Times New Roman" w:hAnsi="Times New Roman" w:cs="Times New Roman"/>
          <w:sz w:val="28"/>
          <w:szCs w:val="28"/>
          <w:lang w:val="ru-MD"/>
        </w:rPr>
        <w:t xml:space="preserve"> и требовани</w:t>
      </w:r>
      <w:r w:rsidR="00611349" w:rsidRPr="001D5462">
        <w:rPr>
          <w:rFonts w:ascii="Times New Roman" w:hAnsi="Times New Roman" w:cs="Times New Roman"/>
          <w:sz w:val="28"/>
          <w:szCs w:val="28"/>
          <w:lang w:val="ru-MD"/>
        </w:rPr>
        <w:t>й</w:t>
      </w:r>
      <w:r w:rsidRPr="001D5462">
        <w:rPr>
          <w:rFonts w:ascii="Times New Roman" w:hAnsi="Times New Roman" w:cs="Times New Roman"/>
          <w:sz w:val="28"/>
          <w:szCs w:val="28"/>
          <w:lang w:val="ru-MD"/>
        </w:rPr>
        <w:t>, 5 были выполнены, 7 были выполнены частично, а 5 не выполн</w:t>
      </w:r>
      <w:r w:rsidR="00611349" w:rsidRPr="001D5462">
        <w:rPr>
          <w:rFonts w:ascii="Times New Roman" w:hAnsi="Times New Roman" w:cs="Times New Roman"/>
          <w:sz w:val="28"/>
          <w:szCs w:val="28"/>
          <w:lang w:val="ru-MD"/>
        </w:rPr>
        <w:t>ены</w:t>
      </w:r>
      <w:r w:rsidRPr="001D5462">
        <w:rPr>
          <w:rFonts w:ascii="Times New Roman" w:hAnsi="Times New Roman" w:cs="Times New Roman"/>
          <w:sz w:val="28"/>
          <w:szCs w:val="28"/>
          <w:lang w:val="ru-MD"/>
        </w:rPr>
        <w:t xml:space="preserve"> (см. Приложение</w:t>
      </w:r>
      <w:r w:rsidR="00611349"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№3 к настоящему </w:t>
      </w:r>
      <w:r w:rsidR="00611349" w:rsidRPr="001D5462">
        <w:rPr>
          <w:rFonts w:ascii="Times New Roman" w:hAnsi="Times New Roman" w:cs="Times New Roman"/>
          <w:sz w:val="28"/>
          <w:szCs w:val="28"/>
          <w:lang w:val="ru-MD"/>
        </w:rPr>
        <w:t>О</w:t>
      </w:r>
      <w:r w:rsidRPr="001D5462">
        <w:rPr>
          <w:rFonts w:ascii="Times New Roman" w:hAnsi="Times New Roman" w:cs="Times New Roman"/>
          <w:sz w:val="28"/>
          <w:szCs w:val="28"/>
          <w:lang w:val="ru-MD"/>
        </w:rPr>
        <w:t>тчету)</w:t>
      </w:r>
      <w:r w:rsidR="006E0EB5" w:rsidRPr="001D5462">
        <w:rPr>
          <w:rFonts w:ascii="Times New Roman" w:hAnsi="Times New Roman" w:cs="Times New Roman"/>
          <w:sz w:val="28"/>
          <w:szCs w:val="28"/>
          <w:lang w:val="ru-MD"/>
        </w:rPr>
        <w:t xml:space="preserve">. </w:t>
      </w:r>
    </w:p>
    <w:p w:rsidR="004A3CEF" w:rsidRPr="001D5462" w:rsidRDefault="00142920" w:rsidP="008C09BC">
      <w:pPr>
        <w:pStyle w:val="1"/>
        <w:tabs>
          <w:tab w:val="left" w:pos="142"/>
          <w:tab w:val="left" w:pos="993"/>
        </w:tabs>
        <w:spacing w:line="276" w:lineRule="auto"/>
        <w:ind w:right="27" w:firstLine="567"/>
        <w:jc w:val="both"/>
        <w:rPr>
          <w:rFonts w:ascii="Times New Roman" w:hAnsi="Times New Roman" w:cs="Times New Roman"/>
          <w:b/>
          <w:color w:val="auto"/>
          <w:sz w:val="28"/>
          <w:szCs w:val="28"/>
          <w:lang w:val="ru-MD"/>
        </w:rPr>
      </w:pPr>
      <w:r w:rsidRPr="001D5462">
        <w:rPr>
          <w:rFonts w:ascii="Times New Roman" w:hAnsi="Times New Roman" w:cs="Times New Roman"/>
          <w:b/>
          <w:color w:val="auto"/>
          <w:sz w:val="28"/>
          <w:szCs w:val="28"/>
          <w:lang w:val="ru-MD"/>
        </w:rPr>
        <w:lastRenderedPageBreak/>
        <w:t xml:space="preserve">      </w:t>
      </w:r>
      <w:bookmarkStart w:id="415" w:name="_Toc519672522"/>
      <w:r w:rsidR="004A3CEF" w:rsidRPr="001D5462">
        <w:rPr>
          <w:rFonts w:ascii="Times New Roman" w:hAnsi="Times New Roman" w:cs="Times New Roman"/>
          <w:b/>
          <w:color w:val="auto"/>
          <w:sz w:val="28"/>
          <w:szCs w:val="28"/>
          <w:lang w:val="ru-MD"/>
        </w:rPr>
        <w:t xml:space="preserve">4.6. </w:t>
      </w:r>
      <w:r w:rsidR="00924CF3" w:rsidRPr="001D5462">
        <w:rPr>
          <w:rFonts w:ascii="Times New Roman" w:hAnsi="Times New Roman" w:cs="Times New Roman"/>
          <w:b/>
          <w:color w:val="auto"/>
          <w:sz w:val="28"/>
          <w:szCs w:val="28"/>
          <w:lang w:val="ru-MD"/>
        </w:rPr>
        <w:t xml:space="preserve">Отсутствие методологической базы </w:t>
      </w:r>
      <w:r w:rsidR="00FD30D1" w:rsidRPr="001D5462">
        <w:rPr>
          <w:rFonts w:ascii="Times New Roman" w:hAnsi="Times New Roman" w:cs="Times New Roman"/>
          <w:b/>
          <w:color w:val="auto"/>
          <w:sz w:val="28"/>
          <w:szCs w:val="28"/>
          <w:lang w:val="ru-MD"/>
        </w:rPr>
        <w:t xml:space="preserve">по </w:t>
      </w:r>
      <w:r w:rsidR="00924CF3" w:rsidRPr="001D5462">
        <w:rPr>
          <w:rFonts w:ascii="Times New Roman" w:hAnsi="Times New Roman" w:cs="Times New Roman"/>
          <w:b/>
          <w:color w:val="auto"/>
          <w:sz w:val="28"/>
          <w:szCs w:val="28"/>
          <w:lang w:val="ru-MD"/>
        </w:rPr>
        <w:t xml:space="preserve">отчетности расчетов, </w:t>
      </w:r>
      <w:r w:rsidR="00FD30D1" w:rsidRPr="001D5462">
        <w:rPr>
          <w:rFonts w:ascii="Times New Roman" w:hAnsi="Times New Roman" w:cs="Times New Roman"/>
          <w:b/>
          <w:color w:val="auto"/>
          <w:sz w:val="28"/>
          <w:szCs w:val="28"/>
          <w:lang w:val="ru-MD"/>
        </w:rPr>
        <w:t>обязательств</w:t>
      </w:r>
      <w:r w:rsidR="00924CF3" w:rsidRPr="001D5462">
        <w:rPr>
          <w:rFonts w:ascii="Times New Roman" w:hAnsi="Times New Roman" w:cs="Times New Roman"/>
          <w:b/>
          <w:color w:val="auto"/>
          <w:sz w:val="28"/>
          <w:szCs w:val="28"/>
          <w:lang w:val="ru-MD"/>
        </w:rPr>
        <w:t xml:space="preserve"> (недоимки) и </w:t>
      </w:r>
      <w:r w:rsidR="00FD30D1" w:rsidRPr="001D5462">
        <w:rPr>
          <w:rFonts w:ascii="Times New Roman" w:hAnsi="Times New Roman" w:cs="Times New Roman"/>
          <w:b/>
          <w:color w:val="auto"/>
          <w:sz w:val="28"/>
          <w:szCs w:val="28"/>
          <w:lang w:val="ru-MD"/>
        </w:rPr>
        <w:t>долгов</w:t>
      </w:r>
      <w:r w:rsidR="00924CF3" w:rsidRPr="001D5462">
        <w:rPr>
          <w:rFonts w:ascii="Times New Roman" w:hAnsi="Times New Roman" w:cs="Times New Roman"/>
          <w:b/>
          <w:color w:val="auto"/>
          <w:sz w:val="28"/>
          <w:szCs w:val="28"/>
          <w:lang w:val="ru-MD"/>
        </w:rPr>
        <w:t xml:space="preserve"> (авансов)</w:t>
      </w:r>
      <w:r w:rsidR="00FD30D1" w:rsidRPr="001D5462">
        <w:rPr>
          <w:rFonts w:ascii="Times New Roman" w:hAnsi="Times New Roman" w:cs="Times New Roman"/>
          <w:b/>
          <w:color w:val="auto"/>
          <w:sz w:val="28"/>
          <w:szCs w:val="28"/>
          <w:lang w:val="ru-MD"/>
        </w:rPr>
        <w:t>, связанных с</w:t>
      </w:r>
      <w:r w:rsidR="00924CF3" w:rsidRPr="001D5462">
        <w:rPr>
          <w:rFonts w:ascii="Times New Roman" w:hAnsi="Times New Roman" w:cs="Times New Roman"/>
          <w:b/>
          <w:color w:val="auto"/>
          <w:sz w:val="28"/>
          <w:szCs w:val="28"/>
          <w:lang w:val="ru-MD"/>
        </w:rPr>
        <w:t xml:space="preserve"> местны</w:t>
      </w:r>
      <w:r w:rsidR="00FD30D1" w:rsidRPr="001D5462">
        <w:rPr>
          <w:rFonts w:ascii="Times New Roman" w:hAnsi="Times New Roman" w:cs="Times New Roman"/>
          <w:b/>
          <w:color w:val="auto"/>
          <w:sz w:val="28"/>
          <w:szCs w:val="28"/>
          <w:lang w:val="ru-MD"/>
        </w:rPr>
        <w:t>ми</w:t>
      </w:r>
      <w:r w:rsidR="00924CF3" w:rsidRPr="001D5462">
        <w:rPr>
          <w:rFonts w:ascii="Times New Roman" w:hAnsi="Times New Roman" w:cs="Times New Roman"/>
          <w:b/>
          <w:color w:val="auto"/>
          <w:sz w:val="28"/>
          <w:szCs w:val="28"/>
          <w:lang w:val="ru-MD"/>
        </w:rPr>
        <w:t xml:space="preserve"> налог</w:t>
      </w:r>
      <w:r w:rsidR="00FD30D1" w:rsidRPr="001D5462">
        <w:rPr>
          <w:rFonts w:ascii="Times New Roman" w:hAnsi="Times New Roman" w:cs="Times New Roman"/>
          <w:b/>
          <w:color w:val="auto"/>
          <w:sz w:val="28"/>
          <w:szCs w:val="28"/>
          <w:lang w:val="ru-MD"/>
        </w:rPr>
        <w:t>ами</w:t>
      </w:r>
      <w:r w:rsidR="00924CF3" w:rsidRPr="001D5462">
        <w:rPr>
          <w:rFonts w:ascii="Times New Roman" w:hAnsi="Times New Roman" w:cs="Times New Roman"/>
          <w:b/>
          <w:color w:val="auto"/>
          <w:sz w:val="28"/>
          <w:szCs w:val="28"/>
          <w:lang w:val="ru-MD"/>
        </w:rPr>
        <w:t xml:space="preserve"> и сбор</w:t>
      </w:r>
      <w:r w:rsidR="00FD30D1" w:rsidRPr="001D5462">
        <w:rPr>
          <w:rFonts w:ascii="Times New Roman" w:hAnsi="Times New Roman" w:cs="Times New Roman"/>
          <w:b/>
          <w:color w:val="auto"/>
          <w:sz w:val="28"/>
          <w:szCs w:val="28"/>
          <w:lang w:val="ru-MD"/>
        </w:rPr>
        <w:t>ами,</w:t>
      </w:r>
      <w:r w:rsidR="00924CF3" w:rsidRPr="001D5462">
        <w:rPr>
          <w:rFonts w:ascii="Times New Roman" w:hAnsi="Times New Roman" w:cs="Times New Roman"/>
          <w:b/>
          <w:color w:val="auto"/>
          <w:sz w:val="28"/>
          <w:szCs w:val="28"/>
          <w:lang w:val="ru-MD"/>
        </w:rPr>
        <w:t xml:space="preserve"> о</w:t>
      </w:r>
      <w:r w:rsidR="00F90DF4" w:rsidRPr="001D5462">
        <w:rPr>
          <w:rFonts w:ascii="Times New Roman" w:hAnsi="Times New Roman" w:cs="Times New Roman"/>
          <w:b/>
          <w:color w:val="auto"/>
          <w:sz w:val="28"/>
          <w:szCs w:val="28"/>
          <w:lang w:val="ru-MD"/>
        </w:rPr>
        <w:t>бусловило</w:t>
      </w:r>
      <w:r w:rsidR="00924CF3" w:rsidRPr="001D5462">
        <w:rPr>
          <w:rFonts w:ascii="Times New Roman" w:hAnsi="Times New Roman" w:cs="Times New Roman"/>
          <w:b/>
          <w:color w:val="auto"/>
          <w:sz w:val="28"/>
          <w:szCs w:val="28"/>
          <w:lang w:val="ru-MD"/>
        </w:rPr>
        <w:t xml:space="preserve"> недостоверност</w:t>
      </w:r>
      <w:r w:rsidR="00F90DF4" w:rsidRPr="001D5462">
        <w:rPr>
          <w:rFonts w:ascii="Times New Roman" w:hAnsi="Times New Roman" w:cs="Times New Roman"/>
          <w:b/>
          <w:color w:val="auto"/>
          <w:sz w:val="28"/>
          <w:szCs w:val="28"/>
          <w:lang w:val="ru-MD"/>
        </w:rPr>
        <w:t>ь</w:t>
      </w:r>
      <w:r w:rsidR="00924CF3" w:rsidRPr="001D5462">
        <w:rPr>
          <w:rFonts w:ascii="Times New Roman" w:hAnsi="Times New Roman" w:cs="Times New Roman"/>
          <w:b/>
          <w:color w:val="auto"/>
          <w:sz w:val="28"/>
          <w:szCs w:val="28"/>
          <w:lang w:val="ru-MD"/>
        </w:rPr>
        <w:t xml:space="preserve"> финансовой информации</w:t>
      </w:r>
      <w:r w:rsidR="00F90DF4" w:rsidRPr="001D5462">
        <w:rPr>
          <w:rFonts w:ascii="Times New Roman" w:hAnsi="Times New Roman" w:cs="Times New Roman"/>
          <w:b/>
          <w:color w:val="auto"/>
          <w:sz w:val="28"/>
          <w:szCs w:val="28"/>
          <w:lang w:val="ru-MD"/>
        </w:rPr>
        <w:t>, отраженной в отчетности О</w:t>
      </w:r>
      <w:r w:rsidR="00924CF3" w:rsidRPr="001D5462">
        <w:rPr>
          <w:rFonts w:ascii="Times New Roman" w:hAnsi="Times New Roman" w:cs="Times New Roman"/>
          <w:b/>
          <w:color w:val="auto"/>
          <w:sz w:val="28"/>
          <w:szCs w:val="28"/>
          <w:lang w:val="ru-MD"/>
        </w:rPr>
        <w:t>МПУ мун. Бэлць</w:t>
      </w:r>
      <w:r w:rsidR="009E3B99" w:rsidRPr="001D5462">
        <w:rPr>
          <w:rFonts w:ascii="Times New Roman" w:hAnsi="Times New Roman" w:cs="Times New Roman"/>
          <w:b/>
          <w:color w:val="auto"/>
          <w:sz w:val="28"/>
          <w:szCs w:val="28"/>
          <w:lang w:val="ru-MD"/>
        </w:rPr>
        <w:t>.</w:t>
      </w:r>
      <w:bookmarkEnd w:id="415"/>
    </w:p>
    <w:p w:rsidR="004A3CEF" w:rsidRPr="001D5462" w:rsidRDefault="00924CF3"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Согласно информации о начисленных, погашенных и непогашенных </w:t>
      </w:r>
      <w:r w:rsidR="00F90DF4" w:rsidRPr="001D5462">
        <w:rPr>
          <w:rFonts w:ascii="Times New Roman" w:hAnsi="Times New Roman" w:cs="Times New Roman"/>
          <w:sz w:val="28"/>
          <w:szCs w:val="28"/>
          <w:lang w:val="ru-MD"/>
        </w:rPr>
        <w:t xml:space="preserve">суммах, </w:t>
      </w:r>
      <w:r w:rsidRPr="001D5462">
        <w:rPr>
          <w:rFonts w:ascii="Times New Roman" w:hAnsi="Times New Roman" w:cs="Times New Roman"/>
          <w:sz w:val="28"/>
          <w:szCs w:val="28"/>
          <w:lang w:val="ru-MD"/>
        </w:rPr>
        <w:t>относяще</w:t>
      </w:r>
      <w:r w:rsidR="00F90DF4" w:rsidRPr="001D5462">
        <w:rPr>
          <w:rFonts w:ascii="Times New Roman" w:hAnsi="Times New Roman" w:cs="Times New Roman"/>
          <w:sz w:val="28"/>
          <w:szCs w:val="28"/>
          <w:lang w:val="ru-MD"/>
        </w:rPr>
        <w:t>й</w:t>
      </w:r>
      <w:r w:rsidRPr="001D5462">
        <w:rPr>
          <w:rFonts w:ascii="Times New Roman" w:hAnsi="Times New Roman" w:cs="Times New Roman"/>
          <w:sz w:val="28"/>
          <w:szCs w:val="28"/>
          <w:lang w:val="ru-MD"/>
        </w:rPr>
        <w:t xml:space="preserve">ся к классификации </w:t>
      </w:r>
      <w:r w:rsidR="00F90DF4" w:rsidRPr="001D5462">
        <w:rPr>
          <w:rFonts w:ascii="Times New Roman" w:hAnsi="Times New Roman" w:cs="Times New Roman"/>
          <w:sz w:val="28"/>
          <w:szCs w:val="28"/>
          <w:lang w:val="ru-MD"/>
        </w:rPr>
        <w:t xml:space="preserve">бюджетных </w:t>
      </w:r>
      <w:r w:rsidRPr="001D5462">
        <w:rPr>
          <w:rFonts w:ascii="Times New Roman" w:hAnsi="Times New Roman" w:cs="Times New Roman"/>
          <w:sz w:val="28"/>
          <w:szCs w:val="28"/>
          <w:lang w:val="ru-MD"/>
        </w:rPr>
        <w:t xml:space="preserve">доходов, </w:t>
      </w:r>
      <w:r w:rsidR="00F90DF4" w:rsidRPr="001D5462">
        <w:rPr>
          <w:rFonts w:ascii="Times New Roman" w:hAnsi="Times New Roman" w:cs="Times New Roman"/>
          <w:sz w:val="28"/>
          <w:szCs w:val="28"/>
          <w:lang w:val="ru-MD"/>
        </w:rPr>
        <w:t>извлеченн</w:t>
      </w:r>
      <w:r w:rsidRPr="001D5462">
        <w:rPr>
          <w:rFonts w:ascii="Times New Roman" w:hAnsi="Times New Roman" w:cs="Times New Roman"/>
          <w:sz w:val="28"/>
          <w:szCs w:val="28"/>
          <w:lang w:val="ru-MD"/>
        </w:rPr>
        <w:t xml:space="preserve">ой из информационной системы Государственной </w:t>
      </w:r>
      <w:r w:rsidR="00F90DF4" w:rsidRPr="001D5462">
        <w:rPr>
          <w:rFonts w:ascii="Times New Roman" w:hAnsi="Times New Roman" w:cs="Times New Roman"/>
          <w:sz w:val="28"/>
          <w:szCs w:val="28"/>
          <w:lang w:val="ru-MD"/>
        </w:rPr>
        <w:t>н</w:t>
      </w:r>
      <w:r w:rsidRPr="001D5462">
        <w:rPr>
          <w:rFonts w:ascii="Times New Roman" w:hAnsi="Times New Roman" w:cs="Times New Roman"/>
          <w:sz w:val="28"/>
          <w:szCs w:val="28"/>
          <w:lang w:val="ru-MD"/>
        </w:rPr>
        <w:t xml:space="preserve">алоговой </w:t>
      </w:r>
      <w:r w:rsidR="00F90DF4" w:rsidRPr="001D5462">
        <w:rPr>
          <w:rFonts w:ascii="Times New Roman" w:hAnsi="Times New Roman" w:cs="Times New Roman"/>
          <w:sz w:val="28"/>
          <w:szCs w:val="28"/>
          <w:lang w:val="ru-MD"/>
        </w:rPr>
        <w:t>с</w:t>
      </w:r>
      <w:r w:rsidRPr="001D5462">
        <w:rPr>
          <w:rFonts w:ascii="Times New Roman" w:hAnsi="Times New Roman" w:cs="Times New Roman"/>
          <w:sz w:val="28"/>
          <w:szCs w:val="28"/>
          <w:lang w:val="ru-MD"/>
        </w:rPr>
        <w:t xml:space="preserve">лужбы </w:t>
      </w:r>
      <w:r w:rsidR="00F90DF4" w:rsidRPr="001D5462">
        <w:rPr>
          <w:rFonts w:ascii="Times New Roman" w:hAnsi="Times New Roman" w:cs="Times New Roman"/>
          <w:sz w:val="28"/>
          <w:szCs w:val="28"/>
          <w:lang w:val="ru-MD"/>
        </w:rPr>
        <w:t>з</w:t>
      </w:r>
      <w:r w:rsidRPr="001D5462">
        <w:rPr>
          <w:rFonts w:ascii="Times New Roman" w:hAnsi="Times New Roman" w:cs="Times New Roman"/>
          <w:sz w:val="28"/>
          <w:szCs w:val="28"/>
          <w:lang w:val="ru-MD"/>
        </w:rPr>
        <w:t xml:space="preserve">а период 2017 года </w:t>
      </w:r>
      <w:r w:rsidR="00F90DF4" w:rsidRPr="001D5462">
        <w:rPr>
          <w:rFonts w:ascii="Times New Roman" w:hAnsi="Times New Roman" w:cs="Times New Roman"/>
          <w:sz w:val="28"/>
          <w:szCs w:val="28"/>
          <w:lang w:val="ru-MD"/>
        </w:rPr>
        <w:t>по</w:t>
      </w:r>
      <w:r w:rsidRPr="001D5462">
        <w:rPr>
          <w:rFonts w:ascii="Times New Roman" w:hAnsi="Times New Roman" w:cs="Times New Roman"/>
          <w:sz w:val="28"/>
          <w:szCs w:val="28"/>
          <w:lang w:val="ru-MD"/>
        </w:rPr>
        <w:t xml:space="preserve"> мун. Бэлць, авансы и </w:t>
      </w:r>
      <w:r w:rsidR="0023552F" w:rsidRPr="001D5462">
        <w:rPr>
          <w:rFonts w:ascii="Times New Roman" w:hAnsi="Times New Roman" w:cs="Times New Roman"/>
          <w:sz w:val="28"/>
          <w:szCs w:val="28"/>
          <w:lang w:val="ru-MD"/>
        </w:rPr>
        <w:t>недоимки</w:t>
      </w:r>
      <w:r w:rsidRPr="001D5462">
        <w:rPr>
          <w:rFonts w:ascii="Times New Roman" w:hAnsi="Times New Roman" w:cs="Times New Roman"/>
          <w:sz w:val="28"/>
          <w:szCs w:val="28"/>
          <w:lang w:val="ru-MD"/>
        </w:rPr>
        <w:t xml:space="preserve"> местны</w:t>
      </w:r>
      <w:r w:rsidR="0023552F" w:rsidRPr="001D5462">
        <w:rPr>
          <w:rFonts w:ascii="Times New Roman" w:hAnsi="Times New Roman" w:cs="Times New Roman"/>
          <w:sz w:val="28"/>
          <w:szCs w:val="28"/>
          <w:lang w:val="ru-MD"/>
        </w:rPr>
        <w:t>х</w:t>
      </w:r>
      <w:r w:rsidRPr="001D5462">
        <w:rPr>
          <w:rFonts w:ascii="Times New Roman" w:hAnsi="Times New Roman" w:cs="Times New Roman"/>
          <w:sz w:val="28"/>
          <w:szCs w:val="28"/>
          <w:lang w:val="ru-MD"/>
        </w:rPr>
        <w:t xml:space="preserve"> налог</w:t>
      </w:r>
      <w:r w:rsidR="0023552F" w:rsidRPr="001D5462">
        <w:rPr>
          <w:rFonts w:ascii="Times New Roman" w:hAnsi="Times New Roman" w:cs="Times New Roman"/>
          <w:sz w:val="28"/>
          <w:szCs w:val="28"/>
          <w:lang w:val="ru-MD"/>
        </w:rPr>
        <w:t>ов</w:t>
      </w:r>
      <w:r w:rsidRPr="001D5462">
        <w:rPr>
          <w:rFonts w:ascii="Times New Roman" w:hAnsi="Times New Roman" w:cs="Times New Roman"/>
          <w:sz w:val="28"/>
          <w:szCs w:val="28"/>
          <w:lang w:val="ru-MD"/>
        </w:rPr>
        <w:t xml:space="preserve"> и сбор</w:t>
      </w:r>
      <w:r w:rsidR="0023552F" w:rsidRPr="001D5462">
        <w:rPr>
          <w:rFonts w:ascii="Times New Roman" w:hAnsi="Times New Roman" w:cs="Times New Roman"/>
          <w:sz w:val="28"/>
          <w:szCs w:val="28"/>
          <w:lang w:val="ru-MD"/>
        </w:rPr>
        <w:t>ов в</w:t>
      </w:r>
      <w:r w:rsidRPr="001D5462">
        <w:rPr>
          <w:rFonts w:ascii="Times New Roman" w:hAnsi="Times New Roman" w:cs="Times New Roman"/>
          <w:sz w:val="28"/>
          <w:szCs w:val="28"/>
          <w:lang w:val="ru-MD"/>
        </w:rPr>
        <w:t xml:space="preserve"> бюджет</w:t>
      </w:r>
      <w:r w:rsidR="00F90DF4" w:rsidRPr="001D5462">
        <w:rPr>
          <w:rFonts w:ascii="Times New Roman" w:hAnsi="Times New Roman" w:cs="Times New Roman"/>
          <w:sz w:val="28"/>
          <w:szCs w:val="28"/>
          <w:lang w:val="ru-MD"/>
        </w:rPr>
        <w:t xml:space="preserve"> ОМПУ</w:t>
      </w:r>
      <w:r w:rsidRPr="001D5462">
        <w:rPr>
          <w:rFonts w:ascii="Times New Roman" w:hAnsi="Times New Roman" w:cs="Times New Roman"/>
          <w:sz w:val="28"/>
          <w:szCs w:val="28"/>
          <w:lang w:val="ru-MD"/>
        </w:rPr>
        <w:t xml:space="preserve"> мун. Бэлць составили </w:t>
      </w:r>
      <w:r w:rsidR="0023552F" w:rsidRPr="001D5462">
        <w:rPr>
          <w:rFonts w:ascii="Times New Roman" w:hAnsi="Times New Roman" w:cs="Times New Roman"/>
          <w:sz w:val="28"/>
          <w:szCs w:val="28"/>
          <w:lang w:val="ru-MD"/>
        </w:rPr>
        <w:t xml:space="preserve">по состоянию </w:t>
      </w:r>
      <w:r w:rsidR="00F90DF4"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31.12.2017 сумм</w:t>
      </w:r>
      <w:r w:rsidR="00F90DF4" w:rsidRPr="001D5462">
        <w:rPr>
          <w:rFonts w:ascii="Times New Roman" w:hAnsi="Times New Roman" w:cs="Times New Roman"/>
          <w:sz w:val="28"/>
          <w:szCs w:val="28"/>
          <w:lang w:val="ru-MD"/>
        </w:rPr>
        <w:t>у в размере</w:t>
      </w:r>
      <w:r w:rsidRPr="001D5462">
        <w:rPr>
          <w:rFonts w:ascii="Times New Roman" w:hAnsi="Times New Roman" w:cs="Times New Roman"/>
          <w:sz w:val="28"/>
          <w:szCs w:val="28"/>
          <w:lang w:val="ru-MD"/>
        </w:rPr>
        <w:t xml:space="preserve"> 19220,7 тыс. леев (</w:t>
      </w:r>
      <w:r w:rsidR="00F75F92" w:rsidRPr="001D5462">
        <w:rPr>
          <w:rFonts w:ascii="Times New Roman" w:hAnsi="Times New Roman" w:cs="Times New Roman"/>
          <w:sz w:val="28"/>
          <w:szCs w:val="28"/>
          <w:lang w:val="ru-MD"/>
        </w:rPr>
        <w:t>уменьшились</w:t>
      </w:r>
      <w:r w:rsidRPr="001D5462">
        <w:rPr>
          <w:rFonts w:ascii="Times New Roman" w:hAnsi="Times New Roman" w:cs="Times New Roman"/>
          <w:sz w:val="28"/>
          <w:szCs w:val="28"/>
          <w:lang w:val="ru-MD"/>
        </w:rPr>
        <w:t xml:space="preserve"> по сравнению с 01.01.2017 – </w:t>
      </w:r>
      <w:r w:rsidR="00F75F92"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22885,7 тыс. леев) и, соответственно,</w:t>
      </w:r>
      <w:r w:rsidR="00F75F92"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4207,4 тыс</w:t>
      </w:r>
      <w:r w:rsidR="00F75F92" w:rsidRPr="001D5462">
        <w:rPr>
          <w:rFonts w:ascii="Times New Roman" w:hAnsi="Times New Roman" w:cs="Times New Roman"/>
          <w:sz w:val="28"/>
          <w:szCs w:val="28"/>
          <w:lang w:val="ru-MD"/>
        </w:rPr>
        <w:t>. леев (увеличились</w:t>
      </w:r>
      <w:r w:rsidRPr="001D5462">
        <w:rPr>
          <w:rFonts w:ascii="Times New Roman" w:hAnsi="Times New Roman" w:cs="Times New Roman"/>
          <w:sz w:val="28"/>
          <w:szCs w:val="28"/>
          <w:lang w:val="ru-MD"/>
        </w:rPr>
        <w:t xml:space="preserve"> по сравнению с 01.01.2017 – </w:t>
      </w:r>
      <w:r w:rsidR="00F75F92"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3740,6 тыс. леев)</w:t>
      </w:r>
      <w:r w:rsidR="004A3CEF" w:rsidRPr="001D5462">
        <w:rPr>
          <w:rFonts w:ascii="Times New Roman" w:hAnsi="Times New Roman" w:cs="Times New Roman"/>
          <w:sz w:val="28"/>
          <w:szCs w:val="28"/>
          <w:lang w:val="ru-MD"/>
        </w:rPr>
        <w:t xml:space="preserve">.  </w:t>
      </w:r>
    </w:p>
    <w:p w:rsidR="004A3CEF" w:rsidRPr="001D5462" w:rsidRDefault="00924CF3"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Из-за того, что Министерство </w:t>
      </w:r>
      <w:r w:rsidR="00F75F92" w:rsidRPr="001D5462">
        <w:rPr>
          <w:rFonts w:ascii="Times New Roman" w:hAnsi="Times New Roman" w:cs="Times New Roman"/>
          <w:sz w:val="28"/>
          <w:szCs w:val="28"/>
          <w:lang w:val="ru-MD"/>
        </w:rPr>
        <w:t>ф</w:t>
      </w:r>
      <w:r w:rsidRPr="001D5462">
        <w:rPr>
          <w:rFonts w:ascii="Times New Roman" w:hAnsi="Times New Roman" w:cs="Times New Roman"/>
          <w:sz w:val="28"/>
          <w:szCs w:val="28"/>
          <w:lang w:val="ru-MD"/>
        </w:rPr>
        <w:t>инансов не регламентирова</w:t>
      </w:r>
      <w:r w:rsidR="00F75F92" w:rsidRPr="001D5462">
        <w:rPr>
          <w:rFonts w:ascii="Times New Roman" w:hAnsi="Times New Roman" w:cs="Times New Roman"/>
          <w:sz w:val="28"/>
          <w:szCs w:val="28"/>
          <w:lang w:val="ru-MD"/>
        </w:rPr>
        <w:t>ло</w:t>
      </w:r>
      <w:r w:rsidRPr="001D5462">
        <w:rPr>
          <w:rFonts w:ascii="Times New Roman" w:hAnsi="Times New Roman" w:cs="Times New Roman"/>
          <w:sz w:val="28"/>
          <w:szCs w:val="28"/>
          <w:lang w:val="ru-MD"/>
        </w:rPr>
        <w:t xml:space="preserve"> механизм о</w:t>
      </w:r>
      <w:r w:rsidR="00F75F92" w:rsidRPr="001D5462">
        <w:rPr>
          <w:rFonts w:ascii="Times New Roman" w:hAnsi="Times New Roman" w:cs="Times New Roman"/>
          <w:sz w:val="28"/>
          <w:szCs w:val="28"/>
          <w:lang w:val="ru-MD"/>
        </w:rPr>
        <w:t>траж</w:t>
      </w:r>
      <w:r w:rsidRPr="001D5462">
        <w:rPr>
          <w:rFonts w:ascii="Times New Roman" w:hAnsi="Times New Roman" w:cs="Times New Roman"/>
          <w:sz w:val="28"/>
          <w:szCs w:val="28"/>
          <w:lang w:val="ru-MD"/>
        </w:rPr>
        <w:t>ени</w:t>
      </w:r>
      <w:r w:rsidR="0023552F" w:rsidRPr="001D5462">
        <w:rPr>
          <w:rFonts w:ascii="Times New Roman" w:hAnsi="Times New Roman" w:cs="Times New Roman"/>
          <w:sz w:val="28"/>
          <w:szCs w:val="28"/>
          <w:lang w:val="ru-MD"/>
        </w:rPr>
        <w:t>я</w:t>
      </w:r>
      <w:r w:rsidRPr="001D5462">
        <w:rPr>
          <w:rFonts w:ascii="Times New Roman" w:hAnsi="Times New Roman" w:cs="Times New Roman"/>
          <w:sz w:val="28"/>
          <w:szCs w:val="28"/>
          <w:lang w:val="ru-MD"/>
        </w:rPr>
        <w:t xml:space="preserve"> и отчетности </w:t>
      </w:r>
      <w:r w:rsidRPr="001D5462">
        <w:rPr>
          <w:rFonts w:ascii="Times New Roman" w:hAnsi="Times New Roman" w:cs="Times New Roman"/>
          <w:i/>
          <w:sz w:val="28"/>
          <w:szCs w:val="28"/>
          <w:lang w:val="ru-MD"/>
        </w:rPr>
        <w:t xml:space="preserve">расчетов, </w:t>
      </w:r>
      <w:r w:rsidR="0023552F" w:rsidRPr="001D5462">
        <w:rPr>
          <w:rFonts w:ascii="Times New Roman" w:hAnsi="Times New Roman" w:cs="Times New Roman"/>
          <w:i/>
          <w:sz w:val="28"/>
          <w:szCs w:val="28"/>
          <w:lang w:val="ru-MD"/>
        </w:rPr>
        <w:t>обязательств и долгов</w:t>
      </w:r>
      <w:r w:rsidR="00F75F92" w:rsidRPr="001D5462">
        <w:rPr>
          <w:rFonts w:ascii="Times New Roman" w:hAnsi="Times New Roman" w:cs="Times New Roman"/>
          <w:sz w:val="28"/>
          <w:szCs w:val="28"/>
          <w:lang w:val="ru-MD"/>
        </w:rPr>
        <w:t>, связанных с</w:t>
      </w:r>
      <w:r w:rsidRPr="001D5462">
        <w:rPr>
          <w:rFonts w:ascii="Times New Roman" w:hAnsi="Times New Roman" w:cs="Times New Roman"/>
          <w:sz w:val="28"/>
          <w:szCs w:val="28"/>
          <w:lang w:val="ru-MD"/>
        </w:rPr>
        <w:t xml:space="preserve"> местны</w:t>
      </w:r>
      <w:r w:rsidR="00F75F92" w:rsidRPr="001D5462">
        <w:rPr>
          <w:rFonts w:ascii="Times New Roman" w:hAnsi="Times New Roman" w:cs="Times New Roman"/>
          <w:sz w:val="28"/>
          <w:szCs w:val="28"/>
          <w:lang w:val="ru-MD"/>
        </w:rPr>
        <w:t>ми</w:t>
      </w:r>
      <w:r w:rsidRPr="001D5462">
        <w:rPr>
          <w:rFonts w:ascii="Times New Roman" w:hAnsi="Times New Roman" w:cs="Times New Roman"/>
          <w:sz w:val="28"/>
          <w:szCs w:val="28"/>
          <w:lang w:val="ru-MD"/>
        </w:rPr>
        <w:t xml:space="preserve"> налог</w:t>
      </w:r>
      <w:r w:rsidR="00F75F92" w:rsidRPr="001D5462">
        <w:rPr>
          <w:rFonts w:ascii="Times New Roman" w:hAnsi="Times New Roman" w:cs="Times New Roman"/>
          <w:sz w:val="28"/>
          <w:szCs w:val="28"/>
          <w:lang w:val="ru-MD"/>
        </w:rPr>
        <w:t>ами</w:t>
      </w:r>
      <w:r w:rsidRPr="001D5462">
        <w:rPr>
          <w:rFonts w:ascii="Times New Roman" w:hAnsi="Times New Roman" w:cs="Times New Roman"/>
          <w:sz w:val="28"/>
          <w:szCs w:val="28"/>
          <w:lang w:val="ru-MD"/>
        </w:rPr>
        <w:t xml:space="preserve"> и сбор</w:t>
      </w:r>
      <w:r w:rsidR="00F75F92" w:rsidRPr="001D5462">
        <w:rPr>
          <w:rFonts w:ascii="Times New Roman" w:hAnsi="Times New Roman" w:cs="Times New Roman"/>
          <w:sz w:val="28"/>
          <w:szCs w:val="28"/>
          <w:lang w:val="ru-MD"/>
        </w:rPr>
        <w:t>ами</w:t>
      </w:r>
      <w:r w:rsidRPr="001D5462">
        <w:rPr>
          <w:rFonts w:ascii="Times New Roman" w:hAnsi="Times New Roman" w:cs="Times New Roman"/>
          <w:sz w:val="28"/>
          <w:szCs w:val="28"/>
          <w:lang w:val="ru-MD"/>
        </w:rPr>
        <w:t xml:space="preserve">, аудитом установлено, что эти суммы не были отражены и </w:t>
      </w:r>
      <w:r w:rsidR="00F75F92" w:rsidRPr="001D5462">
        <w:rPr>
          <w:rFonts w:ascii="Times New Roman" w:hAnsi="Times New Roman" w:cs="Times New Roman"/>
          <w:sz w:val="28"/>
          <w:szCs w:val="28"/>
          <w:lang w:val="ru-MD"/>
        </w:rPr>
        <w:t>представлены О</w:t>
      </w:r>
      <w:r w:rsidRPr="001D5462">
        <w:rPr>
          <w:rFonts w:ascii="Times New Roman" w:hAnsi="Times New Roman" w:cs="Times New Roman"/>
          <w:sz w:val="28"/>
          <w:szCs w:val="28"/>
          <w:lang w:val="ru-MD"/>
        </w:rPr>
        <w:t xml:space="preserve">МПУ мун. Бэлць в </w:t>
      </w:r>
      <w:r w:rsidR="00F75F92" w:rsidRPr="001D5462">
        <w:rPr>
          <w:rFonts w:ascii="Times New Roman" w:hAnsi="Times New Roman" w:cs="Times New Roman"/>
          <w:sz w:val="28"/>
          <w:szCs w:val="28"/>
          <w:lang w:val="ru-MD"/>
        </w:rPr>
        <w:t>Ф</w:t>
      </w:r>
      <w:r w:rsidRPr="001D5462">
        <w:rPr>
          <w:rFonts w:ascii="Times New Roman" w:hAnsi="Times New Roman" w:cs="Times New Roman"/>
          <w:sz w:val="28"/>
          <w:szCs w:val="28"/>
          <w:lang w:val="ru-MD"/>
        </w:rPr>
        <w:t xml:space="preserve">инансовом </w:t>
      </w:r>
      <w:r w:rsidR="00F75F92" w:rsidRPr="001D5462">
        <w:rPr>
          <w:rFonts w:ascii="Times New Roman" w:hAnsi="Times New Roman" w:cs="Times New Roman"/>
          <w:sz w:val="28"/>
          <w:szCs w:val="28"/>
          <w:lang w:val="ru-MD"/>
        </w:rPr>
        <w:t>о</w:t>
      </w:r>
      <w:r w:rsidRPr="001D5462">
        <w:rPr>
          <w:rFonts w:ascii="Times New Roman" w:hAnsi="Times New Roman" w:cs="Times New Roman"/>
          <w:sz w:val="28"/>
          <w:szCs w:val="28"/>
          <w:lang w:val="ru-MD"/>
        </w:rPr>
        <w:t xml:space="preserve">тчете об исполнении бюджета (Форма FD-044), чем не был соблюден принцип учета </w:t>
      </w:r>
      <w:r w:rsidR="00FF6AD0" w:rsidRPr="001D5462">
        <w:rPr>
          <w:rFonts w:ascii="Times New Roman" w:hAnsi="Times New Roman" w:cs="Times New Roman"/>
          <w:sz w:val="28"/>
          <w:szCs w:val="28"/>
          <w:lang w:val="ru-MD"/>
        </w:rPr>
        <w:t>методом начисления</w:t>
      </w:r>
      <w:r w:rsidRPr="001D5462">
        <w:rPr>
          <w:rFonts w:ascii="Times New Roman" w:hAnsi="Times New Roman" w:cs="Times New Roman"/>
          <w:sz w:val="28"/>
          <w:szCs w:val="28"/>
          <w:lang w:val="ru-MD"/>
        </w:rPr>
        <w:t xml:space="preserve">, в </w:t>
      </w:r>
      <w:r w:rsidR="00F75F92" w:rsidRPr="001D5462">
        <w:rPr>
          <w:rFonts w:ascii="Times New Roman" w:hAnsi="Times New Roman" w:cs="Times New Roman"/>
          <w:sz w:val="28"/>
          <w:szCs w:val="28"/>
          <w:lang w:val="ru-MD"/>
        </w:rPr>
        <w:t>итоге</w:t>
      </w:r>
      <w:r w:rsidR="00FF6AD0" w:rsidRPr="001D5462">
        <w:rPr>
          <w:rFonts w:ascii="Times New Roman" w:hAnsi="Times New Roman" w:cs="Times New Roman"/>
          <w:sz w:val="28"/>
          <w:szCs w:val="28"/>
          <w:lang w:val="ru-MD"/>
        </w:rPr>
        <w:t>,</w:t>
      </w:r>
      <w:r w:rsidRPr="001D5462">
        <w:rPr>
          <w:rFonts w:ascii="Times New Roman" w:hAnsi="Times New Roman" w:cs="Times New Roman"/>
          <w:sz w:val="28"/>
          <w:szCs w:val="28"/>
          <w:lang w:val="ru-MD"/>
        </w:rPr>
        <w:t xml:space="preserve"> Отчет не </w:t>
      </w:r>
      <w:r w:rsidR="00F75F92" w:rsidRPr="001D5462">
        <w:rPr>
          <w:rFonts w:ascii="Times New Roman" w:hAnsi="Times New Roman" w:cs="Times New Roman"/>
          <w:sz w:val="28"/>
          <w:szCs w:val="28"/>
          <w:lang w:val="ru-MD"/>
        </w:rPr>
        <w:t xml:space="preserve">представляет </w:t>
      </w:r>
      <w:r w:rsidRPr="001D5462">
        <w:rPr>
          <w:rFonts w:ascii="Times New Roman" w:hAnsi="Times New Roman" w:cs="Times New Roman"/>
          <w:sz w:val="28"/>
          <w:szCs w:val="28"/>
          <w:lang w:val="ru-MD"/>
        </w:rPr>
        <w:t>достоверн</w:t>
      </w:r>
      <w:r w:rsidR="00F75F92" w:rsidRPr="001D5462">
        <w:rPr>
          <w:rFonts w:ascii="Times New Roman" w:hAnsi="Times New Roman" w:cs="Times New Roman"/>
          <w:sz w:val="28"/>
          <w:szCs w:val="28"/>
          <w:lang w:val="ru-MD"/>
        </w:rPr>
        <w:t>ое</w:t>
      </w:r>
      <w:r w:rsidRPr="001D5462">
        <w:rPr>
          <w:rFonts w:ascii="Times New Roman" w:hAnsi="Times New Roman" w:cs="Times New Roman"/>
          <w:sz w:val="28"/>
          <w:szCs w:val="28"/>
          <w:lang w:val="ru-MD"/>
        </w:rPr>
        <w:t xml:space="preserve"> </w:t>
      </w:r>
      <w:r w:rsidR="00F75F92" w:rsidRPr="001D5462">
        <w:rPr>
          <w:rFonts w:ascii="Times New Roman" w:hAnsi="Times New Roman" w:cs="Times New Roman"/>
          <w:sz w:val="28"/>
          <w:szCs w:val="28"/>
          <w:lang w:val="ru-MD"/>
        </w:rPr>
        <w:t xml:space="preserve">отражение </w:t>
      </w:r>
      <w:r w:rsidRPr="001D5462">
        <w:rPr>
          <w:rFonts w:ascii="Times New Roman" w:hAnsi="Times New Roman" w:cs="Times New Roman"/>
          <w:sz w:val="28"/>
          <w:szCs w:val="28"/>
          <w:lang w:val="ru-MD"/>
        </w:rPr>
        <w:t>финансов</w:t>
      </w:r>
      <w:r w:rsidR="00FF6AD0" w:rsidRPr="001D5462">
        <w:rPr>
          <w:rFonts w:ascii="Times New Roman" w:hAnsi="Times New Roman" w:cs="Times New Roman"/>
          <w:sz w:val="28"/>
          <w:szCs w:val="28"/>
          <w:lang w:val="ru-MD"/>
        </w:rPr>
        <w:t>ых ситуаций</w:t>
      </w:r>
      <w:r w:rsidR="00F75F92"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субъекта</w:t>
      </w:r>
      <w:r w:rsidR="004A3CEF" w:rsidRPr="001D5462">
        <w:rPr>
          <w:rFonts w:ascii="Times New Roman" w:hAnsi="Times New Roman" w:cs="Times New Roman"/>
          <w:sz w:val="28"/>
          <w:szCs w:val="28"/>
          <w:lang w:val="ru-MD"/>
        </w:rPr>
        <w:t xml:space="preserve">.   </w:t>
      </w:r>
      <w:r w:rsidR="00A67868" w:rsidRPr="001D5462">
        <w:rPr>
          <w:rFonts w:ascii="Times New Roman" w:hAnsi="Times New Roman" w:cs="Times New Roman"/>
          <w:sz w:val="28"/>
          <w:szCs w:val="28"/>
          <w:lang w:val="ru-MD"/>
        </w:rPr>
        <w:t xml:space="preserve"> </w:t>
      </w:r>
    </w:p>
    <w:p w:rsidR="000D6689" w:rsidRPr="001D5462" w:rsidRDefault="00817359" w:rsidP="008C09BC">
      <w:pPr>
        <w:pStyle w:val="1"/>
        <w:tabs>
          <w:tab w:val="left" w:pos="993"/>
        </w:tabs>
        <w:spacing w:line="276" w:lineRule="auto"/>
        <w:ind w:right="27" w:firstLine="567"/>
        <w:jc w:val="center"/>
        <w:rPr>
          <w:rFonts w:ascii="Times New Roman" w:eastAsia="Times New Roman" w:hAnsi="Times New Roman" w:cs="Times New Roman"/>
          <w:b/>
          <w:color w:val="auto"/>
          <w:lang w:val="ru-MD"/>
        </w:rPr>
      </w:pPr>
      <w:bookmarkStart w:id="416" w:name="_Toc516060189"/>
      <w:bookmarkStart w:id="417" w:name="_Toc519672523"/>
      <w:r w:rsidRPr="001D5462">
        <w:rPr>
          <w:rFonts w:ascii="Times New Roman" w:eastAsia="Times New Roman" w:hAnsi="Times New Roman" w:cs="Times New Roman"/>
          <w:b/>
          <w:color w:val="auto"/>
          <w:lang w:val="ru-MD"/>
        </w:rPr>
        <w:t xml:space="preserve">V. </w:t>
      </w:r>
      <w:r w:rsidR="00F04303" w:rsidRPr="001D5462">
        <w:rPr>
          <w:rFonts w:ascii="Times New Roman" w:eastAsia="Times New Roman" w:hAnsi="Times New Roman" w:cs="Times New Roman"/>
          <w:b/>
          <w:color w:val="auto"/>
          <w:lang w:val="ru-MD"/>
        </w:rPr>
        <w:t>АСПЕКТЫ, КАСАЮЩИЕСЯ НЕПРЕРЫВНОСТИ ДЕЯТЕЛЬНОСТИ</w:t>
      </w:r>
      <w:bookmarkEnd w:id="416"/>
      <w:bookmarkEnd w:id="417"/>
    </w:p>
    <w:p w:rsidR="00B351BE" w:rsidRPr="001D5462" w:rsidRDefault="00F04303" w:rsidP="008C09BC">
      <w:pPr>
        <w:tabs>
          <w:tab w:val="left" w:pos="567"/>
          <w:tab w:val="left" w:pos="993"/>
        </w:tabs>
        <w:spacing w:after="0" w:line="276" w:lineRule="auto"/>
        <w:ind w:right="27" w:firstLine="567"/>
        <w:jc w:val="both"/>
        <w:rPr>
          <w:rFonts w:ascii="Times New Roman" w:eastAsia="Calibri" w:hAnsi="Times New Roman" w:cs="Times New Roman"/>
          <w:sz w:val="28"/>
          <w:szCs w:val="28"/>
          <w:lang w:val="ru-MD"/>
        </w:rPr>
      </w:pPr>
      <w:bookmarkStart w:id="418" w:name="_Toc492893770"/>
      <w:bookmarkStart w:id="419" w:name="_Toc492899651"/>
      <w:bookmarkStart w:id="420" w:name="_Toc509412857"/>
      <w:bookmarkStart w:id="421" w:name="_Toc510185775"/>
      <w:bookmarkStart w:id="422" w:name="_Toc516060190"/>
      <w:r w:rsidRPr="001D5462">
        <w:rPr>
          <w:rFonts w:ascii="Times New Roman" w:eastAsia="Calibri" w:hAnsi="Times New Roman" w:cs="Times New Roman"/>
          <w:sz w:val="28"/>
          <w:szCs w:val="28"/>
          <w:lang w:val="ru-MD" w:eastAsia="ro-RO"/>
        </w:rPr>
        <w:t xml:space="preserve">Финансовая отчетность была </w:t>
      </w:r>
      <w:r w:rsidR="00493E30" w:rsidRPr="001D5462">
        <w:rPr>
          <w:rFonts w:ascii="Times New Roman" w:eastAsia="Calibri" w:hAnsi="Times New Roman" w:cs="Times New Roman"/>
          <w:sz w:val="28"/>
          <w:szCs w:val="28"/>
          <w:lang w:val="ru-MD" w:eastAsia="ro-RO"/>
        </w:rPr>
        <w:t>соста</w:t>
      </w:r>
      <w:r w:rsidRPr="001D5462">
        <w:rPr>
          <w:rFonts w:ascii="Times New Roman" w:eastAsia="Calibri" w:hAnsi="Times New Roman" w:cs="Times New Roman"/>
          <w:sz w:val="28"/>
          <w:szCs w:val="28"/>
          <w:lang w:val="ru-MD" w:eastAsia="ro-RO"/>
        </w:rPr>
        <w:t>влена на основе принципа непрерывности деятельности и не выявлены факторы</w:t>
      </w:r>
      <w:r w:rsidR="00493E30" w:rsidRPr="001D5462">
        <w:rPr>
          <w:rStyle w:val="ad"/>
          <w:rFonts w:ascii="Times New Roman" w:eastAsia="Calibri" w:hAnsi="Times New Roman" w:cs="Times New Roman"/>
          <w:sz w:val="28"/>
          <w:szCs w:val="28"/>
          <w:lang w:val="ru-MD" w:eastAsia="ro-RO"/>
        </w:rPr>
        <w:footnoteReference w:id="45"/>
      </w:r>
      <w:r w:rsidRPr="001D5462">
        <w:rPr>
          <w:rFonts w:ascii="Times New Roman" w:eastAsia="Calibri" w:hAnsi="Times New Roman" w:cs="Times New Roman"/>
          <w:sz w:val="28"/>
          <w:szCs w:val="28"/>
          <w:lang w:val="ru-MD" w:eastAsia="ro-RO"/>
        </w:rPr>
        <w:t xml:space="preserve">, которые </w:t>
      </w:r>
      <w:r w:rsidR="00493E30" w:rsidRPr="001D5462">
        <w:rPr>
          <w:rFonts w:ascii="Times New Roman" w:eastAsia="Calibri" w:hAnsi="Times New Roman" w:cs="Times New Roman"/>
          <w:sz w:val="28"/>
          <w:szCs w:val="28"/>
          <w:lang w:val="ru-MD" w:eastAsia="ro-RO"/>
        </w:rPr>
        <w:t>могут</w:t>
      </w:r>
      <w:r w:rsidRPr="001D5462">
        <w:rPr>
          <w:rFonts w:ascii="Times New Roman" w:eastAsia="Calibri" w:hAnsi="Times New Roman" w:cs="Times New Roman"/>
          <w:sz w:val="28"/>
          <w:szCs w:val="28"/>
          <w:lang w:val="ru-MD" w:eastAsia="ro-RO"/>
        </w:rPr>
        <w:t xml:space="preserve"> о</w:t>
      </w:r>
      <w:r w:rsidR="000D7625" w:rsidRPr="001D5462">
        <w:rPr>
          <w:rFonts w:ascii="Times New Roman" w:eastAsia="Calibri" w:hAnsi="Times New Roman" w:cs="Times New Roman"/>
          <w:sz w:val="28"/>
          <w:szCs w:val="28"/>
          <w:lang w:val="ru-MD" w:eastAsia="ro-RO"/>
        </w:rPr>
        <w:t>буслови</w:t>
      </w:r>
      <w:r w:rsidRPr="001D5462">
        <w:rPr>
          <w:rFonts w:ascii="Times New Roman" w:eastAsia="Calibri" w:hAnsi="Times New Roman" w:cs="Times New Roman"/>
          <w:sz w:val="28"/>
          <w:szCs w:val="28"/>
          <w:lang w:val="ru-MD" w:eastAsia="ro-RO"/>
        </w:rPr>
        <w:t>ть в будущем возникновени</w:t>
      </w:r>
      <w:r w:rsidR="00493E30" w:rsidRPr="001D5462">
        <w:rPr>
          <w:rFonts w:ascii="Times New Roman" w:eastAsia="Calibri" w:hAnsi="Times New Roman" w:cs="Times New Roman"/>
          <w:sz w:val="28"/>
          <w:szCs w:val="28"/>
          <w:lang w:val="ru-MD" w:eastAsia="ro-RO"/>
        </w:rPr>
        <w:t>е</w:t>
      </w:r>
      <w:r w:rsidRPr="001D5462">
        <w:rPr>
          <w:rFonts w:ascii="Times New Roman" w:eastAsia="Calibri" w:hAnsi="Times New Roman" w:cs="Times New Roman"/>
          <w:sz w:val="28"/>
          <w:szCs w:val="28"/>
          <w:lang w:val="ru-MD" w:eastAsia="ro-RO"/>
        </w:rPr>
        <w:t xml:space="preserve"> событий, которые могут существенно повлиять на способность аудируемого субъекта продолжать </w:t>
      </w:r>
      <w:r w:rsidR="00493E30" w:rsidRPr="001D5462">
        <w:rPr>
          <w:rFonts w:ascii="Times New Roman" w:eastAsia="Calibri" w:hAnsi="Times New Roman" w:cs="Times New Roman"/>
          <w:sz w:val="28"/>
          <w:szCs w:val="28"/>
          <w:lang w:val="ru-MD" w:eastAsia="ro-RO"/>
        </w:rPr>
        <w:t xml:space="preserve">осуществлять свою </w:t>
      </w:r>
      <w:r w:rsidRPr="001D5462">
        <w:rPr>
          <w:rFonts w:ascii="Times New Roman" w:eastAsia="Calibri" w:hAnsi="Times New Roman" w:cs="Times New Roman"/>
          <w:sz w:val="28"/>
          <w:szCs w:val="28"/>
          <w:lang w:val="ru-MD" w:eastAsia="ro-RO"/>
        </w:rPr>
        <w:t>деятельность и составлять финансовые отчеты</w:t>
      </w:r>
      <w:r w:rsidR="00B351BE" w:rsidRPr="001D5462">
        <w:rPr>
          <w:rFonts w:ascii="Times New Roman" w:eastAsia="Calibri" w:hAnsi="Times New Roman" w:cs="Times New Roman"/>
          <w:sz w:val="28"/>
          <w:szCs w:val="28"/>
          <w:lang w:val="ru-MD" w:eastAsia="ro-RO"/>
        </w:rPr>
        <w:t>.</w:t>
      </w:r>
    </w:p>
    <w:p w:rsidR="002C4FDC" w:rsidRPr="001D5462" w:rsidRDefault="002C4FDC" w:rsidP="008C09BC">
      <w:pPr>
        <w:tabs>
          <w:tab w:val="left" w:pos="993"/>
        </w:tabs>
        <w:ind w:right="27" w:firstLine="567"/>
        <w:rPr>
          <w:lang w:val="ru-MD"/>
        </w:rPr>
      </w:pPr>
    </w:p>
    <w:p w:rsidR="000D6689" w:rsidRPr="001D5462" w:rsidRDefault="00F347D3" w:rsidP="008C09BC">
      <w:pPr>
        <w:keepNext/>
        <w:keepLines/>
        <w:tabs>
          <w:tab w:val="left" w:pos="993"/>
        </w:tabs>
        <w:spacing w:after="0" w:line="276" w:lineRule="auto"/>
        <w:ind w:right="27" w:firstLine="567"/>
        <w:jc w:val="center"/>
        <w:outlineLvl w:val="0"/>
        <w:rPr>
          <w:rFonts w:ascii="Times New Roman" w:eastAsiaTheme="majorEastAsia" w:hAnsi="Times New Roman" w:cs="Times New Roman"/>
          <w:b/>
          <w:sz w:val="32"/>
          <w:szCs w:val="32"/>
          <w:lang w:val="ru-MD"/>
        </w:rPr>
      </w:pPr>
      <w:bookmarkStart w:id="423" w:name="_Toc519672524"/>
      <w:r w:rsidRPr="001D5462">
        <w:rPr>
          <w:rFonts w:ascii="Times New Roman" w:eastAsiaTheme="majorEastAsia" w:hAnsi="Times New Roman" w:cs="Times New Roman"/>
          <w:b/>
          <w:sz w:val="32"/>
          <w:szCs w:val="32"/>
          <w:lang w:val="ru-MD"/>
        </w:rPr>
        <w:t xml:space="preserve">VI. </w:t>
      </w:r>
      <w:r w:rsidR="00F04303" w:rsidRPr="001D5462">
        <w:rPr>
          <w:rFonts w:ascii="Times New Roman" w:eastAsiaTheme="majorEastAsia" w:hAnsi="Times New Roman" w:cs="Times New Roman"/>
          <w:b/>
          <w:sz w:val="32"/>
          <w:szCs w:val="32"/>
          <w:lang w:val="ru-MD"/>
        </w:rPr>
        <w:t>ДРУГИЕ СВЕДЕНИЯ</w:t>
      </w:r>
      <w:bookmarkEnd w:id="418"/>
      <w:bookmarkEnd w:id="419"/>
      <w:bookmarkEnd w:id="420"/>
      <w:bookmarkEnd w:id="421"/>
      <w:bookmarkEnd w:id="422"/>
      <w:bookmarkEnd w:id="423"/>
    </w:p>
    <w:p w:rsidR="00AD4C0B" w:rsidRPr="001D5462" w:rsidRDefault="00D018F2" w:rsidP="008C09BC">
      <w:pPr>
        <w:pStyle w:val="1"/>
        <w:tabs>
          <w:tab w:val="left" w:pos="993"/>
        </w:tabs>
        <w:ind w:right="27" w:firstLine="567"/>
        <w:jc w:val="both"/>
        <w:rPr>
          <w:rFonts w:ascii="Times New Roman" w:hAnsi="Times New Roman" w:cs="Times New Roman"/>
          <w:i/>
          <w:color w:val="auto"/>
          <w:sz w:val="28"/>
          <w:szCs w:val="28"/>
          <w:lang w:val="ru-MD"/>
        </w:rPr>
      </w:pPr>
      <w:bookmarkStart w:id="424" w:name="_Toc519672525"/>
      <w:r w:rsidRPr="001D5462">
        <w:rPr>
          <w:rFonts w:ascii="Times New Roman" w:eastAsia="Times New Roman" w:hAnsi="Times New Roman" w:cs="Times New Roman"/>
          <w:i/>
          <w:color w:val="auto"/>
          <w:sz w:val="28"/>
          <w:szCs w:val="28"/>
          <w:lang w:val="ru-MD"/>
        </w:rPr>
        <w:t xml:space="preserve">6.1. </w:t>
      </w:r>
      <w:r w:rsidR="00493E30" w:rsidRPr="001D5462">
        <w:rPr>
          <w:rFonts w:ascii="Times New Roman" w:eastAsia="Times New Roman" w:hAnsi="Times New Roman" w:cs="Times New Roman"/>
          <w:i/>
          <w:color w:val="auto"/>
          <w:sz w:val="28"/>
          <w:szCs w:val="28"/>
          <w:lang w:val="ru-MD"/>
        </w:rPr>
        <w:t xml:space="preserve">Внешний публичный аудит отмечает, что ОМПУ мун. Бэлць </w:t>
      </w:r>
      <w:r w:rsidR="006F463E" w:rsidRPr="001D5462">
        <w:rPr>
          <w:rFonts w:ascii="Times New Roman" w:eastAsia="Times New Roman" w:hAnsi="Times New Roman" w:cs="Times New Roman"/>
          <w:i/>
          <w:color w:val="auto"/>
          <w:sz w:val="28"/>
          <w:szCs w:val="28"/>
          <w:lang w:val="ru-MD"/>
        </w:rPr>
        <w:t xml:space="preserve">не </w:t>
      </w:r>
      <w:r w:rsidR="00FE636A" w:rsidRPr="001D5462">
        <w:rPr>
          <w:rFonts w:ascii="Times New Roman" w:eastAsia="Times New Roman" w:hAnsi="Times New Roman" w:cs="Times New Roman"/>
          <w:i/>
          <w:color w:val="auto"/>
          <w:sz w:val="28"/>
          <w:szCs w:val="28"/>
          <w:lang w:val="ru-MD"/>
        </w:rPr>
        <w:t>соблюда</w:t>
      </w:r>
      <w:r w:rsidR="006F463E" w:rsidRPr="001D5462">
        <w:rPr>
          <w:rFonts w:ascii="Times New Roman" w:eastAsia="Times New Roman" w:hAnsi="Times New Roman" w:cs="Times New Roman"/>
          <w:i/>
          <w:color w:val="auto"/>
          <w:sz w:val="28"/>
          <w:szCs w:val="28"/>
          <w:lang w:val="ru-MD"/>
        </w:rPr>
        <w:t xml:space="preserve">л прудентность в </w:t>
      </w:r>
      <w:r w:rsidR="00493E30" w:rsidRPr="001D5462">
        <w:rPr>
          <w:rFonts w:ascii="Times New Roman" w:eastAsia="Times New Roman" w:hAnsi="Times New Roman" w:cs="Times New Roman"/>
          <w:i/>
          <w:color w:val="auto"/>
          <w:sz w:val="28"/>
          <w:szCs w:val="28"/>
          <w:lang w:val="ru-MD"/>
        </w:rPr>
        <w:t>управлени</w:t>
      </w:r>
      <w:r w:rsidR="006F463E" w:rsidRPr="001D5462">
        <w:rPr>
          <w:rFonts w:ascii="Times New Roman" w:eastAsia="Times New Roman" w:hAnsi="Times New Roman" w:cs="Times New Roman"/>
          <w:i/>
          <w:color w:val="auto"/>
          <w:sz w:val="28"/>
          <w:szCs w:val="28"/>
          <w:lang w:val="ru-MD"/>
        </w:rPr>
        <w:t>и</w:t>
      </w:r>
      <w:r w:rsidR="00493E30" w:rsidRPr="001D5462">
        <w:rPr>
          <w:rFonts w:ascii="Times New Roman" w:eastAsia="Times New Roman" w:hAnsi="Times New Roman" w:cs="Times New Roman"/>
          <w:i/>
          <w:color w:val="auto"/>
          <w:sz w:val="28"/>
          <w:szCs w:val="28"/>
          <w:lang w:val="ru-MD"/>
        </w:rPr>
        <w:t xml:space="preserve"> муниципальным имуществом</w:t>
      </w:r>
      <w:r w:rsidRPr="001D5462">
        <w:rPr>
          <w:rFonts w:ascii="Times New Roman" w:hAnsi="Times New Roman" w:cs="Times New Roman"/>
          <w:i/>
          <w:color w:val="auto"/>
          <w:sz w:val="28"/>
          <w:szCs w:val="28"/>
          <w:lang w:val="ru-MD"/>
        </w:rPr>
        <w:t>.</w:t>
      </w:r>
      <w:bookmarkEnd w:id="424"/>
    </w:p>
    <w:p w:rsidR="00D018F2" w:rsidRPr="001D5462" w:rsidRDefault="00493E30"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Так, </w:t>
      </w:r>
      <w:r w:rsidR="00A5489F" w:rsidRPr="001D5462">
        <w:rPr>
          <w:rFonts w:ascii="Times New Roman" w:hAnsi="Times New Roman" w:cs="Times New Roman"/>
          <w:sz w:val="28"/>
          <w:szCs w:val="28"/>
          <w:lang w:val="ru-MD"/>
        </w:rPr>
        <w:t>исполн</w:t>
      </w:r>
      <w:r w:rsidRPr="001D5462">
        <w:rPr>
          <w:rFonts w:ascii="Times New Roman" w:hAnsi="Times New Roman" w:cs="Times New Roman"/>
          <w:sz w:val="28"/>
          <w:szCs w:val="28"/>
          <w:lang w:val="ru-MD"/>
        </w:rPr>
        <w:t>енные УОМС мун. Бэлць</w:t>
      </w:r>
      <w:r w:rsidR="00421A5D" w:rsidRPr="001D5462">
        <w:rPr>
          <w:rFonts w:ascii="Times New Roman" w:hAnsi="Times New Roman" w:cs="Times New Roman"/>
          <w:sz w:val="28"/>
          <w:szCs w:val="28"/>
          <w:lang w:val="ru-MD"/>
        </w:rPr>
        <w:t xml:space="preserve"> расходы </w:t>
      </w:r>
      <w:r w:rsidR="004268EA"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общ</w:t>
      </w:r>
      <w:r w:rsidR="004268EA" w:rsidRPr="001D5462">
        <w:rPr>
          <w:rFonts w:ascii="Times New Roman" w:hAnsi="Times New Roman" w:cs="Times New Roman"/>
          <w:sz w:val="28"/>
          <w:szCs w:val="28"/>
          <w:lang w:val="ru-MD"/>
        </w:rPr>
        <w:t>ую</w:t>
      </w:r>
      <w:r w:rsidRPr="001D5462">
        <w:rPr>
          <w:rFonts w:ascii="Times New Roman" w:hAnsi="Times New Roman" w:cs="Times New Roman"/>
          <w:sz w:val="28"/>
          <w:szCs w:val="28"/>
          <w:lang w:val="ru-MD"/>
        </w:rPr>
        <w:t xml:space="preserve"> сумм</w:t>
      </w:r>
      <w:r w:rsidR="004268EA" w:rsidRPr="001D5462">
        <w:rPr>
          <w:rFonts w:ascii="Times New Roman" w:hAnsi="Times New Roman" w:cs="Times New Roman"/>
          <w:sz w:val="28"/>
          <w:szCs w:val="28"/>
          <w:lang w:val="ru-MD"/>
        </w:rPr>
        <w:t>у</w:t>
      </w:r>
      <w:r w:rsidRPr="001D5462">
        <w:rPr>
          <w:rFonts w:ascii="Times New Roman" w:hAnsi="Times New Roman" w:cs="Times New Roman"/>
          <w:sz w:val="28"/>
          <w:szCs w:val="28"/>
          <w:lang w:val="ru-MD"/>
        </w:rPr>
        <w:t xml:space="preserve"> 136,8 тыс. леев на оплату труда </w:t>
      </w:r>
      <w:r w:rsidR="002C4DE5" w:rsidRPr="001D5462">
        <w:rPr>
          <w:rFonts w:ascii="Times New Roman" w:hAnsi="Times New Roman" w:cs="Times New Roman"/>
          <w:sz w:val="28"/>
          <w:szCs w:val="28"/>
          <w:lang w:val="ru-MD"/>
        </w:rPr>
        <w:t>ответственных за технический надзор</w:t>
      </w:r>
      <w:r w:rsidRPr="001D5462">
        <w:rPr>
          <w:rFonts w:ascii="Times New Roman" w:hAnsi="Times New Roman" w:cs="Times New Roman"/>
          <w:sz w:val="28"/>
          <w:szCs w:val="28"/>
          <w:lang w:val="ru-MD"/>
        </w:rPr>
        <w:t xml:space="preserve">, </w:t>
      </w:r>
      <w:r w:rsidR="004268EA" w:rsidRPr="001D5462">
        <w:rPr>
          <w:rFonts w:ascii="Times New Roman" w:hAnsi="Times New Roman" w:cs="Times New Roman"/>
          <w:sz w:val="28"/>
          <w:szCs w:val="28"/>
          <w:lang w:val="ru-MD"/>
        </w:rPr>
        <w:t xml:space="preserve">нанятых для </w:t>
      </w:r>
      <w:r w:rsidRPr="001D5462">
        <w:rPr>
          <w:rFonts w:ascii="Times New Roman" w:hAnsi="Times New Roman" w:cs="Times New Roman"/>
          <w:sz w:val="28"/>
          <w:szCs w:val="28"/>
          <w:lang w:val="ru-MD"/>
        </w:rPr>
        <w:t>осуществл</w:t>
      </w:r>
      <w:r w:rsidR="004268EA" w:rsidRPr="001D5462">
        <w:rPr>
          <w:rFonts w:ascii="Times New Roman" w:hAnsi="Times New Roman" w:cs="Times New Roman"/>
          <w:sz w:val="28"/>
          <w:szCs w:val="28"/>
          <w:lang w:val="ru-MD"/>
        </w:rPr>
        <w:t>ения</w:t>
      </w:r>
      <w:r w:rsidRPr="001D5462">
        <w:rPr>
          <w:rFonts w:ascii="Times New Roman" w:hAnsi="Times New Roman" w:cs="Times New Roman"/>
          <w:sz w:val="28"/>
          <w:szCs w:val="28"/>
          <w:lang w:val="ru-MD"/>
        </w:rPr>
        <w:t xml:space="preserve"> контрол</w:t>
      </w:r>
      <w:r w:rsidR="004268EA" w:rsidRPr="001D5462">
        <w:rPr>
          <w:rFonts w:ascii="Times New Roman" w:hAnsi="Times New Roman" w:cs="Times New Roman"/>
          <w:sz w:val="28"/>
          <w:szCs w:val="28"/>
          <w:lang w:val="ru-MD"/>
        </w:rPr>
        <w:t>я</w:t>
      </w:r>
      <w:r w:rsidRPr="001D5462">
        <w:rPr>
          <w:rFonts w:ascii="Times New Roman" w:hAnsi="Times New Roman" w:cs="Times New Roman"/>
          <w:sz w:val="28"/>
          <w:szCs w:val="28"/>
          <w:lang w:val="ru-MD"/>
        </w:rPr>
        <w:t xml:space="preserve"> </w:t>
      </w:r>
      <w:r w:rsidR="004268EA" w:rsidRPr="001D5462">
        <w:rPr>
          <w:rFonts w:ascii="Times New Roman" w:hAnsi="Times New Roman" w:cs="Times New Roman"/>
          <w:sz w:val="28"/>
          <w:szCs w:val="28"/>
          <w:lang w:val="ru-MD"/>
        </w:rPr>
        <w:t xml:space="preserve">за </w:t>
      </w:r>
      <w:r w:rsidRPr="001D5462">
        <w:rPr>
          <w:rFonts w:ascii="Times New Roman" w:hAnsi="Times New Roman" w:cs="Times New Roman"/>
          <w:sz w:val="28"/>
          <w:szCs w:val="28"/>
          <w:lang w:val="ru-MD"/>
        </w:rPr>
        <w:t>выполнени</w:t>
      </w:r>
      <w:r w:rsidR="004268EA" w:rsidRPr="001D5462">
        <w:rPr>
          <w:rFonts w:ascii="Times New Roman" w:hAnsi="Times New Roman" w:cs="Times New Roman"/>
          <w:sz w:val="28"/>
          <w:szCs w:val="28"/>
          <w:lang w:val="ru-MD"/>
        </w:rPr>
        <w:t>ем</w:t>
      </w:r>
      <w:r w:rsidRPr="001D5462">
        <w:rPr>
          <w:rFonts w:ascii="Times New Roman" w:hAnsi="Times New Roman" w:cs="Times New Roman"/>
          <w:sz w:val="28"/>
          <w:szCs w:val="28"/>
          <w:lang w:val="ru-MD"/>
        </w:rPr>
        <w:t xml:space="preserve"> работ, </w:t>
      </w:r>
      <w:r w:rsidR="00421A5D" w:rsidRPr="001D5462">
        <w:rPr>
          <w:rFonts w:ascii="Times New Roman" w:hAnsi="Times New Roman" w:cs="Times New Roman"/>
          <w:sz w:val="28"/>
          <w:szCs w:val="28"/>
          <w:lang w:val="ru-MD"/>
        </w:rPr>
        <w:t>оказались</w:t>
      </w:r>
      <w:r w:rsidRPr="001D5462">
        <w:rPr>
          <w:rFonts w:ascii="Times New Roman" w:hAnsi="Times New Roman" w:cs="Times New Roman"/>
          <w:sz w:val="28"/>
          <w:szCs w:val="28"/>
          <w:lang w:val="ru-MD"/>
        </w:rPr>
        <w:t xml:space="preserve"> неэффективным</w:t>
      </w:r>
      <w:r w:rsidR="00421A5D"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lastRenderedPageBreak/>
        <w:t>по</w:t>
      </w:r>
      <w:r w:rsidR="00421A5D" w:rsidRPr="001D5462">
        <w:rPr>
          <w:rFonts w:ascii="Times New Roman" w:hAnsi="Times New Roman" w:cs="Times New Roman"/>
          <w:sz w:val="28"/>
          <w:szCs w:val="28"/>
          <w:lang w:val="ru-MD"/>
        </w:rPr>
        <w:t>скольку</w:t>
      </w:r>
      <w:r w:rsidRPr="001D5462">
        <w:rPr>
          <w:rFonts w:ascii="Times New Roman" w:hAnsi="Times New Roman" w:cs="Times New Roman"/>
          <w:sz w:val="28"/>
          <w:szCs w:val="28"/>
          <w:lang w:val="ru-MD"/>
        </w:rPr>
        <w:t xml:space="preserve"> они не выполнили в полной мере свои обязанности, </w:t>
      </w:r>
      <w:r w:rsidR="004268EA" w:rsidRPr="001D5462">
        <w:rPr>
          <w:rFonts w:ascii="Times New Roman" w:hAnsi="Times New Roman" w:cs="Times New Roman"/>
          <w:sz w:val="28"/>
          <w:szCs w:val="28"/>
          <w:lang w:val="ru-MD"/>
        </w:rPr>
        <w:t xml:space="preserve">учитывая, что в ходе аудита </w:t>
      </w:r>
      <w:r w:rsidRPr="001D5462">
        <w:rPr>
          <w:rFonts w:ascii="Times New Roman" w:hAnsi="Times New Roman" w:cs="Times New Roman"/>
          <w:sz w:val="28"/>
          <w:szCs w:val="28"/>
          <w:lang w:val="ru-MD"/>
        </w:rPr>
        <w:t>установлен ряд отклонений в плане мониторинга и выполнени</w:t>
      </w:r>
      <w:r w:rsidR="004268EA" w:rsidRPr="001D5462">
        <w:rPr>
          <w:rFonts w:ascii="Times New Roman" w:hAnsi="Times New Roman" w:cs="Times New Roman"/>
          <w:sz w:val="28"/>
          <w:szCs w:val="28"/>
          <w:lang w:val="ru-MD"/>
        </w:rPr>
        <w:t>я</w:t>
      </w:r>
      <w:r w:rsidRPr="001D5462">
        <w:rPr>
          <w:rFonts w:ascii="Times New Roman" w:hAnsi="Times New Roman" w:cs="Times New Roman"/>
          <w:sz w:val="28"/>
          <w:szCs w:val="28"/>
          <w:lang w:val="ru-MD"/>
        </w:rPr>
        <w:t xml:space="preserve"> работ по капитальному ремонту в УОМС мун. Бэлць</w:t>
      </w:r>
      <w:r w:rsidR="00D018F2" w:rsidRPr="001D5462">
        <w:rPr>
          <w:rFonts w:ascii="Times New Roman" w:hAnsi="Times New Roman" w:cs="Times New Roman"/>
          <w:sz w:val="28"/>
          <w:szCs w:val="28"/>
          <w:lang w:val="ru-MD"/>
        </w:rPr>
        <w:t xml:space="preserve">.  </w:t>
      </w:r>
    </w:p>
    <w:p w:rsidR="00B95725" w:rsidRPr="001D5462" w:rsidRDefault="00493E30" w:rsidP="008C09BC">
      <w:pPr>
        <w:shd w:val="clear" w:color="auto" w:fill="FFFFFF" w:themeFill="background1"/>
        <w:tabs>
          <w:tab w:val="left" w:pos="567"/>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О</w:t>
      </w:r>
      <w:r w:rsidR="004268EA" w:rsidRPr="001D5462">
        <w:rPr>
          <w:rFonts w:ascii="Times New Roman" w:hAnsi="Times New Roman" w:cs="Times New Roman"/>
          <w:sz w:val="28"/>
          <w:szCs w:val="28"/>
          <w:lang w:val="ru-MD"/>
        </w:rPr>
        <w:t>МПУ</w:t>
      </w:r>
      <w:r w:rsidRPr="001D5462">
        <w:rPr>
          <w:rFonts w:ascii="Times New Roman" w:hAnsi="Times New Roman" w:cs="Times New Roman"/>
          <w:sz w:val="28"/>
          <w:szCs w:val="28"/>
          <w:lang w:val="ru-MD"/>
        </w:rPr>
        <w:t xml:space="preserve"> мун. Бэлць в период 2014-2016</w:t>
      </w:r>
      <w:r w:rsidR="0092433C" w:rsidRPr="001D5462">
        <w:rPr>
          <w:rFonts w:ascii="Times New Roman" w:hAnsi="Times New Roman" w:cs="Times New Roman"/>
          <w:sz w:val="28"/>
          <w:szCs w:val="28"/>
          <w:lang w:val="ru-MD"/>
        </w:rPr>
        <w:t xml:space="preserve"> годов</w:t>
      </w:r>
      <w:r w:rsidR="001D5462">
        <w:rPr>
          <w:rFonts w:ascii="Times New Roman" w:hAnsi="Times New Roman" w:cs="Times New Roman"/>
          <w:sz w:val="28"/>
          <w:szCs w:val="28"/>
          <w:lang w:val="ru-MD"/>
        </w:rPr>
        <w:t>,</w:t>
      </w:r>
      <w:r w:rsidR="0092433C" w:rsidRPr="001D5462">
        <w:rPr>
          <w:rFonts w:ascii="Times New Roman" w:hAnsi="Times New Roman" w:cs="Times New Roman"/>
          <w:sz w:val="28"/>
          <w:szCs w:val="28"/>
          <w:lang w:val="ru-MD"/>
        </w:rPr>
        <w:t xml:space="preserve"> не соблюда</w:t>
      </w:r>
      <w:r w:rsidR="00A5489F" w:rsidRPr="001D5462">
        <w:rPr>
          <w:rFonts w:ascii="Times New Roman" w:hAnsi="Times New Roman" w:cs="Times New Roman"/>
          <w:sz w:val="28"/>
          <w:szCs w:val="28"/>
          <w:lang w:val="ru-MD"/>
        </w:rPr>
        <w:t>я</w:t>
      </w:r>
      <w:r w:rsidRPr="001D5462">
        <w:rPr>
          <w:rFonts w:ascii="Times New Roman" w:hAnsi="Times New Roman" w:cs="Times New Roman"/>
          <w:sz w:val="28"/>
          <w:szCs w:val="28"/>
          <w:lang w:val="ru-MD"/>
        </w:rPr>
        <w:t xml:space="preserve"> финансов</w:t>
      </w:r>
      <w:r w:rsidR="0092433C" w:rsidRPr="001D5462">
        <w:rPr>
          <w:rFonts w:ascii="Times New Roman" w:hAnsi="Times New Roman" w:cs="Times New Roman"/>
          <w:sz w:val="28"/>
          <w:szCs w:val="28"/>
          <w:lang w:val="ru-MD"/>
        </w:rPr>
        <w:t>ую</w:t>
      </w:r>
      <w:r w:rsidRPr="001D5462">
        <w:rPr>
          <w:rFonts w:ascii="Times New Roman" w:hAnsi="Times New Roman" w:cs="Times New Roman"/>
          <w:sz w:val="28"/>
          <w:szCs w:val="28"/>
          <w:lang w:val="ru-MD"/>
        </w:rPr>
        <w:t xml:space="preserve"> пр</w:t>
      </w:r>
      <w:r w:rsidR="00A5489F" w:rsidRPr="001D5462">
        <w:rPr>
          <w:rFonts w:ascii="Times New Roman" w:hAnsi="Times New Roman" w:cs="Times New Roman"/>
          <w:sz w:val="28"/>
          <w:szCs w:val="28"/>
          <w:lang w:val="ru-MD"/>
        </w:rPr>
        <w:t>удентн</w:t>
      </w:r>
      <w:r w:rsidRPr="001D5462">
        <w:rPr>
          <w:rFonts w:ascii="Times New Roman" w:hAnsi="Times New Roman" w:cs="Times New Roman"/>
          <w:sz w:val="28"/>
          <w:szCs w:val="28"/>
          <w:lang w:val="ru-MD"/>
        </w:rPr>
        <w:t>ост</w:t>
      </w:r>
      <w:r w:rsidR="0092433C" w:rsidRPr="001D5462">
        <w:rPr>
          <w:rFonts w:ascii="Times New Roman" w:hAnsi="Times New Roman" w:cs="Times New Roman"/>
          <w:sz w:val="28"/>
          <w:szCs w:val="28"/>
          <w:lang w:val="ru-MD"/>
        </w:rPr>
        <w:t>ь</w:t>
      </w:r>
      <w:r w:rsidR="00A5489F" w:rsidRPr="001D5462">
        <w:rPr>
          <w:rFonts w:ascii="Times New Roman" w:hAnsi="Times New Roman" w:cs="Times New Roman"/>
          <w:sz w:val="28"/>
          <w:szCs w:val="28"/>
          <w:lang w:val="ru-MD"/>
        </w:rPr>
        <w:t>,</w:t>
      </w:r>
      <w:r w:rsidR="0092433C" w:rsidRPr="001D5462">
        <w:rPr>
          <w:rFonts w:ascii="Times New Roman" w:hAnsi="Times New Roman" w:cs="Times New Roman"/>
          <w:sz w:val="28"/>
          <w:szCs w:val="28"/>
          <w:lang w:val="ru-MD"/>
        </w:rPr>
        <w:t xml:space="preserve"> обратил</w:t>
      </w:r>
      <w:r w:rsidR="00A5489F" w:rsidRPr="001D5462">
        <w:rPr>
          <w:rFonts w:ascii="Times New Roman" w:hAnsi="Times New Roman" w:cs="Times New Roman"/>
          <w:sz w:val="28"/>
          <w:szCs w:val="28"/>
          <w:lang w:val="ru-MD"/>
        </w:rPr>
        <w:t>ся</w:t>
      </w:r>
      <w:r w:rsidR="0092433C" w:rsidRPr="001D5462">
        <w:rPr>
          <w:rFonts w:ascii="Times New Roman" w:hAnsi="Times New Roman" w:cs="Times New Roman"/>
          <w:sz w:val="28"/>
          <w:szCs w:val="28"/>
          <w:lang w:val="ru-MD"/>
        </w:rPr>
        <w:t xml:space="preserve"> в суд с исковым заявлением на экономического агента</w:t>
      </w:r>
      <w:r w:rsidRPr="001D5462">
        <w:rPr>
          <w:rFonts w:ascii="Times New Roman" w:hAnsi="Times New Roman" w:cs="Times New Roman"/>
          <w:sz w:val="28"/>
          <w:szCs w:val="28"/>
          <w:lang w:val="ru-MD"/>
        </w:rPr>
        <w:t xml:space="preserve"> </w:t>
      </w:r>
      <w:r w:rsidR="005E3355" w:rsidRPr="001D5462">
        <w:rPr>
          <w:rFonts w:ascii="Times New Roman" w:hAnsi="Times New Roman" w:cs="Times New Roman"/>
          <w:sz w:val="28"/>
          <w:szCs w:val="28"/>
          <w:lang w:val="ru-MD"/>
        </w:rPr>
        <w:t>с целью</w:t>
      </w:r>
      <w:r w:rsidRPr="001D5462">
        <w:rPr>
          <w:rFonts w:ascii="Times New Roman" w:hAnsi="Times New Roman" w:cs="Times New Roman"/>
          <w:sz w:val="28"/>
          <w:szCs w:val="28"/>
          <w:lang w:val="ru-MD"/>
        </w:rPr>
        <w:t xml:space="preserve"> обеспечения взыскания долга за аренду помещений</w:t>
      </w:r>
      <w:r w:rsidR="005E3355" w:rsidRPr="001D5462">
        <w:rPr>
          <w:rFonts w:ascii="Times New Roman" w:hAnsi="Times New Roman" w:cs="Times New Roman"/>
          <w:sz w:val="28"/>
          <w:szCs w:val="28"/>
          <w:lang w:val="ru-MD"/>
        </w:rPr>
        <w:t xml:space="preserve"> лишь</w:t>
      </w:r>
      <w:r w:rsidRPr="001D5462">
        <w:rPr>
          <w:rFonts w:ascii="Times New Roman" w:hAnsi="Times New Roman" w:cs="Times New Roman"/>
          <w:sz w:val="28"/>
          <w:szCs w:val="28"/>
          <w:lang w:val="ru-MD"/>
        </w:rPr>
        <w:t xml:space="preserve"> 07.07.2017, что создает повышенный риск </w:t>
      </w:r>
      <w:r w:rsidR="005E3355" w:rsidRPr="001D5462">
        <w:rPr>
          <w:rFonts w:ascii="Times New Roman" w:hAnsi="Times New Roman" w:cs="Times New Roman"/>
          <w:sz w:val="28"/>
          <w:szCs w:val="28"/>
          <w:lang w:val="ru-MD"/>
        </w:rPr>
        <w:t>невзыскания</w:t>
      </w:r>
      <w:r w:rsidRPr="001D5462">
        <w:rPr>
          <w:rFonts w:ascii="Times New Roman" w:hAnsi="Times New Roman" w:cs="Times New Roman"/>
          <w:sz w:val="28"/>
          <w:szCs w:val="28"/>
          <w:lang w:val="ru-MD"/>
        </w:rPr>
        <w:t xml:space="preserve"> в будущем задолженности (истечение срока исковой давности, несостоятельност</w:t>
      </w:r>
      <w:r w:rsidR="005E3355" w:rsidRPr="001D5462">
        <w:rPr>
          <w:rFonts w:ascii="Times New Roman" w:hAnsi="Times New Roman" w:cs="Times New Roman"/>
          <w:sz w:val="28"/>
          <w:szCs w:val="28"/>
          <w:lang w:val="ru-MD"/>
        </w:rPr>
        <w:t>ь</w:t>
      </w:r>
      <w:r w:rsidRPr="001D5462">
        <w:rPr>
          <w:rFonts w:ascii="Times New Roman" w:hAnsi="Times New Roman" w:cs="Times New Roman"/>
          <w:sz w:val="28"/>
          <w:szCs w:val="28"/>
          <w:lang w:val="ru-MD"/>
        </w:rPr>
        <w:t xml:space="preserve"> </w:t>
      </w:r>
      <w:r w:rsidR="005E3355" w:rsidRPr="001D5462">
        <w:rPr>
          <w:rFonts w:ascii="Times New Roman" w:hAnsi="Times New Roman" w:cs="Times New Roman"/>
          <w:sz w:val="28"/>
          <w:szCs w:val="28"/>
          <w:lang w:val="ru-MD"/>
        </w:rPr>
        <w:t>экономического агента</w:t>
      </w:r>
      <w:r w:rsidRPr="001D5462">
        <w:rPr>
          <w:rFonts w:ascii="Times New Roman" w:hAnsi="Times New Roman" w:cs="Times New Roman"/>
          <w:sz w:val="28"/>
          <w:szCs w:val="28"/>
          <w:lang w:val="ru-MD"/>
        </w:rPr>
        <w:t xml:space="preserve">). Так, по состоянию на 2018 год задолженность </w:t>
      </w:r>
      <w:r w:rsidR="005E3355" w:rsidRPr="001D5462">
        <w:rPr>
          <w:rFonts w:ascii="Times New Roman" w:hAnsi="Times New Roman" w:cs="Times New Roman"/>
          <w:sz w:val="28"/>
          <w:szCs w:val="28"/>
          <w:lang w:val="ru-MD"/>
        </w:rPr>
        <w:t>арендатора</w:t>
      </w:r>
      <w:r w:rsidRPr="001D5462">
        <w:rPr>
          <w:rFonts w:ascii="Times New Roman" w:hAnsi="Times New Roman" w:cs="Times New Roman"/>
          <w:sz w:val="28"/>
          <w:szCs w:val="28"/>
          <w:lang w:val="ru-MD"/>
        </w:rPr>
        <w:t xml:space="preserve"> по </w:t>
      </w:r>
      <w:r w:rsidR="005E3355" w:rsidRPr="001D5462">
        <w:rPr>
          <w:rFonts w:ascii="Times New Roman" w:hAnsi="Times New Roman" w:cs="Times New Roman"/>
          <w:sz w:val="28"/>
          <w:szCs w:val="28"/>
          <w:lang w:val="ru-MD"/>
        </w:rPr>
        <w:t>оплате</w:t>
      </w:r>
      <w:r w:rsidRPr="001D5462">
        <w:rPr>
          <w:rFonts w:ascii="Times New Roman" w:hAnsi="Times New Roman" w:cs="Times New Roman"/>
          <w:sz w:val="28"/>
          <w:szCs w:val="28"/>
          <w:lang w:val="ru-MD"/>
        </w:rPr>
        <w:t xml:space="preserve"> аренд</w:t>
      </w:r>
      <w:r w:rsidR="005E3355" w:rsidRPr="001D5462">
        <w:rPr>
          <w:rFonts w:ascii="Times New Roman" w:hAnsi="Times New Roman" w:cs="Times New Roman"/>
          <w:sz w:val="28"/>
          <w:szCs w:val="28"/>
          <w:lang w:val="ru-MD"/>
        </w:rPr>
        <w:t>ы</w:t>
      </w:r>
      <w:r w:rsidRPr="001D5462">
        <w:rPr>
          <w:rFonts w:ascii="Times New Roman" w:hAnsi="Times New Roman" w:cs="Times New Roman"/>
          <w:sz w:val="28"/>
          <w:szCs w:val="28"/>
          <w:lang w:val="ru-MD"/>
        </w:rPr>
        <w:t xml:space="preserve"> помещений в здании Библиотеки</w:t>
      </w:r>
      <w:r w:rsidR="005E3355" w:rsidRPr="001D5462">
        <w:rPr>
          <w:rFonts w:ascii="Times New Roman" w:hAnsi="Times New Roman" w:cs="Times New Roman"/>
          <w:sz w:val="28"/>
          <w:szCs w:val="28"/>
          <w:lang w:val="ru-MD"/>
        </w:rPr>
        <w:t xml:space="preserve"> </w:t>
      </w:r>
      <w:r w:rsidR="00D53BA2">
        <w:rPr>
          <w:rFonts w:ascii="Times New Roman" w:hAnsi="Times New Roman" w:cs="Times New Roman"/>
          <w:sz w:val="28"/>
          <w:szCs w:val="28"/>
          <w:lang w:val="ru-MD"/>
        </w:rPr>
        <w:t>“Ion Creangă”</w:t>
      </w:r>
      <w:r w:rsidRPr="001D5462">
        <w:rPr>
          <w:rFonts w:ascii="Times New Roman" w:hAnsi="Times New Roman" w:cs="Times New Roman"/>
          <w:sz w:val="28"/>
          <w:szCs w:val="28"/>
          <w:lang w:val="ru-MD"/>
        </w:rPr>
        <w:t xml:space="preserve"> составил</w:t>
      </w:r>
      <w:r w:rsidR="005E3355"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xml:space="preserve"> </w:t>
      </w:r>
      <w:r w:rsidR="00A5489F" w:rsidRPr="001D5462">
        <w:rPr>
          <w:rFonts w:ascii="Times New Roman" w:hAnsi="Times New Roman" w:cs="Times New Roman"/>
          <w:sz w:val="28"/>
          <w:szCs w:val="28"/>
          <w:lang w:val="ru-MD"/>
        </w:rPr>
        <w:t>в целом</w:t>
      </w:r>
      <w:r w:rsidRPr="001D5462">
        <w:rPr>
          <w:rFonts w:ascii="Times New Roman" w:hAnsi="Times New Roman" w:cs="Times New Roman"/>
          <w:sz w:val="28"/>
          <w:szCs w:val="28"/>
          <w:lang w:val="ru-MD"/>
        </w:rPr>
        <w:t xml:space="preserve"> 846,8 тыс. леев</w:t>
      </w:r>
      <w:r w:rsidR="00F94AEA" w:rsidRPr="001D5462">
        <w:rPr>
          <w:rStyle w:val="ad"/>
          <w:rFonts w:ascii="Times New Roman" w:hAnsi="Times New Roman" w:cs="Times New Roman"/>
          <w:sz w:val="28"/>
          <w:szCs w:val="28"/>
          <w:lang w:val="ru-MD"/>
        </w:rPr>
        <w:footnoteReference w:id="46"/>
      </w:r>
      <w:r w:rsidR="00F94AEA" w:rsidRPr="001D5462">
        <w:rPr>
          <w:rFonts w:ascii="Times New Roman" w:hAnsi="Times New Roman" w:cs="Times New Roman"/>
          <w:sz w:val="28"/>
          <w:szCs w:val="28"/>
          <w:lang w:val="ru-MD"/>
        </w:rPr>
        <w:t>.</w:t>
      </w:r>
    </w:p>
    <w:p w:rsidR="005005E3" w:rsidRPr="001D5462" w:rsidRDefault="00493E30" w:rsidP="008C09BC">
      <w:pPr>
        <w:pStyle w:val="a9"/>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eastAsia="Times New Roman" w:hAnsi="Times New Roman" w:cs="Times New Roman"/>
          <w:sz w:val="28"/>
          <w:szCs w:val="28"/>
          <w:lang w:val="ru-MD"/>
        </w:rPr>
        <w:t xml:space="preserve">Бухгалтерская служба УОМС мун. Бэлць допустила неправильное отражение </w:t>
      </w:r>
      <w:r w:rsidR="005E3355" w:rsidRPr="001D5462">
        <w:rPr>
          <w:rFonts w:ascii="Times New Roman" w:eastAsia="Times New Roman" w:hAnsi="Times New Roman" w:cs="Times New Roman"/>
          <w:sz w:val="28"/>
          <w:szCs w:val="28"/>
          <w:lang w:val="ru-MD"/>
        </w:rPr>
        <w:t>путем</w:t>
      </w:r>
      <w:r w:rsidRPr="001D5462">
        <w:rPr>
          <w:rFonts w:ascii="Times New Roman" w:eastAsia="Times New Roman" w:hAnsi="Times New Roman" w:cs="Times New Roman"/>
          <w:sz w:val="28"/>
          <w:szCs w:val="28"/>
          <w:lang w:val="ru-MD"/>
        </w:rPr>
        <w:t xml:space="preserve"> увеличени</w:t>
      </w:r>
      <w:r w:rsidR="005E3355" w:rsidRPr="001D5462">
        <w:rPr>
          <w:rFonts w:ascii="Times New Roman" w:eastAsia="Times New Roman" w:hAnsi="Times New Roman" w:cs="Times New Roman"/>
          <w:sz w:val="28"/>
          <w:szCs w:val="28"/>
          <w:lang w:val="ru-MD"/>
        </w:rPr>
        <w:t>я</w:t>
      </w:r>
      <w:r w:rsidRPr="001D5462">
        <w:rPr>
          <w:rFonts w:ascii="Times New Roman" w:eastAsia="Times New Roman" w:hAnsi="Times New Roman" w:cs="Times New Roman"/>
          <w:sz w:val="28"/>
          <w:szCs w:val="28"/>
          <w:lang w:val="ru-MD"/>
        </w:rPr>
        <w:t xml:space="preserve"> нематериальных активов на общую сумму 83,3 тыс. леев (программа бухгалтерского учета 1С и Касперского), которые</w:t>
      </w:r>
      <w:r w:rsidR="00A5489F" w:rsidRPr="001D5462">
        <w:rPr>
          <w:rFonts w:ascii="Times New Roman" w:eastAsia="Times New Roman" w:hAnsi="Times New Roman" w:cs="Times New Roman"/>
          <w:sz w:val="28"/>
          <w:szCs w:val="28"/>
          <w:lang w:val="ru-MD"/>
        </w:rPr>
        <w:t>,</w:t>
      </w:r>
      <w:r w:rsidRPr="001D5462">
        <w:rPr>
          <w:rFonts w:ascii="Times New Roman" w:eastAsia="Times New Roman" w:hAnsi="Times New Roman" w:cs="Times New Roman"/>
          <w:sz w:val="28"/>
          <w:szCs w:val="28"/>
          <w:lang w:val="ru-MD"/>
        </w:rPr>
        <w:t xml:space="preserve"> фактически</w:t>
      </w:r>
      <w:r w:rsidR="00A5489F" w:rsidRPr="001D5462">
        <w:rPr>
          <w:rFonts w:ascii="Times New Roman" w:eastAsia="Times New Roman" w:hAnsi="Times New Roman" w:cs="Times New Roman"/>
          <w:sz w:val="28"/>
          <w:szCs w:val="28"/>
          <w:lang w:val="ru-MD"/>
        </w:rPr>
        <w:t>,</w:t>
      </w:r>
      <w:r w:rsidRPr="001D5462">
        <w:rPr>
          <w:rFonts w:ascii="Times New Roman" w:eastAsia="Times New Roman" w:hAnsi="Times New Roman" w:cs="Times New Roman"/>
          <w:sz w:val="28"/>
          <w:szCs w:val="28"/>
          <w:lang w:val="ru-MD"/>
        </w:rPr>
        <w:t xml:space="preserve"> должны были быть отражены на счете 317 „</w:t>
      </w:r>
      <w:r w:rsidR="005E3355" w:rsidRPr="001D5462">
        <w:rPr>
          <w:rFonts w:ascii="Times New Roman" w:eastAsia="Times New Roman" w:hAnsi="Times New Roman" w:cs="Times New Roman"/>
          <w:sz w:val="28"/>
          <w:szCs w:val="28"/>
          <w:lang w:val="ru-MD"/>
        </w:rPr>
        <w:t>Н</w:t>
      </w:r>
      <w:r w:rsidRPr="001D5462">
        <w:rPr>
          <w:rFonts w:ascii="Times New Roman" w:eastAsia="Times New Roman" w:hAnsi="Times New Roman" w:cs="Times New Roman"/>
          <w:sz w:val="28"/>
          <w:szCs w:val="28"/>
          <w:lang w:val="ru-MD"/>
        </w:rPr>
        <w:t xml:space="preserve">ематериальные </w:t>
      </w:r>
      <w:r w:rsidR="005E3355" w:rsidRPr="001D5462">
        <w:rPr>
          <w:rFonts w:ascii="Times New Roman" w:eastAsia="Times New Roman" w:hAnsi="Times New Roman" w:cs="Times New Roman"/>
          <w:sz w:val="28"/>
          <w:szCs w:val="28"/>
          <w:lang w:val="ru-MD"/>
        </w:rPr>
        <w:t>а</w:t>
      </w:r>
      <w:r w:rsidRPr="001D5462">
        <w:rPr>
          <w:rFonts w:ascii="Times New Roman" w:eastAsia="Times New Roman" w:hAnsi="Times New Roman" w:cs="Times New Roman"/>
          <w:sz w:val="28"/>
          <w:szCs w:val="28"/>
          <w:lang w:val="ru-MD"/>
        </w:rPr>
        <w:t>ктивы”</w:t>
      </w:r>
      <w:r w:rsidR="005005E3" w:rsidRPr="001D5462">
        <w:rPr>
          <w:rFonts w:ascii="Times New Roman" w:eastAsia="Times New Roman" w:hAnsi="Times New Roman" w:cs="Times New Roman"/>
          <w:sz w:val="28"/>
          <w:szCs w:val="28"/>
          <w:lang w:val="ru-MD"/>
        </w:rPr>
        <w:t>.</w:t>
      </w:r>
    </w:p>
    <w:p w:rsidR="000A5A5D" w:rsidRPr="001D5462" w:rsidRDefault="00A427E5" w:rsidP="008C09BC">
      <w:pPr>
        <w:pStyle w:val="1"/>
        <w:tabs>
          <w:tab w:val="left" w:pos="993"/>
        </w:tabs>
        <w:ind w:right="27" w:firstLine="567"/>
        <w:jc w:val="both"/>
        <w:rPr>
          <w:rFonts w:ascii="Times New Roman" w:hAnsi="Times New Roman" w:cs="Times New Roman"/>
          <w:i/>
          <w:color w:val="auto"/>
          <w:sz w:val="28"/>
          <w:szCs w:val="28"/>
          <w:lang w:val="ru-MD"/>
        </w:rPr>
      </w:pPr>
      <w:bookmarkStart w:id="425" w:name="_Toc519672526"/>
      <w:r w:rsidRPr="001D5462">
        <w:rPr>
          <w:rFonts w:ascii="Times New Roman" w:hAnsi="Times New Roman" w:cs="Times New Roman"/>
          <w:i/>
          <w:color w:val="auto"/>
          <w:sz w:val="28"/>
          <w:szCs w:val="28"/>
          <w:lang w:val="ru-MD"/>
        </w:rPr>
        <w:t>6.</w:t>
      </w:r>
      <w:r w:rsidR="00B95725" w:rsidRPr="001D5462">
        <w:rPr>
          <w:rFonts w:ascii="Times New Roman" w:hAnsi="Times New Roman" w:cs="Times New Roman"/>
          <w:i/>
          <w:color w:val="auto"/>
          <w:sz w:val="28"/>
          <w:szCs w:val="28"/>
          <w:lang w:val="ru-MD"/>
        </w:rPr>
        <w:t>2</w:t>
      </w:r>
      <w:r w:rsidR="000A5A5D" w:rsidRPr="001D5462">
        <w:rPr>
          <w:rFonts w:ascii="Times New Roman" w:hAnsi="Times New Roman" w:cs="Times New Roman"/>
          <w:i/>
          <w:color w:val="auto"/>
          <w:sz w:val="28"/>
          <w:szCs w:val="28"/>
          <w:lang w:val="ru-MD"/>
        </w:rPr>
        <w:t xml:space="preserve">. </w:t>
      </w:r>
      <w:r w:rsidR="005E3355" w:rsidRPr="001D5462">
        <w:rPr>
          <w:rFonts w:ascii="Times New Roman" w:hAnsi="Times New Roman" w:cs="Times New Roman"/>
          <w:i/>
          <w:color w:val="auto"/>
          <w:sz w:val="28"/>
          <w:szCs w:val="28"/>
          <w:lang w:val="ru-MD"/>
        </w:rPr>
        <w:t>При у</w:t>
      </w:r>
      <w:r w:rsidR="00493E30" w:rsidRPr="001D5462">
        <w:rPr>
          <w:rFonts w:ascii="Times New Roman" w:hAnsi="Times New Roman" w:cs="Times New Roman"/>
          <w:i/>
          <w:color w:val="auto"/>
          <w:sz w:val="28"/>
          <w:szCs w:val="28"/>
          <w:lang w:val="ru-MD"/>
        </w:rPr>
        <w:t>тверждении трансфертов из государственного бюджета, предназначенных для финансирования дошкольных учреждений</w:t>
      </w:r>
      <w:r w:rsidR="005E3355" w:rsidRPr="001D5462">
        <w:rPr>
          <w:rFonts w:ascii="Times New Roman" w:hAnsi="Times New Roman" w:cs="Times New Roman"/>
          <w:i/>
          <w:color w:val="auto"/>
          <w:sz w:val="28"/>
          <w:szCs w:val="28"/>
          <w:lang w:val="ru-MD"/>
        </w:rPr>
        <w:t>,</w:t>
      </w:r>
      <w:r w:rsidR="00493E30" w:rsidRPr="001D5462">
        <w:rPr>
          <w:rFonts w:ascii="Times New Roman" w:hAnsi="Times New Roman" w:cs="Times New Roman"/>
          <w:i/>
          <w:color w:val="auto"/>
          <w:sz w:val="28"/>
          <w:szCs w:val="28"/>
          <w:lang w:val="ru-MD"/>
        </w:rPr>
        <w:t xml:space="preserve"> не применяется принцип расчета на </w:t>
      </w:r>
      <w:r w:rsidR="00A5489F" w:rsidRPr="001D5462">
        <w:rPr>
          <w:rFonts w:ascii="Times New Roman" w:hAnsi="Times New Roman" w:cs="Times New Roman"/>
          <w:i/>
          <w:color w:val="auto"/>
          <w:sz w:val="28"/>
          <w:szCs w:val="28"/>
          <w:lang w:val="ru-MD"/>
        </w:rPr>
        <w:t>баз</w:t>
      </w:r>
      <w:r w:rsidR="00493E30" w:rsidRPr="001D5462">
        <w:rPr>
          <w:rFonts w:ascii="Times New Roman" w:hAnsi="Times New Roman" w:cs="Times New Roman"/>
          <w:i/>
          <w:color w:val="auto"/>
          <w:sz w:val="28"/>
          <w:szCs w:val="28"/>
          <w:lang w:val="ru-MD"/>
        </w:rPr>
        <w:t xml:space="preserve">е стандартных расходов на одного ребенка, согласно формуле, </w:t>
      </w:r>
      <w:r w:rsidR="00A5489F" w:rsidRPr="001D5462">
        <w:rPr>
          <w:rFonts w:ascii="Times New Roman" w:hAnsi="Times New Roman" w:cs="Times New Roman"/>
          <w:i/>
          <w:color w:val="auto"/>
          <w:sz w:val="28"/>
          <w:szCs w:val="28"/>
          <w:lang w:val="ru-MD"/>
        </w:rPr>
        <w:t>применяемой</w:t>
      </w:r>
      <w:r w:rsidR="00493E30" w:rsidRPr="001D5462">
        <w:rPr>
          <w:rFonts w:ascii="Times New Roman" w:hAnsi="Times New Roman" w:cs="Times New Roman"/>
          <w:i/>
          <w:color w:val="auto"/>
          <w:sz w:val="28"/>
          <w:szCs w:val="28"/>
          <w:lang w:val="ru-MD"/>
        </w:rPr>
        <w:t xml:space="preserve"> в случае образовательных учреждений начального и </w:t>
      </w:r>
      <w:r w:rsidR="00995B26" w:rsidRPr="001D5462">
        <w:rPr>
          <w:rFonts w:ascii="Times New Roman" w:hAnsi="Times New Roman" w:cs="Times New Roman"/>
          <w:i/>
          <w:color w:val="auto"/>
          <w:sz w:val="28"/>
          <w:szCs w:val="28"/>
          <w:lang w:val="ru-MD"/>
        </w:rPr>
        <w:t xml:space="preserve">общего </w:t>
      </w:r>
      <w:r w:rsidR="00493E30" w:rsidRPr="001D5462">
        <w:rPr>
          <w:rFonts w:ascii="Times New Roman" w:hAnsi="Times New Roman" w:cs="Times New Roman"/>
          <w:i/>
          <w:color w:val="auto"/>
          <w:sz w:val="28"/>
          <w:szCs w:val="28"/>
          <w:lang w:val="ru-MD"/>
        </w:rPr>
        <w:t xml:space="preserve">среднего образования, и не </w:t>
      </w:r>
      <w:r w:rsidR="00A5489F" w:rsidRPr="001D5462">
        <w:rPr>
          <w:rFonts w:ascii="Times New Roman" w:hAnsi="Times New Roman" w:cs="Times New Roman"/>
          <w:i/>
          <w:color w:val="auto"/>
          <w:sz w:val="28"/>
          <w:szCs w:val="28"/>
          <w:lang w:val="ru-MD"/>
        </w:rPr>
        <w:t>использу</w:t>
      </w:r>
      <w:r w:rsidR="005E3355" w:rsidRPr="001D5462">
        <w:rPr>
          <w:rFonts w:ascii="Times New Roman" w:hAnsi="Times New Roman" w:cs="Times New Roman"/>
          <w:i/>
          <w:color w:val="auto"/>
          <w:sz w:val="28"/>
          <w:szCs w:val="28"/>
          <w:lang w:val="ru-MD"/>
        </w:rPr>
        <w:t>ются</w:t>
      </w:r>
      <w:r w:rsidR="00493E30" w:rsidRPr="001D5462">
        <w:rPr>
          <w:rFonts w:ascii="Times New Roman" w:hAnsi="Times New Roman" w:cs="Times New Roman"/>
          <w:i/>
          <w:color w:val="auto"/>
          <w:sz w:val="28"/>
          <w:szCs w:val="28"/>
          <w:lang w:val="ru-MD"/>
        </w:rPr>
        <w:t xml:space="preserve"> таки</w:t>
      </w:r>
      <w:r w:rsidR="005E3355" w:rsidRPr="001D5462">
        <w:rPr>
          <w:rFonts w:ascii="Times New Roman" w:hAnsi="Times New Roman" w:cs="Times New Roman"/>
          <w:i/>
          <w:color w:val="auto"/>
          <w:sz w:val="28"/>
          <w:szCs w:val="28"/>
          <w:lang w:val="ru-MD"/>
        </w:rPr>
        <w:t>е</w:t>
      </w:r>
      <w:r w:rsidR="00493E30" w:rsidRPr="001D5462">
        <w:rPr>
          <w:rFonts w:ascii="Times New Roman" w:hAnsi="Times New Roman" w:cs="Times New Roman"/>
          <w:i/>
          <w:color w:val="auto"/>
          <w:sz w:val="28"/>
          <w:szCs w:val="28"/>
          <w:lang w:val="ru-MD"/>
        </w:rPr>
        <w:t xml:space="preserve"> элемент</w:t>
      </w:r>
      <w:r w:rsidR="005E3355" w:rsidRPr="001D5462">
        <w:rPr>
          <w:rFonts w:ascii="Times New Roman" w:hAnsi="Times New Roman" w:cs="Times New Roman"/>
          <w:i/>
          <w:color w:val="auto"/>
          <w:sz w:val="28"/>
          <w:szCs w:val="28"/>
          <w:lang w:val="ru-MD"/>
        </w:rPr>
        <w:t>ы</w:t>
      </w:r>
      <w:r w:rsidR="00493E30" w:rsidRPr="001D5462">
        <w:rPr>
          <w:rFonts w:ascii="Times New Roman" w:hAnsi="Times New Roman" w:cs="Times New Roman"/>
          <w:i/>
          <w:color w:val="auto"/>
          <w:sz w:val="28"/>
          <w:szCs w:val="28"/>
          <w:lang w:val="ru-MD"/>
        </w:rPr>
        <w:t xml:space="preserve"> формирования затрат, как стоимостной норматив на одного взвешенн</w:t>
      </w:r>
      <w:r w:rsidR="005E3355" w:rsidRPr="001D5462">
        <w:rPr>
          <w:rFonts w:ascii="Times New Roman" w:hAnsi="Times New Roman" w:cs="Times New Roman"/>
          <w:i/>
          <w:color w:val="auto"/>
          <w:sz w:val="28"/>
          <w:szCs w:val="28"/>
          <w:lang w:val="ru-MD"/>
        </w:rPr>
        <w:t>ого</w:t>
      </w:r>
      <w:r w:rsidR="00493E30" w:rsidRPr="001D5462">
        <w:rPr>
          <w:rFonts w:ascii="Times New Roman" w:hAnsi="Times New Roman" w:cs="Times New Roman"/>
          <w:i/>
          <w:color w:val="auto"/>
          <w:sz w:val="28"/>
          <w:szCs w:val="28"/>
          <w:lang w:val="ru-MD"/>
        </w:rPr>
        <w:t xml:space="preserve"> </w:t>
      </w:r>
      <w:r w:rsidR="005E3355" w:rsidRPr="001D5462">
        <w:rPr>
          <w:rFonts w:ascii="Times New Roman" w:hAnsi="Times New Roman" w:cs="Times New Roman"/>
          <w:i/>
          <w:color w:val="auto"/>
          <w:sz w:val="28"/>
          <w:szCs w:val="28"/>
          <w:lang w:val="ru-MD"/>
        </w:rPr>
        <w:t xml:space="preserve">ребенка </w:t>
      </w:r>
      <w:r w:rsidR="00493E30" w:rsidRPr="001D5462">
        <w:rPr>
          <w:rFonts w:ascii="Times New Roman" w:hAnsi="Times New Roman" w:cs="Times New Roman"/>
          <w:i/>
          <w:color w:val="auto"/>
          <w:sz w:val="28"/>
          <w:szCs w:val="28"/>
          <w:lang w:val="ru-MD"/>
        </w:rPr>
        <w:t>и стоимостной норматив на одно дошкольное учреждение</w:t>
      </w:r>
      <w:r w:rsidR="000A5A5D" w:rsidRPr="001D5462">
        <w:rPr>
          <w:rFonts w:ascii="Times New Roman" w:hAnsi="Times New Roman" w:cs="Times New Roman"/>
          <w:i/>
          <w:color w:val="auto"/>
          <w:sz w:val="28"/>
          <w:szCs w:val="28"/>
          <w:lang w:val="ru-MD"/>
        </w:rPr>
        <w:t>.</w:t>
      </w:r>
      <w:bookmarkEnd w:id="425"/>
    </w:p>
    <w:p w:rsidR="00735CE8" w:rsidRPr="001D5462" w:rsidRDefault="00493E30" w:rsidP="008C09BC">
      <w:pPr>
        <w:tabs>
          <w:tab w:val="left" w:pos="567"/>
          <w:tab w:val="left" w:pos="851"/>
          <w:tab w:val="left" w:pos="993"/>
        </w:tabs>
        <w:spacing w:after="0" w:line="276" w:lineRule="auto"/>
        <w:ind w:right="27" w:firstLine="567"/>
        <w:jc w:val="both"/>
        <w:rPr>
          <w:rFonts w:ascii="Times New Roman" w:hAnsi="Times New Roman" w:cs="Times New Roman"/>
          <w:iCs/>
          <w:sz w:val="28"/>
          <w:szCs w:val="28"/>
          <w:lang w:val="ru-MD"/>
        </w:rPr>
      </w:pPr>
      <w:r w:rsidRPr="001D5462">
        <w:rPr>
          <w:rFonts w:ascii="Times New Roman" w:hAnsi="Times New Roman" w:cs="Times New Roman"/>
          <w:iCs/>
          <w:sz w:val="28"/>
          <w:szCs w:val="28"/>
          <w:lang w:val="ru-MD"/>
        </w:rPr>
        <w:t xml:space="preserve">Аудиторские доказательства </w:t>
      </w:r>
      <w:r w:rsidR="005E3355" w:rsidRPr="001D5462">
        <w:rPr>
          <w:rFonts w:ascii="Times New Roman" w:hAnsi="Times New Roman" w:cs="Times New Roman"/>
          <w:iCs/>
          <w:sz w:val="28"/>
          <w:szCs w:val="28"/>
          <w:lang w:val="ru-MD"/>
        </w:rPr>
        <w:t>показывают</w:t>
      </w:r>
      <w:r w:rsidRPr="001D5462">
        <w:rPr>
          <w:rFonts w:ascii="Times New Roman" w:hAnsi="Times New Roman" w:cs="Times New Roman"/>
          <w:iCs/>
          <w:sz w:val="28"/>
          <w:szCs w:val="28"/>
          <w:lang w:val="ru-MD"/>
        </w:rPr>
        <w:t>, что это</w:t>
      </w:r>
      <w:r w:rsidR="005E3355" w:rsidRPr="001D5462">
        <w:rPr>
          <w:rFonts w:ascii="Times New Roman" w:hAnsi="Times New Roman" w:cs="Times New Roman"/>
          <w:iCs/>
          <w:sz w:val="28"/>
          <w:szCs w:val="28"/>
          <w:lang w:val="ru-MD"/>
        </w:rPr>
        <w:t>т факт</w:t>
      </w:r>
      <w:r w:rsidRPr="001D5462">
        <w:rPr>
          <w:rFonts w:ascii="Times New Roman" w:hAnsi="Times New Roman" w:cs="Times New Roman"/>
          <w:iCs/>
          <w:sz w:val="28"/>
          <w:szCs w:val="28"/>
          <w:lang w:val="ru-MD"/>
        </w:rPr>
        <w:t xml:space="preserve"> может создать ситуации, когда размер утвержден</w:t>
      </w:r>
      <w:r w:rsidR="005E3355" w:rsidRPr="001D5462">
        <w:rPr>
          <w:rFonts w:ascii="Times New Roman" w:hAnsi="Times New Roman" w:cs="Times New Roman"/>
          <w:iCs/>
          <w:sz w:val="28"/>
          <w:szCs w:val="28"/>
          <w:lang w:val="ru-MD"/>
        </w:rPr>
        <w:t>н</w:t>
      </w:r>
      <w:r w:rsidRPr="001D5462">
        <w:rPr>
          <w:rFonts w:ascii="Times New Roman" w:hAnsi="Times New Roman" w:cs="Times New Roman"/>
          <w:iCs/>
          <w:sz w:val="28"/>
          <w:szCs w:val="28"/>
          <w:lang w:val="ru-MD"/>
        </w:rPr>
        <w:t>ы</w:t>
      </w:r>
      <w:r w:rsidR="005E3355" w:rsidRPr="001D5462">
        <w:rPr>
          <w:rFonts w:ascii="Times New Roman" w:hAnsi="Times New Roman" w:cs="Times New Roman"/>
          <w:iCs/>
          <w:sz w:val="28"/>
          <w:szCs w:val="28"/>
          <w:lang w:val="ru-MD"/>
        </w:rPr>
        <w:t xml:space="preserve">х трансфертов по отношению к </w:t>
      </w:r>
      <w:r w:rsidRPr="001D5462">
        <w:rPr>
          <w:rFonts w:ascii="Times New Roman" w:hAnsi="Times New Roman" w:cs="Times New Roman"/>
          <w:iCs/>
          <w:sz w:val="28"/>
          <w:szCs w:val="28"/>
          <w:lang w:val="ru-MD"/>
        </w:rPr>
        <w:t>средн</w:t>
      </w:r>
      <w:r w:rsidR="005E3355" w:rsidRPr="001D5462">
        <w:rPr>
          <w:rFonts w:ascii="Times New Roman" w:hAnsi="Times New Roman" w:cs="Times New Roman"/>
          <w:iCs/>
          <w:sz w:val="28"/>
          <w:szCs w:val="28"/>
          <w:lang w:val="ru-MD"/>
        </w:rPr>
        <w:t>им затратам на</w:t>
      </w:r>
      <w:r w:rsidRPr="001D5462">
        <w:rPr>
          <w:rFonts w:ascii="Times New Roman" w:hAnsi="Times New Roman" w:cs="Times New Roman"/>
          <w:iCs/>
          <w:sz w:val="28"/>
          <w:szCs w:val="28"/>
          <w:lang w:val="ru-MD"/>
        </w:rPr>
        <w:t xml:space="preserve"> одного ребенка</w:t>
      </w:r>
      <w:r w:rsidR="00A5489F" w:rsidRPr="001D5462">
        <w:rPr>
          <w:rFonts w:ascii="Times New Roman" w:hAnsi="Times New Roman" w:cs="Times New Roman"/>
          <w:iCs/>
          <w:sz w:val="28"/>
          <w:szCs w:val="28"/>
          <w:lang w:val="ru-MD"/>
        </w:rPr>
        <w:t>,</w:t>
      </w:r>
      <w:r w:rsidRPr="001D5462">
        <w:rPr>
          <w:rFonts w:ascii="Times New Roman" w:hAnsi="Times New Roman" w:cs="Times New Roman"/>
          <w:iCs/>
          <w:sz w:val="28"/>
          <w:szCs w:val="28"/>
          <w:lang w:val="ru-MD"/>
        </w:rPr>
        <w:t xml:space="preserve"> может быть разн</w:t>
      </w:r>
      <w:r w:rsidR="005E3355" w:rsidRPr="001D5462">
        <w:rPr>
          <w:rFonts w:ascii="Times New Roman" w:hAnsi="Times New Roman" w:cs="Times New Roman"/>
          <w:iCs/>
          <w:sz w:val="28"/>
          <w:szCs w:val="28"/>
          <w:lang w:val="ru-MD"/>
        </w:rPr>
        <w:t>ым</w:t>
      </w:r>
      <w:r w:rsidRPr="001D5462">
        <w:rPr>
          <w:rFonts w:ascii="Times New Roman" w:hAnsi="Times New Roman" w:cs="Times New Roman"/>
          <w:iCs/>
          <w:sz w:val="28"/>
          <w:szCs w:val="28"/>
          <w:lang w:val="ru-MD"/>
        </w:rPr>
        <w:t xml:space="preserve"> для 2 дошкольных учреждени</w:t>
      </w:r>
      <w:r w:rsidR="005E3355" w:rsidRPr="001D5462">
        <w:rPr>
          <w:rFonts w:ascii="Times New Roman" w:hAnsi="Times New Roman" w:cs="Times New Roman"/>
          <w:iCs/>
          <w:sz w:val="28"/>
          <w:szCs w:val="28"/>
          <w:lang w:val="ru-MD"/>
        </w:rPr>
        <w:t>й</w:t>
      </w:r>
      <w:r w:rsidRPr="001D5462">
        <w:rPr>
          <w:rFonts w:ascii="Times New Roman" w:hAnsi="Times New Roman" w:cs="Times New Roman"/>
          <w:iCs/>
          <w:sz w:val="28"/>
          <w:szCs w:val="28"/>
          <w:lang w:val="ru-MD"/>
        </w:rPr>
        <w:t xml:space="preserve"> из раз</w:t>
      </w:r>
      <w:r w:rsidR="00995B26" w:rsidRPr="001D5462">
        <w:rPr>
          <w:rFonts w:ascii="Times New Roman" w:hAnsi="Times New Roman" w:cs="Times New Roman"/>
          <w:iCs/>
          <w:sz w:val="28"/>
          <w:szCs w:val="28"/>
          <w:lang w:val="ru-MD"/>
        </w:rPr>
        <w:t>н</w:t>
      </w:r>
      <w:r w:rsidRPr="001D5462">
        <w:rPr>
          <w:rFonts w:ascii="Times New Roman" w:hAnsi="Times New Roman" w:cs="Times New Roman"/>
          <w:iCs/>
          <w:sz w:val="28"/>
          <w:szCs w:val="28"/>
          <w:lang w:val="ru-MD"/>
        </w:rPr>
        <w:t xml:space="preserve">ых </w:t>
      </w:r>
      <w:r w:rsidR="00995B26" w:rsidRPr="001D5462">
        <w:rPr>
          <w:rFonts w:ascii="Times New Roman" w:hAnsi="Times New Roman" w:cs="Times New Roman"/>
          <w:iCs/>
          <w:sz w:val="28"/>
          <w:szCs w:val="28"/>
          <w:lang w:val="ru-MD"/>
        </w:rPr>
        <w:t>О</w:t>
      </w:r>
      <w:r w:rsidRPr="001D5462">
        <w:rPr>
          <w:rFonts w:ascii="Times New Roman" w:hAnsi="Times New Roman" w:cs="Times New Roman"/>
          <w:iCs/>
          <w:sz w:val="28"/>
          <w:szCs w:val="28"/>
          <w:lang w:val="ru-MD"/>
        </w:rPr>
        <w:t xml:space="preserve">МПУ, которые имеют </w:t>
      </w:r>
      <w:r w:rsidR="00995B26" w:rsidRPr="001D5462">
        <w:rPr>
          <w:rFonts w:ascii="Times New Roman" w:hAnsi="Times New Roman" w:cs="Times New Roman"/>
          <w:iCs/>
          <w:sz w:val="28"/>
          <w:szCs w:val="28"/>
          <w:lang w:val="ru-MD"/>
        </w:rPr>
        <w:t xml:space="preserve">аналогичные </w:t>
      </w:r>
      <w:r w:rsidRPr="001D5462">
        <w:rPr>
          <w:rFonts w:ascii="Times New Roman" w:hAnsi="Times New Roman" w:cs="Times New Roman"/>
          <w:iCs/>
          <w:sz w:val="28"/>
          <w:szCs w:val="28"/>
          <w:lang w:val="ru-MD"/>
        </w:rPr>
        <w:t>условия организационно-экономической деятельности</w:t>
      </w:r>
      <w:r w:rsidR="00735CE8" w:rsidRPr="001D5462">
        <w:rPr>
          <w:rFonts w:ascii="Times New Roman" w:hAnsi="Times New Roman" w:cs="Times New Roman"/>
          <w:iCs/>
          <w:sz w:val="28"/>
          <w:szCs w:val="28"/>
          <w:lang w:val="ru-MD"/>
        </w:rPr>
        <w:t>.</w:t>
      </w:r>
    </w:p>
    <w:p w:rsidR="00D51578" w:rsidRPr="001D5462" w:rsidRDefault="00493E30" w:rsidP="008C09BC">
      <w:pPr>
        <w:tabs>
          <w:tab w:val="left" w:pos="284"/>
          <w:tab w:val="left" w:pos="567"/>
          <w:tab w:val="left" w:pos="851"/>
          <w:tab w:val="left" w:pos="993"/>
        </w:tabs>
        <w:spacing w:after="0" w:line="276" w:lineRule="auto"/>
        <w:ind w:right="27" w:firstLine="567"/>
        <w:jc w:val="both"/>
        <w:rPr>
          <w:rFonts w:ascii="Times New Roman" w:hAnsi="Times New Roman" w:cs="Times New Roman"/>
          <w:iCs/>
          <w:sz w:val="28"/>
          <w:szCs w:val="28"/>
          <w:lang w:val="ru-MD"/>
        </w:rPr>
      </w:pPr>
      <w:r w:rsidRPr="001D5462">
        <w:rPr>
          <w:rFonts w:ascii="Times New Roman" w:hAnsi="Times New Roman" w:cs="Times New Roman"/>
          <w:iCs/>
          <w:sz w:val="28"/>
          <w:szCs w:val="28"/>
          <w:lang w:val="ru-MD"/>
        </w:rPr>
        <w:t xml:space="preserve">В динамике, трансферты специального назначения для финансирования дошкольных учреждений и </w:t>
      </w:r>
      <w:r w:rsidR="00995B26" w:rsidRPr="001D5462">
        <w:rPr>
          <w:rFonts w:ascii="Times New Roman" w:hAnsi="Times New Roman" w:cs="Times New Roman"/>
          <w:iCs/>
          <w:sz w:val="28"/>
          <w:szCs w:val="28"/>
          <w:lang w:val="ru-MD"/>
        </w:rPr>
        <w:t xml:space="preserve">учреждений </w:t>
      </w:r>
      <w:r w:rsidRPr="001D5462">
        <w:rPr>
          <w:rFonts w:ascii="Times New Roman" w:hAnsi="Times New Roman" w:cs="Times New Roman"/>
          <w:iCs/>
          <w:sz w:val="28"/>
          <w:szCs w:val="28"/>
          <w:lang w:val="ru-MD"/>
        </w:rPr>
        <w:t xml:space="preserve">начального и </w:t>
      </w:r>
      <w:r w:rsidR="00995B26" w:rsidRPr="001D5462">
        <w:rPr>
          <w:rFonts w:ascii="Times New Roman" w:hAnsi="Times New Roman" w:cs="Times New Roman"/>
          <w:iCs/>
          <w:sz w:val="28"/>
          <w:szCs w:val="28"/>
          <w:lang w:val="ru-MD"/>
        </w:rPr>
        <w:t xml:space="preserve">общего </w:t>
      </w:r>
      <w:r w:rsidRPr="001D5462">
        <w:rPr>
          <w:rFonts w:ascii="Times New Roman" w:hAnsi="Times New Roman" w:cs="Times New Roman"/>
          <w:iCs/>
          <w:sz w:val="28"/>
          <w:szCs w:val="28"/>
          <w:lang w:val="ru-MD"/>
        </w:rPr>
        <w:t xml:space="preserve">среднего образования </w:t>
      </w:r>
      <w:r w:rsidR="00A5489F" w:rsidRPr="001D5462">
        <w:rPr>
          <w:rFonts w:ascii="Times New Roman" w:hAnsi="Times New Roman" w:cs="Times New Roman"/>
          <w:iCs/>
          <w:sz w:val="28"/>
          <w:szCs w:val="28"/>
          <w:lang w:val="ru-MD"/>
        </w:rPr>
        <w:t>увеличились</w:t>
      </w:r>
      <w:r w:rsidR="00995B26" w:rsidRPr="001D5462">
        <w:rPr>
          <w:rStyle w:val="ad"/>
          <w:rFonts w:ascii="Times New Roman" w:hAnsi="Times New Roman" w:cs="Times New Roman"/>
          <w:iCs/>
          <w:sz w:val="28"/>
          <w:szCs w:val="28"/>
          <w:lang w:val="ru-MD"/>
        </w:rPr>
        <w:footnoteReference w:id="47"/>
      </w:r>
      <w:r w:rsidRPr="001D5462">
        <w:rPr>
          <w:rFonts w:ascii="Times New Roman" w:hAnsi="Times New Roman" w:cs="Times New Roman"/>
          <w:iCs/>
          <w:sz w:val="28"/>
          <w:szCs w:val="28"/>
          <w:lang w:val="ru-MD"/>
        </w:rPr>
        <w:t>. Также увеличилась и среднесписочная численность детей в детских садах</w:t>
      </w:r>
      <w:r w:rsidR="00995B26" w:rsidRPr="001D5462">
        <w:rPr>
          <w:rStyle w:val="ad"/>
          <w:rFonts w:ascii="Times New Roman" w:hAnsi="Times New Roman" w:cs="Times New Roman"/>
          <w:iCs/>
          <w:sz w:val="28"/>
          <w:szCs w:val="28"/>
          <w:lang w:val="ru-MD"/>
        </w:rPr>
        <w:footnoteReference w:id="48"/>
      </w:r>
      <w:r w:rsidRPr="001D5462">
        <w:rPr>
          <w:rFonts w:ascii="Times New Roman" w:hAnsi="Times New Roman" w:cs="Times New Roman"/>
          <w:iCs/>
          <w:sz w:val="28"/>
          <w:szCs w:val="28"/>
          <w:lang w:val="ru-MD"/>
        </w:rPr>
        <w:t xml:space="preserve"> и учащихся в школ</w:t>
      </w:r>
      <w:r w:rsidR="00A5489F" w:rsidRPr="001D5462">
        <w:rPr>
          <w:rFonts w:ascii="Times New Roman" w:hAnsi="Times New Roman" w:cs="Times New Roman"/>
          <w:iCs/>
          <w:sz w:val="28"/>
          <w:szCs w:val="28"/>
          <w:lang w:val="ru-MD"/>
        </w:rPr>
        <w:t>ах</w:t>
      </w:r>
      <w:r w:rsidR="006377E1" w:rsidRPr="001D5462">
        <w:rPr>
          <w:rStyle w:val="ad"/>
          <w:rFonts w:ascii="Times New Roman" w:hAnsi="Times New Roman" w:cs="Times New Roman"/>
          <w:iCs/>
          <w:sz w:val="28"/>
          <w:szCs w:val="28"/>
          <w:lang w:val="ru-MD"/>
        </w:rPr>
        <w:footnoteReference w:id="49"/>
      </w:r>
      <w:r w:rsidR="006377E1" w:rsidRPr="001D5462">
        <w:rPr>
          <w:rFonts w:ascii="Times New Roman" w:hAnsi="Times New Roman" w:cs="Times New Roman"/>
          <w:iCs/>
          <w:sz w:val="28"/>
          <w:szCs w:val="28"/>
          <w:lang w:val="ru-MD"/>
        </w:rPr>
        <w:t xml:space="preserve">. </w:t>
      </w:r>
    </w:p>
    <w:p w:rsidR="00D51578" w:rsidRPr="001D5462" w:rsidRDefault="00493E30" w:rsidP="008C09BC">
      <w:pPr>
        <w:tabs>
          <w:tab w:val="left" w:pos="284"/>
          <w:tab w:val="left" w:pos="567"/>
          <w:tab w:val="left" w:pos="851"/>
          <w:tab w:val="left" w:pos="993"/>
        </w:tabs>
        <w:spacing w:after="0" w:line="276" w:lineRule="auto"/>
        <w:ind w:right="27" w:firstLine="567"/>
        <w:jc w:val="both"/>
        <w:rPr>
          <w:rFonts w:ascii="Times New Roman" w:hAnsi="Times New Roman" w:cs="Times New Roman"/>
          <w:iCs/>
          <w:sz w:val="28"/>
          <w:szCs w:val="28"/>
          <w:lang w:val="ru-MD"/>
        </w:rPr>
      </w:pPr>
      <w:r w:rsidRPr="001D5462">
        <w:rPr>
          <w:rFonts w:ascii="Times New Roman" w:hAnsi="Times New Roman" w:cs="Times New Roman"/>
          <w:iCs/>
          <w:sz w:val="28"/>
          <w:szCs w:val="28"/>
          <w:lang w:val="ru-MD"/>
        </w:rPr>
        <w:lastRenderedPageBreak/>
        <w:t xml:space="preserve">Трансферты из государственного бюджета за текущий отчетный год являются </w:t>
      </w:r>
      <w:r w:rsidR="00C46B84" w:rsidRPr="001D5462">
        <w:rPr>
          <w:rFonts w:ascii="Times New Roman" w:hAnsi="Times New Roman" w:cs="Times New Roman"/>
          <w:iCs/>
          <w:sz w:val="28"/>
          <w:szCs w:val="28"/>
          <w:lang w:val="ru-MD"/>
        </w:rPr>
        <w:t>не</w:t>
      </w:r>
      <w:r w:rsidRPr="001D5462">
        <w:rPr>
          <w:rFonts w:ascii="Times New Roman" w:hAnsi="Times New Roman" w:cs="Times New Roman"/>
          <w:iCs/>
          <w:sz w:val="28"/>
          <w:szCs w:val="28"/>
          <w:lang w:val="ru-MD"/>
        </w:rPr>
        <w:t xml:space="preserve">достаточными для финансирования </w:t>
      </w:r>
      <w:r w:rsidR="00AC1B49" w:rsidRPr="001D5462">
        <w:rPr>
          <w:rFonts w:ascii="Times New Roman" w:hAnsi="Times New Roman" w:cs="Times New Roman"/>
          <w:iCs/>
          <w:sz w:val="28"/>
          <w:szCs w:val="28"/>
          <w:lang w:val="ru-MD"/>
        </w:rPr>
        <w:t>образовательных учреждений</w:t>
      </w:r>
      <w:r w:rsidRPr="001D5462">
        <w:rPr>
          <w:rFonts w:ascii="Times New Roman" w:hAnsi="Times New Roman" w:cs="Times New Roman"/>
          <w:iCs/>
          <w:sz w:val="28"/>
          <w:szCs w:val="28"/>
          <w:lang w:val="ru-MD"/>
        </w:rPr>
        <w:t xml:space="preserve"> начального и общего среднего образования. Эта ситуация обусловлена положениями Постановления Правительства</w:t>
      </w:r>
      <w:r w:rsidR="00995B26" w:rsidRPr="001D5462">
        <w:rPr>
          <w:rFonts w:ascii="Times New Roman" w:hAnsi="Times New Roman" w:cs="Times New Roman"/>
          <w:iCs/>
          <w:sz w:val="28"/>
          <w:szCs w:val="28"/>
          <w:lang w:val="ru-MD"/>
        </w:rPr>
        <w:t xml:space="preserve"> </w:t>
      </w:r>
      <w:r w:rsidRPr="001D5462">
        <w:rPr>
          <w:rFonts w:ascii="Times New Roman" w:hAnsi="Times New Roman" w:cs="Times New Roman"/>
          <w:iCs/>
          <w:sz w:val="28"/>
          <w:szCs w:val="28"/>
          <w:lang w:val="ru-MD"/>
        </w:rPr>
        <w:t>№868 от 08.10.2014</w:t>
      </w:r>
      <w:r w:rsidR="00995B26" w:rsidRPr="001D5462">
        <w:rPr>
          <w:rFonts w:ascii="Times New Roman" w:hAnsi="Times New Roman" w:cs="Times New Roman"/>
          <w:sz w:val="28"/>
          <w:szCs w:val="28"/>
          <w:vertAlign w:val="superscript"/>
          <w:lang w:val="ru-MD"/>
        </w:rPr>
        <w:footnoteReference w:id="50"/>
      </w:r>
      <w:r w:rsidRPr="001D5462">
        <w:rPr>
          <w:rFonts w:ascii="Times New Roman" w:hAnsi="Times New Roman" w:cs="Times New Roman"/>
          <w:iCs/>
          <w:sz w:val="28"/>
          <w:szCs w:val="28"/>
          <w:lang w:val="ru-MD"/>
        </w:rPr>
        <w:t>, котор</w:t>
      </w:r>
      <w:r w:rsidR="00995B26" w:rsidRPr="001D5462">
        <w:rPr>
          <w:rFonts w:ascii="Times New Roman" w:hAnsi="Times New Roman" w:cs="Times New Roman"/>
          <w:iCs/>
          <w:sz w:val="28"/>
          <w:szCs w:val="28"/>
          <w:lang w:val="ru-MD"/>
        </w:rPr>
        <w:t>ое</w:t>
      </w:r>
      <w:r w:rsidRPr="001D5462">
        <w:rPr>
          <w:rFonts w:ascii="Times New Roman" w:hAnsi="Times New Roman" w:cs="Times New Roman"/>
          <w:iCs/>
          <w:sz w:val="28"/>
          <w:szCs w:val="28"/>
          <w:lang w:val="ru-MD"/>
        </w:rPr>
        <w:t xml:space="preserve"> устанавливает разные </w:t>
      </w:r>
      <w:r w:rsidR="00461055" w:rsidRPr="001D5462">
        <w:rPr>
          <w:rFonts w:ascii="Times New Roman" w:hAnsi="Times New Roman" w:cs="Times New Roman"/>
          <w:iCs/>
          <w:sz w:val="28"/>
          <w:szCs w:val="28"/>
          <w:lang w:val="ru-MD"/>
        </w:rPr>
        <w:t>показатели, которые</w:t>
      </w:r>
      <w:r w:rsidRPr="001D5462">
        <w:rPr>
          <w:rFonts w:ascii="Times New Roman" w:hAnsi="Times New Roman" w:cs="Times New Roman"/>
          <w:iCs/>
          <w:sz w:val="28"/>
          <w:szCs w:val="28"/>
          <w:lang w:val="ru-MD"/>
        </w:rPr>
        <w:t xml:space="preserve"> прин</w:t>
      </w:r>
      <w:r w:rsidR="00461055" w:rsidRPr="001D5462">
        <w:rPr>
          <w:rFonts w:ascii="Times New Roman" w:hAnsi="Times New Roman" w:cs="Times New Roman"/>
          <w:iCs/>
          <w:sz w:val="28"/>
          <w:szCs w:val="28"/>
          <w:lang w:val="ru-MD"/>
        </w:rPr>
        <w:t>имаются</w:t>
      </w:r>
      <w:r w:rsidRPr="001D5462">
        <w:rPr>
          <w:rFonts w:ascii="Times New Roman" w:hAnsi="Times New Roman" w:cs="Times New Roman"/>
          <w:iCs/>
          <w:sz w:val="28"/>
          <w:szCs w:val="28"/>
          <w:lang w:val="ru-MD"/>
        </w:rPr>
        <w:t xml:space="preserve"> в расчет числа „взвешенных учащихся”</w:t>
      </w:r>
      <w:r w:rsidR="00995B26" w:rsidRPr="001D5462">
        <w:rPr>
          <w:rStyle w:val="ad"/>
          <w:rFonts w:ascii="Times New Roman" w:eastAsia="Times New Roman" w:hAnsi="Times New Roman" w:cs="Times New Roman"/>
          <w:sz w:val="28"/>
          <w:szCs w:val="28"/>
          <w:lang w:val="ru-MD"/>
        </w:rPr>
        <w:footnoteReference w:id="51"/>
      </w:r>
      <w:r w:rsidRPr="001D5462">
        <w:rPr>
          <w:rFonts w:ascii="Times New Roman" w:hAnsi="Times New Roman" w:cs="Times New Roman"/>
          <w:iCs/>
          <w:sz w:val="28"/>
          <w:szCs w:val="28"/>
          <w:lang w:val="ru-MD"/>
        </w:rPr>
        <w:t xml:space="preserve">. Например, </w:t>
      </w:r>
      <w:r w:rsidR="00995B26" w:rsidRPr="001D5462">
        <w:rPr>
          <w:rFonts w:ascii="Times New Roman" w:hAnsi="Times New Roman" w:cs="Times New Roman"/>
          <w:iCs/>
          <w:sz w:val="28"/>
          <w:szCs w:val="28"/>
          <w:lang w:val="ru-MD"/>
        </w:rPr>
        <w:t>при</w:t>
      </w:r>
      <w:r w:rsidRPr="001D5462">
        <w:rPr>
          <w:rFonts w:ascii="Times New Roman" w:hAnsi="Times New Roman" w:cs="Times New Roman"/>
          <w:iCs/>
          <w:sz w:val="28"/>
          <w:szCs w:val="28"/>
          <w:lang w:val="ru-MD"/>
        </w:rPr>
        <w:t xml:space="preserve"> утверждении трансфертов на 2015, 2016 и 2017 год</w:t>
      </w:r>
      <w:r w:rsidR="00995B26" w:rsidRPr="001D5462">
        <w:rPr>
          <w:rFonts w:ascii="Times New Roman" w:hAnsi="Times New Roman" w:cs="Times New Roman"/>
          <w:iCs/>
          <w:sz w:val="28"/>
          <w:szCs w:val="28"/>
          <w:lang w:val="ru-MD"/>
        </w:rPr>
        <w:t>ы</w:t>
      </w:r>
      <w:r w:rsidRPr="001D5462">
        <w:rPr>
          <w:rFonts w:ascii="Times New Roman" w:hAnsi="Times New Roman" w:cs="Times New Roman"/>
          <w:iCs/>
          <w:sz w:val="28"/>
          <w:szCs w:val="28"/>
          <w:lang w:val="ru-MD"/>
        </w:rPr>
        <w:t xml:space="preserve"> было принято в расчет количество</w:t>
      </w:r>
      <w:r w:rsidR="00461055" w:rsidRPr="001D5462">
        <w:rPr>
          <w:rFonts w:ascii="Times New Roman" w:hAnsi="Times New Roman" w:cs="Times New Roman"/>
          <w:iCs/>
          <w:sz w:val="28"/>
          <w:szCs w:val="28"/>
          <w:lang w:val="ru-MD"/>
        </w:rPr>
        <w:t xml:space="preserve">, равное </w:t>
      </w:r>
      <w:r w:rsidRPr="001D5462">
        <w:rPr>
          <w:rFonts w:ascii="Times New Roman" w:hAnsi="Times New Roman" w:cs="Times New Roman"/>
          <w:iCs/>
          <w:sz w:val="28"/>
          <w:szCs w:val="28"/>
          <w:lang w:val="ru-MD"/>
        </w:rPr>
        <w:t>12770 учащи</w:t>
      </w:r>
      <w:r w:rsidR="00461055" w:rsidRPr="001D5462">
        <w:rPr>
          <w:rFonts w:ascii="Times New Roman" w:hAnsi="Times New Roman" w:cs="Times New Roman"/>
          <w:iCs/>
          <w:sz w:val="28"/>
          <w:szCs w:val="28"/>
          <w:lang w:val="ru-MD"/>
        </w:rPr>
        <w:t>м</w:t>
      </w:r>
      <w:r w:rsidRPr="001D5462">
        <w:rPr>
          <w:rFonts w:ascii="Times New Roman" w:hAnsi="Times New Roman" w:cs="Times New Roman"/>
          <w:iCs/>
          <w:sz w:val="28"/>
          <w:szCs w:val="28"/>
          <w:lang w:val="ru-MD"/>
        </w:rPr>
        <w:t>ся, 13054 учащи</w:t>
      </w:r>
      <w:r w:rsidR="00461055" w:rsidRPr="001D5462">
        <w:rPr>
          <w:rFonts w:ascii="Times New Roman" w:hAnsi="Times New Roman" w:cs="Times New Roman"/>
          <w:iCs/>
          <w:sz w:val="28"/>
          <w:szCs w:val="28"/>
          <w:lang w:val="ru-MD"/>
        </w:rPr>
        <w:t>м</w:t>
      </w:r>
      <w:r w:rsidRPr="001D5462">
        <w:rPr>
          <w:rFonts w:ascii="Times New Roman" w:hAnsi="Times New Roman" w:cs="Times New Roman"/>
          <w:iCs/>
          <w:sz w:val="28"/>
          <w:szCs w:val="28"/>
          <w:lang w:val="ru-MD"/>
        </w:rPr>
        <w:t>ся и, соответственно, 13411 учащи</w:t>
      </w:r>
      <w:r w:rsidR="00461055" w:rsidRPr="001D5462">
        <w:rPr>
          <w:rFonts w:ascii="Times New Roman" w:hAnsi="Times New Roman" w:cs="Times New Roman"/>
          <w:iCs/>
          <w:sz w:val="28"/>
          <w:szCs w:val="28"/>
          <w:lang w:val="ru-MD"/>
        </w:rPr>
        <w:t>м</w:t>
      </w:r>
      <w:r w:rsidRPr="001D5462">
        <w:rPr>
          <w:rFonts w:ascii="Times New Roman" w:hAnsi="Times New Roman" w:cs="Times New Roman"/>
          <w:iCs/>
          <w:sz w:val="28"/>
          <w:szCs w:val="28"/>
          <w:lang w:val="ru-MD"/>
        </w:rPr>
        <w:t xml:space="preserve">ся (данные за предыдущий год), </w:t>
      </w:r>
      <w:r w:rsidR="00995B26" w:rsidRPr="001D5462">
        <w:rPr>
          <w:rFonts w:ascii="Times New Roman" w:hAnsi="Times New Roman" w:cs="Times New Roman"/>
          <w:iCs/>
          <w:sz w:val="28"/>
          <w:szCs w:val="28"/>
          <w:lang w:val="ru-MD"/>
        </w:rPr>
        <w:t xml:space="preserve">а </w:t>
      </w:r>
      <w:r w:rsidRPr="001D5462">
        <w:rPr>
          <w:rFonts w:ascii="Times New Roman" w:hAnsi="Times New Roman" w:cs="Times New Roman"/>
          <w:iCs/>
          <w:sz w:val="28"/>
          <w:szCs w:val="28"/>
          <w:lang w:val="ru-MD"/>
        </w:rPr>
        <w:t>фактически был</w:t>
      </w:r>
      <w:r w:rsidR="00995B26" w:rsidRPr="001D5462">
        <w:rPr>
          <w:rFonts w:ascii="Times New Roman" w:hAnsi="Times New Roman" w:cs="Times New Roman"/>
          <w:iCs/>
          <w:sz w:val="28"/>
          <w:szCs w:val="28"/>
          <w:lang w:val="ru-MD"/>
        </w:rPr>
        <w:t>о</w:t>
      </w:r>
      <w:r w:rsidRPr="001D5462">
        <w:rPr>
          <w:rFonts w:ascii="Times New Roman" w:hAnsi="Times New Roman" w:cs="Times New Roman"/>
          <w:iCs/>
          <w:sz w:val="28"/>
          <w:szCs w:val="28"/>
          <w:lang w:val="ru-MD"/>
        </w:rPr>
        <w:t xml:space="preserve"> 12789 учащихся (+ 19 уч</w:t>
      </w:r>
      <w:r w:rsidR="00461055" w:rsidRPr="001D5462">
        <w:rPr>
          <w:rFonts w:ascii="Times New Roman" w:hAnsi="Times New Roman" w:cs="Times New Roman"/>
          <w:iCs/>
          <w:sz w:val="28"/>
          <w:szCs w:val="28"/>
          <w:lang w:val="ru-MD"/>
        </w:rPr>
        <w:t>ащихся</w:t>
      </w:r>
      <w:r w:rsidRPr="001D5462">
        <w:rPr>
          <w:rFonts w:ascii="Times New Roman" w:hAnsi="Times New Roman" w:cs="Times New Roman"/>
          <w:iCs/>
          <w:sz w:val="28"/>
          <w:szCs w:val="28"/>
          <w:lang w:val="ru-MD"/>
        </w:rPr>
        <w:t>), 13088 учащихся (+ 34 учащихся) и, соответственно,</w:t>
      </w:r>
      <w:r w:rsidR="00995B26" w:rsidRPr="001D5462">
        <w:rPr>
          <w:rFonts w:ascii="Times New Roman" w:hAnsi="Times New Roman" w:cs="Times New Roman"/>
          <w:iCs/>
          <w:sz w:val="28"/>
          <w:szCs w:val="28"/>
          <w:lang w:val="ru-MD"/>
        </w:rPr>
        <w:t xml:space="preserve"> 13467 учащихся (+ 56 учащихся)</w:t>
      </w:r>
      <w:r w:rsidR="00D51578" w:rsidRPr="001D5462">
        <w:rPr>
          <w:rFonts w:ascii="Times New Roman" w:hAnsi="Times New Roman" w:cs="Times New Roman"/>
          <w:iCs/>
          <w:sz w:val="28"/>
          <w:szCs w:val="28"/>
          <w:lang w:val="ru-MD"/>
        </w:rPr>
        <w:t>.</w:t>
      </w:r>
    </w:p>
    <w:p w:rsidR="00D51578" w:rsidRPr="001D5462" w:rsidRDefault="00493E30" w:rsidP="008C09BC">
      <w:pPr>
        <w:tabs>
          <w:tab w:val="left" w:pos="284"/>
          <w:tab w:val="left" w:pos="567"/>
          <w:tab w:val="left" w:pos="851"/>
          <w:tab w:val="left" w:pos="993"/>
        </w:tabs>
        <w:spacing w:after="0" w:line="276" w:lineRule="auto"/>
        <w:ind w:right="27" w:firstLine="567"/>
        <w:jc w:val="both"/>
        <w:rPr>
          <w:rFonts w:ascii="Times New Roman" w:hAnsi="Times New Roman" w:cs="Times New Roman"/>
          <w:iCs/>
          <w:sz w:val="28"/>
          <w:szCs w:val="28"/>
          <w:lang w:val="ru-MD"/>
        </w:rPr>
      </w:pPr>
      <w:r w:rsidRPr="001D5462">
        <w:rPr>
          <w:rFonts w:ascii="Times New Roman" w:hAnsi="Times New Roman" w:cs="Times New Roman"/>
          <w:iCs/>
          <w:sz w:val="28"/>
          <w:szCs w:val="28"/>
          <w:lang w:val="ru-MD"/>
        </w:rPr>
        <w:t>В то же время, в 2015, 2016 и 2017 года</w:t>
      </w:r>
      <w:r w:rsidR="004B414C" w:rsidRPr="001D5462">
        <w:rPr>
          <w:rFonts w:ascii="Times New Roman" w:hAnsi="Times New Roman" w:cs="Times New Roman"/>
          <w:iCs/>
          <w:sz w:val="28"/>
          <w:szCs w:val="28"/>
          <w:lang w:val="ru-MD"/>
        </w:rPr>
        <w:t>х</w:t>
      </w:r>
      <w:r w:rsidRPr="001D5462">
        <w:rPr>
          <w:rFonts w:ascii="Times New Roman" w:hAnsi="Times New Roman" w:cs="Times New Roman"/>
          <w:iCs/>
          <w:sz w:val="28"/>
          <w:szCs w:val="28"/>
          <w:lang w:val="ru-MD"/>
        </w:rPr>
        <w:t xml:space="preserve"> фактическое </w:t>
      </w:r>
      <w:r w:rsidR="00DE72F1" w:rsidRPr="001D5462">
        <w:rPr>
          <w:rFonts w:ascii="Times New Roman" w:hAnsi="Times New Roman" w:cs="Times New Roman"/>
          <w:iCs/>
          <w:sz w:val="28"/>
          <w:szCs w:val="28"/>
          <w:lang w:val="ru-MD"/>
        </w:rPr>
        <w:t>числ</w:t>
      </w:r>
      <w:r w:rsidRPr="001D5462">
        <w:rPr>
          <w:rFonts w:ascii="Times New Roman" w:hAnsi="Times New Roman" w:cs="Times New Roman"/>
          <w:iCs/>
          <w:sz w:val="28"/>
          <w:szCs w:val="28"/>
          <w:lang w:val="ru-MD"/>
        </w:rPr>
        <w:t>о детей в детских садах составил</w:t>
      </w:r>
      <w:r w:rsidR="004B414C" w:rsidRPr="001D5462">
        <w:rPr>
          <w:rFonts w:ascii="Times New Roman" w:hAnsi="Times New Roman" w:cs="Times New Roman"/>
          <w:iCs/>
          <w:sz w:val="28"/>
          <w:szCs w:val="28"/>
          <w:lang w:val="ru-MD"/>
        </w:rPr>
        <w:t>о</w:t>
      </w:r>
      <w:r w:rsidRPr="001D5462">
        <w:rPr>
          <w:rFonts w:ascii="Times New Roman" w:hAnsi="Times New Roman" w:cs="Times New Roman"/>
          <w:iCs/>
          <w:sz w:val="28"/>
          <w:szCs w:val="28"/>
          <w:lang w:val="ru-MD"/>
        </w:rPr>
        <w:t xml:space="preserve"> 6412, 6450 и, соответственно, 6608 детей, </w:t>
      </w:r>
      <w:r w:rsidR="004B414C" w:rsidRPr="001D5462">
        <w:rPr>
          <w:rFonts w:ascii="Times New Roman" w:hAnsi="Times New Roman" w:cs="Times New Roman"/>
          <w:iCs/>
          <w:sz w:val="28"/>
          <w:szCs w:val="28"/>
          <w:lang w:val="ru-MD"/>
        </w:rPr>
        <w:t>и был</w:t>
      </w:r>
      <w:r w:rsidR="00DE72F1" w:rsidRPr="001D5462">
        <w:rPr>
          <w:rFonts w:ascii="Times New Roman" w:hAnsi="Times New Roman" w:cs="Times New Roman"/>
          <w:iCs/>
          <w:sz w:val="28"/>
          <w:szCs w:val="28"/>
          <w:lang w:val="ru-MD"/>
        </w:rPr>
        <w:t>о</w:t>
      </w:r>
      <w:r w:rsidRPr="001D5462">
        <w:rPr>
          <w:rFonts w:ascii="Times New Roman" w:hAnsi="Times New Roman" w:cs="Times New Roman"/>
          <w:iCs/>
          <w:sz w:val="28"/>
          <w:szCs w:val="28"/>
          <w:lang w:val="ru-MD"/>
        </w:rPr>
        <w:t xml:space="preserve"> меньше среднесписочн</w:t>
      </w:r>
      <w:r w:rsidR="004B414C" w:rsidRPr="001D5462">
        <w:rPr>
          <w:rFonts w:ascii="Times New Roman" w:hAnsi="Times New Roman" w:cs="Times New Roman"/>
          <w:iCs/>
          <w:sz w:val="28"/>
          <w:szCs w:val="28"/>
          <w:lang w:val="ru-MD"/>
        </w:rPr>
        <w:t>ой</w:t>
      </w:r>
      <w:r w:rsidRPr="001D5462">
        <w:rPr>
          <w:rFonts w:ascii="Times New Roman" w:hAnsi="Times New Roman" w:cs="Times New Roman"/>
          <w:iCs/>
          <w:sz w:val="28"/>
          <w:szCs w:val="28"/>
          <w:lang w:val="ru-MD"/>
        </w:rPr>
        <w:t xml:space="preserve"> численност</w:t>
      </w:r>
      <w:r w:rsidR="004B414C" w:rsidRPr="001D5462">
        <w:rPr>
          <w:rFonts w:ascii="Times New Roman" w:hAnsi="Times New Roman" w:cs="Times New Roman"/>
          <w:iCs/>
          <w:sz w:val="28"/>
          <w:szCs w:val="28"/>
          <w:lang w:val="ru-MD"/>
        </w:rPr>
        <w:t>и</w:t>
      </w:r>
      <w:r w:rsidRPr="001D5462">
        <w:rPr>
          <w:rFonts w:ascii="Times New Roman" w:hAnsi="Times New Roman" w:cs="Times New Roman"/>
          <w:iCs/>
          <w:sz w:val="28"/>
          <w:szCs w:val="28"/>
          <w:lang w:val="ru-MD"/>
        </w:rPr>
        <w:t xml:space="preserve"> детей</w:t>
      </w:r>
      <w:r w:rsidR="004B414C" w:rsidRPr="001D5462">
        <w:rPr>
          <w:rFonts w:ascii="Times New Roman" w:hAnsi="Times New Roman" w:cs="Times New Roman"/>
          <w:iCs/>
          <w:sz w:val="28"/>
          <w:szCs w:val="28"/>
          <w:lang w:val="ru-MD"/>
        </w:rPr>
        <w:t>,</w:t>
      </w:r>
      <w:r w:rsidRPr="001D5462">
        <w:rPr>
          <w:rFonts w:ascii="Times New Roman" w:hAnsi="Times New Roman" w:cs="Times New Roman"/>
          <w:iCs/>
          <w:sz w:val="28"/>
          <w:szCs w:val="28"/>
          <w:lang w:val="ru-MD"/>
        </w:rPr>
        <w:t xml:space="preserve"> приня</w:t>
      </w:r>
      <w:r w:rsidR="004B414C" w:rsidRPr="001D5462">
        <w:rPr>
          <w:rFonts w:ascii="Times New Roman" w:hAnsi="Times New Roman" w:cs="Times New Roman"/>
          <w:iCs/>
          <w:sz w:val="28"/>
          <w:szCs w:val="28"/>
          <w:lang w:val="ru-MD"/>
        </w:rPr>
        <w:t>той</w:t>
      </w:r>
      <w:r w:rsidRPr="001D5462">
        <w:rPr>
          <w:rFonts w:ascii="Times New Roman" w:hAnsi="Times New Roman" w:cs="Times New Roman"/>
          <w:iCs/>
          <w:sz w:val="28"/>
          <w:szCs w:val="28"/>
          <w:lang w:val="ru-MD"/>
        </w:rPr>
        <w:t xml:space="preserve"> в расчет </w:t>
      </w:r>
      <w:r w:rsidR="004B414C" w:rsidRPr="001D5462">
        <w:rPr>
          <w:rFonts w:ascii="Times New Roman" w:hAnsi="Times New Roman" w:cs="Times New Roman"/>
          <w:iCs/>
          <w:sz w:val="28"/>
          <w:szCs w:val="28"/>
          <w:lang w:val="ru-MD"/>
        </w:rPr>
        <w:t xml:space="preserve">при </w:t>
      </w:r>
      <w:r w:rsidRPr="001D5462">
        <w:rPr>
          <w:rFonts w:ascii="Times New Roman" w:hAnsi="Times New Roman" w:cs="Times New Roman"/>
          <w:iCs/>
          <w:sz w:val="28"/>
          <w:szCs w:val="28"/>
          <w:lang w:val="ru-MD"/>
        </w:rPr>
        <w:t xml:space="preserve">утверждении трансфертов (данные за предыдущий год) - 6460 детей </w:t>
      </w:r>
      <w:r w:rsidR="004B414C" w:rsidRPr="001D5462">
        <w:rPr>
          <w:rFonts w:ascii="Times New Roman" w:hAnsi="Times New Roman" w:cs="Times New Roman"/>
          <w:iCs/>
          <w:sz w:val="28"/>
          <w:szCs w:val="28"/>
          <w:lang w:val="ru-MD"/>
        </w:rPr>
        <w:t>(</w:t>
      </w:r>
      <w:r w:rsidRPr="001D5462">
        <w:rPr>
          <w:rFonts w:ascii="Times New Roman" w:hAnsi="Times New Roman" w:cs="Times New Roman"/>
          <w:iCs/>
          <w:sz w:val="28"/>
          <w:szCs w:val="28"/>
          <w:lang w:val="ru-MD"/>
        </w:rPr>
        <w:t>-48 детей), 6700 детей</w:t>
      </w:r>
      <w:r w:rsidR="004B414C" w:rsidRPr="001D5462">
        <w:rPr>
          <w:rFonts w:ascii="Times New Roman" w:hAnsi="Times New Roman" w:cs="Times New Roman"/>
          <w:iCs/>
          <w:sz w:val="28"/>
          <w:szCs w:val="28"/>
          <w:lang w:val="ru-MD"/>
        </w:rPr>
        <w:t xml:space="preserve"> (-</w:t>
      </w:r>
      <w:r w:rsidRPr="001D5462">
        <w:rPr>
          <w:rFonts w:ascii="Times New Roman" w:hAnsi="Times New Roman" w:cs="Times New Roman"/>
          <w:iCs/>
          <w:sz w:val="28"/>
          <w:szCs w:val="28"/>
          <w:lang w:val="ru-MD"/>
        </w:rPr>
        <w:t xml:space="preserve">250 детей) и, соответственно, 6815 детей </w:t>
      </w:r>
      <w:r w:rsidR="004B414C" w:rsidRPr="001D5462">
        <w:rPr>
          <w:rFonts w:ascii="Times New Roman" w:hAnsi="Times New Roman" w:cs="Times New Roman"/>
          <w:iCs/>
          <w:sz w:val="28"/>
          <w:szCs w:val="28"/>
          <w:lang w:val="ru-MD"/>
        </w:rPr>
        <w:t>(</w:t>
      </w:r>
      <w:r w:rsidRPr="001D5462">
        <w:rPr>
          <w:rFonts w:ascii="Times New Roman" w:hAnsi="Times New Roman" w:cs="Times New Roman"/>
          <w:iCs/>
          <w:sz w:val="28"/>
          <w:szCs w:val="28"/>
          <w:lang w:val="ru-MD"/>
        </w:rPr>
        <w:t>-207 детей). Эта ситуация была обусловлена тем, что в период 2015 – 2017</w:t>
      </w:r>
      <w:r w:rsidR="004B414C" w:rsidRPr="001D5462">
        <w:rPr>
          <w:rFonts w:ascii="Times New Roman" w:hAnsi="Times New Roman" w:cs="Times New Roman"/>
          <w:iCs/>
          <w:sz w:val="28"/>
          <w:szCs w:val="28"/>
          <w:lang w:val="ru-MD"/>
        </w:rPr>
        <w:t xml:space="preserve"> годов</w:t>
      </w:r>
      <w:r w:rsidRPr="001D5462">
        <w:rPr>
          <w:rFonts w:ascii="Times New Roman" w:hAnsi="Times New Roman" w:cs="Times New Roman"/>
          <w:iCs/>
          <w:sz w:val="28"/>
          <w:szCs w:val="28"/>
          <w:lang w:val="ru-MD"/>
        </w:rPr>
        <w:t xml:space="preserve"> не </w:t>
      </w:r>
      <w:r w:rsidR="004B414C" w:rsidRPr="001D5462">
        <w:rPr>
          <w:rFonts w:ascii="Times New Roman" w:hAnsi="Times New Roman" w:cs="Times New Roman"/>
          <w:iCs/>
          <w:sz w:val="28"/>
          <w:szCs w:val="28"/>
          <w:lang w:val="ru-MD"/>
        </w:rPr>
        <w:t>функциониров</w:t>
      </w:r>
      <w:r w:rsidRPr="001D5462">
        <w:rPr>
          <w:rFonts w:ascii="Times New Roman" w:hAnsi="Times New Roman" w:cs="Times New Roman"/>
          <w:iCs/>
          <w:sz w:val="28"/>
          <w:szCs w:val="28"/>
          <w:lang w:val="ru-MD"/>
        </w:rPr>
        <w:t>али некоторые группы детей в 3 детских садах (№2, №29 и</w:t>
      </w:r>
      <w:r w:rsidR="004B414C" w:rsidRPr="001D5462">
        <w:rPr>
          <w:rFonts w:ascii="Times New Roman" w:hAnsi="Times New Roman" w:cs="Times New Roman"/>
          <w:iCs/>
          <w:sz w:val="28"/>
          <w:szCs w:val="28"/>
          <w:lang w:val="ru-MD"/>
        </w:rPr>
        <w:t xml:space="preserve"> </w:t>
      </w:r>
      <w:r w:rsidRPr="001D5462">
        <w:rPr>
          <w:rFonts w:ascii="Times New Roman" w:hAnsi="Times New Roman" w:cs="Times New Roman"/>
          <w:iCs/>
          <w:sz w:val="28"/>
          <w:szCs w:val="28"/>
          <w:lang w:val="ru-MD"/>
        </w:rPr>
        <w:t>№33), в которы</w:t>
      </w:r>
      <w:r w:rsidR="004B414C" w:rsidRPr="001D5462">
        <w:rPr>
          <w:rFonts w:ascii="Times New Roman" w:hAnsi="Times New Roman" w:cs="Times New Roman"/>
          <w:iCs/>
          <w:sz w:val="28"/>
          <w:szCs w:val="28"/>
          <w:lang w:val="ru-MD"/>
        </w:rPr>
        <w:t>х</w:t>
      </w:r>
      <w:r w:rsidRPr="001D5462">
        <w:rPr>
          <w:rFonts w:ascii="Times New Roman" w:hAnsi="Times New Roman" w:cs="Times New Roman"/>
          <w:iCs/>
          <w:sz w:val="28"/>
          <w:szCs w:val="28"/>
          <w:lang w:val="ru-MD"/>
        </w:rPr>
        <w:t xml:space="preserve"> были </w:t>
      </w:r>
      <w:r w:rsidR="00DE72F1" w:rsidRPr="001D5462">
        <w:rPr>
          <w:rFonts w:ascii="Times New Roman" w:hAnsi="Times New Roman" w:cs="Times New Roman"/>
          <w:iCs/>
          <w:sz w:val="28"/>
          <w:szCs w:val="28"/>
          <w:lang w:val="ru-MD"/>
        </w:rPr>
        <w:t>выполн</w:t>
      </w:r>
      <w:r w:rsidRPr="001D5462">
        <w:rPr>
          <w:rFonts w:ascii="Times New Roman" w:hAnsi="Times New Roman" w:cs="Times New Roman"/>
          <w:iCs/>
          <w:sz w:val="28"/>
          <w:szCs w:val="28"/>
          <w:lang w:val="ru-MD"/>
        </w:rPr>
        <w:t>ены работы капитально</w:t>
      </w:r>
      <w:r w:rsidR="00DE72F1" w:rsidRPr="001D5462">
        <w:rPr>
          <w:rFonts w:ascii="Times New Roman" w:hAnsi="Times New Roman" w:cs="Times New Roman"/>
          <w:iCs/>
          <w:sz w:val="28"/>
          <w:szCs w:val="28"/>
          <w:lang w:val="ru-MD"/>
        </w:rPr>
        <w:t>го</w:t>
      </w:r>
      <w:r w:rsidRPr="001D5462">
        <w:rPr>
          <w:rFonts w:ascii="Times New Roman" w:hAnsi="Times New Roman" w:cs="Times New Roman"/>
          <w:iCs/>
          <w:sz w:val="28"/>
          <w:szCs w:val="28"/>
          <w:lang w:val="ru-MD"/>
        </w:rPr>
        <w:t xml:space="preserve"> ремонт</w:t>
      </w:r>
      <w:r w:rsidR="00DE72F1" w:rsidRPr="001D5462">
        <w:rPr>
          <w:rFonts w:ascii="Times New Roman" w:hAnsi="Times New Roman" w:cs="Times New Roman"/>
          <w:iCs/>
          <w:sz w:val="28"/>
          <w:szCs w:val="28"/>
          <w:lang w:val="ru-MD"/>
        </w:rPr>
        <w:t>а</w:t>
      </w:r>
      <w:r w:rsidRPr="001D5462">
        <w:rPr>
          <w:rFonts w:ascii="Times New Roman" w:hAnsi="Times New Roman" w:cs="Times New Roman"/>
          <w:iCs/>
          <w:sz w:val="28"/>
          <w:szCs w:val="28"/>
          <w:lang w:val="ru-MD"/>
        </w:rPr>
        <w:t>. Таким образом, утвержденные/уточнен</w:t>
      </w:r>
      <w:r w:rsidR="004B414C" w:rsidRPr="001D5462">
        <w:rPr>
          <w:rFonts w:ascii="Times New Roman" w:hAnsi="Times New Roman" w:cs="Times New Roman"/>
          <w:iCs/>
          <w:sz w:val="28"/>
          <w:szCs w:val="28"/>
          <w:lang w:val="ru-MD"/>
        </w:rPr>
        <w:t>н</w:t>
      </w:r>
      <w:r w:rsidRPr="001D5462">
        <w:rPr>
          <w:rFonts w:ascii="Times New Roman" w:hAnsi="Times New Roman" w:cs="Times New Roman"/>
          <w:iCs/>
          <w:sz w:val="28"/>
          <w:szCs w:val="28"/>
          <w:lang w:val="ru-MD"/>
        </w:rPr>
        <w:t>ы</w:t>
      </w:r>
      <w:r w:rsidR="004B414C" w:rsidRPr="001D5462">
        <w:rPr>
          <w:rFonts w:ascii="Times New Roman" w:hAnsi="Times New Roman" w:cs="Times New Roman"/>
          <w:iCs/>
          <w:sz w:val="28"/>
          <w:szCs w:val="28"/>
          <w:lang w:val="ru-MD"/>
        </w:rPr>
        <w:t>е</w:t>
      </w:r>
      <w:r w:rsidRPr="001D5462">
        <w:rPr>
          <w:rFonts w:ascii="Times New Roman" w:hAnsi="Times New Roman" w:cs="Times New Roman"/>
          <w:iCs/>
          <w:sz w:val="28"/>
          <w:szCs w:val="28"/>
          <w:lang w:val="ru-MD"/>
        </w:rPr>
        <w:t xml:space="preserve"> </w:t>
      </w:r>
      <w:r w:rsidR="004B414C" w:rsidRPr="001D5462">
        <w:rPr>
          <w:rFonts w:ascii="Times New Roman" w:hAnsi="Times New Roman" w:cs="Times New Roman"/>
          <w:iCs/>
          <w:sz w:val="28"/>
          <w:szCs w:val="28"/>
          <w:lang w:val="ru-MD"/>
        </w:rPr>
        <w:t>трансферты из</w:t>
      </w:r>
      <w:r w:rsidRPr="001D5462">
        <w:rPr>
          <w:rFonts w:ascii="Times New Roman" w:hAnsi="Times New Roman" w:cs="Times New Roman"/>
          <w:iCs/>
          <w:sz w:val="28"/>
          <w:szCs w:val="28"/>
          <w:lang w:val="ru-MD"/>
        </w:rPr>
        <w:t xml:space="preserve"> государственн</w:t>
      </w:r>
      <w:r w:rsidR="004B414C" w:rsidRPr="001D5462">
        <w:rPr>
          <w:rFonts w:ascii="Times New Roman" w:hAnsi="Times New Roman" w:cs="Times New Roman"/>
          <w:iCs/>
          <w:sz w:val="28"/>
          <w:szCs w:val="28"/>
          <w:lang w:val="ru-MD"/>
        </w:rPr>
        <w:t>ого</w:t>
      </w:r>
      <w:r w:rsidRPr="001D5462">
        <w:rPr>
          <w:rFonts w:ascii="Times New Roman" w:hAnsi="Times New Roman" w:cs="Times New Roman"/>
          <w:iCs/>
          <w:sz w:val="28"/>
          <w:szCs w:val="28"/>
          <w:lang w:val="ru-MD"/>
        </w:rPr>
        <w:t xml:space="preserve"> бюджет</w:t>
      </w:r>
      <w:r w:rsidR="004B414C" w:rsidRPr="001D5462">
        <w:rPr>
          <w:rFonts w:ascii="Times New Roman" w:hAnsi="Times New Roman" w:cs="Times New Roman"/>
          <w:iCs/>
          <w:sz w:val="28"/>
          <w:szCs w:val="28"/>
          <w:lang w:val="ru-MD"/>
        </w:rPr>
        <w:t>а</w:t>
      </w:r>
      <w:r w:rsidRPr="001D5462">
        <w:rPr>
          <w:rFonts w:ascii="Times New Roman" w:hAnsi="Times New Roman" w:cs="Times New Roman"/>
          <w:iCs/>
          <w:sz w:val="28"/>
          <w:szCs w:val="28"/>
          <w:lang w:val="ru-MD"/>
        </w:rPr>
        <w:t xml:space="preserve">, в соответствии с </w:t>
      </w:r>
      <w:r w:rsidR="004B414C" w:rsidRPr="001D5462">
        <w:rPr>
          <w:rFonts w:ascii="Times New Roman" w:hAnsi="Times New Roman" w:cs="Times New Roman"/>
          <w:iCs/>
          <w:sz w:val="28"/>
          <w:szCs w:val="28"/>
          <w:lang w:val="ru-MD"/>
        </w:rPr>
        <w:t xml:space="preserve">существующей </w:t>
      </w:r>
      <w:r w:rsidRPr="001D5462">
        <w:rPr>
          <w:rFonts w:ascii="Times New Roman" w:hAnsi="Times New Roman" w:cs="Times New Roman"/>
          <w:iCs/>
          <w:sz w:val="28"/>
          <w:szCs w:val="28"/>
          <w:lang w:val="ru-MD"/>
        </w:rPr>
        <w:t>методикой, были завышены примерно на 578,4 тыс. леев - для 2015 года</w:t>
      </w:r>
      <w:r w:rsidR="004B414C" w:rsidRPr="001D5462">
        <w:rPr>
          <w:rStyle w:val="ad"/>
          <w:rFonts w:ascii="Times New Roman" w:hAnsi="Times New Roman" w:cs="Times New Roman"/>
          <w:iCs/>
          <w:sz w:val="28"/>
          <w:szCs w:val="28"/>
          <w:lang w:val="ru-MD"/>
        </w:rPr>
        <w:footnoteReference w:id="52"/>
      </w:r>
      <w:r w:rsidRPr="001D5462">
        <w:rPr>
          <w:rFonts w:ascii="Times New Roman" w:hAnsi="Times New Roman" w:cs="Times New Roman"/>
          <w:iCs/>
          <w:sz w:val="28"/>
          <w:szCs w:val="28"/>
          <w:lang w:val="ru-MD"/>
        </w:rPr>
        <w:t xml:space="preserve">, </w:t>
      </w:r>
      <w:r w:rsidR="004B414C" w:rsidRPr="001D5462">
        <w:rPr>
          <w:rFonts w:ascii="Times New Roman" w:hAnsi="Times New Roman" w:cs="Times New Roman"/>
          <w:iCs/>
          <w:sz w:val="28"/>
          <w:szCs w:val="28"/>
          <w:lang w:val="ru-MD"/>
        </w:rPr>
        <w:t xml:space="preserve">на </w:t>
      </w:r>
      <w:r w:rsidR="00DE72F1" w:rsidRPr="001D5462">
        <w:rPr>
          <w:rFonts w:ascii="Times New Roman" w:hAnsi="Times New Roman" w:cs="Times New Roman"/>
          <w:iCs/>
          <w:sz w:val="28"/>
          <w:szCs w:val="28"/>
          <w:lang w:val="ru-MD"/>
        </w:rPr>
        <w:t xml:space="preserve">около </w:t>
      </w:r>
      <w:r w:rsidRPr="001D5462">
        <w:rPr>
          <w:rFonts w:ascii="Times New Roman" w:hAnsi="Times New Roman" w:cs="Times New Roman"/>
          <w:iCs/>
          <w:sz w:val="28"/>
          <w:szCs w:val="28"/>
          <w:lang w:val="ru-MD"/>
        </w:rPr>
        <w:t>3270,0 тыс. леев - для 2016 года</w:t>
      </w:r>
      <w:r w:rsidR="004B414C" w:rsidRPr="001D5462">
        <w:rPr>
          <w:rStyle w:val="ad"/>
          <w:rFonts w:ascii="Times New Roman" w:hAnsi="Times New Roman" w:cs="Times New Roman"/>
          <w:iCs/>
          <w:sz w:val="28"/>
          <w:szCs w:val="28"/>
          <w:lang w:val="ru-MD"/>
        </w:rPr>
        <w:footnoteReference w:id="53"/>
      </w:r>
      <w:r w:rsidRPr="001D5462">
        <w:rPr>
          <w:rFonts w:ascii="Times New Roman" w:hAnsi="Times New Roman" w:cs="Times New Roman"/>
          <w:iCs/>
          <w:sz w:val="28"/>
          <w:szCs w:val="28"/>
          <w:lang w:val="ru-MD"/>
        </w:rPr>
        <w:t xml:space="preserve"> и </w:t>
      </w:r>
      <w:r w:rsidR="004B414C" w:rsidRPr="001D5462">
        <w:rPr>
          <w:rFonts w:ascii="Times New Roman" w:hAnsi="Times New Roman" w:cs="Times New Roman"/>
          <w:iCs/>
          <w:sz w:val="28"/>
          <w:szCs w:val="28"/>
          <w:lang w:val="ru-MD"/>
        </w:rPr>
        <w:t>на</w:t>
      </w:r>
      <w:r w:rsidRPr="001D5462">
        <w:rPr>
          <w:rFonts w:ascii="Times New Roman" w:hAnsi="Times New Roman" w:cs="Times New Roman"/>
          <w:iCs/>
          <w:sz w:val="28"/>
          <w:szCs w:val="28"/>
          <w:lang w:val="ru-MD"/>
        </w:rPr>
        <w:t xml:space="preserve"> около 2939,4 тыс. леев - для 2017 года</w:t>
      </w:r>
      <w:r w:rsidR="00D51578" w:rsidRPr="001D5462">
        <w:rPr>
          <w:rStyle w:val="ad"/>
          <w:rFonts w:ascii="Times New Roman" w:hAnsi="Times New Roman" w:cs="Times New Roman"/>
          <w:iCs/>
          <w:sz w:val="28"/>
          <w:szCs w:val="28"/>
          <w:lang w:val="ru-MD"/>
        </w:rPr>
        <w:footnoteReference w:id="54"/>
      </w:r>
      <w:r w:rsidR="00D51578" w:rsidRPr="001D5462">
        <w:rPr>
          <w:rFonts w:ascii="Times New Roman" w:hAnsi="Times New Roman" w:cs="Times New Roman"/>
          <w:iCs/>
          <w:sz w:val="28"/>
          <w:szCs w:val="28"/>
          <w:lang w:val="ru-MD"/>
        </w:rPr>
        <w:t>.</w:t>
      </w:r>
    </w:p>
    <w:p w:rsidR="00D51578" w:rsidRPr="001D5462" w:rsidRDefault="007502F3" w:rsidP="008C09BC">
      <w:pPr>
        <w:tabs>
          <w:tab w:val="left" w:pos="567"/>
          <w:tab w:val="left" w:pos="851"/>
          <w:tab w:val="left" w:pos="993"/>
        </w:tabs>
        <w:spacing w:after="0" w:line="276" w:lineRule="auto"/>
        <w:ind w:right="27" w:firstLine="567"/>
        <w:jc w:val="both"/>
        <w:rPr>
          <w:rFonts w:ascii="Times New Roman" w:hAnsi="Times New Roman" w:cs="Times New Roman"/>
          <w:iCs/>
          <w:sz w:val="28"/>
          <w:szCs w:val="28"/>
          <w:lang w:val="ru-MD"/>
        </w:rPr>
      </w:pPr>
      <w:r w:rsidRPr="001D5462">
        <w:rPr>
          <w:rFonts w:ascii="Times New Roman" w:hAnsi="Times New Roman" w:cs="Times New Roman"/>
          <w:iCs/>
          <w:sz w:val="28"/>
          <w:szCs w:val="28"/>
          <w:lang w:val="ru-MD"/>
        </w:rPr>
        <w:lastRenderedPageBreak/>
        <w:t xml:space="preserve">Средняя стоимость содержания одного ребенка в </w:t>
      </w:r>
      <w:r w:rsidR="004B414C" w:rsidRPr="001D5462">
        <w:rPr>
          <w:rFonts w:ascii="Times New Roman" w:hAnsi="Times New Roman" w:cs="Times New Roman"/>
          <w:iCs/>
          <w:sz w:val="28"/>
          <w:szCs w:val="28"/>
          <w:lang w:val="ru-MD"/>
        </w:rPr>
        <w:t>рамках</w:t>
      </w:r>
      <w:r w:rsidRPr="001D5462">
        <w:rPr>
          <w:rFonts w:ascii="Times New Roman" w:hAnsi="Times New Roman" w:cs="Times New Roman"/>
          <w:iCs/>
          <w:sz w:val="28"/>
          <w:szCs w:val="28"/>
          <w:lang w:val="ru-MD"/>
        </w:rPr>
        <w:t xml:space="preserve"> 33 дошкольных учреждений составила в 2017 году 15,2 тыс. леев, из которых 14,2 тыс. леев - за счет трансфертов специального назначения</w:t>
      </w:r>
      <w:r w:rsidR="00D51578" w:rsidRPr="001D5462">
        <w:rPr>
          <w:rStyle w:val="ad"/>
          <w:rFonts w:ascii="Times New Roman" w:hAnsi="Times New Roman" w:cs="Times New Roman"/>
          <w:iCs/>
          <w:sz w:val="28"/>
          <w:szCs w:val="28"/>
          <w:lang w:val="ru-MD"/>
        </w:rPr>
        <w:footnoteReference w:id="55"/>
      </w:r>
      <w:r w:rsidR="00D51578" w:rsidRPr="001D5462">
        <w:rPr>
          <w:rFonts w:ascii="Times New Roman" w:hAnsi="Times New Roman" w:cs="Times New Roman"/>
          <w:iCs/>
          <w:sz w:val="28"/>
          <w:szCs w:val="28"/>
          <w:lang w:val="ru-MD"/>
        </w:rPr>
        <w:t>.</w:t>
      </w:r>
    </w:p>
    <w:p w:rsidR="002D1CEB" w:rsidRPr="001D5462" w:rsidRDefault="002D1CEB" w:rsidP="008C09BC">
      <w:pPr>
        <w:pStyle w:val="1"/>
        <w:tabs>
          <w:tab w:val="left" w:pos="993"/>
        </w:tabs>
        <w:ind w:right="27" w:firstLine="567"/>
        <w:jc w:val="both"/>
        <w:rPr>
          <w:rFonts w:ascii="Times New Roman" w:eastAsia="ArialMT" w:hAnsi="Times New Roman" w:cs="Times New Roman"/>
          <w:i/>
          <w:color w:val="auto"/>
          <w:sz w:val="28"/>
          <w:szCs w:val="28"/>
          <w:lang w:val="ru-MD"/>
        </w:rPr>
      </w:pPr>
      <w:bookmarkStart w:id="426" w:name="_Toc517789088"/>
      <w:bookmarkStart w:id="427" w:name="_Toc517856939"/>
      <w:bookmarkStart w:id="428" w:name="_Toc517865216"/>
      <w:bookmarkStart w:id="429" w:name="_Toc517869101"/>
      <w:bookmarkStart w:id="430" w:name="_Toc519672527"/>
      <w:r w:rsidRPr="001D5462">
        <w:rPr>
          <w:rFonts w:ascii="Times New Roman" w:hAnsi="Times New Roman" w:cs="Times New Roman"/>
          <w:i/>
          <w:color w:val="auto"/>
          <w:sz w:val="28"/>
          <w:szCs w:val="28"/>
          <w:lang w:val="ru-MD"/>
        </w:rPr>
        <w:t>6.</w:t>
      </w:r>
      <w:r w:rsidR="00821029" w:rsidRPr="001D5462">
        <w:rPr>
          <w:rFonts w:ascii="Times New Roman" w:hAnsi="Times New Roman" w:cs="Times New Roman"/>
          <w:i/>
          <w:color w:val="auto"/>
          <w:sz w:val="28"/>
          <w:szCs w:val="28"/>
          <w:lang w:val="ru-MD"/>
        </w:rPr>
        <w:t>3</w:t>
      </w:r>
      <w:r w:rsidRPr="001D5462">
        <w:rPr>
          <w:rFonts w:ascii="Times New Roman" w:hAnsi="Times New Roman" w:cs="Times New Roman"/>
          <w:i/>
          <w:color w:val="auto"/>
          <w:sz w:val="28"/>
          <w:szCs w:val="28"/>
          <w:lang w:val="ru-MD"/>
        </w:rPr>
        <w:t xml:space="preserve">. </w:t>
      </w:r>
      <w:r w:rsidR="007502F3" w:rsidRPr="001D5462">
        <w:rPr>
          <w:rFonts w:ascii="Times New Roman" w:hAnsi="Times New Roman" w:cs="Times New Roman"/>
          <w:i/>
          <w:color w:val="auto"/>
          <w:sz w:val="28"/>
          <w:szCs w:val="28"/>
          <w:lang w:val="ru-MD"/>
        </w:rPr>
        <w:t xml:space="preserve">Расходы по оплате труда </w:t>
      </w:r>
      <w:r w:rsidR="004B414C" w:rsidRPr="001D5462">
        <w:rPr>
          <w:rFonts w:ascii="Times New Roman" w:hAnsi="Times New Roman" w:cs="Times New Roman"/>
          <w:i/>
          <w:color w:val="auto"/>
          <w:sz w:val="28"/>
          <w:szCs w:val="28"/>
          <w:lang w:val="ru-MD"/>
        </w:rPr>
        <w:t>в</w:t>
      </w:r>
      <w:r w:rsidR="007502F3" w:rsidRPr="001D5462">
        <w:rPr>
          <w:rFonts w:ascii="Times New Roman" w:hAnsi="Times New Roman" w:cs="Times New Roman"/>
          <w:i/>
          <w:color w:val="auto"/>
          <w:sz w:val="28"/>
          <w:szCs w:val="28"/>
          <w:lang w:val="ru-MD"/>
        </w:rPr>
        <w:t xml:space="preserve"> сумм</w:t>
      </w:r>
      <w:r w:rsidR="004B414C" w:rsidRPr="001D5462">
        <w:rPr>
          <w:rFonts w:ascii="Times New Roman" w:hAnsi="Times New Roman" w:cs="Times New Roman"/>
          <w:i/>
          <w:color w:val="auto"/>
          <w:sz w:val="28"/>
          <w:szCs w:val="28"/>
          <w:lang w:val="ru-MD"/>
        </w:rPr>
        <w:t>е</w:t>
      </w:r>
      <w:r w:rsidR="007502F3" w:rsidRPr="001D5462">
        <w:rPr>
          <w:rFonts w:ascii="Times New Roman" w:hAnsi="Times New Roman" w:cs="Times New Roman"/>
          <w:i/>
          <w:color w:val="auto"/>
          <w:sz w:val="28"/>
          <w:szCs w:val="28"/>
          <w:lang w:val="ru-MD"/>
        </w:rPr>
        <w:t xml:space="preserve"> </w:t>
      </w:r>
      <w:r w:rsidR="007502F3" w:rsidRPr="001D5462">
        <w:rPr>
          <w:rFonts w:ascii="Times New Roman" w:hAnsi="Times New Roman" w:cs="Times New Roman"/>
          <w:b/>
          <w:i/>
          <w:color w:val="auto"/>
          <w:sz w:val="28"/>
          <w:szCs w:val="28"/>
          <w:lang w:val="ru-MD"/>
        </w:rPr>
        <w:t>897,2 тыс. леев</w:t>
      </w:r>
      <w:r w:rsidR="007502F3" w:rsidRPr="001D5462">
        <w:rPr>
          <w:rFonts w:ascii="Times New Roman" w:hAnsi="Times New Roman" w:cs="Times New Roman"/>
          <w:i/>
          <w:color w:val="auto"/>
          <w:sz w:val="28"/>
          <w:szCs w:val="28"/>
          <w:lang w:val="ru-MD"/>
        </w:rPr>
        <w:t xml:space="preserve"> были </w:t>
      </w:r>
      <w:r w:rsidR="004D6961" w:rsidRPr="001D5462">
        <w:rPr>
          <w:rFonts w:ascii="Times New Roman" w:hAnsi="Times New Roman" w:cs="Times New Roman"/>
          <w:i/>
          <w:color w:val="auto"/>
          <w:sz w:val="28"/>
          <w:szCs w:val="28"/>
          <w:lang w:val="ru-MD"/>
        </w:rPr>
        <w:t>понесен</w:t>
      </w:r>
      <w:r w:rsidR="007502F3" w:rsidRPr="001D5462">
        <w:rPr>
          <w:rFonts w:ascii="Times New Roman" w:hAnsi="Times New Roman" w:cs="Times New Roman"/>
          <w:i/>
          <w:color w:val="auto"/>
          <w:sz w:val="28"/>
          <w:szCs w:val="28"/>
          <w:lang w:val="ru-MD"/>
        </w:rPr>
        <w:t>ы с н</w:t>
      </w:r>
      <w:r w:rsidR="004B414C" w:rsidRPr="001D5462">
        <w:rPr>
          <w:rFonts w:ascii="Times New Roman" w:hAnsi="Times New Roman" w:cs="Times New Roman"/>
          <w:i/>
          <w:color w:val="auto"/>
          <w:sz w:val="28"/>
          <w:szCs w:val="28"/>
          <w:lang w:val="ru-MD"/>
        </w:rPr>
        <w:t>арушениями</w:t>
      </w:r>
      <w:r w:rsidRPr="001D5462">
        <w:rPr>
          <w:rFonts w:ascii="Times New Roman" w:hAnsi="Times New Roman" w:cs="Times New Roman"/>
          <w:i/>
          <w:color w:val="auto"/>
          <w:sz w:val="28"/>
          <w:szCs w:val="28"/>
          <w:lang w:val="ru-MD"/>
        </w:rPr>
        <w:t>.</w:t>
      </w:r>
      <w:bookmarkEnd w:id="426"/>
      <w:bookmarkEnd w:id="427"/>
      <w:bookmarkEnd w:id="428"/>
      <w:bookmarkEnd w:id="429"/>
      <w:bookmarkEnd w:id="430"/>
    </w:p>
    <w:p w:rsidR="002D1CEB" w:rsidRPr="001D5462" w:rsidRDefault="007502F3" w:rsidP="008C09BC">
      <w:pPr>
        <w:pStyle w:val="af9"/>
        <w:tabs>
          <w:tab w:val="left" w:pos="284"/>
          <w:tab w:val="left" w:pos="993"/>
        </w:tabs>
        <w:spacing w:line="276" w:lineRule="auto"/>
        <w:ind w:right="27" w:firstLine="567"/>
        <w:jc w:val="both"/>
        <w:rPr>
          <w:rFonts w:ascii="Times New Roman" w:eastAsiaTheme="majorEastAsia" w:hAnsi="Times New Roman" w:cs="Times New Roman"/>
          <w:i/>
          <w:sz w:val="28"/>
          <w:szCs w:val="28"/>
          <w:lang w:val="ru-MD"/>
        </w:rPr>
      </w:pPr>
      <w:r w:rsidRPr="001D5462">
        <w:rPr>
          <w:rFonts w:ascii="Times New Roman" w:hAnsi="Times New Roman" w:cs="Times New Roman"/>
          <w:sz w:val="28"/>
          <w:szCs w:val="28"/>
          <w:lang w:val="ru-MD"/>
        </w:rPr>
        <w:t>По состоянию на 31 декабря 2017</w:t>
      </w:r>
      <w:r w:rsidR="004B414C" w:rsidRPr="001D5462">
        <w:rPr>
          <w:rFonts w:ascii="Times New Roman" w:hAnsi="Times New Roman" w:cs="Times New Roman"/>
          <w:sz w:val="28"/>
          <w:szCs w:val="28"/>
          <w:lang w:val="ru-MD"/>
        </w:rPr>
        <w:t xml:space="preserve"> года ОМПУ</w:t>
      </w:r>
      <w:r w:rsidRPr="001D5462">
        <w:rPr>
          <w:rFonts w:ascii="Times New Roman" w:hAnsi="Times New Roman" w:cs="Times New Roman"/>
          <w:sz w:val="28"/>
          <w:szCs w:val="28"/>
          <w:lang w:val="ru-MD"/>
        </w:rPr>
        <w:t xml:space="preserve"> мун. Бэлць </w:t>
      </w:r>
      <w:r w:rsidR="00C92B82" w:rsidRPr="001D5462">
        <w:rPr>
          <w:rFonts w:ascii="Times New Roman" w:hAnsi="Times New Roman" w:cs="Times New Roman"/>
          <w:sz w:val="28"/>
          <w:szCs w:val="28"/>
          <w:lang w:val="ru-MD"/>
        </w:rPr>
        <w:t>отразил в отчетности</w:t>
      </w:r>
      <w:r w:rsidRPr="001D5462">
        <w:rPr>
          <w:rFonts w:ascii="Times New Roman" w:hAnsi="Times New Roman" w:cs="Times New Roman"/>
          <w:sz w:val="28"/>
          <w:szCs w:val="28"/>
          <w:lang w:val="ru-MD"/>
        </w:rPr>
        <w:t xml:space="preserve"> </w:t>
      </w:r>
      <w:r w:rsidR="00C92B82" w:rsidRPr="001D5462">
        <w:rPr>
          <w:rFonts w:ascii="Times New Roman" w:hAnsi="Times New Roman" w:cs="Times New Roman"/>
          <w:sz w:val="28"/>
          <w:szCs w:val="28"/>
          <w:lang w:val="ru-MD"/>
        </w:rPr>
        <w:t>по</w:t>
      </w:r>
      <w:r w:rsidRPr="001D5462">
        <w:rPr>
          <w:rFonts w:ascii="Times New Roman" w:hAnsi="Times New Roman" w:cs="Times New Roman"/>
          <w:sz w:val="28"/>
          <w:szCs w:val="28"/>
          <w:lang w:val="ru-MD"/>
        </w:rPr>
        <w:t xml:space="preserve"> строке баланса „Расходы на персонал” расход</w:t>
      </w:r>
      <w:r w:rsidR="00C92B82" w:rsidRPr="001D5462">
        <w:rPr>
          <w:rFonts w:ascii="Times New Roman" w:hAnsi="Times New Roman" w:cs="Times New Roman"/>
          <w:sz w:val="28"/>
          <w:szCs w:val="28"/>
          <w:lang w:val="ru-MD"/>
        </w:rPr>
        <w:t>ы</w:t>
      </w:r>
      <w:r w:rsidRPr="001D5462">
        <w:rPr>
          <w:rFonts w:ascii="Times New Roman" w:hAnsi="Times New Roman" w:cs="Times New Roman"/>
          <w:sz w:val="28"/>
          <w:szCs w:val="28"/>
          <w:lang w:val="ru-MD"/>
        </w:rPr>
        <w:t xml:space="preserve"> </w:t>
      </w:r>
      <w:r w:rsidR="004D6961"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общ</w:t>
      </w:r>
      <w:r w:rsidR="004D6961" w:rsidRPr="001D5462">
        <w:rPr>
          <w:rFonts w:ascii="Times New Roman" w:hAnsi="Times New Roman" w:cs="Times New Roman"/>
          <w:sz w:val="28"/>
          <w:szCs w:val="28"/>
          <w:lang w:val="ru-MD"/>
        </w:rPr>
        <w:t>ую</w:t>
      </w:r>
      <w:r w:rsidRPr="001D5462">
        <w:rPr>
          <w:rFonts w:ascii="Times New Roman" w:hAnsi="Times New Roman" w:cs="Times New Roman"/>
          <w:sz w:val="28"/>
          <w:szCs w:val="28"/>
          <w:lang w:val="ru-MD"/>
        </w:rPr>
        <w:t xml:space="preserve"> сумм</w:t>
      </w:r>
      <w:r w:rsidR="004D6961" w:rsidRPr="001D5462">
        <w:rPr>
          <w:rFonts w:ascii="Times New Roman" w:hAnsi="Times New Roman" w:cs="Times New Roman"/>
          <w:sz w:val="28"/>
          <w:szCs w:val="28"/>
          <w:lang w:val="ru-MD"/>
        </w:rPr>
        <w:t>у</w:t>
      </w:r>
      <w:r w:rsidRPr="001D5462">
        <w:rPr>
          <w:rFonts w:ascii="Times New Roman" w:hAnsi="Times New Roman" w:cs="Times New Roman"/>
          <w:sz w:val="28"/>
          <w:szCs w:val="28"/>
          <w:lang w:val="ru-MD"/>
        </w:rPr>
        <w:t xml:space="preserve"> 218625,1 тыс. леев, в том числе 169815,5 тыс. леев (77,7%) - расходы на персонал в </w:t>
      </w:r>
      <w:r w:rsidR="00C92B82" w:rsidRPr="001D5462">
        <w:rPr>
          <w:rFonts w:ascii="Times New Roman" w:hAnsi="Times New Roman" w:cs="Times New Roman"/>
          <w:sz w:val="28"/>
          <w:szCs w:val="28"/>
          <w:lang w:val="ru-MD"/>
        </w:rPr>
        <w:t xml:space="preserve">рамках </w:t>
      </w:r>
      <w:r w:rsidRPr="001D5462">
        <w:rPr>
          <w:rFonts w:ascii="Times New Roman" w:hAnsi="Times New Roman" w:cs="Times New Roman"/>
          <w:sz w:val="28"/>
          <w:szCs w:val="28"/>
          <w:lang w:val="ru-MD"/>
        </w:rPr>
        <w:t>УОМС мун. Бэлць</w:t>
      </w:r>
      <w:r w:rsidR="002D1CEB" w:rsidRPr="001D5462">
        <w:rPr>
          <w:rFonts w:ascii="Times New Roman" w:hAnsi="Times New Roman" w:cs="Times New Roman"/>
          <w:sz w:val="28"/>
          <w:szCs w:val="28"/>
          <w:lang w:val="ru-MD"/>
        </w:rPr>
        <w:t>.</w:t>
      </w:r>
    </w:p>
    <w:p w:rsidR="002D1CEB" w:rsidRPr="001D5462" w:rsidRDefault="007502F3" w:rsidP="008C09BC">
      <w:pPr>
        <w:pStyle w:val="af9"/>
        <w:tabs>
          <w:tab w:val="left" w:pos="993"/>
        </w:tabs>
        <w:spacing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УОМС мун. Бэлць, </w:t>
      </w:r>
      <w:r w:rsidR="00C92B82" w:rsidRPr="001D5462">
        <w:rPr>
          <w:rFonts w:ascii="Times New Roman" w:hAnsi="Times New Roman" w:cs="Times New Roman"/>
          <w:sz w:val="28"/>
          <w:szCs w:val="28"/>
          <w:lang w:val="ru-MD"/>
        </w:rPr>
        <w:t>в нарушение</w:t>
      </w:r>
      <w:r w:rsidRPr="001D5462">
        <w:rPr>
          <w:rFonts w:ascii="Times New Roman" w:hAnsi="Times New Roman" w:cs="Times New Roman"/>
          <w:sz w:val="28"/>
          <w:szCs w:val="28"/>
          <w:lang w:val="ru-MD"/>
        </w:rPr>
        <w:t xml:space="preserve"> положени</w:t>
      </w:r>
      <w:r w:rsidR="00C92B82" w:rsidRPr="001D5462">
        <w:rPr>
          <w:rFonts w:ascii="Times New Roman" w:hAnsi="Times New Roman" w:cs="Times New Roman"/>
          <w:sz w:val="28"/>
          <w:szCs w:val="28"/>
          <w:lang w:val="ru-MD"/>
        </w:rPr>
        <w:t>й</w:t>
      </w:r>
      <w:r w:rsidRPr="001D5462">
        <w:rPr>
          <w:rFonts w:ascii="Times New Roman" w:hAnsi="Times New Roman" w:cs="Times New Roman"/>
          <w:sz w:val="28"/>
          <w:szCs w:val="28"/>
          <w:lang w:val="ru-MD"/>
        </w:rPr>
        <w:t xml:space="preserve"> </w:t>
      </w:r>
      <w:r w:rsidR="00C92B82" w:rsidRPr="001D5462">
        <w:rPr>
          <w:rFonts w:ascii="Times New Roman" w:hAnsi="Times New Roman" w:cs="Times New Roman"/>
          <w:sz w:val="28"/>
          <w:szCs w:val="28"/>
          <w:lang w:val="ru-MD"/>
        </w:rPr>
        <w:t>п</w:t>
      </w:r>
      <w:r w:rsidRPr="001D5462">
        <w:rPr>
          <w:rFonts w:ascii="Times New Roman" w:hAnsi="Times New Roman" w:cs="Times New Roman"/>
          <w:sz w:val="28"/>
          <w:szCs w:val="28"/>
          <w:lang w:val="ru-MD"/>
        </w:rPr>
        <w:t>.6 Приложени</w:t>
      </w:r>
      <w:r w:rsidR="00C92B82" w:rsidRPr="001D5462">
        <w:rPr>
          <w:rFonts w:ascii="Times New Roman" w:hAnsi="Times New Roman" w:cs="Times New Roman"/>
          <w:sz w:val="28"/>
          <w:szCs w:val="28"/>
          <w:lang w:val="ru-MD"/>
        </w:rPr>
        <w:t xml:space="preserve">я </w:t>
      </w:r>
      <w:r w:rsidRPr="001D5462">
        <w:rPr>
          <w:rFonts w:ascii="Times New Roman" w:hAnsi="Times New Roman" w:cs="Times New Roman"/>
          <w:sz w:val="28"/>
          <w:szCs w:val="28"/>
          <w:lang w:val="ru-MD"/>
        </w:rPr>
        <w:t>№1 к Постановлению Правительства</w:t>
      </w:r>
      <w:r w:rsidR="00C92B82"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381 от 13.04.2006</w:t>
      </w:r>
      <w:r w:rsidR="00C92B82" w:rsidRPr="001D5462">
        <w:rPr>
          <w:rFonts w:ascii="Times New Roman" w:hAnsi="Times New Roman" w:cs="Times New Roman"/>
          <w:sz w:val="28"/>
          <w:szCs w:val="28"/>
          <w:vertAlign w:val="superscript"/>
          <w:lang w:val="ru-MD"/>
        </w:rPr>
        <w:footnoteReference w:id="56"/>
      </w:r>
      <w:r w:rsidRPr="001D5462">
        <w:rPr>
          <w:rFonts w:ascii="Times New Roman" w:hAnsi="Times New Roman" w:cs="Times New Roman"/>
          <w:sz w:val="28"/>
          <w:szCs w:val="28"/>
          <w:lang w:val="ru-MD"/>
        </w:rPr>
        <w:t>, в течение 2017</w:t>
      </w:r>
      <w:r w:rsidR="00C92B82" w:rsidRPr="001D5462">
        <w:rPr>
          <w:rFonts w:ascii="Times New Roman" w:hAnsi="Times New Roman" w:cs="Times New Roman"/>
          <w:sz w:val="28"/>
          <w:szCs w:val="28"/>
          <w:lang w:val="ru-MD"/>
        </w:rPr>
        <w:t xml:space="preserve"> года</w:t>
      </w:r>
      <w:r w:rsidRPr="001D5462">
        <w:rPr>
          <w:rFonts w:ascii="Times New Roman" w:hAnsi="Times New Roman" w:cs="Times New Roman"/>
          <w:sz w:val="28"/>
          <w:szCs w:val="28"/>
          <w:lang w:val="ru-MD"/>
        </w:rPr>
        <w:t xml:space="preserve"> устан</w:t>
      </w:r>
      <w:r w:rsidR="00C92B82" w:rsidRPr="001D5462">
        <w:rPr>
          <w:rFonts w:ascii="Times New Roman" w:hAnsi="Times New Roman" w:cs="Times New Roman"/>
          <w:sz w:val="28"/>
          <w:szCs w:val="28"/>
          <w:lang w:val="ru-MD"/>
        </w:rPr>
        <w:t xml:space="preserve">авливало директорам и </w:t>
      </w:r>
      <w:r w:rsidRPr="001D5462">
        <w:rPr>
          <w:rFonts w:ascii="Times New Roman" w:hAnsi="Times New Roman" w:cs="Times New Roman"/>
          <w:sz w:val="28"/>
          <w:szCs w:val="28"/>
          <w:lang w:val="ru-MD"/>
        </w:rPr>
        <w:t>заместител</w:t>
      </w:r>
      <w:r w:rsidR="00C92B82" w:rsidRPr="001D5462">
        <w:rPr>
          <w:rFonts w:ascii="Times New Roman" w:hAnsi="Times New Roman" w:cs="Times New Roman"/>
          <w:sz w:val="28"/>
          <w:szCs w:val="28"/>
          <w:lang w:val="ru-MD"/>
        </w:rPr>
        <w:t xml:space="preserve">ям директоров </w:t>
      </w:r>
      <w:r w:rsidR="00AC1B49" w:rsidRPr="001D5462">
        <w:rPr>
          <w:rFonts w:ascii="Times New Roman" w:hAnsi="Times New Roman" w:cs="Times New Roman"/>
          <w:sz w:val="28"/>
          <w:szCs w:val="28"/>
          <w:lang w:val="ru-MD"/>
        </w:rPr>
        <w:t>образовательных учреждений</w:t>
      </w:r>
      <w:r w:rsidR="00C92B82" w:rsidRPr="001D5462">
        <w:rPr>
          <w:rFonts w:ascii="Times New Roman" w:hAnsi="Times New Roman" w:cs="Times New Roman"/>
          <w:sz w:val="28"/>
          <w:szCs w:val="28"/>
          <w:vertAlign w:val="superscript"/>
          <w:lang w:val="ru-MD"/>
        </w:rPr>
        <w:footnoteReference w:id="57"/>
      </w:r>
      <w:r w:rsidRPr="001D5462">
        <w:rPr>
          <w:rFonts w:ascii="Times New Roman" w:hAnsi="Times New Roman" w:cs="Times New Roman"/>
          <w:sz w:val="28"/>
          <w:szCs w:val="28"/>
          <w:lang w:val="ru-MD"/>
        </w:rPr>
        <w:t xml:space="preserve"> надбавк</w:t>
      </w:r>
      <w:r w:rsidR="00633B82" w:rsidRPr="001D5462">
        <w:rPr>
          <w:rFonts w:ascii="Times New Roman" w:hAnsi="Times New Roman" w:cs="Times New Roman"/>
          <w:sz w:val="28"/>
          <w:szCs w:val="28"/>
          <w:lang w:val="ru-MD"/>
        </w:rPr>
        <w:t>у</w:t>
      </w:r>
      <w:r w:rsidRPr="001D5462">
        <w:rPr>
          <w:rFonts w:ascii="Times New Roman" w:hAnsi="Times New Roman" w:cs="Times New Roman"/>
          <w:sz w:val="28"/>
          <w:szCs w:val="28"/>
          <w:lang w:val="ru-MD"/>
        </w:rPr>
        <w:t xml:space="preserve"> за </w:t>
      </w:r>
      <w:r w:rsidR="00C92B82" w:rsidRPr="001D5462">
        <w:rPr>
          <w:rFonts w:ascii="Times New Roman" w:hAnsi="Times New Roman" w:cs="Times New Roman"/>
          <w:sz w:val="28"/>
          <w:szCs w:val="28"/>
          <w:lang w:val="ru-MD"/>
        </w:rPr>
        <w:t>квалификационную категорию</w:t>
      </w:r>
      <w:r w:rsidRPr="001D5462">
        <w:rPr>
          <w:rFonts w:ascii="Times New Roman" w:hAnsi="Times New Roman" w:cs="Times New Roman"/>
          <w:sz w:val="28"/>
          <w:szCs w:val="28"/>
          <w:lang w:val="ru-MD"/>
        </w:rPr>
        <w:t xml:space="preserve"> одновременно </w:t>
      </w:r>
      <w:r w:rsidR="00633B82" w:rsidRPr="001D5462">
        <w:rPr>
          <w:rFonts w:ascii="Times New Roman" w:hAnsi="Times New Roman" w:cs="Times New Roman"/>
          <w:sz w:val="28"/>
          <w:szCs w:val="28"/>
          <w:lang w:val="ru-MD"/>
        </w:rPr>
        <w:t>от</w:t>
      </w:r>
      <w:r w:rsidRPr="001D5462">
        <w:rPr>
          <w:rFonts w:ascii="Times New Roman" w:hAnsi="Times New Roman" w:cs="Times New Roman"/>
          <w:sz w:val="28"/>
          <w:szCs w:val="28"/>
          <w:lang w:val="ru-MD"/>
        </w:rPr>
        <w:t xml:space="preserve"> </w:t>
      </w:r>
      <w:r w:rsidR="00633B82" w:rsidRPr="001D5462">
        <w:rPr>
          <w:rFonts w:ascii="Times New Roman" w:hAnsi="Times New Roman" w:cs="Times New Roman"/>
          <w:sz w:val="28"/>
          <w:szCs w:val="28"/>
          <w:lang w:val="ru-MD"/>
        </w:rPr>
        <w:t>оклада</w:t>
      </w:r>
      <w:r w:rsidRPr="001D5462">
        <w:rPr>
          <w:rFonts w:ascii="Times New Roman" w:hAnsi="Times New Roman" w:cs="Times New Roman"/>
          <w:sz w:val="28"/>
          <w:szCs w:val="28"/>
          <w:lang w:val="ru-MD"/>
        </w:rPr>
        <w:t xml:space="preserve"> соответствующей </w:t>
      </w:r>
      <w:r w:rsidR="00C92B82" w:rsidRPr="001D5462">
        <w:rPr>
          <w:rFonts w:ascii="Times New Roman" w:hAnsi="Times New Roman" w:cs="Times New Roman"/>
          <w:sz w:val="28"/>
          <w:szCs w:val="28"/>
          <w:lang w:val="ru-MD"/>
        </w:rPr>
        <w:t>руководящей должности</w:t>
      </w:r>
      <w:r w:rsidRPr="001D5462">
        <w:rPr>
          <w:rFonts w:ascii="Times New Roman" w:hAnsi="Times New Roman" w:cs="Times New Roman"/>
          <w:sz w:val="28"/>
          <w:szCs w:val="28"/>
          <w:lang w:val="ru-MD"/>
        </w:rPr>
        <w:t xml:space="preserve"> (1051,5 тыс. леев)</w:t>
      </w:r>
      <w:r w:rsidR="00633B82" w:rsidRPr="001D5462">
        <w:rPr>
          <w:rStyle w:val="ad"/>
          <w:rFonts w:ascii="Times New Roman" w:eastAsia="Calibri" w:hAnsi="Times New Roman" w:cs="Times New Roman"/>
          <w:bCs/>
          <w:sz w:val="28"/>
          <w:szCs w:val="28"/>
          <w:lang w:val="ru-MD"/>
        </w:rPr>
        <w:footnoteReference w:id="58"/>
      </w:r>
      <w:r w:rsidR="00633B82"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 и </w:t>
      </w:r>
      <w:r w:rsidR="00633B82" w:rsidRPr="001D5462">
        <w:rPr>
          <w:rFonts w:ascii="Times New Roman" w:hAnsi="Times New Roman" w:cs="Times New Roman"/>
          <w:sz w:val="28"/>
          <w:szCs w:val="28"/>
          <w:lang w:val="ru-MD"/>
        </w:rPr>
        <w:t>от установленной педагогической</w:t>
      </w:r>
      <w:r w:rsidRPr="001D5462">
        <w:rPr>
          <w:rFonts w:ascii="Times New Roman" w:hAnsi="Times New Roman" w:cs="Times New Roman"/>
          <w:sz w:val="28"/>
          <w:szCs w:val="28"/>
          <w:lang w:val="ru-MD"/>
        </w:rPr>
        <w:t xml:space="preserve"> нагрузки (449,4 тыс. леев), </w:t>
      </w:r>
      <w:r w:rsidR="004D6961" w:rsidRPr="001D5462">
        <w:rPr>
          <w:rFonts w:ascii="Times New Roman" w:hAnsi="Times New Roman" w:cs="Times New Roman"/>
          <w:sz w:val="28"/>
          <w:szCs w:val="28"/>
          <w:lang w:val="ru-MD"/>
        </w:rPr>
        <w:t xml:space="preserve">в данном случае </w:t>
      </w:r>
      <w:r w:rsidRPr="001D5462">
        <w:rPr>
          <w:rFonts w:ascii="Times New Roman" w:hAnsi="Times New Roman" w:cs="Times New Roman"/>
          <w:sz w:val="28"/>
          <w:szCs w:val="28"/>
          <w:lang w:val="ru-MD"/>
        </w:rPr>
        <w:t>не</w:t>
      </w:r>
      <w:r w:rsidR="00633B82" w:rsidRPr="001D5462">
        <w:rPr>
          <w:rFonts w:ascii="Times New Roman" w:hAnsi="Times New Roman" w:cs="Times New Roman"/>
          <w:sz w:val="28"/>
          <w:szCs w:val="28"/>
          <w:lang w:val="ru-MD"/>
        </w:rPr>
        <w:t>законными выплатами</w:t>
      </w:r>
      <w:r w:rsidR="00633B82" w:rsidRPr="001D5462">
        <w:rPr>
          <w:rStyle w:val="ad"/>
          <w:rFonts w:ascii="Times New Roman" w:eastAsia="Calibri" w:hAnsi="Times New Roman" w:cs="Times New Roman"/>
          <w:bCs/>
          <w:sz w:val="28"/>
          <w:szCs w:val="28"/>
          <w:lang w:val="ru-MD"/>
        </w:rPr>
        <w:footnoteReference w:id="59"/>
      </w:r>
      <w:r w:rsidR="00633B82"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счита</w:t>
      </w:r>
      <w:r w:rsidR="00633B82"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тся</w:t>
      </w:r>
      <w:r w:rsidR="00633B82" w:rsidRPr="001D5462">
        <w:rPr>
          <w:rFonts w:ascii="Times New Roman" w:hAnsi="Times New Roman" w:cs="Times New Roman"/>
          <w:sz w:val="28"/>
          <w:szCs w:val="28"/>
          <w:lang w:val="ru-MD"/>
        </w:rPr>
        <w:t xml:space="preserve"> надбавка</w:t>
      </w:r>
      <w:r w:rsidRPr="001D5462">
        <w:rPr>
          <w:rFonts w:ascii="Times New Roman" w:hAnsi="Times New Roman" w:cs="Times New Roman"/>
          <w:sz w:val="28"/>
          <w:szCs w:val="28"/>
          <w:lang w:val="ru-MD"/>
        </w:rPr>
        <w:t>,</w:t>
      </w:r>
      <w:r w:rsidR="00633B82" w:rsidRPr="001D5462">
        <w:rPr>
          <w:rFonts w:ascii="Times New Roman" w:hAnsi="Times New Roman" w:cs="Times New Roman"/>
          <w:sz w:val="28"/>
          <w:szCs w:val="28"/>
          <w:lang w:val="ru-MD"/>
        </w:rPr>
        <w:t xml:space="preserve"> начисленная</w:t>
      </w:r>
      <w:r w:rsidRPr="001D5462">
        <w:rPr>
          <w:rFonts w:ascii="Times New Roman" w:hAnsi="Times New Roman" w:cs="Times New Roman"/>
          <w:sz w:val="28"/>
          <w:szCs w:val="28"/>
          <w:lang w:val="ru-MD"/>
        </w:rPr>
        <w:t xml:space="preserve"> от учебной нагрузки. </w:t>
      </w:r>
      <w:r w:rsidR="007D0127" w:rsidRPr="001D5462">
        <w:rPr>
          <w:rFonts w:ascii="Times New Roman" w:hAnsi="Times New Roman" w:cs="Times New Roman"/>
          <w:sz w:val="28"/>
          <w:szCs w:val="28"/>
          <w:lang w:val="ru-MD"/>
        </w:rPr>
        <w:t>Кроме того,</w:t>
      </w:r>
      <w:r w:rsidRPr="001D5462">
        <w:rPr>
          <w:rFonts w:ascii="Times New Roman" w:hAnsi="Times New Roman" w:cs="Times New Roman"/>
          <w:sz w:val="28"/>
          <w:szCs w:val="28"/>
          <w:lang w:val="ru-MD"/>
        </w:rPr>
        <w:t xml:space="preserve"> аудитом установлено</w:t>
      </w:r>
      <w:r w:rsidR="00633B82" w:rsidRPr="001D5462">
        <w:rPr>
          <w:rStyle w:val="ad"/>
          <w:rFonts w:ascii="Times New Roman" w:eastAsia="Times New Roman" w:hAnsi="Times New Roman" w:cs="Times New Roman"/>
          <w:sz w:val="28"/>
          <w:szCs w:val="28"/>
          <w:lang w:val="ru-MD"/>
        </w:rPr>
        <w:footnoteReference w:id="60"/>
      </w:r>
      <w:r w:rsidRPr="001D5462">
        <w:rPr>
          <w:rFonts w:ascii="Times New Roman" w:hAnsi="Times New Roman" w:cs="Times New Roman"/>
          <w:sz w:val="28"/>
          <w:szCs w:val="28"/>
          <w:lang w:val="ru-MD"/>
        </w:rPr>
        <w:t xml:space="preserve">, что </w:t>
      </w:r>
      <w:r w:rsidR="00633B82" w:rsidRPr="001D5462">
        <w:rPr>
          <w:rFonts w:ascii="Times New Roman" w:hAnsi="Times New Roman" w:cs="Times New Roman"/>
          <w:sz w:val="28"/>
          <w:szCs w:val="28"/>
          <w:lang w:val="ru-MD"/>
        </w:rPr>
        <w:t>поскольку</w:t>
      </w:r>
      <w:r w:rsidRPr="001D5462">
        <w:rPr>
          <w:rFonts w:ascii="Times New Roman" w:hAnsi="Times New Roman" w:cs="Times New Roman"/>
          <w:sz w:val="28"/>
          <w:szCs w:val="28"/>
          <w:lang w:val="ru-MD"/>
        </w:rPr>
        <w:t xml:space="preserve"> руковод</w:t>
      </w:r>
      <w:r w:rsidR="00633B82" w:rsidRPr="001D5462">
        <w:rPr>
          <w:rFonts w:ascii="Times New Roman" w:hAnsi="Times New Roman" w:cs="Times New Roman"/>
          <w:sz w:val="28"/>
          <w:szCs w:val="28"/>
          <w:lang w:val="ru-MD"/>
        </w:rPr>
        <w:t>ящая должность</w:t>
      </w:r>
      <w:r w:rsidRPr="001D5462">
        <w:rPr>
          <w:rFonts w:ascii="Times New Roman" w:hAnsi="Times New Roman" w:cs="Times New Roman"/>
          <w:sz w:val="28"/>
          <w:szCs w:val="28"/>
          <w:lang w:val="ru-MD"/>
        </w:rPr>
        <w:t xml:space="preserve"> предполагает </w:t>
      </w:r>
      <w:r w:rsidR="00633B82" w:rsidRPr="001D5462">
        <w:rPr>
          <w:rFonts w:ascii="Times New Roman" w:hAnsi="Times New Roman" w:cs="Times New Roman"/>
          <w:sz w:val="28"/>
          <w:szCs w:val="28"/>
          <w:lang w:val="ru-MD"/>
        </w:rPr>
        <w:t>ины</w:t>
      </w:r>
      <w:r w:rsidRPr="001D5462">
        <w:rPr>
          <w:rFonts w:ascii="Times New Roman" w:hAnsi="Times New Roman" w:cs="Times New Roman"/>
          <w:sz w:val="28"/>
          <w:szCs w:val="28"/>
          <w:lang w:val="ru-MD"/>
        </w:rPr>
        <w:t>е навыки, чем педагогически</w:t>
      </w:r>
      <w:r w:rsidR="00633B82"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xml:space="preserve"> (административны</w:t>
      </w:r>
      <w:r w:rsidR="00633B82"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финансовы</w:t>
      </w:r>
      <w:r w:rsidR="00633B82"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организационно-правовы</w:t>
      </w:r>
      <w:r w:rsidR="00633B82"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xml:space="preserve">), к </w:t>
      </w:r>
      <w:r w:rsidR="009F3203" w:rsidRPr="001D5462">
        <w:rPr>
          <w:rFonts w:ascii="Times New Roman" w:hAnsi="Times New Roman" w:cs="Times New Roman"/>
          <w:sz w:val="28"/>
          <w:szCs w:val="28"/>
          <w:lang w:val="ru-MD"/>
        </w:rPr>
        <w:t>не</w:t>
      </w:r>
      <w:r w:rsidR="007D0127" w:rsidRPr="001D5462">
        <w:rPr>
          <w:rFonts w:ascii="Times New Roman" w:hAnsi="Times New Roman" w:cs="Times New Roman"/>
          <w:sz w:val="28"/>
          <w:szCs w:val="28"/>
          <w:lang w:val="ru-MD"/>
        </w:rPr>
        <w:t>й</w:t>
      </w:r>
      <w:r w:rsidRPr="001D5462">
        <w:rPr>
          <w:rFonts w:ascii="Times New Roman" w:hAnsi="Times New Roman" w:cs="Times New Roman"/>
          <w:sz w:val="28"/>
          <w:szCs w:val="28"/>
          <w:lang w:val="ru-MD"/>
        </w:rPr>
        <w:t xml:space="preserve"> </w:t>
      </w:r>
      <w:r w:rsidR="00633B82" w:rsidRPr="001D5462">
        <w:rPr>
          <w:rFonts w:ascii="Times New Roman" w:hAnsi="Times New Roman" w:cs="Times New Roman"/>
          <w:sz w:val="28"/>
          <w:szCs w:val="28"/>
          <w:lang w:val="ru-MD"/>
        </w:rPr>
        <w:t>применяе</w:t>
      </w:r>
      <w:r w:rsidRPr="001D5462">
        <w:rPr>
          <w:rFonts w:ascii="Times New Roman" w:hAnsi="Times New Roman" w:cs="Times New Roman"/>
          <w:sz w:val="28"/>
          <w:szCs w:val="28"/>
          <w:lang w:val="ru-MD"/>
        </w:rPr>
        <w:t xml:space="preserve">тся надбавка за </w:t>
      </w:r>
      <w:r w:rsidR="00633B82" w:rsidRPr="001D5462">
        <w:rPr>
          <w:rFonts w:ascii="Times New Roman" w:hAnsi="Times New Roman" w:cs="Times New Roman"/>
          <w:sz w:val="28"/>
          <w:szCs w:val="28"/>
          <w:lang w:val="ru-MD"/>
        </w:rPr>
        <w:t>руководство</w:t>
      </w:r>
      <w:r w:rsidR="00D625B6" w:rsidRPr="001D5462">
        <w:rPr>
          <w:rStyle w:val="ad"/>
          <w:rFonts w:ascii="Times New Roman" w:eastAsia="Calibri" w:hAnsi="Times New Roman" w:cs="Times New Roman"/>
          <w:bCs/>
          <w:sz w:val="28"/>
          <w:szCs w:val="28"/>
          <w:lang w:val="ru-MD"/>
        </w:rPr>
        <w:footnoteReference w:id="61"/>
      </w:r>
      <w:r w:rsidRPr="001D5462">
        <w:rPr>
          <w:rFonts w:ascii="Times New Roman" w:hAnsi="Times New Roman" w:cs="Times New Roman"/>
          <w:sz w:val="28"/>
          <w:szCs w:val="28"/>
          <w:lang w:val="ru-MD"/>
        </w:rPr>
        <w:t xml:space="preserve">, </w:t>
      </w:r>
      <w:r w:rsidR="009F3203" w:rsidRPr="001D5462">
        <w:rPr>
          <w:rFonts w:ascii="Times New Roman" w:hAnsi="Times New Roman" w:cs="Times New Roman"/>
          <w:sz w:val="28"/>
          <w:szCs w:val="28"/>
          <w:lang w:val="ru-MD"/>
        </w:rPr>
        <w:t xml:space="preserve">а </w:t>
      </w:r>
      <w:r w:rsidRPr="001D5462">
        <w:rPr>
          <w:rFonts w:ascii="Times New Roman" w:hAnsi="Times New Roman" w:cs="Times New Roman"/>
          <w:sz w:val="28"/>
          <w:szCs w:val="28"/>
          <w:lang w:val="ru-MD"/>
        </w:rPr>
        <w:t xml:space="preserve">надбавки за </w:t>
      </w:r>
      <w:r w:rsidR="00633B82" w:rsidRPr="001D5462">
        <w:rPr>
          <w:rFonts w:ascii="Times New Roman" w:hAnsi="Times New Roman" w:cs="Times New Roman"/>
          <w:sz w:val="28"/>
          <w:szCs w:val="28"/>
          <w:lang w:val="ru-MD"/>
        </w:rPr>
        <w:t>квалификационную категорию</w:t>
      </w:r>
      <w:r w:rsidR="00D625B6" w:rsidRPr="001D5462">
        <w:rPr>
          <w:rFonts w:ascii="Times New Roman" w:hAnsi="Times New Roman" w:cs="Times New Roman"/>
          <w:sz w:val="28"/>
          <w:szCs w:val="28"/>
          <w:lang w:val="ru-MD"/>
        </w:rPr>
        <w:t>,</w:t>
      </w:r>
      <w:r w:rsidR="00633B82" w:rsidRPr="001D5462">
        <w:rPr>
          <w:rFonts w:ascii="Times New Roman" w:hAnsi="Times New Roman" w:cs="Times New Roman"/>
          <w:sz w:val="28"/>
          <w:szCs w:val="28"/>
          <w:lang w:val="ru-MD"/>
        </w:rPr>
        <w:t xml:space="preserve"> начис</w:t>
      </w:r>
      <w:r w:rsidR="00D625B6" w:rsidRPr="001D5462">
        <w:rPr>
          <w:rFonts w:ascii="Times New Roman" w:hAnsi="Times New Roman" w:cs="Times New Roman"/>
          <w:sz w:val="28"/>
          <w:szCs w:val="28"/>
          <w:lang w:val="ru-MD"/>
        </w:rPr>
        <w:t>ленные от месячного оклада руководящей должности</w:t>
      </w:r>
      <w:r w:rsidR="009F3203" w:rsidRPr="001D5462">
        <w:rPr>
          <w:rFonts w:ascii="Times New Roman" w:hAnsi="Times New Roman" w:cs="Times New Roman"/>
          <w:sz w:val="28"/>
          <w:szCs w:val="28"/>
          <w:lang w:val="ru-MD"/>
        </w:rPr>
        <w:t>,</w:t>
      </w:r>
      <w:r w:rsidR="00D625B6"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могут быть квалифицированы как неэффективные расходы, </w:t>
      </w:r>
      <w:r w:rsidR="009F3203" w:rsidRPr="001D5462">
        <w:rPr>
          <w:rFonts w:ascii="Times New Roman" w:hAnsi="Times New Roman" w:cs="Times New Roman"/>
          <w:sz w:val="28"/>
          <w:szCs w:val="28"/>
          <w:lang w:val="ru-MD"/>
        </w:rPr>
        <w:t>так как</w:t>
      </w:r>
      <w:r w:rsidR="00D625B6" w:rsidRPr="001D5462">
        <w:rPr>
          <w:rFonts w:ascii="Times New Roman" w:hAnsi="Times New Roman" w:cs="Times New Roman"/>
          <w:sz w:val="28"/>
          <w:szCs w:val="28"/>
          <w:lang w:val="ru-MD"/>
        </w:rPr>
        <w:t xml:space="preserve"> они должны были</w:t>
      </w:r>
      <w:r w:rsidRPr="001D5462">
        <w:rPr>
          <w:rFonts w:ascii="Times New Roman" w:hAnsi="Times New Roman" w:cs="Times New Roman"/>
          <w:sz w:val="28"/>
          <w:szCs w:val="28"/>
          <w:lang w:val="ru-MD"/>
        </w:rPr>
        <w:t xml:space="preserve"> применяться только </w:t>
      </w:r>
      <w:r w:rsidR="00D625B6" w:rsidRPr="001D5462">
        <w:rPr>
          <w:rFonts w:ascii="Times New Roman" w:hAnsi="Times New Roman" w:cs="Times New Roman"/>
          <w:sz w:val="28"/>
          <w:szCs w:val="28"/>
          <w:lang w:val="ru-MD"/>
        </w:rPr>
        <w:t>к установленной педагогической</w:t>
      </w:r>
      <w:r w:rsidRPr="001D5462">
        <w:rPr>
          <w:rFonts w:ascii="Times New Roman" w:hAnsi="Times New Roman" w:cs="Times New Roman"/>
          <w:sz w:val="28"/>
          <w:szCs w:val="28"/>
          <w:lang w:val="ru-MD"/>
        </w:rPr>
        <w:t xml:space="preserve"> нагрузк</w:t>
      </w:r>
      <w:r w:rsidR="00D625B6" w:rsidRPr="001D5462">
        <w:rPr>
          <w:rFonts w:ascii="Times New Roman" w:hAnsi="Times New Roman" w:cs="Times New Roman"/>
          <w:sz w:val="28"/>
          <w:szCs w:val="28"/>
          <w:lang w:val="ru-MD"/>
        </w:rPr>
        <w:t xml:space="preserve">е. </w:t>
      </w:r>
      <w:r w:rsidRPr="001D5462">
        <w:rPr>
          <w:rFonts w:ascii="Times New Roman" w:hAnsi="Times New Roman" w:cs="Times New Roman"/>
          <w:sz w:val="28"/>
          <w:szCs w:val="28"/>
          <w:lang w:val="ru-MD"/>
        </w:rPr>
        <w:t xml:space="preserve"> </w:t>
      </w:r>
    </w:p>
    <w:p w:rsidR="0090345F" w:rsidRPr="001D5462" w:rsidRDefault="007502F3" w:rsidP="008C09BC">
      <w:pPr>
        <w:tabs>
          <w:tab w:val="left" w:pos="851"/>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lastRenderedPageBreak/>
        <w:t xml:space="preserve">Вместе с тем, в нарушение </w:t>
      </w:r>
      <w:r w:rsidR="003453F5" w:rsidRPr="001D5462">
        <w:rPr>
          <w:rFonts w:ascii="Times New Roman" w:hAnsi="Times New Roman" w:cs="Times New Roman"/>
          <w:sz w:val="28"/>
          <w:szCs w:val="28"/>
          <w:lang w:val="ru-MD"/>
        </w:rPr>
        <w:t>положе</w:t>
      </w:r>
      <w:r w:rsidRPr="001D5462">
        <w:rPr>
          <w:rFonts w:ascii="Times New Roman" w:hAnsi="Times New Roman" w:cs="Times New Roman"/>
          <w:sz w:val="28"/>
          <w:szCs w:val="28"/>
          <w:lang w:val="ru-MD"/>
        </w:rPr>
        <w:t>ний ст.55 Кодекс</w:t>
      </w:r>
      <w:r w:rsidR="003453F5"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xml:space="preserve"> об образовании</w:t>
      </w:r>
      <w:r w:rsidR="003453F5" w:rsidRPr="001D5462">
        <w:rPr>
          <w:rStyle w:val="ad"/>
          <w:rFonts w:ascii="Times New Roman" w:hAnsi="Times New Roman" w:cs="Times New Roman"/>
          <w:sz w:val="28"/>
          <w:szCs w:val="28"/>
          <w:lang w:val="ru-MD"/>
        </w:rPr>
        <w:footnoteReference w:id="62"/>
      </w:r>
      <w:r w:rsidRPr="001D5462">
        <w:rPr>
          <w:rFonts w:ascii="Times New Roman" w:hAnsi="Times New Roman" w:cs="Times New Roman"/>
          <w:sz w:val="28"/>
          <w:szCs w:val="28"/>
          <w:lang w:val="ru-MD"/>
        </w:rPr>
        <w:t>, которы</w:t>
      </w:r>
      <w:r w:rsidR="002E7A0D" w:rsidRPr="001D5462">
        <w:rPr>
          <w:rFonts w:ascii="Times New Roman" w:hAnsi="Times New Roman" w:cs="Times New Roman"/>
          <w:sz w:val="28"/>
          <w:szCs w:val="28"/>
          <w:lang w:val="ru-MD"/>
        </w:rPr>
        <w:t>й</w:t>
      </w:r>
      <w:r w:rsidRPr="001D5462">
        <w:rPr>
          <w:rFonts w:ascii="Times New Roman" w:hAnsi="Times New Roman" w:cs="Times New Roman"/>
          <w:sz w:val="28"/>
          <w:szCs w:val="28"/>
          <w:lang w:val="ru-MD"/>
        </w:rPr>
        <w:t xml:space="preserve"> устанавлива</w:t>
      </w:r>
      <w:r w:rsidR="002E7A0D"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 xml:space="preserve">т, что деятельность педагогических кадров </w:t>
      </w:r>
      <w:r w:rsidR="003453F5" w:rsidRPr="001D5462">
        <w:rPr>
          <w:rFonts w:ascii="Times New Roman" w:hAnsi="Times New Roman" w:cs="Times New Roman"/>
          <w:sz w:val="28"/>
          <w:szCs w:val="28"/>
          <w:lang w:val="ru-MD"/>
        </w:rPr>
        <w:t xml:space="preserve">в сфере </w:t>
      </w:r>
      <w:r w:rsidRPr="001D5462">
        <w:rPr>
          <w:rFonts w:ascii="Times New Roman" w:hAnsi="Times New Roman" w:cs="Times New Roman"/>
          <w:sz w:val="28"/>
          <w:szCs w:val="28"/>
          <w:lang w:val="ru-MD"/>
        </w:rPr>
        <w:t xml:space="preserve">общего образования </w:t>
      </w:r>
      <w:r w:rsidR="003453F5" w:rsidRPr="001D5462">
        <w:rPr>
          <w:rFonts w:ascii="Times New Roman" w:hAnsi="Times New Roman" w:cs="Times New Roman"/>
          <w:sz w:val="28"/>
          <w:szCs w:val="28"/>
          <w:lang w:val="ru-MD"/>
        </w:rPr>
        <w:t>реализу</w:t>
      </w:r>
      <w:r w:rsidRPr="001D5462">
        <w:rPr>
          <w:rFonts w:ascii="Times New Roman" w:hAnsi="Times New Roman" w:cs="Times New Roman"/>
          <w:sz w:val="28"/>
          <w:szCs w:val="28"/>
          <w:lang w:val="ru-MD"/>
        </w:rPr>
        <w:t>ется 7 часов</w:t>
      </w:r>
      <w:r w:rsidR="003453F5" w:rsidRPr="001D5462">
        <w:rPr>
          <w:rFonts w:ascii="Times New Roman" w:hAnsi="Times New Roman" w:cs="Times New Roman"/>
          <w:sz w:val="28"/>
          <w:szCs w:val="28"/>
          <w:lang w:val="ru-MD"/>
        </w:rPr>
        <w:t xml:space="preserve"> в день</w:t>
      </w:r>
      <w:r w:rsidRPr="001D5462">
        <w:rPr>
          <w:rFonts w:ascii="Times New Roman" w:hAnsi="Times New Roman" w:cs="Times New Roman"/>
          <w:sz w:val="28"/>
          <w:szCs w:val="28"/>
          <w:lang w:val="ru-MD"/>
        </w:rPr>
        <w:t>, соответственно 35 часов в неделю, УОМС мун. Бэлць позволило некоторы</w:t>
      </w:r>
      <w:r w:rsidR="00D772FA" w:rsidRPr="001D5462">
        <w:rPr>
          <w:rFonts w:ascii="Times New Roman" w:hAnsi="Times New Roman" w:cs="Times New Roman"/>
          <w:sz w:val="28"/>
          <w:szCs w:val="28"/>
          <w:lang w:val="ru-MD"/>
        </w:rPr>
        <w:t>м</w:t>
      </w:r>
      <w:r w:rsidRPr="001D5462">
        <w:rPr>
          <w:rFonts w:ascii="Times New Roman" w:hAnsi="Times New Roman" w:cs="Times New Roman"/>
          <w:sz w:val="28"/>
          <w:szCs w:val="28"/>
          <w:lang w:val="ru-MD"/>
        </w:rPr>
        <w:t xml:space="preserve"> учител</w:t>
      </w:r>
      <w:r w:rsidR="00D772FA" w:rsidRPr="001D5462">
        <w:rPr>
          <w:rFonts w:ascii="Times New Roman" w:hAnsi="Times New Roman" w:cs="Times New Roman"/>
          <w:sz w:val="28"/>
          <w:szCs w:val="28"/>
          <w:lang w:val="ru-MD"/>
        </w:rPr>
        <w:t>ям</w:t>
      </w:r>
      <w:r w:rsidRPr="001D5462">
        <w:rPr>
          <w:rFonts w:ascii="Times New Roman" w:hAnsi="Times New Roman" w:cs="Times New Roman"/>
          <w:sz w:val="28"/>
          <w:szCs w:val="28"/>
          <w:lang w:val="ru-MD"/>
        </w:rPr>
        <w:t xml:space="preserve"> </w:t>
      </w:r>
      <w:r w:rsidR="00D772FA" w:rsidRPr="001D5462">
        <w:rPr>
          <w:rFonts w:ascii="Times New Roman" w:hAnsi="Times New Roman" w:cs="Times New Roman"/>
          <w:sz w:val="28"/>
          <w:szCs w:val="28"/>
          <w:lang w:val="ru-MD"/>
        </w:rPr>
        <w:t>проводить индивидуальные учебные занятия</w:t>
      </w:r>
      <w:r w:rsidRPr="001D5462">
        <w:rPr>
          <w:rFonts w:ascii="Times New Roman" w:hAnsi="Times New Roman" w:cs="Times New Roman"/>
          <w:sz w:val="28"/>
          <w:szCs w:val="28"/>
          <w:lang w:val="ru-MD"/>
        </w:rPr>
        <w:t xml:space="preserve"> (</w:t>
      </w:r>
      <w:r w:rsidR="00D772FA"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основ</w:t>
      </w:r>
      <w:r w:rsidR="00D772FA" w:rsidRPr="001D5462">
        <w:rPr>
          <w:rFonts w:ascii="Times New Roman" w:hAnsi="Times New Roman" w:cs="Times New Roman"/>
          <w:sz w:val="28"/>
          <w:szCs w:val="28"/>
          <w:lang w:val="ru-MD"/>
        </w:rPr>
        <w:t>ании</w:t>
      </w:r>
      <w:r w:rsidRPr="001D5462">
        <w:rPr>
          <w:rFonts w:ascii="Times New Roman" w:hAnsi="Times New Roman" w:cs="Times New Roman"/>
          <w:sz w:val="28"/>
          <w:szCs w:val="28"/>
          <w:lang w:val="ru-MD"/>
        </w:rPr>
        <w:t xml:space="preserve"> предпринимательского патента) в</w:t>
      </w:r>
      <w:r w:rsidR="00D772FA" w:rsidRPr="001D5462">
        <w:rPr>
          <w:rFonts w:ascii="Times New Roman" w:hAnsi="Times New Roman" w:cs="Times New Roman"/>
          <w:sz w:val="28"/>
          <w:szCs w:val="28"/>
          <w:lang w:val="ru-MD"/>
        </w:rPr>
        <w:t xml:space="preserve"> рамка</w:t>
      </w:r>
      <w:r w:rsidR="00843934" w:rsidRPr="001D5462">
        <w:rPr>
          <w:rFonts w:ascii="Times New Roman" w:hAnsi="Times New Roman" w:cs="Times New Roman"/>
          <w:sz w:val="28"/>
          <w:szCs w:val="28"/>
          <w:lang w:val="ru-MD"/>
        </w:rPr>
        <w:t>х</w:t>
      </w:r>
      <w:r w:rsidRPr="001D5462">
        <w:rPr>
          <w:rFonts w:ascii="Times New Roman" w:hAnsi="Times New Roman" w:cs="Times New Roman"/>
          <w:sz w:val="28"/>
          <w:szCs w:val="28"/>
          <w:lang w:val="ru-MD"/>
        </w:rPr>
        <w:t xml:space="preserve"> основно</w:t>
      </w:r>
      <w:r w:rsidR="00D772FA" w:rsidRPr="001D5462">
        <w:rPr>
          <w:rFonts w:ascii="Times New Roman" w:hAnsi="Times New Roman" w:cs="Times New Roman"/>
          <w:sz w:val="28"/>
          <w:szCs w:val="28"/>
          <w:lang w:val="ru-MD"/>
        </w:rPr>
        <w:t>го</w:t>
      </w:r>
      <w:r w:rsidRPr="001D5462">
        <w:rPr>
          <w:rFonts w:ascii="Times New Roman" w:hAnsi="Times New Roman" w:cs="Times New Roman"/>
          <w:sz w:val="28"/>
          <w:szCs w:val="28"/>
          <w:lang w:val="ru-MD"/>
        </w:rPr>
        <w:t xml:space="preserve"> рабо</w:t>
      </w:r>
      <w:r w:rsidR="00D772FA" w:rsidRPr="001D5462">
        <w:rPr>
          <w:rFonts w:ascii="Times New Roman" w:hAnsi="Times New Roman" w:cs="Times New Roman"/>
          <w:sz w:val="28"/>
          <w:szCs w:val="28"/>
          <w:lang w:val="ru-MD"/>
        </w:rPr>
        <w:t>чего времени</w:t>
      </w:r>
      <w:r w:rsidRPr="001D5462">
        <w:rPr>
          <w:rFonts w:ascii="Times New Roman" w:hAnsi="Times New Roman" w:cs="Times New Roman"/>
          <w:sz w:val="28"/>
          <w:szCs w:val="28"/>
          <w:lang w:val="ru-MD"/>
        </w:rPr>
        <w:t xml:space="preserve"> (7 часов в день), чем </w:t>
      </w:r>
      <w:r w:rsidR="00D772FA" w:rsidRPr="001D5462">
        <w:rPr>
          <w:rFonts w:ascii="Times New Roman" w:hAnsi="Times New Roman" w:cs="Times New Roman"/>
          <w:sz w:val="28"/>
          <w:szCs w:val="28"/>
          <w:lang w:val="ru-MD"/>
        </w:rPr>
        <w:t xml:space="preserve">были </w:t>
      </w:r>
      <w:r w:rsidRPr="001D5462">
        <w:rPr>
          <w:rFonts w:ascii="Times New Roman" w:hAnsi="Times New Roman" w:cs="Times New Roman"/>
          <w:sz w:val="28"/>
          <w:szCs w:val="28"/>
          <w:lang w:val="ru-MD"/>
        </w:rPr>
        <w:t>допу</w:t>
      </w:r>
      <w:r w:rsidR="00D772FA" w:rsidRPr="001D5462">
        <w:rPr>
          <w:rFonts w:ascii="Times New Roman" w:hAnsi="Times New Roman" w:cs="Times New Roman"/>
          <w:sz w:val="28"/>
          <w:szCs w:val="28"/>
          <w:lang w:val="ru-MD"/>
        </w:rPr>
        <w:t>щены</w:t>
      </w:r>
      <w:r w:rsidRPr="001D5462">
        <w:rPr>
          <w:rFonts w:ascii="Times New Roman" w:hAnsi="Times New Roman" w:cs="Times New Roman"/>
          <w:sz w:val="28"/>
          <w:szCs w:val="28"/>
          <w:lang w:val="ru-MD"/>
        </w:rPr>
        <w:t xml:space="preserve"> нерегламентированны</w:t>
      </w:r>
      <w:r w:rsidR="00D772FA" w:rsidRPr="001D5462">
        <w:rPr>
          <w:rFonts w:ascii="Times New Roman" w:hAnsi="Times New Roman" w:cs="Times New Roman"/>
          <w:sz w:val="28"/>
          <w:szCs w:val="28"/>
          <w:lang w:val="ru-MD"/>
        </w:rPr>
        <w:t xml:space="preserve">е </w:t>
      </w:r>
      <w:r w:rsidRPr="001D5462">
        <w:rPr>
          <w:rFonts w:ascii="Times New Roman" w:hAnsi="Times New Roman" w:cs="Times New Roman"/>
          <w:sz w:val="28"/>
          <w:szCs w:val="28"/>
          <w:lang w:val="ru-MD"/>
        </w:rPr>
        <w:t>расход</w:t>
      </w:r>
      <w:r w:rsidR="00D772FA" w:rsidRPr="001D5462">
        <w:rPr>
          <w:rFonts w:ascii="Times New Roman" w:hAnsi="Times New Roman" w:cs="Times New Roman"/>
          <w:sz w:val="28"/>
          <w:szCs w:val="28"/>
          <w:lang w:val="ru-MD"/>
        </w:rPr>
        <w:t>ы</w:t>
      </w:r>
      <w:r w:rsidRPr="001D5462">
        <w:rPr>
          <w:rFonts w:ascii="Times New Roman" w:hAnsi="Times New Roman" w:cs="Times New Roman"/>
          <w:sz w:val="28"/>
          <w:szCs w:val="28"/>
          <w:lang w:val="ru-MD"/>
        </w:rPr>
        <w:t xml:space="preserve"> из местного бюджета для оплаты </w:t>
      </w:r>
      <w:r w:rsidR="003C3EEE" w:rsidRPr="001D5462">
        <w:rPr>
          <w:rFonts w:ascii="Times New Roman" w:hAnsi="Times New Roman" w:cs="Times New Roman"/>
          <w:sz w:val="28"/>
          <w:szCs w:val="28"/>
          <w:lang w:val="ru-MD"/>
        </w:rPr>
        <w:t>неотработа</w:t>
      </w:r>
      <w:r w:rsidR="00D772FA" w:rsidRPr="001D5462">
        <w:rPr>
          <w:rFonts w:ascii="Times New Roman" w:hAnsi="Times New Roman" w:cs="Times New Roman"/>
          <w:sz w:val="28"/>
          <w:szCs w:val="28"/>
          <w:lang w:val="ru-MD"/>
        </w:rPr>
        <w:t xml:space="preserve">нного </w:t>
      </w:r>
      <w:r w:rsidRPr="001D5462">
        <w:rPr>
          <w:rFonts w:ascii="Times New Roman" w:hAnsi="Times New Roman" w:cs="Times New Roman"/>
          <w:sz w:val="28"/>
          <w:szCs w:val="28"/>
          <w:lang w:val="ru-MD"/>
        </w:rPr>
        <w:t xml:space="preserve">рабочего времени </w:t>
      </w:r>
      <w:r w:rsidR="00D772FA" w:rsidRPr="001D5462">
        <w:rPr>
          <w:rFonts w:ascii="Times New Roman" w:hAnsi="Times New Roman" w:cs="Times New Roman"/>
          <w:sz w:val="28"/>
          <w:szCs w:val="28"/>
          <w:lang w:val="ru-MD"/>
        </w:rPr>
        <w:t>в общей сумме 447,8 тыс. леев</w:t>
      </w:r>
      <w:r w:rsidR="002D1CEB" w:rsidRPr="001D5462">
        <w:rPr>
          <w:rStyle w:val="ad"/>
          <w:rFonts w:ascii="Times New Roman" w:hAnsi="Times New Roman" w:cs="Times New Roman"/>
          <w:sz w:val="28"/>
          <w:szCs w:val="28"/>
          <w:lang w:val="ru-MD"/>
        </w:rPr>
        <w:footnoteReference w:id="63"/>
      </w:r>
      <w:r w:rsidR="002D1CEB" w:rsidRPr="001D5462">
        <w:rPr>
          <w:rFonts w:ascii="Times New Roman" w:hAnsi="Times New Roman" w:cs="Times New Roman"/>
          <w:sz w:val="28"/>
          <w:szCs w:val="28"/>
          <w:lang w:val="ru-MD"/>
        </w:rPr>
        <w:t>.</w:t>
      </w:r>
    </w:p>
    <w:p w:rsidR="006B57E7" w:rsidRPr="001D5462" w:rsidRDefault="006B57E7" w:rsidP="008C09BC">
      <w:pPr>
        <w:pStyle w:val="1"/>
        <w:tabs>
          <w:tab w:val="left" w:pos="993"/>
        </w:tabs>
        <w:spacing w:line="276" w:lineRule="auto"/>
        <w:ind w:right="27" w:firstLine="567"/>
        <w:jc w:val="both"/>
        <w:rPr>
          <w:rFonts w:ascii="Times New Roman" w:eastAsia="Times New Roman" w:hAnsi="Times New Roman" w:cs="Times New Roman"/>
          <w:i/>
          <w:color w:val="auto"/>
          <w:sz w:val="28"/>
          <w:szCs w:val="28"/>
          <w:lang w:val="ru-MD" w:eastAsia="lv-LV"/>
        </w:rPr>
      </w:pPr>
      <w:bookmarkStart w:id="431" w:name="_Toc517856940"/>
      <w:bookmarkStart w:id="432" w:name="_Toc517865217"/>
      <w:bookmarkStart w:id="433" w:name="_Toc517869102"/>
      <w:bookmarkStart w:id="434" w:name="_Toc519672528"/>
      <w:r w:rsidRPr="001D5462">
        <w:rPr>
          <w:rFonts w:ascii="Times New Roman" w:eastAsia="Times New Roman" w:hAnsi="Times New Roman" w:cs="Times New Roman"/>
          <w:i/>
          <w:color w:val="auto"/>
          <w:sz w:val="28"/>
          <w:szCs w:val="28"/>
          <w:lang w:val="ru-MD" w:eastAsia="lv-LV"/>
        </w:rPr>
        <w:t xml:space="preserve">6.4. </w:t>
      </w:r>
      <w:r w:rsidRPr="001D5462">
        <w:rPr>
          <w:rFonts w:ascii="Times New Roman" w:eastAsia="Times New Roman" w:hAnsi="Times New Roman" w:cs="Times New Roman"/>
          <w:i/>
          <w:color w:val="auto"/>
          <w:sz w:val="28"/>
          <w:szCs w:val="28"/>
          <w:lang w:val="ru-MD" w:eastAsia="ru-RU"/>
        </w:rPr>
        <w:t xml:space="preserve"> </w:t>
      </w:r>
      <w:r w:rsidR="007502F3" w:rsidRPr="001D5462">
        <w:rPr>
          <w:rFonts w:ascii="Times New Roman" w:eastAsia="Times New Roman" w:hAnsi="Times New Roman" w:cs="Times New Roman"/>
          <w:i/>
          <w:color w:val="auto"/>
          <w:sz w:val="28"/>
          <w:szCs w:val="28"/>
          <w:lang w:val="ru-MD" w:eastAsia="ru-RU"/>
        </w:rPr>
        <w:t>О</w:t>
      </w:r>
      <w:r w:rsidR="003C3EEE" w:rsidRPr="001D5462">
        <w:rPr>
          <w:rFonts w:ascii="Times New Roman" w:eastAsia="Times New Roman" w:hAnsi="Times New Roman" w:cs="Times New Roman"/>
          <w:i/>
          <w:color w:val="auto"/>
          <w:sz w:val="28"/>
          <w:szCs w:val="28"/>
          <w:lang w:val="ru-MD" w:eastAsia="ru-RU"/>
        </w:rPr>
        <w:t>МПУ</w:t>
      </w:r>
      <w:r w:rsidR="007502F3" w:rsidRPr="001D5462">
        <w:rPr>
          <w:rFonts w:ascii="Times New Roman" w:eastAsia="Times New Roman" w:hAnsi="Times New Roman" w:cs="Times New Roman"/>
          <w:i/>
          <w:color w:val="auto"/>
          <w:sz w:val="28"/>
          <w:szCs w:val="28"/>
          <w:lang w:val="ru-MD" w:eastAsia="ru-RU"/>
        </w:rPr>
        <w:t xml:space="preserve"> мун. Бэлць не обеспечил </w:t>
      </w:r>
      <w:r w:rsidR="002E7A0D" w:rsidRPr="001D5462">
        <w:rPr>
          <w:rFonts w:ascii="Times New Roman" w:eastAsia="Times New Roman" w:hAnsi="Times New Roman" w:cs="Times New Roman"/>
          <w:i/>
          <w:color w:val="auto"/>
          <w:sz w:val="28"/>
          <w:szCs w:val="28"/>
          <w:lang w:val="ru-MD" w:eastAsia="ru-RU"/>
        </w:rPr>
        <w:t>правов</w:t>
      </w:r>
      <w:r w:rsidR="007502F3" w:rsidRPr="001D5462">
        <w:rPr>
          <w:rFonts w:ascii="Times New Roman" w:eastAsia="Times New Roman" w:hAnsi="Times New Roman" w:cs="Times New Roman"/>
          <w:i/>
          <w:color w:val="auto"/>
          <w:sz w:val="28"/>
          <w:szCs w:val="28"/>
          <w:lang w:val="ru-MD" w:eastAsia="ru-RU"/>
        </w:rPr>
        <w:t>ую защиту недвижимого имущества п</w:t>
      </w:r>
      <w:r w:rsidR="003C3EEE" w:rsidRPr="001D5462">
        <w:rPr>
          <w:rFonts w:ascii="Times New Roman" w:eastAsia="Times New Roman" w:hAnsi="Times New Roman" w:cs="Times New Roman"/>
          <w:i/>
          <w:color w:val="auto"/>
          <w:sz w:val="28"/>
          <w:szCs w:val="28"/>
          <w:lang w:val="ru-MD" w:eastAsia="ru-RU"/>
        </w:rPr>
        <w:t xml:space="preserve">утем </w:t>
      </w:r>
      <w:r w:rsidR="007502F3" w:rsidRPr="001D5462">
        <w:rPr>
          <w:rFonts w:ascii="Times New Roman" w:eastAsia="Times New Roman" w:hAnsi="Times New Roman" w:cs="Times New Roman"/>
          <w:i/>
          <w:color w:val="auto"/>
          <w:sz w:val="28"/>
          <w:szCs w:val="28"/>
          <w:lang w:val="ru-MD" w:eastAsia="ru-RU"/>
        </w:rPr>
        <w:t xml:space="preserve">регистрации прав собственности </w:t>
      </w:r>
      <w:r w:rsidR="003C3EEE" w:rsidRPr="001D5462">
        <w:rPr>
          <w:rFonts w:ascii="Times New Roman" w:eastAsia="Times New Roman" w:hAnsi="Times New Roman" w:cs="Times New Roman"/>
          <w:i/>
          <w:color w:val="auto"/>
          <w:sz w:val="28"/>
          <w:szCs w:val="28"/>
          <w:lang w:val="ru-MD" w:eastAsia="ru-RU"/>
        </w:rPr>
        <w:t xml:space="preserve">на него </w:t>
      </w:r>
      <w:r w:rsidR="007502F3" w:rsidRPr="001D5462">
        <w:rPr>
          <w:rFonts w:ascii="Times New Roman" w:eastAsia="Times New Roman" w:hAnsi="Times New Roman" w:cs="Times New Roman"/>
          <w:i/>
          <w:color w:val="auto"/>
          <w:sz w:val="28"/>
          <w:szCs w:val="28"/>
          <w:lang w:val="ru-MD" w:eastAsia="ru-RU"/>
        </w:rPr>
        <w:t>в кадастровых органах</w:t>
      </w:r>
      <w:r w:rsidRPr="001D5462">
        <w:rPr>
          <w:rFonts w:ascii="Times New Roman" w:eastAsia="Times New Roman" w:hAnsi="Times New Roman" w:cs="Times New Roman"/>
          <w:i/>
          <w:color w:val="auto"/>
          <w:sz w:val="28"/>
          <w:szCs w:val="28"/>
          <w:lang w:val="ru-MD" w:eastAsia="ru-RU"/>
        </w:rPr>
        <w:t>.</w:t>
      </w:r>
      <w:bookmarkEnd w:id="431"/>
      <w:bookmarkEnd w:id="432"/>
      <w:bookmarkEnd w:id="433"/>
      <w:bookmarkEnd w:id="434"/>
      <w:r w:rsidRPr="001D5462">
        <w:rPr>
          <w:rFonts w:ascii="Times New Roman" w:eastAsia="Times New Roman" w:hAnsi="Times New Roman" w:cs="Times New Roman"/>
          <w:i/>
          <w:color w:val="auto"/>
          <w:sz w:val="28"/>
          <w:szCs w:val="28"/>
          <w:lang w:val="ru-MD"/>
        </w:rPr>
        <w:t xml:space="preserve"> </w:t>
      </w:r>
    </w:p>
    <w:p w:rsidR="006B57E7" w:rsidRPr="001D5462" w:rsidRDefault="009411AE" w:rsidP="008C09BC">
      <w:pPr>
        <w:pStyle w:val="a9"/>
        <w:tabs>
          <w:tab w:val="left" w:pos="993"/>
        </w:tabs>
        <w:spacing w:after="0" w:line="276" w:lineRule="auto"/>
        <w:ind w:left="0" w:right="27" w:firstLine="567"/>
        <w:jc w:val="both"/>
        <w:rPr>
          <w:rFonts w:ascii="Times New Roman" w:eastAsia="Times New Roman" w:hAnsi="Times New Roman" w:cs="Times New Roman"/>
          <w:sz w:val="28"/>
          <w:szCs w:val="28"/>
          <w:lang w:val="ru-MD" w:eastAsia="lv-LV"/>
        </w:rPr>
      </w:pPr>
      <w:r w:rsidRPr="001D5462">
        <w:rPr>
          <w:rFonts w:ascii="Times New Roman" w:hAnsi="Times New Roman" w:cs="Times New Roman"/>
          <w:sz w:val="28"/>
          <w:szCs w:val="28"/>
          <w:lang w:val="ru-MD"/>
        </w:rPr>
        <w:t>Несмотря на то</w:t>
      </w:r>
      <w:r w:rsidR="007502F3" w:rsidRPr="001D5462">
        <w:rPr>
          <w:rFonts w:ascii="Times New Roman" w:hAnsi="Times New Roman" w:cs="Times New Roman"/>
          <w:sz w:val="28"/>
          <w:szCs w:val="28"/>
          <w:lang w:val="ru-MD"/>
        </w:rPr>
        <w:t xml:space="preserve">, что в предыдущих </w:t>
      </w:r>
      <w:r w:rsidRPr="001D5462">
        <w:rPr>
          <w:rFonts w:ascii="Times New Roman" w:hAnsi="Times New Roman" w:cs="Times New Roman"/>
          <w:sz w:val="28"/>
          <w:szCs w:val="28"/>
          <w:lang w:val="ru-MD"/>
        </w:rPr>
        <w:t>отчет</w:t>
      </w:r>
      <w:r w:rsidR="007502F3" w:rsidRPr="001D5462">
        <w:rPr>
          <w:rFonts w:ascii="Times New Roman" w:hAnsi="Times New Roman" w:cs="Times New Roman"/>
          <w:sz w:val="28"/>
          <w:szCs w:val="28"/>
          <w:lang w:val="ru-MD"/>
        </w:rPr>
        <w:t xml:space="preserve">ах Счетной палаты были </w:t>
      </w:r>
      <w:r w:rsidRPr="001D5462">
        <w:rPr>
          <w:rFonts w:ascii="Times New Roman" w:hAnsi="Times New Roman" w:cs="Times New Roman"/>
          <w:sz w:val="28"/>
          <w:szCs w:val="28"/>
          <w:lang w:val="ru-MD"/>
        </w:rPr>
        <w:t>сформулирова</w:t>
      </w:r>
      <w:r w:rsidR="007502F3" w:rsidRPr="001D5462">
        <w:rPr>
          <w:rFonts w:ascii="Times New Roman" w:hAnsi="Times New Roman" w:cs="Times New Roman"/>
          <w:sz w:val="28"/>
          <w:szCs w:val="28"/>
          <w:lang w:val="ru-MD"/>
        </w:rPr>
        <w:t>ны рекомендации по устранению выявленных недостатков в этой сфере, вопреки требованиям законодательства</w:t>
      </w:r>
      <w:r w:rsidRPr="001D5462">
        <w:rPr>
          <w:rStyle w:val="ad"/>
          <w:rFonts w:ascii="Times New Roman" w:eastAsia="Times New Roman" w:hAnsi="Times New Roman" w:cs="Times New Roman"/>
          <w:sz w:val="28"/>
          <w:szCs w:val="28"/>
          <w:lang w:val="ru-MD"/>
        </w:rPr>
        <w:footnoteReference w:id="64"/>
      </w:r>
      <w:r w:rsidR="007502F3"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ОМПУ</w:t>
      </w:r>
      <w:r w:rsidR="007502F3" w:rsidRPr="001D5462">
        <w:rPr>
          <w:rFonts w:ascii="Times New Roman" w:hAnsi="Times New Roman" w:cs="Times New Roman"/>
          <w:sz w:val="28"/>
          <w:szCs w:val="28"/>
          <w:lang w:val="ru-MD"/>
        </w:rPr>
        <w:t xml:space="preserve"> мун. Бэлць не обеспеч</w:t>
      </w:r>
      <w:r w:rsidRPr="001D5462">
        <w:rPr>
          <w:rFonts w:ascii="Times New Roman" w:hAnsi="Times New Roman" w:cs="Times New Roman"/>
          <w:sz w:val="28"/>
          <w:szCs w:val="28"/>
          <w:lang w:val="ru-MD"/>
        </w:rPr>
        <w:t>ил</w:t>
      </w:r>
      <w:r w:rsidR="007502F3" w:rsidRPr="001D5462">
        <w:rPr>
          <w:rFonts w:ascii="Times New Roman" w:hAnsi="Times New Roman" w:cs="Times New Roman"/>
          <w:sz w:val="28"/>
          <w:szCs w:val="28"/>
          <w:lang w:val="ru-MD"/>
        </w:rPr>
        <w:t xml:space="preserve"> исчерпывающ</w:t>
      </w:r>
      <w:r w:rsidRPr="001D5462">
        <w:rPr>
          <w:rFonts w:ascii="Times New Roman" w:hAnsi="Times New Roman" w:cs="Times New Roman"/>
          <w:sz w:val="28"/>
          <w:szCs w:val="28"/>
          <w:lang w:val="ru-MD"/>
        </w:rPr>
        <w:t>ую</w:t>
      </w:r>
      <w:r w:rsidR="007502F3"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регистрацию </w:t>
      </w:r>
      <w:r w:rsidR="007502F3" w:rsidRPr="001D5462">
        <w:rPr>
          <w:rFonts w:ascii="Times New Roman" w:hAnsi="Times New Roman" w:cs="Times New Roman"/>
          <w:sz w:val="28"/>
          <w:szCs w:val="28"/>
          <w:lang w:val="ru-MD"/>
        </w:rPr>
        <w:t xml:space="preserve">в Агентстве </w:t>
      </w:r>
      <w:r w:rsidRPr="001D5462">
        <w:rPr>
          <w:rFonts w:ascii="Times New Roman" w:hAnsi="Times New Roman" w:cs="Times New Roman"/>
          <w:sz w:val="28"/>
          <w:szCs w:val="28"/>
          <w:lang w:val="ru-MD"/>
        </w:rPr>
        <w:t>публич</w:t>
      </w:r>
      <w:r w:rsidR="007502F3" w:rsidRPr="001D5462">
        <w:rPr>
          <w:rFonts w:ascii="Times New Roman" w:hAnsi="Times New Roman" w:cs="Times New Roman"/>
          <w:sz w:val="28"/>
          <w:szCs w:val="28"/>
          <w:lang w:val="ru-MD"/>
        </w:rPr>
        <w:t xml:space="preserve">ных </w:t>
      </w:r>
      <w:r w:rsidRPr="001D5462">
        <w:rPr>
          <w:rFonts w:ascii="Times New Roman" w:hAnsi="Times New Roman" w:cs="Times New Roman"/>
          <w:sz w:val="28"/>
          <w:szCs w:val="28"/>
          <w:lang w:val="ru-MD"/>
        </w:rPr>
        <w:t>у</w:t>
      </w:r>
      <w:r w:rsidR="007502F3" w:rsidRPr="001D5462">
        <w:rPr>
          <w:rFonts w:ascii="Times New Roman" w:hAnsi="Times New Roman" w:cs="Times New Roman"/>
          <w:sz w:val="28"/>
          <w:szCs w:val="28"/>
          <w:lang w:val="ru-MD"/>
        </w:rPr>
        <w:t xml:space="preserve">слуг имущественных прав </w:t>
      </w:r>
      <w:r w:rsidRPr="001D5462">
        <w:rPr>
          <w:rFonts w:ascii="Times New Roman" w:hAnsi="Times New Roman" w:cs="Times New Roman"/>
          <w:sz w:val="28"/>
          <w:szCs w:val="28"/>
          <w:lang w:val="ru-MD"/>
        </w:rPr>
        <w:t>на</w:t>
      </w:r>
      <w:r w:rsidR="007502F3" w:rsidRPr="001D5462">
        <w:rPr>
          <w:rFonts w:ascii="Times New Roman" w:hAnsi="Times New Roman" w:cs="Times New Roman"/>
          <w:sz w:val="28"/>
          <w:szCs w:val="28"/>
          <w:lang w:val="ru-MD"/>
        </w:rPr>
        <w:t xml:space="preserve"> 25 </w:t>
      </w:r>
      <w:r w:rsidRPr="001D5462">
        <w:rPr>
          <w:rFonts w:ascii="Times New Roman" w:hAnsi="Times New Roman" w:cs="Times New Roman"/>
          <w:sz w:val="28"/>
          <w:szCs w:val="28"/>
          <w:lang w:val="ru-MD"/>
        </w:rPr>
        <w:t xml:space="preserve">зданий </w:t>
      </w:r>
      <w:r w:rsidR="007502F3" w:rsidRPr="001D5462">
        <w:rPr>
          <w:rFonts w:ascii="Times New Roman" w:hAnsi="Times New Roman" w:cs="Times New Roman"/>
          <w:sz w:val="28"/>
          <w:szCs w:val="28"/>
          <w:lang w:val="ru-MD"/>
        </w:rPr>
        <w:t>общ</w:t>
      </w:r>
      <w:r w:rsidRPr="001D5462">
        <w:rPr>
          <w:rFonts w:ascii="Times New Roman" w:hAnsi="Times New Roman" w:cs="Times New Roman"/>
          <w:sz w:val="28"/>
          <w:szCs w:val="28"/>
          <w:lang w:val="ru-MD"/>
        </w:rPr>
        <w:t>ей стоимостью</w:t>
      </w:r>
      <w:r w:rsidR="007502F3" w:rsidRPr="001D5462">
        <w:rPr>
          <w:rFonts w:ascii="Times New Roman" w:hAnsi="Times New Roman" w:cs="Times New Roman"/>
          <w:sz w:val="28"/>
          <w:szCs w:val="28"/>
          <w:lang w:val="ru-MD"/>
        </w:rPr>
        <w:t xml:space="preserve"> </w:t>
      </w:r>
      <w:r w:rsidR="007502F3" w:rsidRPr="001D5462">
        <w:rPr>
          <w:rFonts w:ascii="Times New Roman" w:hAnsi="Times New Roman" w:cs="Times New Roman"/>
          <w:b/>
          <w:sz w:val="28"/>
          <w:szCs w:val="28"/>
          <w:lang w:val="ru-MD"/>
        </w:rPr>
        <w:t>1013,9 тыс. леев</w:t>
      </w:r>
      <w:r w:rsidR="007502F3" w:rsidRPr="001D5462">
        <w:rPr>
          <w:rFonts w:ascii="Times New Roman" w:hAnsi="Times New Roman" w:cs="Times New Roman"/>
          <w:sz w:val="28"/>
          <w:szCs w:val="28"/>
          <w:lang w:val="ru-MD"/>
        </w:rPr>
        <w:t xml:space="preserve">, которые были переданы в </w:t>
      </w:r>
      <w:r w:rsidRPr="001D5462">
        <w:rPr>
          <w:rFonts w:ascii="Times New Roman" w:hAnsi="Times New Roman" w:cs="Times New Roman"/>
          <w:sz w:val="28"/>
          <w:szCs w:val="28"/>
          <w:lang w:val="ru-MD"/>
        </w:rPr>
        <w:t>экономическое управление</w:t>
      </w:r>
      <w:r w:rsidR="007502F3" w:rsidRPr="001D5462">
        <w:rPr>
          <w:rFonts w:ascii="Times New Roman" w:hAnsi="Times New Roman" w:cs="Times New Roman"/>
          <w:sz w:val="28"/>
          <w:szCs w:val="28"/>
          <w:lang w:val="ru-MD"/>
        </w:rPr>
        <w:t xml:space="preserve"> УОМС мун. Бэлць</w:t>
      </w:r>
      <w:r w:rsidR="006B57E7" w:rsidRPr="001D5462">
        <w:rPr>
          <w:rFonts w:ascii="Times New Roman" w:eastAsia="Times New Roman" w:hAnsi="Times New Roman" w:cs="Times New Roman"/>
          <w:sz w:val="28"/>
          <w:szCs w:val="28"/>
          <w:lang w:val="ru-MD"/>
        </w:rPr>
        <w:t>.</w:t>
      </w:r>
    </w:p>
    <w:p w:rsidR="006B57E7" w:rsidRPr="001D5462" w:rsidRDefault="007502F3" w:rsidP="008C09BC">
      <w:pPr>
        <w:pStyle w:val="a9"/>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eastAsia="Times New Roman" w:hAnsi="Times New Roman" w:cs="Times New Roman"/>
          <w:sz w:val="28"/>
          <w:szCs w:val="28"/>
          <w:lang w:val="ru-MD"/>
        </w:rPr>
        <w:t xml:space="preserve">Аналогично, </w:t>
      </w:r>
      <w:r w:rsidR="004B414C" w:rsidRPr="001D5462">
        <w:rPr>
          <w:rFonts w:ascii="Times New Roman" w:eastAsia="Times New Roman" w:hAnsi="Times New Roman" w:cs="Times New Roman"/>
          <w:sz w:val="28"/>
          <w:szCs w:val="28"/>
          <w:lang w:val="ru-MD"/>
        </w:rPr>
        <w:t>ОМПУ</w:t>
      </w:r>
      <w:r w:rsidRPr="001D5462">
        <w:rPr>
          <w:rFonts w:ascii="Times New Roman" w:eastAsia="Times New Roman" w:hAnsi="Times New Roman" w:cs="Times New Roman"/>
          <w:sz w:val="28"/>
          <w:szCs w:val="28"/>
          <w:lang w:val="ru-MD"/>
        </w:rPr>
        <w:t xml:space="preserve"> мун. Бэлць не зарегистрировал прав</w:t>
      </w:r>
      <w:r w:rsidR="002E7A0D" w:rsidRPr="001D5462">
        <w:rPr>
          <w:rFonts w:ascii="Times New Roman" w:eastAsia="Times New Roman" w:hAnsi="Times New Roman" w:cs="Times New Roman"/>
          <w:sz w:val="28"/>
          <w:szCs w:val="28"/>
          <w:lang w:val="ru-MD"/>
        </w:rPr>
        <w:t>о</w:t>
      </w:r>
      <w:r w:rsidRPr="001D5462">
        <w:rPr>
          <w:rFonts w:ascii="Times New Roman" w:eastAsia="Times New Roman" w:hAnsi="Times New Roman" w:cs="Times New Roman"/>
          <w:sz w:val="28"/>
          <w:szCs w:val="28"/>
          <w:lang w:val="ru-MD"/>
        </w:rPr>
        <w:t xml:space="preserve"> управления на 62 объектов недвижимого имущества (зданий), переданных в пользование УОМС мун. Бэлць, общей стоимостью </w:t>
      </w:r>
      <w:r w:rsidRPr="001D5462">
        <w:rPr>
          <w:rFonts w:ascii="Times New Roman" w:eastAsia="Times New Roman" w:hAnsi="Times New Roman" w:cs="Times New Roman"/>
          <w:b/>
          <w:sz w:val="28"/>
          <w:szCs w:val="28"/>
          <w:lang w:val="ru-MD"/>
        </w:rPr>
        <w:t>62793,2 тыс. леев</w:t>
      </w:r>
      <w:r w:rsidRPr="001D5462">
        <w:rPr>
          <w:rFonts w:ascii="Times New Roman" w:eastAsia="Times New Roman" w:hAnsi="Times New Roman" w:cs="Times New Roman"/>
          <w:sz w:val="28"/>
          <w:szCs w:val="28"/>
          <w:lang w:val="ru-MD"/>
        </w:rPr>
        <w:t xml:space="preserve">, </w:t>
      </w:r>
      <w:r w:rsidR="00585EE0" w:rsidRPr="001D5462">
        <w:rPr>
          <w:rFonts w:ascii="Times New Roman" w:eastAsia="Times New Roman" w:hAnsi="Times New Roman" w:cs="Times New Roman"/>
          <w:sz w:val="28"/>
          <w:szCs w:val="28"/>
          <w:lang w:val="ru-MD"/>
        </w:rPr>
        <w:t xml:space="preserve">а </w:t>
      </w:r>
      <w:r w:rsidRPr="001D5462">
        <w:rPr>
          <w:rFonts w:ascii="Times New Roman" w:eastAsia="Times New Roman" w:hAnsi="Times New Roman" w:cs="Times New Roman"/>
          <w:sz w:val="28"/>
          <w:szCs w:val="28"/>
          <w:lang w:val="ru-MD"/>
        </w:rPr>
        <w:t>зарегистрирован</w:t>
      </w:r>
      <w:r w:rsidR="004B414C" w:rsidRPr="001D5462">
        <w:rPr>
          <w:rFonts w:ascii="Times New Roman" w:eastAsia="Times New Roman" w:hAnsi="Times New Roman" w:cs="Times New Roman"/>
          <w:sz w:val="28"/>
          <w:szCs w:val="28"/>
          <w:lang w:val="ru-MD"/>
        </w:rPr>
        <w:t>о</w:t>
      </w:r>
      <w:r w:rsidRPr="001D5462">
        <w:rPr>
          <w:rFonts w:ascii="Times New Roman" w:eastAsia="Times New Roman" w:hAnsi="Times New Roman" w:cs="Times New Roman"/>
          <w:sz w:val="28"/>
          <w:szCs w:val="28"/>
          <w:lang w:val="ru-MD"/>
        </w:rPr>
        <w:t xml:space="preserve"> только прав</w:t>
      </w:r>
      <w:r w:rsidR="009411AE" w:rsidRPr="001D5462">
        <w:rPr>
          <w:rFonts w:ascii="Times New Roman" w:eastAsia="Times New Roman" w:hAnsi="Times New Roman" w:cs="Times New Roman"/>
          <w:sz w:val="28"/>
          <w:szCs w:val="28"/>
          <w:lang w:val="ru-MD"/>
        </w:rPr>
        <w:t>о</w:t>
      </w:r>
      <w:r w:rsidRPr="001D5462">
        <w:rPr>
          <w:rFonts w:ascii="Times New Roman" w:eastAsia="Times New Roman" w:hAnsi="Times New Roman" w:cs="Times New Roman"/>
          <w:sz w:val="28"/>
          <w:szCs w:val="28"/>
          <w:lang w:val="ru-MD"/>
        </w:rPr>
        <w:t xml:space="preserve"> управления в отношении земельных участков, на которых находятся эти сооружения</w:t>
      </w:r>
      <w:r w:rsidR="00112BFE" w:rsidRPr="001D5462">
        <w:rPr>
          <w:rFonts w:ascii="Times New Roman" w:hAnsi="Times New Roman" w:cs="Times New Roman"/>
          <w:sz w:val="28"/>
          <w:szCs w:val="28"/>
          <w:lang w:val="ru-MD"/>
        </w:rPr>
        <w:t>.</w:t>
      </w:r>
    </w:p>
    <w:p w:rsidR="00170832" w:rsidRPr="001D5462" w:rsidRDefault="00F347D3" w:rsidP="008C09BC">
      <w:pPr>
        <w:keepNext/>
        <w:keepLines/>
        <w:tabs>
          <w:tab w:val="left" w:pos="993"/>
        </w:tabs>
        <w:spacing w:before="240" w:after="0"/>
        <w:ind w:right="27" w:firstLine="567"/>
        <w:jc w:val="center"/>
        <w:outlineLvl w:val="0"/>
        <w:rPr>
          <w:rFonts w:ascii="Times New Roman" w:eastAsiaTheme="majorEastAsia" w:hAnsi="Times New Roman" w:cs="Times New Roman"/>
          <w:b/>
          <w:sz w:val="32"/>
          <w:szCs w:val="32"/>
          <w:lang w:val="ru-MD"/>
        </w:rPr>
      </w:pPr>
      <w:bookmarkStart w:id="435" w:name="_Toc492893771"/>
      <w:bookmarkStart w:id="436" w:name="_Toc492899652"/>
      <w:bookmarkStart w:id="437" w:name="_Toc509412859"/>
      <w:bookmarkStart w:id="438" w:name="_Toc510185777"/>
      <w:bookmarkStart w:id="439" w:name="_Toc516060191"/>
      <w:bookmarkStart w:id="440" w:name="_Toc519672529"/>
      <w:r w:rsidRPr="001D5462">
        <w:rPr>
          <w:rFonts w:ascii="Times New Roman" w:eastAsia="Times New Roman" w:hAnsi="Times New Roman" w:cs="Times New Roman"/>
          <w:b/>
          <w:bCs/>
          <w:iCs/>
          <w:sz w:val="32"/>
          <w:szCs w:val="32"/>
          <w:lang w:val="ru-MD"/>
        </w:rPr>
        <w:t>VII.</w:t>
      </w:r>
      <w:r w:rsidRPr="001D5462">
        <w:rPr>
          <w:rFonts w:ascii="Times New Roman" w:eastAsiaTheme="majorEastAsia" w:hAnsi="Times New Roman" w:cs="Times New Roman"/>
          <w:b/>
          <w:sz w:val="24"/>
          <w:szCs w:val="24"/>
          <w:lang w:val="ru-MD"/>
        </w:rPr>
        <w:t xml:space="preserve"> </w:t>
      </w:r>
      <w:r w:rsidR="00D33DF8" w:rsidRPr="001D5462">
        <w:rPr>
          <w:rFonts w:ascii="Times New Roman" w:eastAsiaTheme="majorEastAsia" w:hAnsi="Times New Roman" w:cs="Times New Roman"/>
          <w:b/>
          <w:sz w:val="32"/>
          <w:szCs w:val="32"/>
          <w:lang w:val="ru-MD"/>
        </w:rPr>
        <w:t>РЕКОМЕНДАЦИИ АУДИТА</w:t>
      </w:r>
      <w:bookmarkEnd w:id="435"/>
      <w:bookmarkEnd w:id="436"/>
      <w:bookmarkEnd w:id="437"/>
      <w:bookmarkEnd w:id="438"/>
      <w:bookmarkEnd w:id="439"/>
      <w:bookmarkEnd w:id="440"/>
    </w:p>
    <w:p w:rsidR="00347FBE" w:rsidRPr="001D5462" w:rsidRDefault="009411AE" w:rsidP="008C09BC">
      <w:pPr>
        <w:pStyle w:val="a9"/>
        <w:tabs>
          <w:tab w:val="left" w:pos="993"/>
        </w:tabs>
        <w:spacing w:after="0" w:line="276" w:lineRule="auto"/>
        <w:ind w:left="0" w:right="27" w:firstLine="567"/>
        <w:jc w:val="both"/>
        <w:rPr>
          <w:rFonts w:ascii="Times New Roman" w:eastAsia="Times New Roman" w:hAnsi="Times New Roman" w:cs="Times New Roman"/>
          <w:b/>
          <w:i/>
          <w:iCs/>
          <w:sz w:val="28"/>
          <w:szCs w:val="28"/>
          <w:lang w:val="ru-MD" w:eastAsia="ru-RU"/>
        </w:rPr>
      </w:pPr>
      <w:r w:rsidRPr="001D5462">
        <w:rPr>
          <w:rFonts w:ascii="Times New Roman" w:eastAsia="Times New Roman" w:hAnsi="Times New Roman" w:cs="Times New Roman"/>
          <w:b/>
          <w:i/>
          <w:iCs/>
          <w:sz w:val="28"/>
          <w:szCs w:val="28"/>
          <w:lang w:val="ru-MD" w:eastAsia="ru-RU"/>
        </w:rPr>
        <w:t>Примару мун. Бэлць</w:t>
      </w:r>
      <w:r w:rsidR="00347FBE" w:rsidRPr="001D5462">
        <w:rPr>
          <w:rFonts w:ascii="Times New Roman" w:eastAsia="Times New Roman" w:hAnsi="Times New Roman" w:cs="Times New Roman"/>
          <w:b/>
          <w:i/>
          <w:iCs/>
          <w:sz w:val="28"/>
          <w:szCs w:val="28"/>
          <w:lang w:val="ru-MD" w:eastAsia="ru-RU"/>
        </w:rPr>
        <w:t>:</w:t>
      </w:r>
    </w:p>
    <w:p w:rsidR="007A7C3E" w:rsidRPr="001D5462" w:rsidRDefault="009411AE" w:rsidP="008C09BC">
      <w:pPr>
        <w:pStyle w:val="a9"/>
        <w:numPr>
          <w:ilvl w:val="0"/>
          <w:numId w:val="38"/>
        </w:numPr>
        <w:tabs>
          <w:tab w:val="left" w:pos="851"/>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Утвердить п</w:t>
      </w:r>
      <w:r w:rsidR="00A11C65" w:rsidRPr="001D5462">
        <w:rPr>
          <w:rFonts w:ascii="Times New Roman" w:eastAsia="Times New Roman" w:hAnsi="Times New Roman" w:cs="Times New Roman"/>
          <w:sz w:val="28"/>
          <w:szCs w:val="28"/>
          <w:lang w:val="ru-MD"/>
        </w:rPr>
        <w:t>лан действий</w:t>
      </w:r>
      <w:r w:rsidRPr="001D5462">
        <w:rPr>
          <w:rFonts w:ascii="Times New Roman" w:eastAsia="Times New Roman" w:hAnsi="Times New Roman" w:cs="Times New Roman"/>
          <w:sz w:val="28"/>
          <w:szCs w:val="28"/>
          <w:lang w:val="ru-MD"/>
        </w:rPr>
        <w:t>,</w:t>
      </w:r>
      <w:r w:rsidR="00A11C65" w:rsidRPr="001D5462">
        <w:rPr>
          <w:rFonts w:ascii="Times New Roman" w:eastAsia="Times New Roman" w:hAnsi="Times New Roman" w:cs="Times New Roman"/>
          <w:sz w:val="28"/>
          <w:szCs w:val="28"/>
          <w:lang w:val="ru-MD"/>
        </w:rPr>
        <w:t xml:space="preserve"> с </w:t>
      </w:r>
      <w:r w:rsidRPr="001D5462">
        <w:rPr>
          <w:rFonts w:ascii="Times New Roman" w:eastAsia="Times New Roman" w:hAnsi="Times New Roman" w:cs="Times New Roman"/>
          <w:sz w:val="28"/>
          <w:szCs w:val="28"/>
          <w:lang w:val="ru-MD"/>
        </w:rPr>
        <w:t>установ</w:t>
      </w:r>
      <w:r w:rsidR="00A11C65" w:rsidRPr="001D5462">
        <w:rPr>
          <w:rFonts w:ascii="Times New Roman" w:eastAsia="Times New Roman" w:hAnsi="Times New Roman" w:cs="Times New Roman"/>
          <w:sz w:val="28"/>
          <w:szCs w:val="28"/>
          <w:lang w:val="ru-MD"/>
        </w:rPr>
        <w:t>лением</w:t>
      </w:r>
      <w:r w:rsidRPr="001D5462">
        <w:rPr>
          <w:rFonts w:ascii="Times New Roman" w:eastAsia="Times New Roman" w:hAnsi="Times New Roman" w:cs="Times New Roman"/>
          <w:sz w:val="28"/>
          <w:szCs w:val="28"/>
          <w:lang w:val="ru-MD"/>
        </w:rPr>
        <w:t xml:space="preserve"> этап</w:t>
      </w:r>
      <w:r w:rsidR="00A11C65" w:rsidRPr="001D5462">
        <w:rPr>
          <w:rFonts w:ascii="Times New Roman" w:eastAsia="Times New Roman" w:hAnsi="Times New Roman" w:cs="Times New Roman"/>
          <w:sz w:val="28"/>
          <w:szCs w:val="28"/>
          <w:lang w:val="ru-MD"/>
        </w:rPr>
        <w:t>ов</w:t>
      </w:r>
      <w:r w:rsidRPr="001D5462">
        <w:rPr>
          <w:rFonts w:ascii="Times New Roman" w:eastAsia="Times New Roman" w:hAnsi="Times New Roman" w:cs="Times New Roman"/>
          <w:sz w:val="28"/>
          <w:szCs w:val="28"/>
          <w:lang w:val="ru-MD"/>
        </w:rPr>
        <w:t xml:space="preserve"> и срок</w:t>
      </w:r>
      <w:r w:rsidR="00A11C65" w:rsidRPr="001D5462">
        <w:rPr>
          <w:rFonts w:ascii="Times New Roman" w:eastAsia="Times New Roman" w:hAnsi="Times New Roman" w:cs="Times New Roman"/>
          <w:sz w:val="28"/>
          <w:szCs w:val="28"/>
          <w:lang w:val="ru-MD"/>
        </w:rPr>
        <w:t>ов</w:t>
      </w:r>
      <w:r w:rsidRPr="001D5462">
        <w:rPr>
          <w:rFonts w:ascii="Times New Roman" w:eastAsia="Times New Roman" w:hAnsi="Times New Roman" w:cs="Times New Roman"/>
          <w:sz w:val="28"/>
          <w:szCs w:val="28"/>
          <w:lang w:val="ru-MD"/>
        </w:rPr>
        <w:t xml:space="preserve"> </w:t>
      </w:r>
      <w:r w:rsidR="00A11C65" w:rsidRPr="001D5462">
        <w:rPr>
          <w:rFonts w:ascii="Times New Roman" w:eastAsia="Times New Roman" w:hAnsi="Times New Roman" w:cs="Times New Roman"/>
          <w:sz w:val="28"/>
          <w:szCs w:val="28"/>
          <w:lang w:val="ru-MD"/>
        </w:rPr>
        <w:t xml:space="preserve">проведения </w:t>
      </w:r>
      <w:r w:rsidRPr="001D5462">
        <w:rPr>
          <w:rFonts w:ascii="Times New Roman" w:eastAsia="Times New Roman" w:hAnsi="Times New Roman" w:cs="Times New Roman"/>
          <w:sz w:val="28"/>
          <w:szCs w:val="28"/>
          <w:lang w:val="ru-MD"/>
        </w:rPr>
        <w:t>оценки материальных активов</w:t>
      </w:r>
      <w:r w:rsidR="00A11C65" w:rsidRPr="001D5462">
        <w:rPr>
          <w:rFonts w:ascii="Times New Roman" w:eastAsia="Times New Roman" w:hAnsi="Times New Roman" w:cs="Times New Roman"/>
          <w:sz w:val="28"/>
          <w:szCs w:val="28"/>
          <w:lang w:val="ru-MD"/>
        </w:rPr>
        <w:t xml:space="preserve"> с высокой</w:t>
      </w:r>
      <w:r w:rsidRPr="001D5462">
        <w:rPr>
          <w:rFonts w:ascii="Times New Roman" w:eastAsia="Times New Roman" w:hAnsi="Times New Roman" w:cs="Times New Roman"/>
          <w:sz w:val="28"/>
          <w:szCs w:val="28"/>
          <w:lang w:val="ru-MD"/>
        </w:rPr>
        <w:t xml:space="preserve"> степень</w:t>
      </w:r>
      <w:r w:rsidR="00A11C65" w:rsidRPr="001D5462">
        <w:rPr>
          <w:rFonts w:ascii="Times New Roman" w:eastAsia="Times New Roman" w:hAnsi="Times New Roman" w:cs="Times New Roman"/>
          <w:sz w:val="28"/>
          <w:szCs w:val="28"/>
          <w:lang w:val="ru-MD"/>
        </w:rPr>
        <w:t>ю</w:t>
      </w:r>
      <w:r w:rsidRPr="001D5462">
        <w:rPr>
          <w:rFonts w:ascii="Times New Roman" w:eastAsia="Times New Roman" w:hAnsi="Times New Roman" w:cs="Times New Roman"/>
          <w:sz w:val="28"/>
          <w:szCs w:val="28"/>
          <w:lang w:val="ru-MD"/>
        </w:rPr>
        <w:t xml:space="preserve"> износа, используемых в сфере образования</w:t>
      </w:r>
      <w:r w:rsidR="007A7C3E" w:rsidRPr="001D5462">
        <w:rPr>
          <w:rFonts w:ascii="Times New Roman" w:eastAsia="Times New Roman" w:hAnsi="Times New Roman" w:cs="Times New Roman"/>
          <w:sz w:val="28"/>
          <w:szCs w:val="28"/>
          <w:lang w:val="ru-MD"/>
        </w:rPr>
        <w:t>.</w:t>
      </w:r>
    </w:p>
    <w:p w:rsidR="00904E6C" w:rsidRPr="001D5462" w:rsidRDefault="00A11C65" w:rsidP="008C09BC">
      <w:pPr>
        <w:pStyle w:val="a9"/>
        <w:numPr>
          <w:ilvl w:val="0"/>
          <w:numId w:val="38"/>
        </w:numPr>
        <w:tabs>
          <w:tab w:val="left" w:pos="284"/>
          <w:tab w:val="left" w:pos="567"/>
          <w:tab w:val="left" w:pos="851"/>
        </w:tabs>
        <w:spacing w:after="0" w:line="276" w:lineRule="auto"/>
        <w:ind w:left="0" w:right="27" w:firstLine="567"/>
        <w:jc w:val="both"/>
        <w:rPr>
          <w:rFonts w:ascii="Times New Roman" w:hAnsi="Times New Roman" w:cs="Times New Roman"/>
          <w:bCs/>
          <w:iCs/>
          <w:sz w:val="28"/>
          <w:szCs w:val="28"/>
          <w:lang w:val="ru-MD"/>
        </w:rPr>
      </w:pPr>
      <w:r w:rsidRPr="001D5462">
        <w:rPr>
          <w:rFonts w:ascii="Times New Roman" w:hAnsi="Times New Roman" w:cs="Times New Roman"/>
          <w:iCs/>
          <w:sz w:val="28"/>
          <w:szCs w:val="28"/>
          <w:lang w:val="ru-MD"/>
        </w:rPr>
        <w:t>О</w:t>
      </w:r>
      <w:r w:rsidR="009411AE" w:rsidRPr="001D5462">
        <w:rPr>
          <w:rFonts w:ascii="Times New Roman" w:hAnsi="Times New Roman" w:cs="Times New Roman"/>
          <w:iCs/>
          <w:sz w:val="28"/>
          <w:szCs w:val="28"/>
          <w:lang w:val="ru-MD"/>
        </w:rPr>
        <w:t xml:space="preserve">беспечить увеличение стоимости основных средств на сумму 4658,6 тыс. леев, </w:t>
      </w:r>
      <w:r w:rsidRPr="001D5462">
        <w:rPr>
          <w:rFonts w:ascii="Times New Roman" w:hAnsi="Times New Roman" w:cs="Times New Roman"/>
          <w:iCs/>
          <w:sz w:val="28"/>
          <w:szCs w:val="28"/>
          <w:lang w:val="ru-MD"/>
        </w:rPr>
        <w:t>связанную с</w:t>
      </w:r>
      <w:r w:rsidR="009411AE" w:rsidRPr="001D5462">
        <w:rPr>
          <w:rFonts w:ascii="Times New Roman" w:hAnsi="Times New Roman" w:cs="Times New Roman"/>
          <w:iCs/>
          <w:sz w:val="28"/>
          <w:szCs w:val="28"/>
          <w:lang w:val="ru-MD"/>
        </w:rPr>
        <w:t xml:space="preserve"> работ</w:t>
      </w:r>
      <w:r w:rsidRPr="001D5462">
        <w:rPr>
          <w:rFonts w:ascii="Times New Roman" w:hAnsi="Times New Roman" w:cs="Times New Roman"/>
          <w:iCs/>
          <w:sz w:val="28"/>
          <w:szCs w:val="28"/>
          <w:lang w:val="ru-MD"/>
        </w:rPr>
        <w:t>ами</w:t>
      </w:r>
      <w:r w:rsidR="009411AE" w:rsidRPr="001D5462">
        <w:rPr>
          <w:rFonts w:ascii="Times New Roman" w:hAnsi="Times New Roman" w:cs="Times New Roman"/>
          <w:iCs/>
          <w:sz w:val="28"/>
          <w:szCs w:val="28"/>
          <w:lang w:val="ru-MD"/>
        </w:rPr>
        <w:t xml:space="preserve"> по капитальному ремонту, </w:t>
      </w:r>
      <w:r w:rsidRPr="001D5462">
        <w:rPr>
          <w:rFonts w:ascii="Times New Roman" w:hAnsi="Times New Roman" w:cs="Times New Roman"/>
          <w:iCs/>
          <w:sz w:val="28"/>
          <w:szCs w:val="28"/>
          <w:lang w:val="ru-MD"/>
        </w:rPr>
        <w:t>отраженными</w:t>
      </w:r>
      <w:r w:rsidR="009411AE" w:rsidRPr="001D5462">
        <w:rPr>
          <w:rFonts w:ascii="Times New Roman" w:hAnsi="Times New Roman" w:cs="Times New Roman"/>
          <w:iCs/>
          <w:sz w:val="28"/>
          <w:szCs w:val="28"/>
          <w:lang w:val="ru-MD"/>
        </w:rPr>
        <w:t xml:space="preserve"> ошибочно</w:t>
      </w:r>
      <w:r w:rsidRPr="001D5462">
        <w:rPr>
          <w:rFonts w:ascii="Times New Roman" w:hAnsi="Times New Roman" w:cs="Times New Roman"/>
          <w:iCs/>
          <w:sz w:val="28"/>
          <w:szCs w:val="28"/>
          <w:lang w:val="ru-MD"/>
        </w:rPr>
        <w:t xml:space="preserve"> как</w:t>
      </w:r>
      <w:r w:rsidR="009411AE" w:rsidRPr="001D5462">
        <w:rPr>
          <w:rFonts w:ascii="Times New Roman" w:hAnsi="Times New Roman" w:cs="Times New Roman"/>
          <w:iCs/>
          <w:sz w:val="28"/>
          <w:szCs w:val="28"/>
          <w:lang w:val="ru-MD"/>
        </w:rPr>
        <w:t xml:space="preserve"> работы по текущему ремонту</w:t>
      </w:r>
      <w:r w:rsidR="00904E6C" w:rsidRPr="001D5462">
        <w:rPr>
          <w:rFonts w:ascii="Times New Roman" w:hAnsi="Times New Roman" w:cs="Times New Roman"/>
          <w:iCs/>
          <w:sz w:val="28"/>
          <w:szCs w:val="28"/>
          <w:lang w:val="ru-MD"/>
        </w:rPr>
        <w:t xml:space="preserve">. </w:t>
      </w:r>
    </w:p>
    <w:p w:rsidR="00D96A0B" w:rsidRPr="001D5462" w:rsidRDefault="00A11C65" w:rsidP="008C09BC">
      <w:pPr>
        <w:pStyle w:val="a9"/>
        <w:numPr>
          <w:ilvl w:val="0"/>
          <w:numId w:val="38"/>
        </w:numPr>
        <w:tabs>
          <w:tab w:val="left" w:pos="284"/>
          <w:tab w:val="left" w:pos="567"/>
          <w:tab w:val="left" w:pos="851"/>
        </w:tabs>
        <w:spacing w:after="0" w:line="276" w:lineRule="auto"/>
        <w:ind w:left="0" w:right="27" w:firstLine="567"/>
        <w:jc w:val="both"/>
        <w:rPr>
          <w:rFonts w:ascii="Times New Roman" w:hAnsi="Times New Roman" w:cs="Times New Roman"/>
          <w:bCs/>
          <w:iCs/>
          <w:sz w:val="28"/>
          <w:szCs w:val="28"/>
          <w:lang w:val="ru-MD"/>
        </w:rPr>
      </w:pPr>
      <w:r w:rsidRPr="001D5462">
        <w:rPr>
          <w:rFonts w:ascii="Times New Roman" w:hAnsi="Times New Roman" w:cs="Times New Roman"/>
          <w:bCs/>
          <w:iCs/>
          <w:sz w:val="28"/>
          <w:szCs w:val="28"/>
          <w:lang w:val="ru-MD"/>
        </w:rPr>
        <w:t>О</w:t>
      </w:r>
      <w:r w:rsidR="009411AE" w:rsidRPr="001D5462">
        <w:rPr>
          <w:rFonts w:ascii="Times New Roman" w:hAnsi="Times New Roman" w:cs="Times New Roman"/>
          <w:bCs/>
          <w:iCs/>
          <w:sz w:val="28"/>
          <w:szCs w:val="28"/>
          <w:lang w:val="ru-MD"/>
        </w:rPr>
        <w:t xml:space="preserve">беспечить </w:t>
      </w:r>
      <w:r w:rsidRPr="001D5462">
        <w:rPr>
          <w:rFonts w:ascii="Times New Roman" w:hAnsi="Times New Roman" w:cs="Times New Roman"/>
          <w:bCs/>
          <w:iCs/>
          <w:sz w:val="28"/>
          <w:szCs w:val="28"/>
          <w:lang w:val="ru-MD"/>
        </w:rPr>
        <w:t xml:space="preserve">необходимую </w:t>
      </w:r>
      <w:r w:rsidR="009411AE" w:rsidRPr="001D5462">
        <w:rPr>
          <w:rFonts w:ascii="Times New Roman" w:hAnsi="Times New Roman" w:cs="Times New Roman"/>
          <w:bCs/>
          <w:iCs/>
          <w:sz w:val="28"/>
          <w:szCs w:val="28"/>
          <w:lang w:val="ru-MD"/>
        </w:rPr>
        <w:t xml:space="preserve">правовую базу для финансирования из бюджета услуг: по транспортировке умерших в медицинское учреждение для </w:t>
      </w:r>
      <w:r w:rsidR="009411AE" w:rsidRPr="001D5462">
        <w:rPr>
          <w:rFonts w:ascii="Times New Roman" w:hAnsi="Times New Roman" w:cs="Times New Roman"/>
          <w:bCs/>
          <w:iCs/>
          <w:sz w:val="28"/>
          <w:szCs w:val="28"/>
          <w:lang w:val="ru-MD"/>
        </w:rPr>
        <w:lastRenderedPageBreak/>
        <w:t>установления причины смерти (судебно-медицинск</w:t>
      </w:r>
      <w:r w:rsidRPr="001D5462">
        <w:rPr>
          <w:rFonts w:ascii="Times New Roman" w:hAnsi="Times New Roman" w:cs="Times New Roman"/>
          <w:bCs/>
          <w:iCs/>
          <w:sz w:val="28"/>
          <w:szCs w:val="28"/>
          <w:lang w:val="ru-MD"/>
        </w:rPr>
        <w:t>ой</w:t>
      </w:r>
      <w:r w:rsidR="009411AE" w:rsidRPr="001D5462">
        <w:rPr>
          <w:rFonts w:ascii="Times New Roman" w:hAnsi="Times New Roman" w:cs="Times New Roman"/>
          <w:bCs/>
          <w:iCs/>
          <w:sz w:val="28"/>
          <w:szCs w:val="28"/>
          <w:lang w:val="ru-MD"/>
        </w:rPr>
        <w:t xml:space="preserve"> экспертиз</w:t>
      </w:r>
      <w:r w:rsidRPr="001D5462">
        <w:rPr>
          <w:rFonts w:ascii="Times New Roman" w:hAnsi="Times New Roman" w:cs="Times New Roman"/>
          <w:bCs/>
          <w:iCs/>
          <w:sz w:val="28"/>
          <w:szCs w:val="28"/>
          <w:lang w:val="ru-MD"/>
        </w:rPr>
        <w:t>ы</w:t>
      </w:r>
      <w:r w:rsidR="009411AE" w:rsidRPr="001D5462">
        <w:rPr>
          <w:rFonts w:ascii="Times New Roman" w:hAnsi="Times New Roman" w:cs="Times New Roman"/>
          <w:bCs/>
          <w:iCs/>
          <w:sz w:val="28"/>
          <w:szCs w:val="28"/>
          <w:lang w:val="ru-MD"/>
        </w:rPr>
        <w:t xml:space="preserve">); </w:t>
      </w:r>
      <w:r w:rsidRPr="001D5462">
        <w:rPr>
          <w:rFonts w:ascii="Times New Roman" w:hAnsi="Times New Roman" w:cs="Times New Roman"/>
          <w:bCs/>
          <w:iCs/>
          <w:sz w:val="28"/>
          <w:szCs w:val="28"/>
          <w:lang w:val="ru-MD"/>
        </w:rPr>
        <w:t xml:space="preserve">бесплатной </w:t>
      </w:r>
      <w:r w:rsidR="009411AE" w:rsidRPr="001D5462">
        <w:rPr>
          <w:rFonts w:ascii="Times New Roman" w:hAnsi="Times New Roman" w:cs="Times New Roman"/>
          <w:bCs/>
          <w:iCs/>
          <w:sz w:val="28"/>
          <w:szCs w:val="28"/>
          <w:lang w:val="ru-MD"/>
        </w:rPr>
        <w:t>выдачи с</w:t>
      </w:r>
      <w:r w:rsidRPr="001D5462">
        <w:rPr>
          <w:rFonts w:ascii="Times New Roman" w:hAnsi="Times New Roman" w:cs="Times New Roman"/>
          <w:bCs/>
          <w:iCs/>
          <w:sz w:val="28"/>
          <w:szCs w:val="28"/>
          <w:lang w:val="ru-MD"/>
        </w:rPr>
        <w:t>правок</w:t>
      </w:r>
      <w:r w:rsidR="009411AE" w:rsidRPr="001D5462">
        <w:rPr>
          <w:rFonts w:ascii="Times New Roman" w:hAnsi="Times New Roman" w:cs="Times New Roman"/>
          <w:bCs/>
          <w:iCs/>
          <w:sz w:val="28"/>
          <w:szCs w:val="28"/>
          <w:lang w:val="ru-MD"/>
        </w:rPr>
        <w:t xml:space="preserve">, по просьбе </w:t>
      </w:r>
      <w:r w:rsidRPr="001D5462">
        <w:rPr>
          <w:rFonts w:ascii="Times New Roman" w:hAnsi="Times New Roman" w:cs="Times New Roman"/>
          <w:bCs/>
          <w:iCs/>
          <w:sz w:val="28"/>
          <w:szCs w:val="28"/>
          <w:lang w:val="ru-MD"/>
        </w:rPr>
        <w:t xml:space="preserve">физических </w:t>
      </w:r>
      <w:r w:rsidR="009411AE" w:rsidRPr="001D5462">
        <w:rPr>
          <w:rFonts w:ascii="Times New Roman" w:hAnsi="Times New Roman" w:cs="Times New Roman"/>
          <w:bCs/>
          <w:iCs/>
          <w:sz w:val="28"/>
          <w:szCs w:val="28"/>
          <w:lang w:val="ru-MD"/>
        </w:rPr>
        <w:t>лиц, и характеристик, по требованию правоохранительных органов; финансировани</w:t>
      </w:r>
      <w:r w:rsidRPr="001D5462">
        <w:rPr>
          <w:rFonts w:ascii="Times New Roman" w:hAnsi="Times New Roman" w:cs="Times New Roman"/>
          <w:bCs/>
          <w:iCs/>
          <w:sz w:val="28"/>
          <w:szCs w:val="28"/>
          <w:lang w:val="ru-MD"/>
        </w:rPr>
        <w:t>я</w:t>
      </w:r>
      <w:r w:rsidR="009411AE" w:rsidRPr="001D5462">
        <w:rPr>
          <w:rFonts w:ascii="Times New Roman" w:hAnsi="Times New Roman" w:cs="Times New Roman"/>
          <w:bCs/>
          <w:iCs/>
          <w:sz w:val="28"/>
          <w:szCs w:val="28"/>
          <w:lang w:val="ru-MD"/>
        </w:rPr>
        <w:t xml:space="preserve"> общественных объединений в отсутстви</w:t>
      </w:r>
      <w:r w:rsidR="00585EE0" w:rsidRPr="001D5462">
        <w:rPr>
          <w:rFonts w:ascii="Times New Roman" w:hAnsi="Times New Roman" w:cs="Times New Roman"/>
          <w:bCs/>
          <w:iCs/>
          <w:sz w:val="28"/>
          <w:szCs w:val="28"/>
          <w:lang w:val="ru-MD"/>
        </w:rPr>
        <w:t>е</w:t>
      </w:r>
      <w:r w:rsidR="009411AE" w:rsidRPr="001D5462">
        <w:rPr>
          <w:rFonts w:ascii="Times New Roman" w:hAnsi="Times New Roman" w:cs="Times New Roman"/>
          <w:bCs/>
          <w:iCs/>
          <w:sz w:val="28"/>
          <w:szCs w:val="28"/>
          <w:lang w:val="ru-MD"/>
        </w:rPr>
        <w:t xml:space="preserve"> социальных, научных и культурных</w:t>
      </w:r>
      <w:r w:rsidRPr="001D5462">
        <w:rPr>
          <w:rFonts w:ascii="Times New Roman" w:hAnsi="Times New Roman" w:cs="Times New Roman"/>
          <w:bCs/>
          <w:iCs/>
          <w:sz w:val="28"/>
          <w:szCs w:val="28"/>
          <w:lang w:val="ru-MD"/>
        </w:rPr>
        <w:t xml:space="preserve"> программ</w:t>
      </w:r>
      <w:r w:rsidR="009411AE" w:rsidRPr="001D5462">
        <w:rPr>
          <w:rFonts w:ascii="Times New Roman" w:hAnsi="Times New Roman" w:cs="Times New Roman"/>
          <w:bCs/>
          <w:iCs/>
          <w:sz w:val="28"/>
          <w:szCs w:val="28"/>
          <w:lang w:val="ru-MD"/>
        </w:rPr>
        <w:t xml:space="preserve">, без заключения договоров на выполнение работ и оказание услуг </w:t>
      </w:r>
      <w:r w:rsidRPr="001D5462">
        <w:rPr>
          <w:rFonts w:ascii="Times New Roman" w:hAnsi="Times New Roman" w:cs="Times New Roman"/>
          <w:bCs/>
          <w:iCs/>
          <w:sz w:val="28"/>
          <w:szCs w:val="28"/>
          <w:lang w:val="ru-MD"/>
        </w:rPr>
        <w:t>и</w:t>
      </w:r>
      <w:r w:rsidR="009411AE" w:rsidRPr="001D5462">
        <w:rPr>
          <w:rFonts w:ascii="Times New Roman" w:hAnsi="Times New Roman" w:cs="Times New Roman"/>
          <w:bCs/>
          <w:iCs/>
          <w:sz w:val="28"/>
          <w:szCs w:val="28"/>
          <w:lang w:val="ru-MD"/>
        </w:rPr>
        <w:t xml:space="preserve"> без размещения</w:t>
      </w:r>
      <w:r w:rsidRPr="001D5462">
        <w:rPr>
          <w:rFonts w:ascii="Times New Roman" w:hAnsi="Times New Roman" w:cs="Times New Roman"/>
          <w:bCs/>
          <w:iCs/>
          <w:sz w:val="28"/>
          <w:szCs w:val="28"/>
          <w:lang w:val="ru-MD"/>
        </w:rPr>
        <w:t>,</w:t>
      </w:r>
      <w:r w:rsidR="009411AE" w:rsidRPr="001D5462">
        <w:rPr>
          <w:rFonts w:ascii="Times New Roman" w:hAnsi="Times New Roman" w:cs="Times New Roman"/>
          <w:bCs/>
          <w:iCs/>
          <w:sz w:val="28"/>
          <w:szCs w:val="28"/>
          <w:lang w:val="ru-MD"/>
        </w:rPr>
        <w:t xml:space="preserve"> на конкурсной основе, социального заказа на выполнение различных </w:t>
      </w:r>
      <w:r w:rsidRPr="001D5462">
        <w:rPr>
          <w:rFonts w:ascii="Times New Roman" w:hAnsi="Times New Roman" w:cs="Times New Roman"/>
          <w:bCs/>
          <w:iCs/>
          <w:sz w:val="28"/>
          <w:szCs w:val="28"/>
          <w:lang w:val="ru-MD"/>
        </w:rPr>
        <w:t xml:space="preserve">местных </w:t>
      </w:r>
      <w:r w:rsidR="009411AE" w:rsidRPr="001D5462">
        <w:rPr>
          <w:rFonts w:ascii="Times New Roman" w:hAnsi="Times New Roman" w:cs="Times New Roman"/>
          <w:bCs/>
          <w:iCs/>
          <w:sz w:val="28"/>
          <w:szCs w:val="28"/>
          <w:lang w:val="ru-MD"/>
        </w:rPr>
        <w:t xml:space="preserve">программ, а также рассмотреть необходимость и </w:t>
      </w:r>
      <w:r w:rsidRPr="001D5462">
        <w:rPr>
          <w:rFonts w:ascii="Times New Roman" w:hAnsi="Times New Roman" w:cs="Times New Roman"/>
          <w:bCs/>
          <w:iCs/>
          <w:sz w:val="28"/>
          <w:szCs w:val="28"/>
          <w:lang w:val="ru-MD"/>
        </w:rPr>
        <w:t>целесообразн</w:t>
      </w:r>
      <w:r w:rsidR="009411AE" w:rsidRPr="001D5462">
        <w:rPr>
          <w:rFonts w:ascii="Times New Roman" w:hAnsi="Times New Roman" w:cs="Times New Roman"/>
          <w:bCs/>
          <w:iCs/>
          <w:sz w:val="28"/>
          <w:szCs w:val="28"/>
          <w:lang w:val="ru-MD"/>
        </w:rPr>
        <w:t>ость этих услуг</w:t>
      </w:r>
      <w:r w:rsidR="00E70A2E" w:rsidRPr="001D5462">
        <w:rPr>
          <w:rFonts w:ascii="Times New Roman" w:hAnsi="Times New Roman" w:cs="Times New Roman"/>
          <w:sz w:val="28"/>
          <w:szCs w:val="28"/>
          <w:lang w:val="ru-MD"/>
        </w:rPr>
        <w:t>.</w:t>
      </w:r>
    </w:p>
    <w:p w:rsidR="00170832" w:rsidRPr="001D5462" w:rsidRDefault="00A11C65" w:rsidP="008C09BC">
      <w:pPr>
        <w:pStyle w:val="a9"/>
        <w:numPr>
          <w:ilvl w:val="0"/>
          <w:numId w:val="38"/>
        </w:numPr>
        <w:tabs>
          <w:tab w:val="left" w:pos="284"/>
          <w:tab w:val="left" w:pos="567"/>
          <w:tab w:val="left" w:pos="851"/>
        </w:tabs>
        <w:spacing w:after="0" w:line="276" w:lineRule="auto"/>
        <w:ind w:left="0" w:right="27" w:firstLine="567"/>
        <w:jc w:val="both"/>
        <w:rPr>
          <w:rFonts w:ascii="Times New Roman" w:hAnsi="Times New Roman" w:cs="Times New Roman"/>
          <w:bCs/>
          <w:iCs/>
          <w:sz w:val="28"/>
          <w:szCs w:val="28"/>
          <w:lang w:val="ru-MD"/>
        </w:rPr>
      </w:pPr>
      <w:r w:rsidRPr="001D5462">
        <w:rPr>
          <w:rFonts w:ascii="Times New Roman" w:hAnsi="Times New Roman" w:cs="Times New Roman"/>
          <w:sz w:val="28"/>
          <w:szCs w:val="28"/>
          <w:lang w:val="ru-MD"/>
        </w:rPr>
        <w:t>П</w:t>
      </w:r>
      <w:r w:rsidR="009411AE" w:rsidRPr="001D5462">
        <w:rPr>
          <w:rFonts w:ascii="Times New Roman" w:hAnsi="Times New Roman" w:cs="Times New Roman"/>
          <w:sz w:val="28"/>
          <w:szCs w:val="28"/>
          <w:lang w:val="ru-MD"/>
        </w:rPr>
        <w:t>овысить эффективность бюджетных расходов, связанных с вознаграждени</w:t>
      </w:r>
      <w:r w:rsidRPr="001D5462">
        <w:rPr>
          <w:rFonts w:ascii="Times New Roman" w:hAnsi="Times New Roman" w:cs="Times New Roman"/>
          <w:sz w:val="28"/>
          <w:szCs w:val="28"/>
          <w:lang w:val="ru-MD"/>
        </w:rPr>
        <w:t>ем</w:t>
      </w:r>
      <w:r w:rsidR="009411AE" w:rsidRPr="001D5462">
        <w:rPr>
          <w:rFonts w:ascii="Times New Roman" w:hAnsi="Times New Roman" w:cs="Times New Roman"/>
          <w:sz w:val="28"/>
          <w:szCs w:val="28"/>
          <w:lang w:val="ru-MD"/>
        </w:rPr>
        <w:t xml:space="preserve"> регистратора с правом доступа </w:t>
      </w:r>
      <w:r w:rsidRPr="001D5462">
        <w:rPr>
          <w:rFonts w:ascii="Times New Roman" w:hAnsi="Times New Roman" w:cs="Times New Roman"/>
          <w:sz w:val="28"/>
          <w:szCs w:val="28"/>
          <w:lang w:val="ru-MD"/>
        </w:rPr>
        <w:t>к</w:t>
      </w:r>
      <w:r w:rsidR="009411AE"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Г</w:t>
      </w:r>
      <w:r w:rsidR="009411AE" w:rsidRPr="001D5462">
        <w:rPr>
          <w:rFonts w:ascii="Times New Roman" w:hAnsi="Times New Roman" w:cs="Times New Roman"/>
          <w:sz w:val="28"/>
          <w:szCs w:val="28"/>
          <w:lang w:val="ru-MD"/>
        </w:rPr>
        <w:t>осударственн</w:t>
      </w:r>
      <w:r w:rsidRPr="001D5462">
        <w:rPr>
          <w:rFonts w:ascii="Times New Roman" w:hAnsi="Times New Roman" w:cs="Times New Roman"/>
          <w:sz w:val="28"/>
          <w:szCs w:val="28"/>
          <w:lang w:val="ru-MD"/>
        </w:rPr>
        <w:t>ому р</w:t>
      </w:r>
      <w:r w:rsidR="009411AE" w:rsidRPr="001D5462">
        <w:rPr>
          <w:rFonts w:ascii="Times New Roman" w:hAnsi="Times New Roman" w:cs="Times New Roman"/>
          <w:sz w:val="28"/>
          <w:szCs w:val="28"/>
          <w:lang w:val="ru-MD"/>
        </w:rPr>
        <w:t>е</w:t>
      </w:r>
      <w:r w:rsidRPr="001D5462">
        <w:rPr>
          <w:rFonts w:ascii="Times New Roman" w:hAnsi="Times New Roman" w:cs="Times New Roman"/>
          <w:sz w:val="28"/>
          <w:szCs w:val="28"/>
          <w:lang w:val="ru-MD"/>
        </w:rPr>
        <w:t>ги</w:t>
      </w:r>
      <w:r w:rsidR="009411AE" w:rsidRPr="001D5462">
        <w:rPr>
          <w:rFonts w:ascii="Times New Roman" w:hAnsi="Times New Roman" w:cs="Times New Roman"/>
          <w:sz w:val="28"/>
          <w:szCs w:val="28"/>
          <w:lang w:val="ru-MD"/>
        </w:rPr>
        <w:t>стр</w:t>
      </w:r>
      <w:r w:rsidRPr="001D5462">
        <w:rPr>
          <w:rFonts w:ascii="Times New Roman" w:hAnsi="Times New Roman" w:cs="Times New Roman"/>
          <w:sz w:val="28"/>
          <w:szCs w:val="28"/>
          <w:lang w:val="ru-MD"/>
        </w:rPr>
        <w:t>у</w:t>
      </w:r>
      <w:r w:rsidR="009411AE" w:rsidRPr="001D5462">
        <w:rPr>
          <w:rFonts w:ascii="Times New Roman" w:hAnsi="Times New Roman" w:cs="Times New Roman"/>
          <w:sz w:val="28"/>
          <w:szCs w:val="28"/>
          <w:lang w:val="ru-MD"/>
        </w:rPr>
        <w:t xml:space="preserve"> избирателей, п</w:t>
      </w:r>
      <w:r w:rsidRPr="001D5462">
        <w:rPr>
          <w:rFonts w:ascii="Times New Roman" w:hAnsi="Times New Roman" w:cs="Times New Roman"/>
          <w:sz w:val="28"/>
          <w:szCs w:val="28"/>
          <w:lang w:val="ru-MD"/>
        </w:rPr>
        <w:t>утем</w:t>
      </w:r>
      <w:r w:rsidR="009411AE"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его </w:t>
      </w:r>
      <w:r w:rsidR="009411AE" w:rsidRPr="001D5462">
        <w:rPr>
          <w:rFonts w:ascii="Times New Roman" w:hAnsi="Times New Roman" w:cs="Times New Roman"/>
          <w:sz w:val="28"/>
          <w:szCs w:val="28"/>
          <w:lang w:val="ru-MD"/>
        </w:rPr>
        <w:t xml:space="preserve">включения в штатное расписание примэрии и установления реальных затрат на услуги, оказываемые </w:t>
      </w:r>
      <w:r w:rsidRPr="001D5462">
        <w:rPr>
          <w:rFonts w:ascii="Times New Roman" w:hAnsi="Times New Roman" w:cs="Times New Roman"/>
          <w:sz w:val="28"/>
          <w:szCs w:val="28"/>
          <w:lang w:val="ru-MD"/>
        </w:rPr>
        <w:t>МП</w:t>
      </w:r>
      <w:r w:rsidR="009411AE" w:rsidRPr="001D5462">
        <w:rPr>
          <w:rFonts w:ascii="Times New Roman" w:hAnsi="Times New Roman" w:cs="Times New Roman"/>
          <w:sz w:val="28"/>
          <w:szCs w:val="28"/>
          <w:lang w:val="ru-MD"/>
        </w:rPr>
        <w:t xml:space="preserve"> „ЖКХ Бэлць”, в лице специалиста по гражданской </w:t>
      </w:r>
      <w:r w:rsidRPr="001D5462">
        <w:rPr>
          <w:rFonts w:ascii="Times New Roman" w:hAnsi="Times New Roman" w:cs="Times New Roman"/>
          <w:sz w:val="28"/>
          <w:szCs w:val="28"/>
          <w:lang w:val="ru-MD"/>
        </w:rPr>
        <w:t>обороне</w:t>
      </w:r>
      <w:r w:rsidR="00D96A0B" w:rsidRPr="001D5462">
        <w:rPr>
          <w:rFonts w:ascii="Times New Roman" w:hAnsi="Times New Roman" w:cs="Times New Roman"/>
          <w:bCs/>
          <w:iCs/>
          <w:sz w:val="28"/>
          <w:szCs w:val="28"/>
          <w:lang w:val="ru-MD"/>
        </w:rPr>
        <w:t>.</w:t>
      </w:r>
    </w:p>
    <w:p w:rsidR="00904E6C" w:rsidRPr="001D5462" w:rsidRDefault="00A11C65" w:rsidP="008C09BC">
      <w:pPr>
        <w:pStyle w:val="a9"/>
        <w:numPr>
          <w:ilvl w:val="0"/>
          <w:numId w:val="38"/>
        </w:numPr>
        <w:tabs>
          <w:tab w:val="left" w:pos="851"/>
        </w:tabs>
        <w:spacing w:after="0" w:line="276" w:lineRule="auto"/>
        <w:ind w:left="0" w:right="27" w:firstLine="567"/>
        <w:jc w:val="both"/>
        <w:rPr>
          <w:rFonts w:ascii="Times New Roman" w:hAnsi="Times New Roman" w:cs="Times New Roman"/>
          <w:b/>
          <w:color w:val="000000"/>
          <w:sz w:val="28"/>
          <w:szCs w:val="28"/>
          <w:lang w:val="ru-MD"/>
        </w:rPr>
      </w:pPr>
      <w:r w:rsidRPr="001D5462">
        <w:rPr>
          <w:rFonts w:ascii="Times New Roman" w:eastAsia="Times New Roman" w:hAnsi="Times New Roman" w:cs="Times New Roman"/>
          <w:color w:val="000000" w:themeColor="text1"/>
          <w:sz w:val="28"/>
          <w:szCs w:val="28"/>
          <w:lang w:val="ru-MD"/>
        </w:rPr>
        <w:t>О</w:t>
      </w:r>
      <w:r w:rsidR="009411AE" w:rsidRPr="001D5462">
        <w:rPr>
          <w:rFonts w:ascii="Times New Roman" w:eastAsia="Times New Roman" w:hAnsi="Times New Roman" w:cs="Times New Roman"/>
          <w:color w:val="000000" w:themeColor="text1"/>
          <w:sz w:val="28"/>
          <w:szCs w:val="28"/>
          <w:lang w:val="ru-MD"/>
        </w:rPr>
        <w:t>беспечить исправление ошибок, допущенных в бухгалтерском учете, связанных с отражени</w:t>
      </w:r>
      <w:r w:rsidRPr="001D5462">
        <w:rPr>
          <w:rFonts w:ascii="Times New Roman" w:eastAsia="Times New Roman" w:hAnsi="Times New Roman" w:cs="Times New Roman"/>
          <w:color w:val="000000" w:themeColor="text1"/>
          <w:sz w:val="28"/>
          <w:szCs w:val="28"/>
          <w:lang w:val="ru-MD"/>
        </w:rPr>
        <w:t>ем</w:t>
      </w:r>
      <w:r w:rsidR="009411AE" w:rsidRPr="001D5462">
        <w:rPr>
          <w:rFonts w:ascii="Times New Roman" w:eastAsia="Times New Roman" w:hAnsi="Times New Roman" w:cs="Times New Roman"/>
          <w:color w:val="000000" w:themeColor="text1"/>
          <w:sz w:val="28"/>
          <w:szCs w:val="28"/>
          <w:lang w:val="ru-MD"/>
        </w:rPr>
        <w:t xml:space="preserve"> п</w:t>
      </w:r>
      <w:r w:rsidRPr="001D5462">
        <w:rPr>
          <w:rFonts w:ascii="Times New Roman" w:eastAsia="Times New Roman" w:hAnsi="Times New Roman" w:cs="Times New Roman"/>
          <w:color w:val="000000" w:themeColor="text1"/>
          <w:sz w:val="28"/>
          <w:szCs w:val="28"/>
          <w:lang w:val="ru-MD"/>
        </w:rPr>
        <w:t>лощадей</w:t>
      </w:r>
      <w:r w:rsidR="009411AE" w:rsidRPr="001D5462">
        <w:rPr>
          <w:rFonts w:ascii="Times New Roman" w:eastAsia="Times New Roman" w:hAnsi="Times New Roman" w:cs="Times New Roman"/>
          <w:color w:val="000000" w:themeColor="text1"/>
          <w:sz w:val="28"/>
          <w:szCs w:val="28"/>
          <w:lang w:val="ru-MD"/>
        </w:rPr>
        <w:t xml:space="preserve"> и стоимости земельных участков, находящихся в публичной собственности ОМПУ мун. Бэлць</w:t>
      </w:r>
      <w:r w:rsidR="00904E6C" w:rsidRPr="001D5462">
        <w:rPr>
          <w:rFonts w:ascii="Times New Roman" w:eastAsia="Times New Roman" w:hAnsi="Times New Roman" w:cs="Times New Roman"/>
          <w:color w:val="000000" w:themeColor="text1"/>
          <w:sz w:val="28"/>
          <w:szCs w:val="28"/>
          <w:lang w:val="ru-MD"/>
        </w:rPr>
        <w:t>.</w:t>
      </w:r>
    </w:p>
    <w:p w:rsidR="005B30D0" w:rsidRPr="001D5462" w:rsidRDefault="00B3410E" w:rsidP="008C09BC">
      <w:pPr>
        <w:numPr>
          <w:ilvl w:val="0"/>
          <w:numId w:val="38"/>
        </w:numPr>
        <w:tabs>
          <w:tab w:val="left" w:pos="567"/>
          <w:tab w:val="left" w:pos="851"/>
        </w:tabs>
        <w:spacing w:after="0" w:line="276" w:lineRule="auto"/>
        <w:ind w:left="0" w:right="27" w:firstLine="567"/>
        <w:contextualSpacing/>
        <w:jc w:val="both"/>
        <w:rPr>
          <w:rFonts w:ascii="Times New Roman" w:hAnsi="Times New Roman" w:cs="Times New Roman"/>
          <w:sz w:val="28"/>
          <w:szCs w:val="28"/>
          <w:lang w:val="ru-MD"/>
        </w:rPr>
      </w:pPr>
      <w:r w:rsidRPr="001D5462">
        <w:rPr>
          <w:rFonts w:ascii="Times New Roman" w:eastAsia="Times New Roman" w:hAnsi="Times New Roman" w:cs="Times New Roman"/>
          <w:iCs/>
          <w:sz w:val="28"/>
          <w:szCs w:val="28"/>
          <w:lang w:val="ru-MD" w:eastAsia="ru-RU"/>
        </w:rPr>
        <w:t>О</w:t>
      </w:r>
      <w:r w:rsidR="009411AE" w:rsidRPr="001D5462">
        <w:rPr>
          <w:rFonts w:ascii="Times New Roman" w:eastAsia="Times New Roman" w:hAnsi="Times New Roman" w:cs="Times New Roman"/>
          <w:iCs/>
          <w:sz w:val="28"/>
          <w:szCs w:val="28"/>
          <w:lang w:val="ru-MD" w:eastAsia="ru-RU"/>
        </w:rPr>
        <w:t xml:space="preserve">беспечить установление стоимости работ по капитальному ремонту и вмешательства в строительстве, выполненных арендатором, которые могут быть приняты конструктивно, и, соответственно, </w:t>
      </w:r>
      <w:r w:rsidRPr="001D5462">
        <w:rPr>
          <w:rFonts w:ascii="Times New Roman" w:eastAsia="Times New Roman" w:hAnsi="Times New Roman" w:cs="Times New Roman"/>
          <w:iCs/>
          <w:sz w:val="28"/>
          <w:szCs w:val="28"/>
          <w:lang w:val="ru-MD" w:eastAsia="ru-RU"/>
        </w:rPr>
        <w:t>с</w:t>
      </w:r>
      <w:r w:rsidR="009411AE" w:rsidRPr="001D5462">
        <w:rPr>
          <w:rFonts w:ascii="Times New Roman" w:eastAsia="Times New Roman" w:hAnsi="Times New Roman" w:cs="Times New Roman"/>
          <w:iCs/>
          <w:sz w:val="28"/>
          <w:szCs w:val="28"/>
          <w:lang w:val="ru-MD" w:eastAsia="ru-RU"/>
        </w:rPr>
        <w:t xml:space="preserve">корректировать стоимость </w:t>
      </w:r>
      <w:r w:rsidRPr="001D5462">
        <w:rPr>
          <w:rFonts w:ascii="Times New Roman" w:eastAsia="Times New Roman" w:hAnsi="Times New Roman" w:cs="Times New Roman"/>
          <w:iCs/>
          <w:sz w:val="28"/>
          <w:szCs w:val="28"/>
          <w:lang w:val="ru-MD" w:eastAsia="ru-RU"/>
        </w:rPr>
        <w:t xml:space="preserve">сданного в аренду объекта </w:t>
      </w:r>
      <w:r w:rsidR="009411AE" w:rsidRPr="001D5462">
        <w:rPr>
          <w:rFonts w:ascii="Times New Roman" w:eastAsia="Times New Roman" w:hAnsi="Times New Roman" w:cs="Times New Roman"/>
          <w:iCs/>
          <w:sz w:val="28"/>
          <w:szCs w:val="28"/>
          <w:lang w:val="ru-MD" w:eastAsia="ru-RU"/>
        </w:rPr>
        <w:t>недвижимости</w:t>
      </w:r>
      <w:r w:rsidRPr="001D5462">
        <w:rPr>
          <w:rFonts w:ascii="Times New Roman" w:eastAsia="Times New Roman" w:hAnsi="Times New Roman" w:cs="Times New Roman"/>
          <w:iCs/>
          <w:sz w:val="28"/>
          <w:szCs w:val="28"/>
          <w:lang w:val="ru-MD" w:eastAsia="ru-RU"/>
        </w:rPr>
        <w:t xml:space="preserve"> на</w:t>
      </w:r>
      <w:r w:rsidR="009411AE" w:rsidRPr="001D5462">
        <w:rPr>
          <w:rFonts w:ascii="Times New Roman" w:eastAsia="Times New Roman" w:hAnsi="Times New Roman" w:cs="Times New Roman"/>
          <w:iCs/>
          <w:sz w:val="28"/>
          <w:szCs w:val="28"/>
          <w:lang w:val="ru-MD" w:eastAsia="ru-RU"/>
        </w:rPr>
        <w:t xml:space="preserve"> стоимост</w:t>
      </w:r>
      <w:r w:rsidRPr="001D5462">
        <w:rPr>
          <w:rFonts w:ascii="Times New Roman" w:eastAsia="Times New Roman" w:hAnsi="Times New Roman" w:cs="Times New Roman"/>
          <w:iCs/>
          <w:sz w:val="28"/>
          <w:szCs w:val="28"/>
          <w:lang w:val="ru-MD" w:eastAsia="ru-RU"/>
        </w:rPr>
        <w:t>ь</w:t>
      </w:r>
      <w:r w:rsidR="009411AE" w:rsidRPr="001D5462">
        <w:rPr>
          <w:rFonts w:ascii="Times New Roman" w:eastAsia="Times New Roman" w:hAnsi="Times New Roman" w:cs="Times New Roman"/>
          <w:iCs/>
          <w:sz w:val="28"/>
          <w:szCs w:val="28"/>
          <w:lang w:val="ru-MD" w:eastAsia="ru-RU"/>
        </w:rPr>
        <w:t xml:space="preserve"> этих работ</w:t>
      </w:r>
      <w:r w:rsidR="005B30D0" w:rsidRPr="001D5462">
        <w:rPr>
          <w:rFonts w:ascii="Times New Roman" w:eastAsia="Times New Roman" w:hAnsi="Times New Roman" w:cs="Times New Roman"/>
          <w:bCs/>
          <w:iCs/>
          <w:sz w:val="28"/>
          <w:szCs w:val="28"/>
          <w:lang w:val="ru-MD" w:eastAsia="ru-RU"/>
        </w:rPr>
        <w:t xml:space="preserve">. </w:t>
      </w:r>
    </w:p>
    <w:p w:rsidR="00170832" w:rsidRPr="001D5462" w:rsidRDefault="00B3410E" w:rsidP="008C09BC">
      <w:pPr>
        <w:numPr>
          <w:ilvl w:val="0"/>
          <w:numId w:val="38"/>
        </w:numPr>
        <w:tabs>
          <w:tab w:val="left" w:pos="567"/>
          <w:tab w:val="left" w:pos="851"/>
        </w:tabs>
        <w:spacing w:after="0" w:line="276" w:lineRule="auto"/>
        <w:ind w:left="0" w:right="27" w:firstLine="567"/>
        <w:contextualSpacing/>
        <w:jc w:val="both"/>
        <w:rPr>
          <w:rFonts w:ascii="Times New Roman" w:hAnsi="Times New Roman" w:cs="Times New Roman"/>
          <w:sz w:val="28"/>
          <w:szCs w:val="28"/>
          <w:lang w:val="ru-MD"/>
        </w:rPr>
      </w:pPr>
      <w:r w:rsidRPr="001D5462">
        <w:rPr>
          <w:rFonts w:ascii="Times New Roman" w:hAnsi="Times New Roman" w:cs="Times New Roman"/>
          <w:iCs/>
          <w:noProof/>
          <w:sz w:val="28"/>
          <w:szCs w:val="28"/>
          <w:lang w:val="ru-MD"/>
        </w:rPr>
        <w:t>О</w:t>
      </w:r>
      <w:r w:rsidR="009411AE" w:rsidRPr="001D5462">
        <w:rPr>
          <w:rFonts w:ascii="Times New Roman" w:hAnsi="Times New Roman" w:cs="Times New Roman"/>
          <w:iCs/>
          <w:noProof/>
          <w:sz w:val="28"/>
          <w:szCs w:val="28"/>
          <w:lang w:val="ru-MD"/>
        </w:rPr>
        <w:t>беспечить пр</w:t>
      </w:r>
      <w:r w:rsidR="00585EE0" w:rsidRPr="001D5462">
        <w:rPr>
          <w:rFonts w:ascii="Times New Roman" w:hAnsi="Times New Roman" w:cs="Times New Roman"/>
          <w:iCs/>
          <w:noProof/>
          <w:sz w:val="28"/>
          <w:szCs w:val="28"/>
          <w:lang w:val="ru-MD"/>
        </w:rPr>
        <w:t>инят</w:t>
      </w:r>
      <w:r w:rsidR="009411AE" w:rsidRPr="001D5462">
        <w:rPr>
          <w:rFonts w:ascii="Times New Roman" w:hAnsi="Times New Roman" w:cs="Times New Roman"/>
          <w:iCs/>
          <w:noProof/>
          <w:sz w:val="28"/>
          <w:szCs w:val="28"/>
          <w:lang w:val="ru-MD"/>
        </w:rPr>
        <w:t xml:space="preserve">ие мер по повышению эффективности системы финансового менеджмента и контроля путем </w:t>
      </w:r>
      <w:r w:rsidRPr="001D5462">
        <w:rPr>
          <w:rFonts w:ascii="Times New Roman" w:hAnsi="Times New Roman" w:cs="Times New Roman"/>
          <w:iCs/>
          <w:noProof/>
          <w:sz w:val="28"/>
          <w:szCs w:val="28"/>
          <w:lang w:val="ru-MD"/>
        </w:rPr>
        <w:t>выяв</w:t>
      </w:r>
      <w:r w:rsidR="009411AE" w:rsidRPr="001D5462">
        <w:rPr>
          <w:rFonts w:ascii="Times New Roman" w:hAnsi="Times New Roman" w:cs="Times New Roman"/>
          <w:iCs/>
          <w:noProof/>
          <w:sz w:val="28"/>
          <w:szCs w:val="28"/>
          <w:lang w:val="ru-MD"/>
        </w:rPr>
        <w:t>ления рисков, связанных с цел</w:t>
      </w:r>
      <w:r w:rsidRPr="001D5462">
        <w:rPr>
          <w:rFonts w:ascii="Times New Roman" w:hAnsi="Times New Roman" w:cs="Times New Roman"/>
          <w:iCs/>
          <w:noProof/>
          <w:sz w:val="28"/>
          <w:szCs w:val="28"/>
          <w:lang w:val="ru-MD"/>
        </w:rPr>
        <w:t>ями</w:t>
      </w:r>
      <w:r w:rsidR="00FE6BD1" w:rsidRPr="001D5462">
        <w:rPr>
          <w:rFonts w:ascii="Times New Roman" w:hAnsi="Times New Roman" w:cs="Times New Roman"/>
          <w:iCs/>
          <w:noProof/>
          <w:sz w:val="28"/>
          <w:szCs w:val="28"/>
          <w:lang w:val="ru-MD"/>
        </w:rPr>
        <w:t>,</w:t>
      </w:r>
      <w:r w:rsidRPr="001D5462">
        <w:rPr>
          <w:rFonts w:ascii="Times New Roman" w:hAnsi="Times New Roman" w:cs="Times New Roman"/>
          <w:iCs/>
          <w:noProof/>
          <w:sz w:val="28"/>
          <w:szCs w:val="28"/>
          <w:lang w:val="ru-MD"/>
        </w:rPr>
        <w:t xml:space="preserve"> </w:t>
      </w:r>
      <w:r w:rsidR="00FE6BD1" w:rsidRPr="001D5462">
        <w:rPr>
          <w:rFonts w:ascii="Times New Roman" w:hAnsi="Times New Roman" w:cs="Times New Roman"/>
          <w:iCs/>
          <w:noProof/>
          <w:sz w:val="28"/>
          <w:szCs w:val="28"/>
          <w:lang w:val="ru-MD"/>
        </w:rPr>
        <w:t>намеченными в Годовом п</w:t>
      </w:r>
      <w:r w:rsidR="009411AE" w:rsidRPr="001D5462">
        <w:rPr>
          <w:rFonts w:ascii="Times New Roman" w:hAnsi="Times New Roman" w:cs="Times New Roman"/>
          <w:iCs/>
          <w:noProof/>
          <w:sz w:val="28"/>
          <w:szCs w:val="28"/>
          <w:lang w:val="ru-MD"/>
        </w:rPr>
        <w:t>лан</w:t>
      </w:r>
      <w:r w:rsidR="00FE6BD1" w:rsidRPr="001D5462">
        <w:rPr>
          <w:rFonts w:ascii="Times New Roman" w:hAnsi="Times New Roman" w:cs="Times New Roman"/>
          <w:iCs/>
          <w:noProof/>
          <w:sz w:val="28"/>
          <w:szCs w:val="28"/>
          <w:lang w:val="ru-MD"/>
        </w:rPr>
        <w:t>е</w:t>
      </w:r>
      <w:r w:rsidR="009411AE" w:rsidRPr="001D5462">
        <w:rPr>
          <w:rFonts w:ascii="Times New Roman" w:hAnsi="Times New Roman" w:cs="Times New Roman"/>
          <w:iCs/>
          <w:noProof/>
          <w:sz w:val="28"/>
          <w:szCs w:val="28"/>
          <w:lang w:val="ru-MD"/>
        </w:rPr>
        <w:t xml:space="preserve"> деятельности, </w:t>
      </w:r>
      <w:r w:rsidRPr="001D5462">
        <w:rPr>
          <w:rFonts w:ascii="Times New Roman" w:hAnsi="Times New Roman" w:cs="Times New Roman"/>
          <w:iCs/>
          <w:noProof/>
          <w:sz w:val="28"/>
          <w:szCs w:val="28"/>
          <w:lang w:val="ru-MD"/>
        </w:rPr>
        <w:t>идентификации</w:t>
      </w:r>
      <w:r w:rsidR="009411AE" w:rsidRPr="001D5462">
        <w:rPr>
          <w:rFonts w:ascii="Times New Roman" w:hAnsi="Times New Roman" w:cs="Times New Roman"/>
          <w:iCs/>
          <w:noProof/>
          <w:sz w:val="28"/>
          <w:szCs w:val="28"/>
          <w:lang w:val="ru-MD"/>
        </w:rPr>
        <w:t xml:space="preserve"> рисков мошенничества, связанны</w:t>
      </w:r>
      <w:r w:rsidRPr="001D5462">
        <w:rPr>
          <w:rFonts w:ascii="Times New Roman" w:hAnsi="Times New Roman" w:cs="Times New Roman"/>
          <w:iCs/>
          <w:noProof/>
          <w:sz w:val="28"/>
          <w:szCs w:val="28"/>
          <w:lang w:val="ru-MD"/>
        </w:rPr>
        <w:t>х</w:t>
      </w:r>
      <w:r w:rsidR="009411AE" w:rsidRPr="001D5462">
        <w:rPr>
          <w:rFonts w:ascii="Times New Roman" w:hAnsi="Times New Roman" w:cs="Times New Roman"/>
          <w:iCs/>
          <w:noProof/>
          <w:sz w:val="28"/>
          <w:szCs w:val="28"/>
          <w:lang w:val="ru-MD"/>
        </w:rPr>
        <w:t xml:space="preserve"> с процессом финансовой отчетности, разработк</w:t>
      </w:r>
      <w:r w:rsidRPr="001D5462">
        <w:rPr>
          <w:rFonts w:ascii="Times New Roman" w:hAnsi="Times New Roman" w:cs="Times New Roman"/>
          <w:iCs/>
          <w:noProof/>
          <w:sz w:val="28"/>
          <w:szCs w:val="28"/>
          <w:lang w:val="ru-MD"/>
        </w:rPr>
        <w:t>и</w:t>
      </w:r>
      <w:r w:rsidR="009411AE" w:rsidRPr="001D5462">
        <w:rPr>
          <w:rFonts w:ascii="Times New Roman" w:hAnsi="Times New Roman" w:cs="Times New Roman"/>
          <w:iCs/>
          <w:noProof/>
          <w:sz w:val="28"/>
          <w:szCs w:val="28"/>
          <w:lang w:val="ru-MD"/>
        </w:rPr>
        <w:t xml:space="preserve"> Руководства по </w:t>
      </w:r>
      <w:r w:rsidRPr="001D5462">
        <w:rPr>
          <w:rFonts w:ascii="Times New Roman" w:hAnsi="Times New Roman" w:cs="Times New Roman"/>
          <w:iCs/>
          <w:noProof/>
          <w:sz w:val="28"/>
          <w:szCs w:val="28"/>
          <w:lang w:val="ru-MD"/>
        </w:rPr>
        <w:t>контрольным мероприятиям</w:t>
      </w:r>
      <w:r w:rsidR="009411AE" w:rsidRPr="001D5462">
        <w:rPr>
          <w:rFonts w:ascii="Times New Roman" w:hAnsi="Times New Roman" w:cs="Times New Roman"/>
          <w:iCs/>
          <w:noProof/>
          <w:sz w:val="28"/>
          <w:szCs w:val="28"/>
          <w:lang w:val="ru-MD"/>
        </w:rPr>
        <w:t>, разработк</w:t>
      </w:r>
      <w:r w:rsidRPr="001D5462">
        <w:rPr>
          <w:rFonts w:ascii="Times New Roman" w:hAnsi="Times New Roman" w:cs="Times New Roman"/>
          <w:iCs/>
          <w:noProof/>
          <w:sz w:val="28"/>
          <w:szCs w:val="28"/>
          <w:lang w:val="ru-MD"/>
        </w:rPr>
        <w:t>и</w:t>
      </w:r>
      <w:r w:rsidR="009411AE" w:rsidRPr="001D5462">
        <w:rPr>
          <w:rFonts w:ascii="Times New Roman" w:hAnsi="Times New Roman" w:cs="Times New Roman"/>
          <w:iCs/>
          <w:noProof/>
          <w:sz w:val="28"/>
          <w:szCs w:val="28"/>
          <w:lang w:val="ru-MD"/>
        </w:rPr>
        <w:t xml:space="preserve"> </w:t>
      </w:r>
      <w:r w:rsidRPr="001D5462">
        <w:rPr>
          <w:rFonts w:ascii="Times New Roman" w:hAnsi="Times New Roman" w:cs="Times New Roman"/>
          <w:iCs/>
          <w:noProof/>
          <w:sz w:val="28"/>
          <w:szCs w:val="28"/>
          <w:lang w:val="ru-MD"/>
        </w:rPr>
        <w:t xml:space="preserve">комплексной </w:t>
      </w:r>
      <w:r w:rsidR="009411AE" w:rsidRPr="001D5462">
        <w:rPr>
          <w:rFonts w:ascii="Times New Roman" w:hAnsi="Times New Roman" w:cs="Times New Roman"/>
          <w:iCs/>
          <w:noProof/>
          <w:sz w:val="28"/>
          <w:szCs w:val="28"/>
          <w:lang w:val="ru-MD"/>
        </w:rPr>
        <w:t>политики/стратегии коммуникации, установлени</w:t>
      </w:r>
      <w:r w:rsidRPr="001D5462">
        <w:rPr>
          <w:rFonts w:ascii="Times New Roman" w:hAnsi="Times New Roman" w:cs="Times New Roman"/>
          <w:iCs/>
          <w:noProof/>
          <w:sz w:val="28"/>
          <w:szCs w:val="28"/>
          <w:lang w:val="ru-MD"/>
        </w:rPr>
        <w:t>я</w:t>
      </w:r>
      <w:r w:rsidR="009411AE" w:rsidRPr="001D5462">
        <w:rPr>
          <w:rFonts w:ascii="Times New Roman" w:hAnsi="Times New Roman" w:cs="Times New Roman"/>
          <w:iCs/>
          <w:noProof/>
          <w:sz w:val="28"/>
          <w:szCs w:val="28"/>
          <w:lang w:val="ru-MD"/>
        </w:rPr>
        <w:t xml:space="preserve"> </w:t>
      </w:r>
      <w:r w:rsidRPr="001D5462">
        <w:rPr>
          <w:rFonts w:ascii="Times New Roman" w:hAnsi="Times New Roman" w:cs="Times New Roman"/>
          <w:iCs/>
          <w:noProof/>
          <w:sz w:val="28"/>
          <w:szCs w:val="28"/>
          <w:lang w:val="ru-MD"/>
        </w:rPr>
        <w:t xml:space="preserve">письменных </w:t>
      </w:r>
      <w:r w:rsidR="009411AE" w:rsidRPr="001D5462">
        <w:rPr>
          <w:rFonts w:ascii="Times New Roman" w:hAnsi="Times New Roman" w:cs="Times New Roman"/>
          <w:iCs/>
          <w:noProof/>
          <w:sz w:val="28"/>
          <w:szCs w:val="28"/>
          <w:lang w:val="ru-MD"/>
        </w:rPr>
        <w:t>правил</w:t>
      </w:r>
      <w:r w:rsidRPr="001D5462">
        <w:rPr>
          <w:rFonts w:ascii="Times New Roman" w:hAnsi="Times New Roman" w:cs="Times New Roman"/>
          <w:iCs/>
          <w:noProof/>
          <w:sz w:val="28"/>
          <w:szCs w:val="28"/>
          <w:lang w:val="ru-MD"/>
        </w:rPr>
        <w:t xml:space="preserve"> в отношении</w:t>
      </w:r>
      <w:r w:rsidR="009411AE" w:rsidRPr="001D5462">
        <w:rPr>
          <w:rFonts w:ascii="Times New Roman" w:hAnsi="Times New Roman" w:cs="Times New Roman"/>
          <w:iCs/>
          <w:noProof/>
          <w:sz w:val="28"/>
          <w:szCs w:val="28"/>
          <w:lang w:val="ru-MD"/>
        </w:rPr>
        <w:t xml:space="preserve"> систем</w:t>
      </w:r>
      <w:r w:rsidRPr="001D5462">
        <w:rPr>
          <w:rFonts w:ascii="Times New Roman" w:hAnsi="Times New Roman" w:cs="Times New Roman"/>
          <w:iCs/>
          <w:noProof/>
          <w:sz w:val="28"/>
          <w:szCs w:val="28"/>
          <w:lang w:val="ru-MD"/>
        </w:rPr>
        <w:t>ы</w:t>
      </w:r>
      <w:r w:rsidR="009411AE" w:rsidRPr="001D5462">
        <w:rPr>
          <w:rFonts w:ascii="Times New Roman" w:hAnsi="Times New Roman" w:cs="Times New Roman"/>
          <w:iCs/>
          <w:noProof/>
          <w:sz w:val="28"/>
          <w:szCs w:val="28"/>
          <w:lang w:val="ru-MD"/>
        </w:rPr>
        <w:t xml:space="preserve"> </w:t>
      </w:r>
      <w:r w:rsidRPr="001D5462">
        <w:rPr>
          <w:rFonts w:ascii="Times New Roman" w:hAnsi="Times New Roman" w:cs="Times New Roman"/>
          <w:iCs/>
          <w:noProof/>
          <w:sz w:val="28"/>
          <w:szCs w:val="28"/>
          <w:lang w:val="ru-MD"/>
        </w:rPr>
        <w:t xml:space="preserve">внутренней </w:t>
      </w:r>
      <w:r w:rsidR="009411AE" w:rsidRPr="001D5462">
        <w:rPr>
          <w:rFonts w:ascii="Times New Roman" w:hAnsi="Times New Roman" w:cs="Times New Roman"/>
          <w:iCs/>
          <w:noProof/>
          <w:sz w:val="28"/>
          <w:szCs w:val="28"/>
          <w:lang w:val="ru-MD"/>
        </w:rPr>
        <w:t>информации, коммуникации и документ</w:t>
      </w:r>
      <w:r w:rsidRPr="001D5462">
        <w:rPr>
          <w:rFonts w:ascii="Times New Roman" w:hAnsi="Times New Roman" w:cs="Times New Roman"/>
          <w:iCs/>
          <w:noProof/>
          <w:sz w:val="28"/>
          <w:szCs w:val="28"/>
          <w:lang w:val="ru-MD"/>
        </w:rPr>
        <w:t>ирования</w:t>
      </w:r>
      <w:r w:rsidR="009411AE" w:rsidRPr="001D5462">
        <w:rPr>
          <w:rFonts w:ascii="Times New Roman" w:hAnsi="Times New Roman" w:cs="Times New Roman"/>
          <w:iCs/>
          <w:noProof/>
          <w:sz w:val="28"/>
          <w:szCs w:val="28"/>
          <w:lang w:val="ru-MD"/>
        </w:rPr>
        <w:t>, разработк</w:t>
      </w:r>
      <w:r w:rsidRPr="001D5462">
        <w:rPr>
          <w:rFonts w:ascii="Times New Roman" w:hAnsi="Times New Roman" w:cs="Times New Roman"/>
          <w:iCs/>
          <w:noProof/>
          <w:sz w:val="28"/>
          <w:szCs w:val="28"/>
          <w:lang w:val="ru-MD"/>
        </w:rPr>
        <w:t>и</w:t>
      </w:r>
      <w:r w:rsidR="009411AE" w:rsidRPr="001D5462">
        <w:rPr>
          <w:rFonts w:ascii="Times New Roman" w:hAnsi="Times New Roman" w:cs="Times New Roman"/>
          <w:iCs/>
          <w:noProof/>
          <w:sz w:val="28"/>
          <w:szCs w:val="28"/>
          <w:lang w:val="ru-MD"/>
        </w:rPr>
        <w:t xml:space="preserve"> </w:t>
      </w:r>
      <w:r w:rsidRPr="001D5462">
        <w:rPr>
          <w:rFonts w:ascii="Times New Roman" w:hAnsi="Times New Roman" w:cs="Times New Roman"/>
          <w:iCs/>
          <w:noProof/>
          <w:sz w:val="28"/>
          <w:szCs w:val="28"/>
          <w:lang w:val="ru-MD"/>
        </w:rPr>
        <w:t>операцио</w:t>
      </w:r>
      <w:r w:rsidR="009411AE" w:rsidRPr="001D5462">
        <w:rPr>
          <w:rFonts w:ascii="Times New Roman" w:hAnsi="Times New Roman" w:cs="Times New Roman"/>
          <w:iCs/>
          <w:noProof/>
          <w:sz w:val="28"/>
          <w:szCs w:val="28"/>
          <w:lang w:val="ru-MD"/>
        </w:rPr>
        <w:t xml:space="preserve">нных процессов основной деятельности (в том числе: предоставление субсидий, мониторинг исполнения договоров </w:t>
      </w:r>
      <w:r w:rsidRPr="001D5462">
        <w:rPr>
          <w:rFonts w:ascii="Times New Roman" w:hAnsi="Times New Roman" w:cs="Times New Roman"/>
          <w:iCs/>
          <w:noProof/>
          <w:sz w:val="28"/>
          <w:szCs w:val="28"/>
          <w:lang w:val="ru-MD"/>
        </w:rPr>
        <w:t xml:space="preserve">о </w:t>
      </w:r>
      <w:r w:rsidR="009411AE" w:rsidRPr="001D5462">
        <w:rPr>
          <w:rFonts w:ascii="Times New Roman" w:hAnsi="Times New Roman" w:cs="Times New Roman"/>
          <w:iCs/>
          <w:noProof/>
          <w:sz w:val="28"/>
          <w:szCs w:val="28"/>
          <w:lang w:val="ru-MD"/>
        </w:rPr>
        <w:t>строитель</w:t>
      </w:r>
      <w:r w:rsidRPr="001D5462">
        <w:rPr>
          <w:rFonts w:ascii="Times New Roman" w:hAnsi="Times New Roman" w:cs="Times New Roman"/>
          <w:iCs/>
          <w:noProof/>
          <w:sz w:val="28"/>
          <w:szCs w:val="28"/>
          <w:lang w:val="ru-MD"/>
        </w:rPr>
        <w:t>стве</w:t>
      </w:r>
      <w:r w:rsidR="009411AE" w:rsidRPr="001D5462">
        <w:rPr>
          <w:rFonts w:ascii="Times New Roman" w:hAnsi="Times New Roman" w:cs="Times New Roman"/>
          <w:iCs/>
          <w:noProof/>
          <w:sz w:val="28"/>
          <w:szCs w:val="28"/>
          <w:lang w:val="ru-MD"/>
        </w:rPr>
        <w:t>)</w:t>
      </w:r>
      <w:r w:rsidR="00C55B43" w:rsidRPr="001D5462">
        <w:rPr>
          <w:rFonts w:ascii="Times New Roman" w:hAnsi="Times New Roman" w:cs="Times New Roman"/>
          <w:sz w:val="28"/>
          <w:szCs w:val="28"/>
          <w:lang w:val="ru-MD"/>
        </w:rPr>
        <w:t>.</w:t>
      </w:r>
    </w:p>
    <w:p w:rsidR="007404AF" w:rsidRPr="001D5462" w:rsidRDefault="00B3410E" w:rsidP="008C09BC">
      <w:pPr>
        <w:numPr>
          <w:ilvl w:val="0"/>
          <w:numId w:val="38"/>
        </w:numPr>
        <w:tabs>
          <w:tab w:val="left" w:pos="567"/>
          <w:tab w:val="left" w:pos="851"/>
        </w:tabs>
        <w:spacing w:after="0" w:line="276" w:lineRule="auto"/>
        <w:ind w:left="0" w:right="27" w:firstLine="567"/>
        <w:contextualSpacing/>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О</w:t>
      </w:r>
      <w:r w:rsidR="009411AE" w:rsidRPr="001D5462">
        <w:rPr>
          <w:rFonts w:ascii="Times New Roman" w:hAnsi="Times New Roman" w:cs="Times New Roman"/>
          <w:sz w:val="28"/>
          <w:szCs w:val="28"/>
          <w:lang w:val="ru-MD"/>
        </w:rPr>
        <w:t>беспечить возврат в муниципальн</w:t>
      </w:r>
      <w:r w:rsidRPr="001D5462">
        <w:rPr>
          <w:rFonts w:ascii="Times New Roman" w:hAnsi="Times New Roman" w:cs="Times New Roman"/>
          <w:sz w:val="28"/>
          <w:szCs w:val="28"/>
          <w:lang w:val="ru-MD"/>
        </w:rPr>
        <w:t>ый</w:t>
      </w:r>
      <w:r w:rsidR="009411AE"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бюджет </w:t>
      </w:r>
      <w:r w:rsidR="009411AE" w:rsidRPr="001D5462">
        <w:rPr>
          <w:rFonts w:ascii="Times New Roman" w:hAnsi="Times New Roman" w:cs="Times New Roman"/>
          <w:sz w:val="28"/>
          <w:szCs w:val="28"/>
          <w:lang w:val="ru-MD"/>
        </w:rPr>
        <w:t>неиспользованны</w:t>
      </w:r>
      <w:r w:rsidRPr="001D5462">
        <w:rPr>
          <w:rFonts w:ascii="Times New Roman" w:hAnsi="Times New Roman" w:cs="Times New Roman"/>
          <w:sz w:val="28"/>
          <w:szCs w:val="28"/>
          <w:lang w:val="ru-MD"/>
        </w:rPr>
        <w:t>х</w:t>
      </w:r>
      <w:r w:rsidR="009411AE"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МП</w:t>
      </w:r>
      <w:r w:rsidR="009411AE" w:rsidRPr="001D5462">
        <w:rPr>
          <w:rFonts w:ascii="Times New Roman" w:hAnsi="Times New Roman" w:cs="Times New Roman"/>
          <w:sz w:val="28"/>
          <w:szCs w:val="28"/>
          <w:lang w:val="ru-MD"/>
        </w:rPr>
        <w:t xml:space="preserve"> „</w:t>
      </w:r>
      <w:r w:rsidR="00094D7F" w:rsidRPr="001D5462">
        <w:rPr>
          <w:rFonts w:ascii="Times New Roman" w:hAnsi="Times New Roman" w:cs="Times New Roman"/>
          <w:sz w:val="28"/>
          <w:szCs w:val="28"/>
          <w:lang w:val="ru-MD"/>
        </w:rPr>
        <w:t>ДРСУ</w:t>
      </w:r>
      <w:r w:rsidR="009411AE"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субсидий </w:t>
      </w:r>
      <w:r w:rsidR="009411AE" w:rsidRPr="001D5462">
        <w:rPr>
          <w:rFonts w:ascii="Times New Roman" w:hAnsi="Times New Roman" w:cs="Times New Roman"/>
          <w:sz w:val="28"/>
          <w:szCs w:val="28"/>
          <w:lang w:val="ru-MD"/>
        </w:rPr>
        <w:t>в сумме 1833,1 тыс. леев</w:t>
      </w:r>
      <w:r w:rsidR="007404AF" w:rsidRPr="001D5462">
        <w:rPr>
          <w:rFonts w:ascii="Times New Roman" w:hAnsi="Times New Roman" w:cs="Times New Roman"/>
          <w:sz w:val="28"/>
          <w:szCs w:val="28"/>
          <w:lang w:val="ru-MD"/>
        </w:rPr>
        <w:t>.</w:t>
      </w:r>
    </w:p>
    <w:p w:rsidR="007404AF" w:rsidRPr="001D5462" w:rsidRDefault="007404AF" w:rsidP="008C09BC">
      <w:pPr>
        <w:tabs>
          <w:tab w:val="left" w:pos="567"/>
          <w:tab w:val="left" w:pos="851"/>
        </w:tabs>
        <w:spacing w:after="0" w:line="276" w:lineRule="auto"/>
        <w:ind w:right="27" w:firstLine="567"/>
        <w:contextualSpacing/>
        <w:jc w:val="both"/>
        <w:rPr>
          <w:rFonts w:ascii="Times New Roman" w:hAnsi="Times New Roman" w:cs="Times New Roman"/>
          <w:sz w:val="28"/>
          <w:szCs w:val="28"/>
          <w:lang w:val="ru-MD"/>
        </w:rPr>
      </w:pPr>
    </w:p>
    <w:p w:rsidR="00D96A0B" w:rsidRPr="001D5462" w:rsidRDefault="009411AE" w:rsidP="008C09BC">
      <w:pPr>
        <w:tabs>
          <w:tab w:val="left" w:pos="851"/>
        </w:tabs>
        <w:spacing w:after="0" w:line="276" w:lineRule="auto"/>
        <w:ind w:right="27" w:firstLine="567"/>
        <w:jc w:val="both"/>
        <w:rPr>
          <w:rFonts w:ascii="Times New Roman" w:hAnsi="Times New Roman" w:cs="Times New Roman"/>
          <w:b/>
          <w:i/>
          <w:iCs/>
          <w:sz w:val="28"/>
          <w:szCs w:val="28"/>
          <w:lang w:val="ru-MD"/>
        </w:rPr>
      </w:pPr>
      <w:r w:rsidRPr="001D5462">
        <w:rPr>
          <w:rFonts w:ascii="Times New Roman" w:hAnsi="Times New Roman" w:cs="Times New Roman"/>
          <w:b/>
          <w:i/>
          <w:iCs/>
          <w:sz w:val="28"/>
          <w:szCs w:val="28"/>
          <w:lang w:val="ru-MD"/>
        </w:rPr>
        <w:t>Начальнику УОМС мун. Бэлць</w:t>
      </w:r>
      <w:r w:rsidR="00904E6C" w:rsidRPr="001D5462">
        <w:rPr>
          <w:rFonts w:ascii="Times New Roman" w:hAnsi="Times New Roman" w:cs="Times New Roman"/>
          <w:b/>
          <w:i/>
          <w:iCs/>
          <w:sz w:val="28"/>
          <w:szCs w:val="28"/>
          <w:lang w:val="ru-MD"/>
        </w:rPr>
        <w:t>:</w:t>
      </w:r>
    </w:p>
    <w:p w:rsidR="00904E6C" w:rsidRPr="001D5462" w:rsidRDefault="00F95E91" w:rsidP="008C09BC">
      <w:pPr>
        <w:pStyle w:val="a9"/>
        <w:numPr>
          <w:ilvl w:val="0"/>
          <w:numId w:val="38"/>
        </w:numPr>
        <w:tabs>
          <w:tab w:val="left" w:pos="851"/>
        </w:tabs>
        <w:spacing w:after="0" w:line="276" w:lineRule="auto"/>
        <w:ind w:left="0" w:right="27" w:firstLine="567"/>
        <w:jc w:val="both"/>
        <w:rPr>
          <w:rFonts w:ascii="Times New Roman" w:eastAsia="Times New Roman" w:hAnsi="Times New Roman" w:cs="Times New Roman"/>
          <w:b/>
          <w:sz w:val="28"/>
          <w:szCs w:val="28"/>
          <w:lang w:val="ru-MD"/>
        </w:rPr>
      </w:pPr>
      <w:r w:rsidRPr="001D5462">
        <w:rPr>
          <w:rFonts w:ascii="Times New Roman" w:hAnsi="Times New Roman" w:cs="Times New Roman"/>
          <w:sz w:val="28"/>
          <w:szCs w:val="28"/>
          <w:lang w:val="ru-MD"/>
        </w:rPr>
        <w:t>О</w:t>
      </w:r>
      <w:r w:rsidR="009411AE" w:rsidRPr="001D5462">
        <w:rPr>
          <w:rFonts w:ascii="Times New Roman" w:hAnsi="Times New Roman" w:cs="Times New Roman"/>
          <w:sz w:val="28"/>
          <w:szCs w:val="28"/>
          <w:lang w:val="ru-MD"/>
        </w:rPr>
        <w:t xml:space="preserve">беспечить проверку и исправление бухгалтерских записей, </w:t>
      </w:r>
      <w:r w:rsidR="00D645AE" w:rsidRPr="001D5462">
        <w:rPr>
          <w:rFonts w:ascii="Times New Roman" w:hAnsi="Times New Roman" w:cs="Times New Roman"/>
          <w:sz w:val="28"/>
          <w:szCs w:val="28"/>
          <w:lang w:val="ru-MD"/>
        </w:rPr>
        <w:t xml:space="preserve">касающихся </w:t>
      </w:r>
      <w:r w:rsidR="009411AE" w:rsidRPr="001D5462">
        <w:rPr>
          <w:rFonts w:ascii="Times New Roman" w:hAnsi="Times New Roman" w:cs="Times New Roman"/>
          <w:sz w:val="28"/>
          <w:szCs w:val="28"/>
          <w:lang w:val="ru-MD"/>
        </w:rPr>
        <w:t xml:space="preserve">основных средств, </w:t>
      </w:r>
      <w:r w:rsidR="00D645AE" w:rsidRPr="001D5462">
        <w:rPr>
          <w:rFonts w:ascii="Times New Roman" w:hAnsi="Times New Roman" w:cs="Times New Roman"/>
          <w:sz w:val="28"/>
          <w:szCs w:val="28"/>
          <w:lang w:val="ru-MD"/>
        </w:rPr>
        <w:t>управляемых</w:t>
      </w:r>
      <w:r w:rsidR="009411AE" w:rsidRPr="001D5462">
        <w:rPr>
          <w:rFonts w:ascii="Times New Roman" w:hAnsi="Times New Roman" w:cs="Times New Roman"/>
          <w:sz w:val="28"/>
          <w:szCs w:val="28"/>
          <w:lang w:val="ru-MD"/>
        </w:rPr>
        <w:t xml:space="preserve"> УОМС мун. Бэлць</w:t>
      </w:r>
      <w:r w:rsidR="00904E6C" w:rsidRPr="001D5462">
        <w:rPr>
          <w:rFonts w:ascii="Times New Roman" w:hAnsi="Times New Roman" w:cs="Times New Roman"/>
          <w:sz w:val="28"/>
          <w:szCs w:val="28"/>
          <w:lang w:val="ru-MD"/>
        </w:rPr>
        <w:t>.</w:t>
      </w:r>
    </w:p>
    <w:p w:rsidR="00904E6C" w:rsidRPr="001D5462" w:rsidRDefault="009411AE" w:rsidP="008C09BC">
      <w:pPr>
        <w:pStyle w:val="a9"/>
        <w:numPr>
          <w:ilvl w:val="0"/>
          <w:numId w:val="38"/>
        </w:numPr>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lastRenderedPageBreak/>
        <w:t xml:space="preserve">Принять меры для обеспечения устранения выявленных аудитом </w:t>
      </w:r>
      <w:r w:rsidR="00D645AE" w:rsidRPr="001D5462">
        <w:rPr>
          <w:rFonts w:ascii="Times New Roman" w:hAnsi="Times New Roman" w:cs="Times New Roman"/>
          <w:sz w:val="28"/>
          <w:szCs w:val="28"/>
          <w:lang w:val="ru-MD"/>
        </w:rPr>
        <w:t xml:space="preserve">недостатков </w:t>
      </w:r>
      <w:r w:rsidRPr="001D5462">
        <w:rPr>
          <w:rFonts w:ascii="Times New Roman" w:hAnsi="Times New Roman" w:cs="Times New Roman"/>
          <w:sz w:val="28"/>
          <w:szCs w:val="28"/>
          <w:lang w:val="ru-MD"/>
        </w:rPr>
        <w:t>в части выполнения капитальны</w:t>
      </w:r>
      <w:r w:rsidR="00D645AE" w:rsidRPr="001D5462">
        <w:rPr>
          <w:rFonts w:ascii="Times New Roman" w:hAnsi="Times New Roman" w:cs="Times New Roman"/>
          <w:sz w:val="28"/>
          <w:szCs w:val="28"/>
          <w:lang w:val="ru-MD"/>
        </w:rPr>
        <w:t>х</w:t>
      </w:r>
      <w:r w:rsidRPr="001D5462">
        <w:rPr>
          <w:rFonts w:ascii="Times New Roman" w:hAnsi="Times New Roman" w:cs="Times New Roman"/>
          <w:sz w:val="28"/>
          <w:szCs w:val="28"/>
          <w:lang w:val="ru-MD"/>
        </w:rPr>
        <w:t xml:space="preserve"> </w:t>
      </w:r>
      <w:r w:rsidR="00D645AE" w:rsidRPr="001D5462">
        <w:rPr>
          <w:rFonts w:ascii="Times New Roman" w:hAnsi="Times New Roman" w:cs="Times New Roman"/>
          <w:sz w:val="28"/>
          <w:szCs w:val="28"/>
          <w:lang w:val="ru-MD"/>
        </w:rPr>
        <w:t>работ УОМС мун. Бэлць</w:t>
      </w:r>
      <w:r w:rsidR="00904E6C" w:rsidRPr="001D5462">
        <w:rPr>
          <w:rFonts w:ascii="Times New Roman" w:hAnsi="Times New Roman" w:cs="Times New Roman"/>
          <w:sz w:val="28"/>
          <w:szCs w:val="28"/>
          <w:lang w:val="ru-MD"/>
        </w:rPr>
        <w:t>.</w:t>
      </w:r>
    </w:p>
    <w:p w:rsidR="00D96A0B" w:rsidRPr="001D5462" w:rsidRDefault="009411AE" w:rsidP="008C09BC">
      <w:pPr>
        <w:numPr>
          <w:ilvl w:val="0"/>
          <w:numId w:val="38"/>
        </w:numPr>
        <w:tabs>
          <w:tab w:val="left" w:pos="567"/>
          <w:tab w:val="left" w:pos="993"/>
        </w:tabs>
        <w:spacing w:after="0" w:line="276" w:lineRule="auto"/>
        <w:ind w:left="0" w:right="27" w:firstLine="567"/>
        <w:jc w:val="both"/>
        <w:rPr>
          <w:rFonts w:ascii="Times New Roman" w:hAnsi="Times New Roman" w:cs="Times New Roman"/>
          <w:bCs/>
          <w:iCs/>
          <w:sz w:val="28"/>
          <w:szCs w:val="28"/>
          <w:lang w:val="ru-MD"/>
        </w:rPr>
      </w:pPr>
      <w:r w:rsidRPr="001D5462">
        <w:rPr>
          <w:rFonts w:ascii="Times New Roman" w:hAnsi="Times New Roman" w:cs="Times New Roman"/>
          <w:iCs/>
          <w:sz w:val="28"/>
          <w:szCs w:val="28"/>
          <w:lang w:val="ru-MD"/>
        </w:rPr>
        <w:t xml:space="preserve">Обеспечить практику </w:t>
      </w:r>
      <w:r w:rsidR="00D645AE" w:rsidRPr="001D5462">
        <w:rPr>
          <w:rFonts w:ascii="Times New Roman" w:hAnsi="Times New Roman" w:cs="Times New Roman"/>
          <w:iCs/>
          <w:sz w:val="28"/>
          <w:szCs w:val="28"/>
          <w:lang w:val="ru-MD"/>
        </w:rPr>
        <w:t xml:space="preserve">преподавания </w:t>
      </w:r>
      <w:r w:rsidRPr="001D5462">
        <w:rPr>
          <w:rFonts w:ascii="Times New Roman" w:hAnsi="Times New Roman" w:cs="Times New Roman"/>
          <w:iCs/>
          <w:sz w:val="28"/>
          <w:szCs w:val="28"/>
          <w:lang w:val="ru-MD"/>
        </w:rPr>
        <w:t>учител</w:t>
      </w:r>
      <w:r w:rsidR="00D645AE" w:rsidRPr="001D5462">
        <w:rPr>
          <w:rFonts w:ascii="Times New Roman" w:hAnsi="Times New Roman" w:cs="Times New Roman"/>
          <w:iCs/>
          <w:sz w:val="28"/>
          <w:szCs w:val="28"/>
          <w:lang w:val="ru-MD"/>
        </w:rPr>
        <w:t>ями</w:t>
      </w:r>
      <w:r w:rsidRPr="001D5462">
        <w:rPr>
          <w:rFonts w:ascii="Times New Roman" w:hAnsi="Times New Roman" w:cs="Times New Roman"/>
          <w:iCs/>
          <w:sz w:val="28"/>
          <w:szCs w:val="28"/>
          <w:lang w:val="ru-MD"/>
        </w:rPr>
        <w:t xml:space="preserve"> (на основе предпринимательского патента) различных дисциплин в </w:t>
      </w:r>
      <w:r w:rsidR="00FE6BD1" w:rsidRPr="001D5462">
        <w:rPr>
          <w:rFonts w:ascii="Times New Roman" w:hAnsi="Times New Roman" w:cs="Times New Roman"/>
          <w:iCs/>
          <w:sz w:val="28"/>
          <w:szCs w:val="28"/>
          <w:lang w:val="ru-MD"/>
        </w:rPr>
        <w:t xml:space="preserve">учебных </w:t>
      </w:r>
      <w:r w:rsidRPr="001D5462">
        <w:rPr>
          <w:rFonts w:ascii="Times New Roman" w:hAnsi="Times New Roman" w:cs="Times New Roman"/>
          <w:iCs/>
          <w:sz w:val="28"/>
          <w:szCs w:val="28"/>
          <w:lang w:val="ru-MD"/>
        </w:rPr>
        <w:t xml:space="preserve">классах вне </w:t>
      </w:r>
      <w:r w:rsidR="00D645AE" w:rsidRPr="001D5462">
        <w:rPr>
          <w:rFonts w:ascii="Times New Roman" w:hAnsi="Times New Roman" w:cs="Times New Roman"/>
          <w:iCs/>
          <w:sz w:val="28"/>
          <w:szCs w:val="28"/>
          <w:lang w:val="ru-MD"/>
        </w:rPr>
        <w:t xml:space="preserve">основного </w:t>
      </w:r>
      <w:r w:rsidRPr="001D5462">
        <w:rPr>
          <w:rFonts w:ascii="Times New Roman" w:hAnsi="Times New Roman" w:cs="Times New Roman"/>
          <w:iCs/>
          <w:sz w:val="28"/>
          <w:szCs w:val="28"/>
          <w:lang w:val="ru-MD"/>
        </w:rPr>
        <w:t xml:space="preserve">рабочего </w:t>
      </w:r>
      <w:r w:rsidR="00D645AE" w:rsidRPr="001D5462">
        <w:rPr>
          <w:rFonts w:ascii="Times New Roman" w:hAnsi="Times New Roman" w:cs="Times New Roman"/>
          <w:iCs/>
          <w:sz w:val="28"/>
          <w:szCs w:val="28"/>
          <w:lang w:val="ru-MD"/>
        </w:rPr>
        <w:t>времени</w:t>
      </w:r>
      <w:r w:rsidRPr="001D5462">
        <w:rPr>
          <w:rFonts w:ascii="Times New Roman" w:hAnsi="Times New Roman" w:cs="Times New Roman"/>
          <w:iCs/>
          <w:sz w:val="28"/>
          <w:szCs w:val="28"/>
          <w:lang w:val="ru-MD"/>
        </w:rPr>
        <w:t xml:space="preserve"> 7 часов в день (изменение индивидуальных трудовых договоров и ведение ре</w:t>
      </w:r>
      <w:r w:rsidR="00D645AE" w:rsidRPr="001D5462">
        <w:rPr>
          <w:rFonts w:ascii="Times New Roman" w:hAnsi="Times New Roman" w:cs="Times New Roman"/>
          <w:iCs/>
          <w:sz w:val="28"/>
          <w:szCs w:val="28"/>
          <w:lang w:val="ru-MD"/>
        </w:rPr>
        <w:t>ги</w:t>
      </w:r>
      <w:r w:rsidRPr="001D5462">
        <w:rPr>
          <w:rFonts w:ascii="Times New Roman" w:hAnsi="Times New Roman" w:cs="Times New Roman"/>
          <w:iCs/>
          <w:sz w:val="28"/>
          <w:szCs w:val="28"/>
          <w:lang w:val="ru-MD"/>
        </w:rPr>
        <w:t xml:space="preserve">стра строгого учета </w:t>
      </w:r>
      <w:r w:rsidR="00D645AE" w:rsidRPr="001D5462">
        <w:rPr>
          <w:rFonts w:ascii="Times New Roman" w:hAnsi="Times New Roman" w:cs="Times New Roman"/>
          <w:iCs/>
          <w:sz w:val="28"/>
          <w:szCs w:val="28"/>
          <w:lang w:val="ru-MD"/>
        </w:rPr>
        <w:t xml:space="preserve">отработанного </w:t>
      </w:r>
      <w:r w:rsidRPr="001D5462">
        <w:rPr>
          <w:rFonts w:ascii="Times New Roman" w:hAnsi="Times New Roman" w:cs="Times New Roman"/>
          <w:iCs/>
          <w:sz w:val="28"/>
          <w:szCs w:val="28"/>
          <w:lang w:val="ru-MD"/>
        </w:rPr>
        <w:t>рабочего времени)</w:t>
      </w:r>
      <w:r w:rsidR="001175D9" w:rsidRPr="001D5462">
        <w:rPr>
          <w:rFonts w:ascii="Times New Roman" w:hAnsi="Times New Roman" w:cs="Times New Roman"/>
          <w:bCs/>
          <w:iCs/>
          <w:sz w:val="28"/>
          <w:szCs w:val="28"/>
          <w:lang w:val="ru-MD"/>
        </w:rPr>
        <w:t>.</w:t>
      </w:r>
    </w:p>
    <w:p w:rsidR="002339E3" w:rsidRPr="001D5462" w:rsidRDefault="009411AE" w:rsidP="008C09BC">
      <w:pPr>
        <w:numPr>
          <w:ilvl w:val="0"/>
          <w:numId w:val="38"/>
        </w:numPr>
        <w:tabs>
          <w:tab w:val="left" w:pos="567"/>
          <w:tab w:val="left" w:pos="993"/>
        </w:tabs>
        <w:spacing w:after="0" w:line="276" w:lineRule="auto"/>
        <w:ind w:left="0" w:right="27" w:firstLine="567"/>
        <w:jc w:val="both"/>
        <w:rPr>
          <w:rFonts w:ascii="Times New Roman" w:hAnsi="Times New Roman" w:cs="Times New Roman"/>
          <w:bCs/>
          <w:iCs/>
          <w:sz w:val="28"/>
          <w:szCs w:val="28"/>
          <w:lang w:val="ru-MD"/>
        </w:rPr>
      </w:pPr>
      <w:r w:rsidRPr="001D5462">
        <w:rPr>
          <w:rFonts w:ascii="Times New Roman" w:hAnsi="Times New Roman" w:cs="Times New Roman"/>
          <w:bCs/>
          <w:iCs/>
          <w:sz w:val="28"/>
          <w:szCs w:val="28"/>
          <w:lang w:val="ru-MD"/>
        </w:rPr>
        <w:t>Приостановить начисление руководител</w:t>
      </w:r>
      <w:r w:rsidR="00D645AE" w:rsidRPr="001D5462">
        <w:rPr>
          <w:rFonts w:ascii="Times New Roman" w:hAnsi="Times New Roman" w:cs="Times New Roman"/>
          <w:bCs/>
          <w:iCs/>
          <w:sz w:val="28"/>
          <w:szCs w:val="28"/>
          <w:lang w:val="ru-MD"/>
        </w:rPr>
        <w:t xml:space="preserve">ям </w:t>
      </w:r>
      <w:r w:rsidR="00AC1B49" w:rsidRPr="001D5462">
        <w:rPr>
          <w:rFonts w:ascii="Times New Roman" w:hAnsi="Times New Roman" w:cs="Times New Roman"/>
          <w:bCs/>
          <w:iCs/>
          <w:sz w:val="28"/>
          <w:szCs w:val="28"/>
          <w:lang w:val="ru-MD"/>
        </w:rPr>
        <w:t>образовательных учреждений</w:t>
      </w:r>
      <w:r w:rsidR="00D645AE" w:rsidRPr="001D5462">
        <w:rPr>
          <w:rFonts w:ascii="Times New Roman" w:hAnsi="Times New Roman" w:cs="Times New Roman"/>
          <w:bCs/>
          <w:iCs/>
          <w:sz w:val="28"/>
          <w:szCs w:val="28"/>
          <w:lang w:val="ru-MD"/>
        </w:rPr>
        <w:t xml:space="preserve"> </w:t>
      </w:r>
      <w:r w:rsidRPr="001D5462">
        <w:rPr>
          <w:rFonts w:ascii="Times New Roman" w:hAnsi="Times New Roman" w:cs="Times New Roman"/>
          <w:bCs/>
          <w:iCs/>
          <w:sz w:val="28"/>
          <w:szCs w:val="28"/>
          <w:lang w:val="ru-MD"/>
        </w:rPr>
        <w:t xml:space="preserve">надбавки за </w:t>
      </w:r>
      <w:r w:rsidR="00D645AE" w:rsidRPr="001D5462">
        <w:rPr>
          <w:rFonts w:ascii="Times New Roman" w:hAnsi="Times New Roman" w:cs="Times New Roman"/>
          <w:bCs/>
          <w:iCs/>
          <w:sz w:val="28"/>
          <w:szCs w:val="28"/>
          <w:lang w:val="ru-MD"/>
        </w:rPr>
        <w:t>педагогическую категорию</w:t>
      </w:r>
      <w:r w:rsidRPr="001D5462">
        <w:rPr>
          <w:rFonts w:ascii="Times New Roman" w:hAnsi="Times New Roman" w:cs="Times New Roman"/>
          <w:bCs/>
          <w:iCs/>
          <w:sz w:val="28"/>
          <w:szCs w:val="28"/>
          <w:lang w:val="ru-MD"/>
        </w:rPr>
        <w:t xml:space="preserve"> одновременно </w:t>
      </w:r>
      <w:r w:rsidR="00D645AE" w:rsidRPr="001D5462">
        <w:rPr>
          <w:rFonts w:ascii="Times New Roman" w:hAnsi="Times New Roman" w:cs="Times New Roman"/>
          <w:bCs/>
          <w:iCs/>
          <w:sz w:val="28"/>
          <w:szCs w:val="28"/>
          <w:lang w:val="ru-MD"/>
        </w:rPr>
        <w:t>от</w:t>
      </w:r>
      <w:r w:rsidRPr="001D5462">
        <w:rPr>
          <w:rFonts w:ascii="Times New Roman" w:hAnsi="Times New Roman" w:cs="Times New Roman"/>
          <w:bCs/>
          <w:iCs/>
          <w:sz w:val="28"/>
          <w:szCs w:val="28"/>
          <w:lang w:val="ru-MD"/>
        </w:rPr>
        <w:t xml:space="preserve"> </w:t>
      </w:r>
      <w:r w:rsidR="00D645AE" w:rsidRPr="001D5462">
        <w:rPr>
          <w:rFonts w:ascii="Times New Roman" w:hAnsi="Times New Roman" w:cs="Times New Roman"/>
          <w:bCs/>
          <w:iCs/>
          <w:sz w:val="28"/>
          <w:szCs w:val="28"/>
          <w:lang w:val="ru-MD"/>
        </w:rPr>
        <w:t>оклада руководителя</w:t>
      </w:r>
      <w:r w:rsidRPr="001D5462">
        <w:rPr>
          <w:rFonts w:ascii="Times New Roman" w:hAnsi="Times New Roman" w:cs="Times New Roman"/>
          <w:bCs/>
          <w:iCs/>
          <w:sz w:val="28"/>
          <w:szCs w:val="28"/>
          <w:lang w:val="ru-MD"/>
        </w:rPr>
        <w:t xml:space="preserve"> и </w:t>
      </w:r>
      <w:r w:rsidR="00D645AE" w:rsidRPr="001D5462">
        <w:rPr>
          <w:rFonts w:ascii="Times New Roman" w:hAnsi="Times New Roman" w:cs="Times New Roman"/>
          <w:bCs/>
          <w:iCs/>
          <w:sz w:val="28"/>
          <w:szCs w:val="28"/>
          <w:lang w:val="ru-MD"/>
        </w:rPr>
        <w:t xml:space="preserve">от педагогической </w:t>
      </w:r>
      <w:r w:rsidRPr="001D5462">
        <w:rPr>
          <w:rFonts w:ascii="Times New Roman" w:hAnsi="Times New Roman" w:cs="Times New Roman"/>
          <w:bCs/>
          <w:iCs/>
          <w:sz w:val="28"/>
          <w:szCs w:val="28"/>
          <w:lang w:val="ru-MD"/>
        </w:rPr>
        <w:t>нагрузки</w:t>
      </w:r>
      <w:r w:rsidR="0069008E" w:rsidRPr="001D5462">
        <w:rPr>
          <w:rFonts w:ascii="Times New Roman" w:hAnsi="Times New Roman" w:cs="Times New Roman"/>
          <w:bCs/>
          <w:iCs/>
          <w:sz w:val="28"/>
          <w:szCs w:val="28"/>
          <w:lang w:val="ru-MD"/>
        </w:rPr>
        <w:t xml:space="preserve">. </w:t>
      </w:r>
    </w:p>
    <w:p w:rsidR="00E02C48" w:rsidRPr="001D5462" w:rsidRDefault="00E02C48" w:rsidP="008C09BC">
      <w:pPr>
        <w:tabs>
          <w:tab w:val="left" w:pos="284"/>
          <w:tab w:val="left" w:pos="993"/>
        </w:tabs>
        <w:spacing w:after="0" w:line="276" w:lineRule="auto"/>
        <w:ind w:right="27" w:firstLine="567"/>
        <w:jc w:val="both"/>
        <w:rPr>
          <w:rFonts w:ascii="Times New Roman" w:hAnsi="Times New Roman" w:cs="Times New Roman"/>
          <w:b/>
          <w:bCs/>
          <w:iCs/>
          <w:sz w:val="28"/>
          <w:szCs w:val="28"/>
          <w:lang w:val="ru-MD"/>
        </w:rPr>
      </w:pPr>
    </w:p>
    <w:p w:rsidR="00D17D51" w:rsidRPr="001D5462" w:rsidRDefault="00470813" w:rsidP="008C09BC">
      <w:pPr>
        <w:tabs>
          <w:tab w:val="left" w:pos="284"/>
          <w:tab w:val="left" w:pos="993"/>
        </w:tabs>
        <w:spacing w:after="0" w:line="276" w:lineRule="auto"/>
        <w:ind w:right="27" w:firstLine="567"/>
        <w:jc w:val="both"/>
        <w:rPr>
          <w:rFonts w:ascii="Times New Roman" w:hAnsi="Times New Roman" w:cs="Times New Roman"/>
          <w:b/>
          <w:bCs/>
          <w:iCs/>
          <w:sz w:val="28"/>
          <w:szCs w:val="28"/>
          <w:lang w:val="ru-MD"/>
        </w:rPr>
      </w:pPr>
      <w:r w:rsidRPr="001D5462">
        <w:rPr>
          <w:rFonts w:ascii="Times New Roman" w:hAnsi="Times New Roman" w:cs="Times New Roman"/>
          <w:b/>
          <w:bCs/>
          <w:iCs/>
          <w:sz w:val="28"/>
          <w:szCs w:val="28"/>
          <w:lang w:val="ru-MD"/>
        </w:rPr>
        <w:t xml:space="preserve">Повторение невыполненных рекомендаций, утвержденных Постановлением Счетной палаты №50 от 23.12.2015 </w:t>
      </w:r>
    </w:p>
    <w:p w:rsidR="00E02C48" w:rsidRPr="001D5462" w:rsidRDefault="00275B9C" w:rsidP="008C09BC">
      <w:pPr>
        <w:tabs>
          <w:tab w:val="left" w:pos="284"/>
          <w:tab w:val="left" w:pos="720"/>
          <w:tab w:val="left" w:pos="993"/>
        </w:tabs>
        <w:spacing w:after="0" w:line="276" w:lineRule="auto"/>
        <w:ind w:right="27" w:firstLine="567"/>
        <w:jc w:val="both"/>
        <w:rPr>
          <w:rFonts w:ascii="Times New Roman" w:hAnsi="Times New Roman" w:cs="Times New Roman"/>
          <w:b/>
          <w:sz w:val="28"/>
          <w:szCs w:val="28"/>
          <w:lang w:val="ru-MD"/>
        </w:rPr>
      </w:pPr>
      <w:r w:rsidRPr="001D5462">
        <w:rPr>
          <w:rFonts w:ascii="Times New Roman" w:hAnsi="Times New Roman" w:cs="Times New Roman"/>
          <w:b/>
          <w:sz w:val="28"/>
          <w:szCs w:val="28"/>
          <w:lang w:val="ru-MD"/>
        </w:rPr>
        <w:t xml:space="preserve">    </w:t>
      </w:r>
      <w:r w:rsidR="00470813" w:rsidRPr="001D5462">
        <w:rPr>
          <w:rFonts w:ascii="Times New Roman" w:hAnsi="Times New Roman" w:cs="Times New Roman"/>
          <w:b/>
          <w:sz w:val="28"/>
          <w:szCs w:val="28"/>
          <w:lang w:val="ru-MD"/>
        </w:rPr>
        <w:t>Примару мун. Бэлць</w:t>
      </w:r>
      <w:r w:rsidR="00E02C48" w:rsidRPr="001D5462">
        <w:rPr>
          <w:rFonts w:ascii="Times New Roman" w:hAnsi="Times New Roman" w:cs="Times New Roman"/>
          <w:b/>
          <w:sz w:val="28"/>
          <w:szCs w:val="28"/>
          <w:lang w:val="ru-MD"/>
        </w:rPr>
        <w:t>:</w:t>
      </w:r>
    </w:p>
    <w:p w:rsidR="007E1FDE" w:rsidRPr="001D5462" w:rsidRDefault="00E36BBD" w:rsidP="008C09BC">
      <w:pPr>
        <w:pStyle w:val="a9"/>
        <w:numPr>
          <w:ilvl w:val="0"/>
          <w:numId w:val="38"/>
        </w:numPr>
        <w:tabs>
          <w:tab w:val="left" w:pos="284"/>
          <w:tab w:val="left" w:pos="567"/>
          <w:tab w:val="left" w:pos="851"/>
          <w:tab w:val="left" w:pos="993"/>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разработать/утвердить исчерпывающие процедуры в аспекте критериев, связанных с регламентированным определением и осуществлением расходов на санитарную очистку и обустройство территорий с обеспечением соблюдения законодательных норм, определением количественных и качественных показателей выполненных работ и устранением несоответствий, установленных аудитом в этом отношении</w:t>
      </w:r>
      <w:r w:rsidR="00E02C48" w:rsidRPr="001D5462">
        <w:rPr>
          <w:rFonts w:ascii="Times New Roman" w:eastAsia="Times New Roman" w:hAnsi="Times New Roman" w:cs="Times New Roman"/>
          <w:sz w:val="28"/>
          <w:szCs w:val="28"/>
          <w:lang w:val="ru-MD"/>
        </w:rPr>
        <w:t>;</w:t>
      </w:r>
    </w:p>
    <w:p w:rsidR="007E1FDE" w:rsidRPr="001D5462" w:rsidRDefault="00A43C0A" w:rsidP="008C09BC">
      <w:pPr>
        <w:pStyle w:val="a9"/>
        <w:numPr>
          <w:ilvl w:val="0"/>
          <w:numId w:val="38"/>
        </w:numPr>
        <w:tabs>
          <w:tab w:val="left" w:pos="284"/>
          <w:tab w:val="left" w:pos="567"/>
          <w:tab w:val="left" w:pos="851"/>
          <w:tab w:val="left" w:pos="993"/>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совместно с администраторами созданных предприятий разработать и утвердить план мер по улучшению финансовой/имущественной ситуации муниципальных предприятий и установлению менеджмента, ориентированного на повышение эффективности управления публичным имуществом, в том числе путем проведения мероприятий по инвентаризации и переоценке имущества в соответствии с действующими нормативными актами</w:t>
      </w:r>
      <w:r w:rsidR="00E02C48" w:rsidRPr="001D5462">
        <w:rPr>
          <w:rFonts w:ascii="Times New Roman" w:eastAsia="Times New Roman" w:hAnsi="Times New Roman" w:cs="Times New Roman"/>
          <w:sz w:val="28"/>
          <w:szCs w:val="28"/>
          <w:lang w:val="ru-MD"/>
        </w:rPr>
        <w:t>;</w:t>
      </w:r>
    </w:p>
    <w:p w:rsidR="007E1FDE" w:rsidRPr="001D5462" w:rsidRDefault="00A43C0A" w:rsidP="008C09BC">
      <w:pPr>
        <w:pStyle w:val="a9"/>
        <w:numPr>
          <w:ilvl w:val="0"/>
          <w:numId w:val="38"/>
        </w:numPr>
        <w:tabs>
          <w:tab w:val="left" w:pos="284"/>
          <w:tab w:val="left" w:pos="567"/>
          <w:tab w:val="left" w:pos="851"/>
          <w:tab w:val="left" w:pos="993"/>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начать неотложные действия по инвентаризации и оценке публичного имущества, как части инвестиционных проектов, для обеспечения его надлежащей регистрации и учета</w:t>
      </w:r>
      <w:r w:rsidR="00E02C48" w:rsidRPr="001D5462">
        <w:rPr>
          <w:rFonts w:ascii="Times New Roman" w:eastAsia="Times New Roman" w:hAnsi="Times New Roman" w:cs="Times New Roman"/>
          <w:sz w:val="28"/>
          <w:szCs w:val="28"/>
          <w:lang w:val="ru-MD"/>
        </w:rPr>
        <w:t>;</w:t>
      </w:r>
    </w:p>
    <w:p w:rsidR="00E02C48" w:rsidRPr="001D5462" w:rsidRDefault="00A43C0A" w:rsidP="008C09BC">
      <w:pPr>
        <w:pStyle w:val="a9"/>
        <w:numPr>
          <w:ilvl w:val="0"/>
          <w:numId w:val="38"/>
        </w:numPr>
        <w:tabs>
          <w:tab w:val="left" w:pos="284"/>
          <w:tab w:val="left" w:pos="567"/>
          <w:tab w:val="left" w:pos="851"/>
          <w:tab w:val="left" w:pos="993"/>
        </w:tabs>
        <w:spacing w:after="0" w:line="276" w:lineRule="auto"/>
        <w:ind w:left="0"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обеспечить подтверждение и соответствующее отражение в бухгалтерском учете инвестиций, связанных с договорами концессии/частно-государственного партнерства/и др., а также пересмотр договорных условий, с включением исчерпывающих положений, которые предусматривали бы возможности по компенсации бюджетных расходов, понесенных по объекту концессии</w:t>
      </w:r>
      <w:r w:rsidR="00E02C48" w:rsidRPr="001D5462">
        <w:rPr>
          <w:rFonts w:ascii="Times New Roman" w:eastAsia="Times New Roman" w:hAnsi="Times New Roman" w:cs="Times New Roman"/>
          <w:sz w:val="28"/>
          <w:szCs w:val="28"/>
          <w:lang w:val="ru-MD"/>
        </w:rPr>
        <w:t>.</w:t>
      </w:r>
    </w:p>
    <w:p w:rsidR="00E02C48" w:rsidRPr="001D5462" w:rsidRDefault="00E02C48" w:rsidP="008C09BC">
      <w:pPr>
        <w:pStyle w:val="a9"/>
        <w:tabs>
          <w:tab w:val="left" w:pos="567"/>
          <w:tab w:val="left" w:pos="851"/>
          <w:tab w:val="left" w:pos="993"/>
        </w:tabs>
        <w:spacing w:after="0" w:line="276" w:lineRule="auto"/>
        <w:ind w:left="0" w:right="27" w:firstLine="567"/>
        <w:jc w:val="both"/>
        <w:rPr>
          <w:rFonts w:ascii="Times New Roman" w:hAnsi="Times New Roman" w:cs="Times New Roman"/>
          <w:b/>
          <w:bCs/>
          <w:iCs/>
          <w:sz w:val="28"/>
          <w:szCs w:val="28"/>
          <w:lang w:val="ru-MD"/>
        </w:rPr>
      </w:pPr>
    </w:p>
    <w:p w:rsidR="0073075D" w:rsidRPr="001D5462" w:rsidRDefault="00F347D3" w:rsidP="008C09BC">
      <w:pPr>
        <w:tabs>
          <w:tab w:val="left" w:pos="851"/>
          <w:tab w:val="left" w:pos="993"/>
        </w:tabs>
        <w:spacing w:after="0" w:line="240" w:lineRule="auto"/>
        <w:ind w:right="27" w:firstLine="567"/>
        <w:jc w:val="center"/>
        <w:outlineLvl w:val="0"/>
        <w:rPr>
          <w:rFonts w:ascii="Times New Roman" w:eastAsiaTheme="majorEastAsia" w:hAnsi="Times New Roman" w:cstheme="majorBidi"/>
          <w:b/>
          <w:caps/>
          <w:noProof/>
          <w:color w:val="000000" w:themeColor="text1"/>
          <w:sz w:val="32"/>
          <w:szCs w:val="32"/>
          <w:lang w:val="ru-MD"/>
        </w:rPr>
      </w:pPr>
      <w:bookmarkStart w:id="441" w:name="_Toc499887501"/>
      <w:bookmarkStart w:id="442" w:name="_Toc500764825"/>
      <w:bookmarkStart w:id="443" w:name="_Toc516060192"/>
      <w:bookmarkStart w:id="444" w:name="_Toc519672530"/>
      <w:r w:rsidRPr="001D5462">
        <w:rPr>
          <w:rFonts w:ascii="Times New Roman" w:eastAsiaTheme="majorEastAsia" w:hAnsi="Times New Roman" w:cstheme="majorBidi"/>
          <w:b/>
          <w:caps/>
          <w:noProof/>
          <w:color w:val="000000" w:themeColor="text1"/>
          <w:sz w:val="32"/>
          <w:szCs w:val="32"/>
          <w:lang w:val="ru-MD"/>
        </w:rPr>
        <w:lastRenderedPageBreak/>
        <w:t xml:space="preserve">VIII. </w:t>
      </w:r>
      <w:r w:rsidR="008E6071" w:rsidRPr="001D5462">
        <w:rPr>
          <w:rFonts w:ascii="Times New Roman" w:eastAsiaTheme="majorEastAsia" w:hAnsi="Times New Roman" w:cstheme="majorBidi"/>
          <w:b/>
          <w:caps/>
          <w:noProof/>
          <w:color w:val="000000" w:themeColor="text1"/>
          <w:sz w:val="32"/>
          <w:szCs w:val="32"/>
          <w:lang w:val="ru-MD"/>
        </w:rPr>
        <w:t>ОБЯЗАННОСТИ РУКОВОДСТВА И ЛИЦ, НАДЕЛЕННЫХ ПОЛНОМОЧИЯМИ ПО УПРАВЛЕНИЮ ФИНАНСОВОЙ ОТЧЕТНОСТЬЮ</w:t>
      </w:r>
      <w:bookmarkEnd w:id="441"/>
      <w:bookmarkEnd w:id="442"/>
      <w:bookmarkEnd w:id="443"/>
      <w:bookmarkEnd w:id="444"/>
    </w:p>
    <w:p w:rsidR="00B364ED" w:rsidRPr="001D5462" w:rsidRDefault="00B364ED" w:rsidP="008C09BC">
      <w:pPr>
        <w:tabs>
          <w:tab w:val="left" w:pos="993"/>
        </w:tabs>
        <w:spacing w:after="0" w:line="276" w:lineRule="auto"/>
        <w:ind w:right="27" w:firstLine="567"/>
        <w:jc w:val="both"/>
        <w:rPr>
          <w:rFonts w:ascii="Times New Roman" w:hAnsi="Times New Roman" w:cs="Times New Roman"/>
          <w:b/>
          <w:i/>
          <w:sz w:val="28"/>
          <w:szCs w:val="28"/>
          <w:lang w:val="ru-MD"/>
        </w:rPr>
      </w:pPr>
    </w:p>
    <w:p w:rsidR="00BE25AB" w:rsidRPr="001D5462" w:rsidRDefault="00383E4E"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b/>
          <w:i/>
          <w:sz w:val="28"/>
          <w:szCs w:val="28"/>
          <w:lang w:val="ru-MD"/>
        </w:rPr>
        <w:t xml:space="preserve">Менеджмент аудируемого органа </w:t>
      </w:r>
      <w:r w:rsidRPr="001D5462">
        <w:rPr>
          <w:rFonts w:ascii="Times New Roman" w:hAnsi="Times New Roman" w:cs="Times New Roman"/>
          <w:sz w:val="28"/>
          <w:szCs w:val="28"/>
          <w:lang w:val="ru-MD"/>
        </w:rPr>
        <w:t>ответственен за составление и достоверное представление финансовых отчетов/ситуаций в соответствии с Закон</w:t>
      </w:r>
      <w:r w:rsidR="00331EFD" w:rsidRPr="001D5462">
        <w:rPr>
          <w:rFonts w:ascii="Times New Roman" w:hAnsi="Times New Roman" w:cs="Times New Roman"/>
          <w:sz w:val="28"/>
          <w:szCs w:val="28"/>
          <w:lang w:val="ru-MD"/>
        </w:rPr>
        <w:t>о</w:t>
      </w:r>
      <w:r w:rsidR="00A213BE" w:rsidRPr="001D5462">
        <w:rPr>
          <w:rFonts w:ascii="Times New Roman" w:hAnsi="Times New Roman" w:cs="Times New Roman"/>
          <w:sz w:val="28"/>
          <w:szCs w:val="28"/>
          <w:lang w:val="ru-MD"/>
        </w:rPr>
        <w:t>м</w:t>
      </w:r>
      <w:r w:rsidRPr="001D5462">
        <w:rPr>
          <w:rFonts w:ascii="Times New Roman" w:hAnsi="Times New Roman" w:cs="Times New Roman"/>
          <w:sz w:val="28"/>
          <w:szCs w:val="28"/>
          <w:lang w:val="ru-MD"/>
        </w:rPr>
        <w:t xml:space="preserve"> о бухгалтерском учете №113-XVI от 27.04.2007</w:t>
      </w:r>
      <w:r w:rsidR="00331EFD" w:rsidRPr="001D5462">
        <w:rPr>
          <w:rFonts w:ascii="Times New Roman" w:hAnsi="Times New Roman" w:cs="Times New Roman"/>
          <w:sz w:val="28"/>
          <w:szCs w:val="28"/>
          <w:lang w:val="ru-MD"/>
        </w:rPr>
        <w:t xml:space="preserve"> и с </w:t>
      </w:r>
      <w:r w:rsidRPr="001D5462">
        <w:rPr>
          <w:rFonts w:ascii="Times New Roman" w:hAnsi="Times New Roman" w:cs="Times New Roman"/>
          <w:sz w:val="28"/>
          <w:szCs w:val="28"/>
          <w:lang w:val="ru-MD"/>
        </w:rPr>
        <w:t xml:space="preserve">Приказом министра финансов №216 от 28.12.2015, а также за внедрение системы финансового менеджмента и контроля, обеспечивающей составление финансовой отчетности не содержащей существенных искажений, вызванных мошенничеством или ошибкой. </w:t>
      </w:r>
      <w:r w:rsidR="00331EFD" w:rsidRPr="001D5462">
        <w:rPr>
          <w:rFonts w:ascii="Times New Roman" w:hAnsi="Times New Roman" w:cs="Times New Roman"/>
          <w:sz w:val="28"/>
          <w:szCs w:val="28"/>
          <w:lang w:val="ru-MD"/>
        </w:rPr>
        <w:t>П</w:t>
      </w:r>
      <w:r w:rsidRPr="001D5462">
        <w:rPr>
          <w:rFonts w:ascii="Times New Roman" w:hAnsi="Times New Roman" w:cs="Times New Roman"/>
          <w:sz w:val="28"/>
          <w:szCs w:val="28"/>
          <w:lang w:val="ru-MD"/>
        </w:rPr>
        <w:t xml:space="preserve">ри составлении финансовой отчетности руководство несет ответственность за </w:t>
      </w:r>
      <w:r w:rsidR="00331EFD" w:rsidRPr="001D5462">
        <w:rPr>
          <w:rFonts w:ascii="Times New Roman" w:hAnsi="Times New Roman" w:cs="Times New Roman"/>
          <w:sz w:val="28"/>
          <w:szCs w:val="28"/>
          <w:lang w:val="ru-MD"/>
        </w:rPr>
        <w:t>оценку способности субъекта продолжать свою деятельность и выявлять, в случае необходимости, аспекты, связанные с непрерывностью деятельности</w:t>
      </w:r>
      <w:r w:rsidR="00BE25AB" w:rsidRPr="001D5462">
        <w:rPr>
          <w:rFonts w:ascii="Times New Roman" w:hAnsi="Times New Roman" w:cs="Times New Roman"/>
          <w:sz w:val="28"/>
          <w:szCs w:val="28"/>
          <w:lang w:val="ru-MD"/>
        </w:rPr>
        <w:t>.</w:t>
      </w:r>
    </w:p>
    <w:p w:rsidR="0073075D" w:rsidRPr="001D5462" w:rsidRDefault="005E0F92" w:rsidP="008C09BC">
      <w:pPr>
        <w:keepNext/>
        <w:keepLines/>
        <w:tabs>
          <w:tab w:val="left" w:pos="993"/>
        </w:tabs>
        <w:spacing w:before="240" w:after="0"/>
        <w:ind w:right="27" w:firstLine="567"/>
        <w:jc w:val="center"/>
        <w:outlineLvl w:val="0"/>
        <w:rPr>
          <w:rFonts w:ascii="Times New Roman" w:eastAsiaTheme="majorEastAsia" w:hAnsi="Times New Roman" w:cs="Times New Roman"/>
          <w:b/>
          <w:sz w:val="32"/>
          <w:szCs w:val="32"/>
          <w:lang w:val="ru-MD"/>
        </w:rPr>
      </w:pPr>
      <w:bookmarkStart w:id="445" w:name="_Toc509412861"/>
      <w:bookmarkStart w:id="446" w:name="_Toc510185779"/>
      <w:bookmarkStart w:id="447" w:name="_Toc516060193"/>
      <w:bookmarkStart w:id="448" w:name="_Toc519672531"/>
      <w:r w:rsidRPr="001D5462">
        <w:rPr>
          <w:rFonts w:ascii="Times New Roman" w:eastAsiaTheme="majorEastAsia" w:hAnsi="Times New Roman" w:cs="Times New Roman"/>
          <w:b/>
          <w:sz w:val="32"/>
          <w:szCs w:val="32"/>
          <w:lang w:val="ru-MD"/>
        </w:rPr>
        <w:t xml:space="preserve">IX. </w:t>
      </w:r>
      <w:r w:rsidR="008E6071" w:rsidRPr="001D5462">
        <w:rPr>
          <w:rFonts w:ascii="Times New Roman" w:eastAsiaTheme="majorEastAsia" w:hAnsi="Times New Roman" w:cs="Times New Roman"/>
          <w:b/>
          <w:sz w:val="32"/>
          <w:szCs w:val="32"/>
          <w:lang w:val="ru-MD"/>
        </w:rPr>
        <w:t>ОТВЕТСТВЕННОСТЬ АУДИТОРА</w:t>
      </w:r>
      <w:bookmarkEnd w:id="445"/>
      <w:bookmarkEnd w:id="446"/>
      <w:bookmarkEnd w:id="447"/>
      <w:bookmarkEnd w:id="448"/>
    </w:p>
    <w:p w:rsidR="00B364ED" w:rsidRPr="001D5462" w:rsidRDefault="00904298" w:rsidP="008C09BC">
      <w:pPr>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 </w:t>
      </w:r>
    </w:p>
    <w:p w:rsidR="00331EFD" w:rsidRPr="001D5462" w:rsidRDefault="00904298" w:rsidP="008C09BC">
      <w:pPr>
        <w:spacing w:after="0" w:line="276" w:lineRule="auto"/>
        <w:ind w:right="27" w:firstLine="567"/>
        <w:jc w:val="both"/>
        <w:rPr>
          <w:rFonts w:ascii="Times New Roman" w:eastAsia="Times New Roman" w:hAnsi="Times New Roman"/>
          <w:bCs/>
          <w:iCs/>
          <w:color w:val="000000"/>
          <w:sz w:val="28"/>
          <w:szCs w:val="28"/>
          <w:lang w:val="ru-MD"/>
        </w:rPr>
      </w:pPr>
      <w:r w:rsidRPr="001D5462">
        <w:rPr>
          <w:rFonts w:ascii="Times New Roman" w:hAnsi="Times New Roman" w:cs="Times New Roman"/>
          <w:sz w:val="28"/>
          <w:szCs w:val="28"/>
          <w:lang w:val="ru-MD"/>
        </w:rPr>
        <w:t xml:space="preserve"> </w:t>
      </w:r>
      <w:r w:rsidR="00331EFD" w:rsidRPr="001D5462">
        <w:rPr>
          <w:rFonts w:ascii="Times New Roman" w:eastAsia="Times New Roman" w:hAnsi="Times New Roman"/>
          <w:bCs/>
          <w:iCs/>
          <w:color w:val="000000"/>
          <w:sz w:val="28"/>
          <w:szCs w:val="28"/>
          <w:lang w:val="ru-MD"/>
        </w:rPr>
        <w:t>Ответственность аудитора состояла в планировании и проведении аудиторской миссии, с получением достаточных и уместных доказательств, в целях подтверждения основания для аудиторского мнения.</w:t>
      </w:r>
    </w:p>
    <w:p w:rsidR="00331EFD" w:rsidRPr="001D5462" w:rsidRDefault="00331EFD" w:rsidP="008C09BC">
      <w:pPr>
        <w:spacing w:after="0" w:line="276" w:lineRule="auto"/>
        <w:ind w:right="27" w:firstLine="567"/>
        <w:jc w:val="both"/>
        <w:rPr>
          <w:rFonts w:ascii="Times New Roman" w:eastAsia="Times New Roman" w:hAnsi="Times New Roman"/>
          <w:bCs/>
          <w:iCs/>
          <w:color w:val="000000"/>
          <w:sz w:val="28"/>
          <w:szCs w:val="28"/>
          <w:lang w:val="ru-MD"/>
        </w:rPr>
      </w:pPr>
      <w:r w:rsidRPr="001D5462">
        <w:rPr>
          <w:rFonts w:ascii="Times New Roman" w:eastAsia="Times New Roman" w:hAnsi="Times New Roman"/>
          <w:bCs/>
          <w:iCs/>
          <w:color w:val="000000"/>
          <w:sz w:val="28"/>
          <w:szCs w:val="28"/>
          <w:lang w:val="ru-MD"/>
        </w:rPr>
        <w:t xml:space="preserve">Цель внешнего публичного аудита заключалась </w:t>
      </w:r>
      <w:r w:rsidR="0048544C" w:rsidRPr="001D5462">
        <w:rPr>
          <w:rFonts w:ascii="Times New Roman" w:eastAsia="Times New Roman" w:hAnsi="Times New Roman"/>
          <w:bCs/>
          <w:iCs/>
          <w:color w:val="000000"/>
          <w:sz w:val="28"/>
          <w:szCs w:val="28"/>
          <w:lang w:val="ru-MD"/>
        </w:rPr>
        <w:t xml:space="preserve">в </w:t>
      </w:r>
      <w:r w:rsidRPr="001D5462">
        <w:rPr>
          <w:rFonts w:ascii="Times New Roman" w:eastAsia="Arial" w:hAnsi="Times New Roman" w:cs="Times New Roman"/>
          <w:spacing w:val="1"/>
          <w:sz w:val="28"/>
          <w:szCs w:val="28"/>
          <w:lang w:val="ru-MD"/>
        </w:rPr>
        <w:t xml:space="preserve">выражении мнения, с обеспечением разумной уверенности в том, что финансовая отчетность ОМПУ мун. Бэлць была составлена и представлена, по состоянию на </w:t>
      </w:r>
      <w:r w:rsidRPr="001D5462">
        <w:rPr>
          <w:rFonts w:ascii="Times New Roman" w:hAnsi="Times New Roman" w:cs="Times New Roman"/>
          <w:sz w:val="28"/>
          <w:szCs w:val="28"/>
          <w:lang w:val="ru-MD"/>
        </w:rPr>
        <w:t>31.12.2017</w:t>
      </w:r>
      <w:r w:rsidRPr="001D5462">
        <w:rPr>
          <w:rFonts w:ascii="Times New Roman" w:eastAsia="Arial" w:hAnsi="Times New Roman" w:cs="Times New Roman"/>
          <w:spacing w:val="1"/>
          <w:sz w:val="28"/>
          <w:szCs w:val="28"/>
          <w:lang w:val="ru-MD"/>
        </w:rPr>
        <w:t>, в соответствии с применимой базой по финансовой отчетности, отражает реальное и достоверное положение и</w:t>
      </w:r>
      <w:r w:rsidRPr="001D5462">
        <w:rPr>
          <w:rFonts w:ascii="Times New Roman" w:eastAsia="Times New Roman" w:hAnsi="Times New Roman"/>
          <w:bCs/>
          <w:iCs/>
          <w:color w:val="000000"/>
          <w:sz w:val="28"/>
          <w:szCs w:val="28"/>
          <w:lang w:val="ru-MD"/>
        </w:rPr>
        <w:t xml:space="preserve"> не содержит существенных искажений, обусловленных мошенничеством или ошибкой</w:t>
      </w:r>
      <w:r w:rsidR="0048544C" w:rsidRPr="001D5462">
        <w:rPr>
          <w:rFonts w:ascii="Times New Roman" w:eastAsia="Times New Roman" w:hAnsi="Times New Roman"/>
          <w:bCs/>
          <w:iCs/>
          <w:color w:val="000000"/>
          <w:sz w:val="28"/>
          <w:szCs w:val="28"/>
          <w:lang w:val="ru-MD"/>
        </w:rPr>
        <w:t>.</w:t>
      </w:r>
      <w:r w:rsidRPr="001D5462">
        <w:rPr>
          <w:rFonts w:ascii="Times New Roman" w:eastAsia="Times New Roman" w:hAnsi="Times New Roman"/>
          <w:bCs/>
          <w:iCs/>
          <w:color w:val="000000"/>
          <w:sz w:val="28"/>
          <w:szCs w:val="28"/>
          <w:lang w:val="ru-MD"/>
        </w:rPr>
        <w:t xml:space="preserve"> </w:t>
      </w:r>
    </w:p>
    <w:p w:rsidR="00331EFD" w:rsidRPr="001D5462" w:rsidRDefault="00331EFD" w:rsidP="008C09BC">
      <w:pPr>
        <w:tabs>
          <w:tab w:val="left" w:pos="720"/>
          <w:tab w:val="left" w:pos="993"/>
        </w:tabs>
        <w:spacing w:after="0" w:line="276" w:lineRule="auto"/>
        <w:ind w:right="27" w:firstLine="567"/>
        <w:contextualSpacing/>
        <w:jc w:val="both"/>
        <w:rPr>
          <w:rFonts w:ascii="Times New Roman" w:eastAsia="Times New Roman" w:hAnsi="Times New Roman"/>
          <w:bCs/>
          <w:iCs/>
          <w:color w:val="000000"/>
          <w:sz w:val="28"/>
          <w:szCs w:val="28"/>
          <w:lang w:val="ru-MD"/>
        </w:rPr>
      </w:pPr>
      <w:r w:rsidRPr="001D5462">
        <w:rPr>
          <w:rFonts w:ascii="Times New Roman" w:eastAsia="Times New Roman" w:hAnsi="Times New Roman"/>
          <w:bCs/>
          <w:iCs/>
          <w:color w:val="000000"/>
          <w:sz w:val="28"/>
          <w:szCs w:val="28"/>
          <w:lang w:val="ru-MD"/>
        </w:rPr>
        <w:t>Разумная уверенность является высокой степенью уверенности, но не является гарантией того, что аудит, проведенный в соответствии с ISSAI, всегда может выявить имеющееся существенное искажение</w:t>
      </w:r>
      <w:r w:rsidR="0048544C" w:rsidRPr="001D5462">
        <w:rPr>
          <w:rFonts w:ascii="Times New Roman" w:eastAsia="Times New Roman" w:hAnsi="Times New Roman"/>
          <w:bCs/>
          <w:iCs/>
          <w:color w:val="000000"/>
          <w:sz w:val="28"/>
          <w:szCs w:val="28"/>
          <w:lang w:val="ru-MD"/>
        </w:rPr>
        <w:t xml:space="preserve">, когда оно присутствует. Искажения могут быть обусловлены мошенничеством или ошибкой. В то же время, искажения могут считаться существенными, если в отдельности или в совокупности могут повлиять на экономические решения пользователей этой финансовой отчетности. </w:t>
      </w:r>
    </w:p>
    <w:p w:rsidR="005E0F92" w:rsidRPr="001D5462" w:rsidRDefault="0048544C" w:rsidP="008C09BC">
      <w:pPr>
        <w:tabs>
          <w:tab w:val="left" w:pos="720"/>
          <w:tab w:val="left" w:pos="993"/>
        </w:tabs>
        <w:spacing w:after="0" w:line="276" w:lineRule="auto"/>
        <w:ind w:right="27" w:firstLine="567"/>
        <w:contextualSpacing/>
        <w:jc w:val="both"/>
        <w:rPr>
          <w:rFonts w:ascii="Times New Roman" w:hAnsi="Times New Roman" w:cs="Times New Roman"/>
          <w:b/>
          <w:i/>
          <w:sz w:val="28"/>
          <w:szCs w:val="28"/>
          <w:lang w:val="ru-MD"/>
        </w:rPr>
      </w:pPr>
      <w:r w:rsidRPr="001D5462">
        <w:rPr>
          <w:rFonts w:ascii="Times New Roman" w:hAnsi="Times New Roman" w:cs="Times New Roman"/>
          <w:sz w:val="28"/>
          <w:szCs w:val="28"/>
          <w:lang w:val="ru-MD"/>
        </w:rPr>
        <w:t xml:space="preserve">Более подробное описание ответственности аудиторов представлено в Приложении №2. </w:t>
      </w:r>
      <w:r w:rsidRPr="001D5462">
        <w:rPr>
          <w:rFonts w:ascii="Times New Roman" w:hAnsi="Times New Roman" w:cs="Times New Roman"/>
          <w:i/>
          <w:sz w:val="28"/>
          <w:szCs w:val="28"/>
          <w:lang w:val="ru-MD"/>
        </w:rPr>
        <w:t>Методология и сфера подхода к аудиту</w:t>
      </w:r>
      <w:r w:rsidR="005E0F92" w:rsidRPr="001D5462">
        <w:rPr>
          <w:rFonts w:ascii="Times New Roman" w:hAnsi="Times New Roman" w:cs="Times New Roman"/>
          <w:i/>
          <w:sz w:val="28"/>
          <w:szCs w:val="28"/>
          <w:lang w:val="ru-MD"/>
        </w:rPr>
        <w:t>.</w:t>
      </w:r>
      <w:r w:rsidR="005E0F92" w:rsidRPr="001D5462">
        <w:rPr>
          <w:rFonts w:ascii="Times New Roman" w:hAnsi="Times New Roman" w:cs="Times New Roman"/>
          <w:b/>
          <w:i/>
          <w:sz w:val="28"/>
          <w:szCs w:val="28"/>
          <w:lang w:val="ru-MD"/>
        </w:rPr>
        <w:t xml:space="preserve"> </w:t>
      </w:r>
    </w:p>
    <w:p w:rsidR="005E400F" w:rsidRPr="001D5462" w:rsidRDefault="005E400F" w:rsidP="008C09BC">
      <w:pPr>
        <w:tabs>
          <w:tab w:val="left" w:pos="720"/>
          <w:tab w:val="left" w:pos="993"/>
        </w:tabs>
        <w:spacing w:after="0" w:line="240" w:lineRule="auto"/>
        <w:ind w:right="27" w:firstLine="567"/>
        <w:contextualSpacing/>
        <w:jc w:val="both"/>
        <w:rPr>
          <w:rFonts w:ascii="Times New Roman" w:hAnsi="Times New Roman" w:cs="Times New Roman"/>
          <w:sz w:val="28"/>
          <w:szCs w:val="28"/>
          <w:lang w:val="ru-MD"/>
        </w:rPr>
      </w:pPr>
    </w:p>
    <w:p w:rsidR="005E400F" w:rsidRPr="001D5462" w:rsidRDefault="0048544C" w:rsidP="008C09BC">
      <w:pPr>
        <w:tabs>
          <w:tab w:val="left" w:pos="993"/>
        </w:tabs>
        <w:spacing w:after="0" w:line="276" w:lineRule="auto"/>
        <w:ind w:right="27" w:firstLine="567"/>
        <w:jc w:val="both"/>
        <w:rPr>
          <w:rFonts w:ascii="Times New Roman" w:hAnsi="Times New Roman" w:cs="Times New Roman"/>
          <w:b/>
          <w:i/>
          <w:sz w:val="28"/>
          <w:szCs w:val="28"/>
          <w:lang w:val="ru-MD"/>
        </w:rPr>
      </w:pPr>
      <w:r w:rsidRPr="001D5462">
        <w:rPr>
          <w:rFonts w:ascii="Times New Roman" w:hAnsi="Times New Roman" w:cs="Times New Roman"/>
          <w:b/>
          <w:i/>
          <w:sz w:val="28"/>
          <w:szCs w:val="28"/>
          <w:lang w:val="ru-MD"/>
        </w:rPr>
        <w:lastRenderedPageBreak/>
        <w:t>Ответственные за составление Отчета аудита</w:t>
      </w:r>
      <w:r w:rsidR="005E400F" w:rsidRPr="001D5462">
        <w:rPr>
          <w:rFonts w:ascii="Times New Roman" w:hAnsi="Times New Roman" w:cs="Times New Roman"/>
          <w:b/>
          <w:i/>
          <w:sz w:val="28"/>
          <w:szCs w:val="28"/>
          <w:lang w:val="ru-MD"/>
        </w:rPr>
        <w:t>:</w:t>
      </w:r>
    </w:p>
    <w:p w:rsidR="005E400F" w:rsidRPr="001D5462" w:rsidRDefault="0048544C"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старший государственный контролер</w:t>
      </w:r>
      <w:r w:rsidR="00064F37" w:rsidRPr="001D5462">
        <w:rPr>
          <w:rFonts w:ascii="Times New Roman" w:hAnsi="Times New Roman" w:cs="Times New Roman"/>
          <w:sz w:val="28"/>
          <w:szCs w:val="28"/>
          <w:lang w:val="ru-MD"/>
        </w:rPr>
        <w:t xml:space="preserve">                                  </w:t>
      </w:r>
      <w:r w:rsidR="00064F37" w:rsidRPr="001D5462">
        <w:rPr>
          <w:rFonts w:ascii="Times New Roman" w:hAnsi="Times New Roman" w:cs="Times New Roman"/>
          <w:i/>
          <w:sz w:val="28"/>
          <w:szCs w:val="28"/>
          <w:lang w:val="ru-MD"/>
        </w:rPr>
        <w:t xml:space="preserve"> </w:t>
      </w:r>
      <w:r w:rsidRPr="001D5462">
        <w:rPr>
          <w:rFonts w:ascii="Times New Roman" w:hAnsi="Times New Roman" w:cs="Times New Roman"/>
          <w:i/>
          <w:sz w:val="28"/>
          <w:szCs w:val="28"/>
          <w:lang w:val="ru-MD"/>
        </w:rPr>
        <w:t>Александру Рэиляну</w:t>
      </w:r>
      <w:r w:rsidR="00064F37" w:rsidRPr="001D5462">
        <w:rPr>
          <w:rFonts w:ascii="Times New Roman" w:hAnsi="Times New Roman" w:cs="Times New Roman"/>
          <w:sz w:val="28"/>
          <w:szCs w:val="28"/>
          <w:lang w:val="ru-MD"/>
        </w:rPr>
        <w:t>,</w:t>
      </w:r>
    </w:p>
    <w:p w:rsidR="005E400F" w:rsidRPr="001D5462" w:rsidRDefault="0048544C"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руководитель аудиторской группы</w:t>
      </w:r>
      <w:r w:rsidR="005E400F" w:rsidRPr="001D5462">
        <w:rPr>
          <w:rFonts w:ascii="Times New Roman" w:hAnsi="Times New Roman" w:cs="Times New Roman"/>
          <w:sz w:val="28"/>
          <w:szCs w:val="28"/>
          <w:lang w:val="ru-MD"/>
        </w:rPr>
        <w:t xml:space="preserve"> </w:t>
      </w:r>
    </w:p>
    <w:p w:rsidR="005E400F" w:rsidRPr="001D5462" w:rsidRDefault="005E400F" w:rsidP="008C09BC">
      <w:pPr>
        <w:tabs>
          <w:tab w:val="left" w:pos="993"/>
        </w:tabs>
        <w:spacing w:after="0" w:line="276" w:lineRule="auto"/>
        <w:ind w:right="27" w:firstLine="567"/>
        <w:jc w:val="both"/>
        <w:rPr>
          <w:rFonts w:ascii="Times New Roman" w:hAnsi="Times New Roman" w:cs="Times New Roman"/>
          <w:sz w:val="28"/>
          <w:szCs w:val="28"/>
          <w:lang w:val="ru-MD"/>
        </w:rPr>
      </w:pPr>
    </w:p>
    <w:p w:rsidR="005E400F" w:rsidRPr="001D5462" w:rsidRDefault="0048544C" w:rsidP="008C09BC">
      <w:pPr>
        <w:tabs>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старший государственный контролер</w:t>
      </w:r>
      <w:r w:rsidR="00064F37" w:rsidRPr="001D5462">
        <w:rPr>
          <w:rFonts w:ascii="Times New Roman" w:hAnsi="Times New Roman" w:cs="Times New Roman"/>
          <w:sz w:val="28"/>
          <w:szCs w:val="28"/>
          <w:lang w:val="ru-MD"/>
        </w:rPr>
        <w:t xml:space="preserve">                                       </w:t>
      </w:r>
      <w:r w:rsidR="00064F37" w:rsidRPr="001D5462">
        <w:rPr>
          <w:rFonts w:ascii="Times New Roman" w:hAnsi="Times New Roman" w:cs="Times New Roman"/>
          <w:i/>
          <w:sz w:val="28"/>
          <w:szCs w:val="28"/>
          <w:lang w:val="ru-MD"/>
        </w:rPr>
        <w:t xml:space="preserve"> </w:t>
      </w:r>
      <w:r w:rsidRPr="001D5462">
        <w:rPr>
          <w:rFonts w:ascii="Times New Roman" w:hAnsi="Times New Roman" w:cs="Times New Roman"/>
          <w:i/>
          <w:sz w:val="28"/>
          <w:szCs w:val="28"/>
          <w:lang w:val="ru-MD"/>
        </w:rPr>
        <w:t>Игор Лунгу</w:t>
      </w:r>
      <w:r w:rsidR="00064F37" w:rsidRPr="001D5462">
        <w:rPr>
          <w:rFonts w:ascii="Times New Roman" w:hAnsi="Times New Roman" w:cs="Times New Roman"/>
          <w:sz w:val="28"/>
          <w:szCs w:val="28"/>
          <w:lang w:val="ru-MD"/>
        </w:rPr>
        <w:t>,</w:t>
      </w:r>
    </w:p>
    <w:p w:rsidR="005E400F" w:rsidRPr="001D5462" w:rsidRDefault="005E400F" w:rsidP="008C09BC">
      <w:pPr>
        <w:tabs>
          <w:tab w:val="left" w:pos="993"/>
        </w:tabs>
        <w:spacing w:after="0" w:line="276" w:lineRule="auto"/>
        <w:ind w:right="27" w:firstLine="567"/>
        <w:jc w:val="both"/>
        <w:rPr>
          <w:rFonts w:ascii="Times New Roman" w:eastAsia="Times New Roman" w:hAnsi="Times New Roman" w:cs="Times New Roman"/>
          <w:b/>
          <w:sz w:val="28"/>
          <w:szCs w:val="28"/>
          <w:lang w:val="ru-MD"/>
        </w:rPr>
      </w:pPr>
      <w:r w:rsidRPr="001D5462">
        <w:rPr>
          <w:rFonts w:ascii="Times New Roman" w:eastAsia="Times New Roman" w:hAnsi="Times New Roman" w:cs="Times New Roman"/>
          <w:b/>
          <w:sz w:val="28"/>
          <w:szCs w:val="28"/>
          <w:lang w:val="ru-MD"/>
        </w:rPr>
        <w:t xml:space="preserve">    </w:t>
      </w:r>
    </w:p>
    <w:p w:rsidR="005E400F" w:rsidRPr="001D5462" w:rsidRDefault="0048544C" w:rsidP="008C09BC">
      <w:pPr>
        <w:tabs>
          <w:tab w:val="left" w:pos="993"/>
        </w:tabs>
        <w:spacing w:after="0" w:line="276" w:lineRule="auto"/>
        <w:ind w:right="27" w:firstLine="567"/>
        <w:jc w:val="both"/>
        <w:rPr>
          <w:rFonts w:ascii="Times New Roman" w:eastAsia="Times New Roman" w:hAnsi="Times New Roman" w:cs="Times New Roman"/>
          <w:b/>
          <w:i/>
          <w:sz w:val="28"/>
          <w:szCs w:val="28"/>
          <w:lang w:val="ru-MD"/>
        </w:rPr>
      </w:pPr>
      <w:r w:rsidRPr="001D5462">
        <w:rPr>
          <w:rFonts w:ascii="Times New Roman" w:eastAsia="Times New Roman" w:hAnsi="Times New Roman" w:cs="Times New Roman"/>
          <w:b/>
          <w:i/>
          <w:sz w:val="28"/>
          <w:szCs w:val="28"/>
          <w:lang w:val="ru-MD"/>
        </w:rPr>
        <w:t>Ответственный за мониторинг аудиторской миссии</w:t>
      </w:r>
      <w:r w:rsidR="005E400F" w:rsidRPr="001D5462">
        <w:rPr>
          <w:rFonts w:ascii="Times New Roman" w:eastAsia="Times New Roman" w:hAnsi="Times New Roman" w:cs="Times New Roman"/>
          <w:b/>
          <w:i/>
          <w:sz w:val="28"/>
          <w:szCs w:val="28"/>
          <w:lang w:val="ru-MD"/>
        </w:rPr>
        <w:t>:</w:t>
      </w:r>
    </w:p>
    <w:p w:rsidR="0048544C" w:rsidRPr="001D5462" w:rsidRDefault="0048544C" w:rsidP="008C09BC">
      <w:pPr>
        <w:tabs>
          <w:tab w:val="left" w:pos="993"/>
        </w:tabs>
        <w:spacing w:after="0" w:line="276" w:lineRule="auto"/>
        <w:ind w:right="27" w:firstLine="567"/>
        <w:rPr>
          <w:rFonts w:ascii="Times New Roman" w:hAnsi="Times New Roman" w:cs="Times New Roman"/>
          <w:sz w:val="28"/>
          <w:szCs w:val="28"/>
          <w:lang w:val="ru-MD"/>
        </w:rPr>
      </w:pPr>
      <w:r w:rsidRPr="001D5462">
        <w:rPr>
          <w:rFonts w:ascii="Times New Roman" w:hAnsi="Times New Roman" w:cs="Times New Roman"/>
          <w:sz w:val="28"/>
          <w:szCs w:val="28"/>
          <w:lang w:val="ru-MD"/>
        </w:rPr>
        <w:t>начальник Главного управления аудита</w:t>
      </w:r>
    </w:p>
    <w:p w:rsidR="00DB252F" w:rsidRPr="001D5462" w:rsidRDefault="0048544C" w:rsidP="008C09BC">
      <w:pPr>
        <w:tabs>
          <w:tab w:val="left" w:pos="993"/>
        </w:tabs>
        <w:spacing w:after="0" w:line="276" w:lineRule="auto"/>
        <w:ind w:right="27" w:firstLine="567"/>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местных публичных органов           </w:t>
      </w:r>
      <w:r w:rsidR="00D7260C" w:rsidRPr="001D5462">
        <w:rPr>
          <w:rFonts w:ascii="Times New Roman" w:hAnsi="Times New Roman" w:cs="Times New Roman"/>
          <w:sz w:val="28"/>
          <w:szCs w:val="28"/>
          <w:lang w:val="ru-MD"/>
        </w:rPr>
        <w:t xml:space="preserve"> </w:t>
      </w:r>
      <w:r w:rsidR="00064F37" w:rsidRPr="001D5462">
        <w:rPr>
          <w:rFonts w:ascii="Times New Roman" w:hAnsi="Times New Roman" w:cs="Times New Roman"/>
          <w:sz w:val="28"/>
          <w:szCs w:val="28"/>
          <w:lang w:val="ru-MD"/>
        </w:rPr>
        <w:t xml:space="preserve">                                  </w:t>
      </w:r>
      <w:r w:rsidR="00064F37" w:rsidRPr="001D5462">
        <w:rPr>
          <w:rFonts w:ascii="Times New Roman" w:hAnsi="Times New Roman" w:cs="Times New Roman"/>
          <w:i/>
          <w:sz w:val="28"/>
          <w:szCs w:val="28"/>
          <w:lang w:val="ru-MD"/>
        </w:rPr>
        <w:t xml:space="preserve"> </w:t>
      </w:r>
      <w:r w:rsidRPr="001D5462">
        <w:rPr>
          <w:rFonts w:ascii="Times New Roman" w:hAnsi="Times New Roman" w:cs="Times New Roman"/>
          <w:i/>
          <w:sz w:val="28"/>
          <w:szCs w:val="28"/>
          <w:lang w:val="ru-MD"/>
        </w:rPr>
        <w:t>Серджиу Штирбу</w:t>
      </w:r>
    </w:p>
    <w:p w:rsidR="007F68B9" w:rsidRPr="001D5462" w:rsidRDefault="007F68B9" w:rsidP="008C09BC">
      <w:pPr>
        <w:tabs>
          <w:tab w:val="left" w:pos="993"/>
        </w:tabs>
        <w:spacing w:after="0" w:line="276" w:lineRule="auto"/>
        <w:ind w:right="27" w:firstLine="567"/>
        <w:jc w:val="both"/>
        <w:rPr>
          <w:rFonts w:ascii="Times New Roman" w:eastAsia="Times New Roman" w:hAnsi="Times New Roman" w:cs="Times New Roman"/>
          <w:b/>
          <w:sz w:val="28"/>
          <w:szCs w:val="28"/>
          <w:lang w:val="ru-MD"/>
        </w:rPr>
      </w:pPr>
    </w:p>
    <w:p w:rsidR="00504473" w:rsidRPr="001D5462" w:rsidRDefault="00504473" w:rsidP="008C09BC">
      <w:pPr>
        <w:tabs>
          <w:tab w:val="left" w:pos="993"/>
          <w:tab w:val="left" w:pos="1080"/>
        </w:tabs>
        <w:ind w:right="27" w:firstLine="567"/>
        <w:rPr>
          <w:rFonts w:ascii="Times New Roman" w:eastAsia="Times New Roman" w:hAnsi="Times New Roman" w:cs="Times New Roman"/>
          <w:b/>
          <w:sz w:val="28"/>
          <w:szCs w:val="28"/>
          <w:lang w:val="ru-MD"/>
        </w:rPr>
        <w:sectPr w:rsidR="00504473" w:rsidRPr="001D5462" w:rsidSect="00D7260C">
          <w:pgSz w:w="12240" w:h="15840"/>
          <w:pgMar w:top="1134" w:right="1134" w:bottom="1276" w:left="1440" w:header="720" w:footer="278" w:gutter="0"/>
          <w:cols w:space="720"/>
          <w:docGrid w:linePitch="360"/>
        </w:sectPr>
      </w:pPr>
    </w:p>
    <w:p w:rsidR="005E400F" w:rsidRPr="001D5462" w:rsidRDefault="00547CE7" w:rsidP="008C09BC">
      <w:pPr>
        <w:keepNext/>
        <w:keepLines/>
        <w:tabs>
          <w:tab w:val="left" w:pos="993"/>
        </w:tabs>
        <w:spacing w:before="40" w:after="0"/>
        <w:ind w:right="27" w:firstLine="567"/>
        <w:jc w:val="right"/>
        <w:outlineLvl w:val="1"/>
        <w:rPr>
          <w:rFonts w:ascii="Times New Roman" w:eastAsia="Times New Roman" w:hAnsi="Times New Roman" w:cs="Times New Roman"/>
          <w:b/>
          <w:sz w:val="28"/>
          <w:szCs w:val="28"/>
          <w:lang w:val="ru-MD"/>
        </w:rPr>
      </w:pPr>
      <w:bookmarkStart w:id="449" w:name="_Toc508886927"/>
      <w:bookmarkStart w:id="450" w:name="_Toc516060194"/>
      <w:bookmarkStart w:id="451" w:name="_Toc519672532"/>
      <w:r w:rsidRPr="001D5462">
        <w:rPr>
          <w:rFonts w:ascii="Times New Roman" w:eastAsia="Times New Roman" w:hAnsi="Times New Roman" w:cs="Times New Roman"/>
          <w:b/>
          <w:sz w:val="28"/>
          <w:szCs w:val="28"/>
          <w:lang w:val="ru-MD"/>
        </w:rPr>
        <w:lastRenderedPageBreak/>
        <w:t>Приложение №</w:t>
      </w:r>
      <w:r w:rsidR="005E400F" w:rsidRPr="001D5462">
        <w:rPr>
          <w:rFonts w:ascii="Times New Roman" w:eastAsia="Times New Roman" w:hAnsi="Times New Roman" w:cs="Times New Roman"/>
          <w:b/>
          <w:sz w:val="28"/>
          <w:szCs w:val="28"/>
          <w:lang w:val="ru-MD"/>
        </w:rPr>
        <w:t>1</w:t>
      </w:r>
      <w:bookmarkEnd w:id="449"/>
      <w:bookmarkEnd w:id="450"/>
      <w:bookmarkEnd w:id="451"/>
    </w:p>
    <w:p w:rsidR="005E400F" w:rsidRPr="001D5462" w:rsidRDefault="00335D93" w:rsidP="008C09BC">
      <w:pPr>
        <w:keepNext/>
        <w:keepLines/>
        <w:tabs>
          <w:tab w:val="left" w:pos="993"/>
        </w:tabs>
        <w:spacing w:before="40" w:after="0"/>
        <w:ind w:right="27" w:firstLine="567"/>
        <w:jc w:val="center"/>
        <w:outlineLvl w:val="1"/>
        <w:rPr>
          <w:rFonts w:ascii="Times New Roman" w:eastAsia="Times New Roman" w:hAnsi="Times New Roman" w:cs="Times New Roman"/>
          <w:b/>
          <w:sz w:val="28"/>
          <w:szCs w:val="28"/>
          <w:lang w:val="ru-MD"/>
        </w:rPr>
      </w:pPr>
      <w:bookmarkStart w:id="452" w:name="_Toc519672533"/>
      <w:bookmarkStart w:id="453" w:name="_Toc508886928"/>
      <w:bookmarkStart w:id="454" w:name="_Toc516060195"/>
      <w:r w:rsidRPr="001D5462">
        <w:rPr>
          <w:rFonts w:ascii="Times New Roman" w:eastAsia="Times New Roman" w:hAnsi="Times New Roman" w:cs="Times New Roman"/>
          <w:b/>
          <w:sz w:val="28"/>
          <w:szCs w:val="28"/>
          <w:lang w:val="ru-MD"/>
        </w:rPr>
        <w:t>Релевантная</w:t>
      </w:r>
      <w:r w:rsidR="00E36BBD" w:rsidRPr="001D5462">
        <w:rPr>
          <w:rFonts w:ascii="Times New Roman" w:eastAsia="Times New Roman" w:hAnsi="Times New Roman" w:cs="Times New Roman"/>
          <w:b/>
          <w:sz w:val="28"/>
          <w:szCs w:val="28"/>
          <w:lang w:val="ru-MD"/>
        </w:rPr>
        <w:t xml:space="preserve"> информаци</w:t>
      </w:r>
      <w:r w:rsidRPr="001D5462">
        <w:rPr>
          <w:rFonts w:ascii="Times New Roman" w:eastAsia="Times New Roman" w:hAnsi="Times New Roman" w:cs="Times New Roman"/>
          <w:b/>
          <w:sz w:val="28"/>
          <w:szCs w:val="28"/>
          <w:lang w:val="ru-MD"/>
        </w:rPr>
        <w:t>я</w:t>
      </w:r>
      <w:r w:rsidR="00E36BBD" w:rsidRPr="001D5462">
        <w:rPr>
          <w:rFonts w:ascii="Times New Roman" w:eastAsia="Times New Roman" w:hAnsi="Times New Roman" w:cs="Times New Roman"/>
          <w:b/>
          <w:sz w:val="28"/>
          <w:szCs w:val="28"/>
          <w:lang w:val="ru-MD"/>
        </w:rPr>
        <w:t xml:space="preserve"> о</w:t>
      </w:r>
      <w:r w:rsidRPr="001D5462">
        <w:rPr>
          <w:rFonts w:ascii="Times New Roman" w:eastAsia="Times New Roman" w:hAnsi="Times New Roman" w:cs="Times New Roman"/>
          <w:b/>
          <w:sz w:val="28"/>
          <w:szCs w:val="28"/>
          <w:lang w:val="ru-MD"/>
        </w:rPr>
        <w:t>б О</w:t>
      </w:r>
      <w:r w:rsidR="00E36BBD" w:rsidRPr="001D5462">
        <w:rPr>
          <w:rFonts w:ascii="Times New Roman" w:eastAsia="Times New Roman" w:hAnsi="Times New Roman" w:cs="Times New Roman"/>
          <w:b/>
          <w:sz w:val="28"/>
          <w:szCs w:val="28"/>
          <w:lang w:val="ru-MD"/>
        </w:rPr>
        <w:t xml:space="preserve">МПУ мун. Бэлць, нормативной и законодательной </w:t>
      </w:r>
      <w:r w:rsidRPr="001D5462">
        <w:rPr>
          <w:rFonts w:ascii="Times New Roman" w:eastAsia="Times New Roman" w:hAnsi="Times New Roman" w:cs="Times New Roman"/>
          <w:b/>
          <w:sz w:val="28"/>
          <w:szCs w:val="28"/>
          <w:lang w:val="ru-MD"/>
        </w:rPr>
        <w:t>базе</w:t>
      </w:r>
      <w:r w:rsidR="00E36BBD" w:rsidRPr="001D5462">
        <w:rPr>
          <w:rFonts w:ascii="Times New Roman" w:eastAsia="Times New Roman" w:hAnsi="Times New Roman" w:cs="Times New Roman"/>
          <w:b/>
          <w:sz w:val="28"/>
          <w:szCs w:val="28"/>
          <w:lang w:val="ru-MD"/>
        </w:rPr>
        <w:t xml:space="preserve"> (</w:t>
      </w:r>
      <w:r w:rsidRPr="001D5462">
        <w:rPr>
          <w:rFonts w:ascii="Times New Roman" w:eastAsia="Times New Roman" w:hAnsi="Times New Roman" w:cs="Times New Roman"/>
          <w:b/>
          <w:sz w:val="28"/>
          <w:szCs w:val="28"/>
          <w:lang w:val="ru-MD"/>
        </w:rPr>
        <w:t>касающейся</w:t>
      </w:r>
      <w:r w:rsidR="00E36BBD" w:rsidRPr="001D5462">
        <w:rPr>
          <w:rFonts w:ascii="Times New Roman" w:eastAsia="Times New Roman" w:hAnsi="Times New Roman" w:cs="Times New Roman"/>
          <w:b/>
          <w:sz w:val="28"/>
          <w:szCs w:val="28"/>
          <w:lang w:val="ru-MD"/>
        </w:rPr>
        <w:t xml:space="preserve"> юридически</w:t>
      </w:r>
      <w:r w:rsidRPr="001D5462">
        <w:rPr>
          <w:rFonts w:ascii="Times New Roman" w:eastAsia="Times New Roman" w:hAnsi="Times New Roman" w:cs="Times New Roman"/>
          <w:b/>
          <w:sz w:val="28"/>
          <w:szCs w:val="28"/>
          <w:lang w:val="ru-MD"/>
        </w:rPr>
        <w:t>х</w:t>
      </w:r>
      <w:r w:rsidR="00E36BBD" w:rsidRPr="001D5462">
        <w:rPr>
          <w:rFonts w:ascii="Times New Roman" w:eastAsia="Times New Roman" w:hAnsi="Times New Roman" w:cs="Times New Roman"/>
          <w:b/>
          <w:sz w:val="28"/>
          <w:szCs w:val="28"/>
          <w:lang w:val="ru-MD"/>
        </w:rPr>
        <w:t>, организационны</w:t>
      </w:r>
      <w:r w:rsidRPr="001D5462">
        <w:rPr>
          <w:rFonts w:ascii="Times New Roman" w:eastAsia="Times New Roman" w:hAnsi="Times New Roman" w:cs="Times New Roman"/>
          <w:b/>
          <w:sz w:val="28"/>
          <w:szCs w:val="28"/>
          <w:lang w:val="ru-MD"/>
        </w:rPr>
        <w:t>х</w:t>
      </w:r>
      <w:r w:rsidR="00E36BBD" w:rsidRPr="001D5462">
        <w:rPr>
          <w:rFonts w:ascii="Times New Roman" w:eastAsia="Times New Roman" w:hAnsi="Times New Roman" w:cs="Times New Roman"/>
          <w:b/>
          <w:sz w:val="28"/>
          <w:szCs w:val="28"/>
          <w:lang w:val="ru-MD"/>
        </w:rPr>
        <w:t xml:space="preserve"> и финансовы</w:t>
      </w:r>
      <w:r w:rsidRPr="001D5462">
        <w:rPr>
          <w:rFonts w:ascii="Times New Roman" w:eastAsia="Times New Roman" w:hAnsi="Times New Roman" w:cs="Times New Roman"/>
          <w:b/>
          <w:sz w:val="28"/>
          <w:szCs w:val="28"/>
          <w:lang w:val="ru-MD"/>
        </w:rPr>
        <w:t>х</w:t>
      </w:r>
      <w:r w:rsidR="00E36BBD" w:rsidRPr="001D5462">
        <w:rPr>
          <w:rFonts w:ascii="Times New Roman" w:eastAsia="Times New Roman" w:hAnsi="Times New Roman" w:cs="Times New Roman"/>
          <w:b/>
          <w:sz w:val="28"/>
          <w:szCs w:val="28"/>
          <w:lang w:val="ru-MD"/>
        </w:rPr>
        <w:t xml:space="preserve"> основ формирования и использования финансовых средств, а также бухгалтерск</w:t>
      </w:r>
      <w:r w:rsidRPr="001D5462">
        <w:rPr>
          <w:rFonts w:ascii="Times New Roman" w:eastAsia="Times New Roman" w:hAnsi="Times New Roman" w:cs="Times New Roman"/>
          <w:b/>
          <w:sz w:val="28"/>
          <w:szCs w:val="28"/>
          <w:lang w:val="ru-MD"/>
        </w:rPr>
        <w:t>ого</w:t>
      </w:r>
      <w:r w:rsidR="00E36BBD" w:rsidRPr="001D5462">
        <w:rPr>
          <w:rFonts w:ascii="Times New Roman" w:eastAsia="Times New Roman" w:hAnsi="Times New Roman" w:cs="Times New Roman"/>
          <w:b/>
          <w:sz w:val="28"/>
          <w:szCs w:val="28"/>
          <w:lang w:val="ru-MD"/>
        </w:rPr>
        <w:t xml:space="preserve"> учет</w:t>
      </w:r>
      <w:r w:rsidRPr="001D5462">
        <w:rPr>
          <w:rFonts w:ascii="Times New Roman" w:eastAsia="Times New Roman" w:hAnsi="Times New Roman" w:cs="Times New Roman"/>
          <w:b/>
          <w:sz w:val="28"/>
          <w:szCs w:val="28"/>
          <w:lang w:val="ru-MD"/>
        </w:rPr>
        <w:t>а</w:t>
      </w:r>
      <w:r w:rsidR="00E36BBD" w:rsidRPr="001D5462">
        <w:rPr>
          <w:rFonts w:ascii="Times New Roman" w:eastAsia="Times New Roman" w:hAnsi="Times New Roman" w:cs="Times New Roman"/>
          <w:b/>
          <w:sz w:val="28"/>
          <w:szCs w:val="28"/>
          <w:lang w:val="ru-MD"/>
        </w:rPr>
        <w:t>)</w:t>
      </w:r>
      <w:bookmarkEnd w:id="452"/>
      <w:r w:rsidR="00E36BBD" w:rsidRPr="001D5462">
        <w:rPr>
          <w:rFonts w:ascii="Times New Roman" w:eastAsia="Times New Roman" w:hAnsi="Times New Roman" w:cs="Times New Roman"/>
          <w:b/>
          <w:sz w:val="28"/>
          <w:szCs w:val="28"/>
          <w:lang w:val="ru-MD"/>
        </w:rPr>
        <w:t xml:space="preserve"> </w:t>
      </w:r>
      <w:bookmarkEnd w:id="453"/>
      <w:bookmarkEnd w:id="454"/>
    </w:p>
    <w:p w:rsidR="005748DC" w:rsidRPr="001D5462" w:rsidRDefault="00335D93" w:rsidP="008C09BC">
      <w:pPr>
        <w:tabs>
          <w:tab w:val="left" w:pos="993"/>
        </w:tabs>
        <w:spacing w:after="0" w:line="276" w:lineRule="auto"/>
        <w:ind w:right="27" w:firstLine="567"/>
        <w:jc w:val="both"/>
        <w:rPr>
          <w:rFonts w:ascii="Times New Roman" w:eastAsia="Times New Roman" w:hAnsi="Times New Roman" w:cs="Times New Roman"/>
          <w:b/>
          <w:sz w:val="28"/>
          <w:szCs w:val="28"/>
          <w:lang w:val="ru-MD"/>
        </w:rPr>
      </w:pPr>
      <w:r w:rsidRPr="001D5462">
        <w:rPr>
          <w:rFonts w:ascii="Times New Roman" w:eastAsia="Times New Roman" w:hAnsi="Times New Roman" w:cs="Times New Roman"/>
          <w:b/>
          <w:sz w:val="28"/>
          <w:szCs w:val="28"/>
          <w:lang w:val="ru-MD"/>
        </w:rPr>
        <w:t>Общие сведения</w:t>
      </w:r>
      <w:r w:rsidR="005748DC" w:rsidRPr="001D5462">
        <w:rPr>
          <w:rFonts w:ascii="Times New Roman" w:eastAsia="Times New Roman" w:hAnsi="Times New Roman" w:cs="Times New Roman"/>
          <w:b/>
          <w:sz w:val="28"/>
          <w:szCs w:val="28"/>
          <w:lang w:val="ru-MD"/>
        </w:rPr>
        <w:t xml:space="preserve"> </w:t>
      </w:r>
    </w:p>
    <w:p w:rsidR="005748DC" w:rsidRPr="001D5462" w:rsidRDefault="00B364ED"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ОМПУ м</w:t>
      </w:r>
      <w:r w:rsidR="00785305" w:rsidRPr="001D5462">
        <w:rPr>
          <w:rFonts w:ascii="Times New Roman" w:eastAsia="Times New Roman" w:hAnsi="Times New Roman" w:cs="Times New Roman"/>
          <w:sz w:val="28"/>
          <w:szCs w:val="28"/>
          <w:lang w:val="ru-MD"/>
        </w:rPr>
        <w:t>ун. Бэлць является юридическим лицом публичного права и в условиях закона располагает имуществом, отличным от государственного имущества и других административно-территориальных единиц</w:t>
      </w:r>
      <w:r w:rsidR="005748DC" w:rsidRPr="001D5462">
        <w:rPr>
          <w:rFonts w:ascii="Times New Roman" w:eastAsia="Times New Roman" w:hAnsi="Times New Roman" w:cs="Times New Roman"/>
          <w:sz w:val="28"/>
          <w:szCs w:val="28"/>
          <w:lang w:val="ru-MD"/>
        </w:rPr>
        <w:t>.</w:t>
      </w:r>
    </w:p>
    <w:p w:rsidR="001B0DC1" w:rsidRPr="001D5462" w:rsidRDefault="006F59D4" w:rsidP="008C09BC">
      <w:pPr>
        <w:tabs>
          <w:tab w:val="left" w:pos="567"/>
          <w:tab w:val="left" w:pos="993"/>
        </w:tabs>
        <w:spacing w:after="0" w:line="276" w:lineRule="auto"/>
        <w:ind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Примэрия мун. Бэлць является функциональной структурой органа местной исполнительной власти, которая включает в себя штат сотрудников, управляется примаром и организуется и действует на основании положения, утвержденного муниципальным советом. Примэрия как функциональная структура органа местной исполнительной власти состоит из многочисленных служб</w:t>
      </w:r>
      <w:r w:rsidR="005748DC" w:rsidRPr="001D5462">
        <w:rPr>
          <w:rFonts w:ascii="Times New Roman" w:hAnsi="Times New Roman" w:cs="Times New Roman"/>
          <w:sz w:val="28"/>
          <w:szCs w:val="28"/>
          <w:vertAlign w:val="superscript"/>
          <w:lang w:val="ru-MD"/>
        </w:rPr>
        <w:footnoteReference w:id="65"/>
      </w:r>
      <w:r w:rsidR="005748DC" w:rsidRPr="001D5462">
        <w:rPr>
          <w:rFonts w:ascii="Times New Roman" w:hAnsi="Times New Roman" w:cs="Times New Roman"/>
          <w:sz w:val="28"/>
          <w:szCs w:val="28"/>
          <w:lang w:val="ru-MD"/>
        </w:rPr>
        <w:t xml:space="preserve">. </w:t>
      </w:r>
    </w:p>
    <w:p w:rsidR="006F59D4" w:rsidRPr="001D5462" w:rsidRDefault="006F59D4" w:rsidP="008C09BC">
      <w:pPr>
        <w:tabs>
          <w:tab w:val="left" w:pos="993"/>
        </w:tabs>
        <w:spacing w:after="0" w:line="276" w:lineRule="auto"/>
        <w:ind w:right="27" w:firstLine="567"/>
        <w:jc w:val="both"/>
        <w:rPr>
          <w:rFonts w:ascii="Times New Roman" w:hAnsi="Times New Roman" w:cs="Times New Roman"/>
          <w:b/>
          <w:sz w:val="28"/>
          <w:szCs w:val="28"/>
          <w:lang w:val="ru-MD"/>
        </w:rPr>
      </w:pPr>
    </w:p>
    <w:p w:rsidR="005E400F" w:rsidRPr="001D5462" w:rsidRDefault="006F59D4"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hAnsi="Times New Roman" w:cs="Times New Roman"/>
          <w:b/>
          <w:sz w:val="28"/>
          <w:szCs w:val="28"/>
          <w:lang w:val="ru-MD"/>
        </w:rPr>
        <w:t>Релевантная законодательная и нормативная база</w:t>
      </w:r>
    </w:p>
    <w:p w:rsidR="002E3318" w:rsidRPr="001D5462" w:rsidRDefault="006F59D4" w:rsidP="008C09BC">
      <w:pPr>
        <w:tabs>
          <w:tab w:val="left" w:pos="993"/>
        </w:tabs>
        <w:spacing w:after="0" w:line="276" w:lineRule="auto"/>
        <w:ind w:right="27" w:firstLine="567"/>
        <w:jc w:val="both"/>
        <w:rPr>
          <w:rFonts w:ascii="Times New Roman" w:hAnsi="Times New Roman"/>
          <w:sz w:val="28"/>
          <w:szCs w:val="28"/>
          <w:lang w:val="ru-MD"/>
        </w:rPr>
      </w:pPr>
      <w:r w:rsidRPr="001D5462">
        <w:rPr>
          <w:rFonts w:ascii="Times New Roman" w:eastAsia="Times New Roman" w:hAnsi="Times New Roman" w:cs="Times New Roman"/>
          <w:iCs/>
          <w:sz w:val="28"/>
          <w:szCs w:val="28"/>
          <w:lang w:val="ru-MD" w:eastAsia="ro-MD"/>
        </w:rPr>
        <w:t>Юридическая, организационная и финансовая базы формирования и использования финансовых средств регламентированы</w:t>
      </w:r>
      <w:r w:rsidR="009763E3" w:rsidRPr="001D5462">
        <w:rPr>
          <w:rFonts w:ascii="Times New Roman" w:eastAsia="Times New Roman" w:hAnsi="Times New Roman" w:cs="Times New Roman"/>
          <w:iCs/>
          <w:sz w:val="28"/>
          <w:szCs w:val="28"/>
          <w:lang w:val="ru-MD" w:eastAsia="ro-MD"/>
        </w:rPr>
        <w:t>:</w:t>
      </w:r>
      <w:r w:rsidR="00365877" w:rsidRPr="001D5462">
        <w:rPr>
          <w:rFonts w:ascii="Times New Roman" w:eastAsia="Times New Roman" w:hAnsi="Times New Roman" w:cs="Times New Roman"/>
          <w:iCs/>
          <w:sz w:val="28"/>
          <w:szCs w:val="28"/>
          <w:lang w:val="ru-MD" w:eastAsia="ro-MD"/>
        </w:rPr>
        <w:t xml:space="preserve"> </w:t>
      </w:r>
      <w:r w:rsidR="00A74597" w:rsidRPr="001D5462">
        <w:rPr>
          <w:rFonts w:ascii="Times New Roman" w:eastAsia="Times New Roman" w:hAnsi="Times New Roman" w:cs="Times New Roman"/>
          <w:iCs/>
          <w:sz w:val="28"/>
          <w:szCs w:val="28"/>
          <w:lang w:val="ru-MD" w:eastAsia="ro-MD"/>
        </w:rPr>
        <w:t>Конституцией Республики Молдова</w:t>
      </w:r>
      <w:r w:rsidR="009763E3" w:rsidRPr="001D5462">
        <w:rPr>
          <w:rFonts w:ascii="Times New Roman" w:hAnsi="Times New Roman" w:cs="Times New Roman"/>
          <w:sz w:val="28"/>
          <w:szCs w:val="28"/>
          <w:lang w:val="ru-MD"/>
        </w:rPr>
        <w:t xml:space="preserve">; </w:t>
      </w:r>
      <w:r w:rsidR="00A74597" w:rsidRPr="001D5462">
        <w:rPr>
          <w:rFonts w:ascii="Times New Roman" w:hAnsi="Times New Roman" w:cs="Times New Roman"/>
          <w:iCs/>
          <w:sz w:val="28"/>
          <w:szCs w:val="28"/>
          <w:lang w:val="ru-MD"/>
        </w:rPr>
        <w:t>Законом о местном публичном управлении №436-XVI от 28.12.2006</w:t>
      </w:r>
      <w:r w:rsidR="009763E3" w:rsidRPr="001D5462">
        <w:rPr>
          <w:rFonts w:ascii="Times New Roman" w:hAnsi="Times New Roman" w:cs="Times New Roman"/>
          <w:sz w:val="28"/>
          <w:szCs w:val="28"/>
          <w:lang w:val="ru-MD"/>
        </w:rPr>
        <w:t xml:space="preserve">; </w:t>
      </w:r>
      <w:r w:rsidR="00A74597" w:rsidRPr="001D5462">
        <w:rPr>
          <w:rFonts w:ascii="Times New Roman" w:hAnsi="Times New Roman" w:cs="Times New Roman"/>
          <w:iCs/>
          <w:sz w:val="28"/>
          <w:szCs w:val="28"/>
          <w:lang w:val="ru-MD"/>
        </w:rPr>
        <w:t>Законом о местных публичных финансах №397-XV от 16.10.2003</w:t>
      </w:r>
      <w:r w:rsidR="009763E3" w:rsidRPr="001D5462">
        <w:rPr>
          <w:rFonts w:ascii="Times New Roman" w:hAnsi="Times New Roman" w:cs="Times New Roman"/>
          <w:sz w:val="28"/>
          <w:szCs w:val="28"/>
          <w:lang w:val="ru-MD"/>
        </w:rPr>
        <w:t xml:space="preserve">; </w:t>
      </w:r>
      <w:r w:rsidR="00A74597" w:rsidRPr="001D5462">
        <w:rPr>
          <w:rFonts w:ascii="Times New Roman" w:hAnsi="Times New Roman" w:cs="Times New Roman"/>
          <w:iCs/>
          <w:sz w:val="28"/>
          <w:szCs w:val="28"/>
          <w:lang w:val="ru-MD"/>
        </w:rPr>
        <w:t>Законом об административной децентрализации №435-XVI от 28.12.2006</w:t>
      </w:r>
      <w:r w:rsidR="009763E3" w:rsidRPr="001D5462">
        <w:rPr>
          <w:rFonts w:ascii="Times New Roman" w:hAnsi="Times New Roman" w:cs="Times New Roman"/>
          <w:sz w:val="28"/>
          <w:szCs w:val="28"/>
          <w:lang w:val="ru-MD"/>
        </w:rPr>
        <w:t xml:space="preserve">, </w:t>
      </w:r>
      <w:r w:rsidR="00A74597" w:rsidRPr="001D5462">
        <w:rPr>
          <w:rFonts w:ascii="Times New Roman" w:hAnsi="Times New Roman" w:cs="Times New Roman"/>
          <w:sz w:val="28"/>
          <w:szCs w:val="28"/>
          <w:lang w:val="ru-MD"/>
        </w:rPr>
        <w:t>Законом о статусе местного выборного лица №768-XIV от 02.02.2000</w:t>
      </w:r>
      <w:r w:rsidR="009763E3" w:rsidRPr="001D5462">
        <w:rPr>
          <w:rFonts w:ascii="Times New Roman" w:hAnsi="Times New Roman" w:cs="Times New Roman"/>
          <w:sz w:val="28"/>
          <w:szCs w:val="28"/>
          <w:lang w:val="ru-MD"/>
        </w:rPr>
        <w:t xml:space="preserve">, </w:t>
      </w:r>
      <w:r w:rsidR="00A74597" w:rsidRPr="001D5462">
        <w:rPr>
          <w:rFonts w:ascii="Times New Roman" w:hAnsi="Times New Roman" w:cs="Times New Roman"/>
          <w:iCs/>
          <w:sz w:val="28"/>
          <w:szCs w:val="28"/>
          <w:lang w:val="ru-MD"/>
        </w:rPr>
        <w:t>Законом о бухгалтерском учете №113-XVI от 27.04.2007</w:t>
      </w:r>
      <w:r w:rsidR="00C176B9" w:rsidRPr="001D5462">
        <w:rPr>
          <w:rFonts w:ascii="Times New Roman" w:hAnsi="Times New Roman" w:cs="Times New Roman"/>
          <w:sz w:val="28"/>
          <w:szCs w:val="28"/>
          <w:lang w:val="ru-MD"/>
        </w:rPr>
        <w:t xml:space="preserve">; </w:t>
      </w:r>
      <w:r w:rsidR="00A74597" w:rsidRPr="001D5462">
        <w:rPr>
          <w:rFonts w:ascii="Times New Roman" w:hAnsi="Times New Roman" w:cs="Times New Roman"/>
          <w:sz w:val="28"/>
          <w:szCs w:val="28"/>
          <w:lang w:val="ru-MD"/>
        </w:rPr>
        <w:t>Приказом министра финансов №</w:t>
      </w:r>
      <w:r w:rsidR="00C176B9" w:rsidRPr="001D5462">
        <w:rPr>
          <w:rFonts w:ascii="Times New Roman" w:hAnsi="Times New Roman"/>
          <w:sz w:val="28"/>
          <w:szCs w:val="28"/>
          <w:lang w:val="ru-MD"/>
        </w:rPr>
        <w:t xml:space="preserve">216 </w:t>
      </w:r>
      <w:r w:rsidR="00A74597" w:rsidRPr="001D5462">
        <w:rPr>
          <w:rFonts w:ascii="Times New Roman" w:hAnsi="Times New Roman"/>
          <w:sz w:val="28"/>
          <w:szCs w:val="28"/>
          <w:lang w:val="ru-MD"/>
        </w:rPr>
        <w:t>от</w:t>
      </w:r>
      <w:r w:rsidR="00C176B9" w:rsidRPr="001D5462">
        <w:rPr>
          <w:rFonts w:ascii="Times New Roman" w:hAnsi="Times New Roman"/>
          <w:sz w:val="28"/>
          <w:szCs w:val="28"/>
          <w:lang w:val="ru-MD"/>
        </w:rPr>
        <w:t xml:space="preserve"> 28.12.2015 „</w:t>
      </w:r>
      <w:r w:rsidR="00A74597" w:rsidRPr="001D5462">
        <w:rPr>
          <w:rFonts w:ascii="Times New Roman" w:hAnsi="Times New Roman"/>
          <w:sz w:val="28"/>
          <w:szCs w:val="28"/>
          <w:lang w:val="ru-MD"/>
        </w:rPr>
        <w:t>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00C176B9" w:rsidRPr="001D5462">
        <w:rPr>
          <w:rFonts w:ascii="Times New Roman" w:hAnsi="Times New Roman"/>
          <w:sz w:val="28"/>
          <w:szCs w:val="28"/>
          <w:lang w:val="ru-MD"/>
        </w:rPr>
        <w:t>”.</w:t>
      </w:r>
    </w:p>
    <w:p w:rsidR="008C09BC" w:rsidRPr="001D5462" w:rsidRDefault="008C09BC" w:rsidP="008C09BC">
      <w:pPr>
        <w:tabs>
          <w:tab w:val="left" w:pos="993"/>
        </w:tabs>
        <w:spacing w:after="0" w:line="276" w:lineRule="auto"/>
        <w:ind w:right="27" w:firstLine="567"/>
        <w:jc w:val="both"/>
        <w:rPr>
          <w:rFonts w:ascii="Times New Roman" w:hAnsi="Times New Roman" w:cs="Times New Roman"/>
          <w:b/>
          <w:sz w:val="28"/>
          <w:szCs w:val="28"/>
          <w:lang w:val="ru-MD"/>
        </w:rPr>
      </w:pPr>
    </w:p>
    <w:p w:rsidR="005E400F" w:rsidRPr="001D5462" w:rsidRDefault="00A74597" w:rsidP="008C09BC">
      <w:pPr>
        <w:tabs>
          <w:tab w:val="left" w:pos="993"/>
        </w:tabs>
        <w:spacing w:after="0" w:line="276" w:lineRule="auto"/>
        <w:ind w:right="27" w:firstLine="567"/>
        <w:jc w:val="both"/>
        <w:rPr>
          <w:rFonts w:ascii="Times New Roman" w:hAnsi="Times New Roman" w:cs="Times New Roman"/>
          <w:b/>
          <w:sz w:val="28"/>
          <w:szCs w:val="28"/>
          <w:lang w:val="ru-MD"/>
        </w:rPr>
      </w:pPr>
      <w:r w:rsidRPr="001D5462">
        <w:rPr>
          <w:rFonts w:ascii="Times New Roman" w:hAnsi="Times New Roman" w:cs="Times New Roman"/>
          <w:b/>
          <w:sz w:val="28"/>
          <w:szCs w:val="28"/>
          <w:lang w:val="ru-MD"/>
        </w:rPr>
        <w:t xml:space="preserve">Финансовые основы формирования и использования финансовых средств для обеспечения деятельности ОМПУ мун. Бэлць.  </w:t>
      </w:r>
    </w:p>
    <w:p w:rsidR="00566058" w:rsidRPr="001D5462" w:rsidRDefault="00A74597" w:rsidP="008C09BC">
      <w:pPr>
        <w:tabs>
          <w:tab w:val="left" w:pos="993"/>
        </w:tabs>
        <w:spacing w:after="0" w:line="276" w:lineRule="auto"/>
        <w:ind w:right="27" w:firstLine="567"/>
        <w:rPr>
          <w:rFonts w:ascii="Times New Roman" w:hAnsi="Times New Roman" w:cs="Times New Roman"/>
          <w:sz w:val="28"/>
          <w:szCs w:val="28"/>
          <w:lang w:val="ru-MD"/>
        </w:rPr>
      </w:pPr>
      <w:r w:rsidRPr="001D5462">
        <w:rPr>
          <w:rFonts w:ascii="Times New Roman" w:hAnsi="Times New Roman" w:cs="Times New Roman"/>
          <w:sz w:val="28"/>
          <w:szCs w:val="28"/>
          <w:lang w:val="ru-MD"/>
        </w:rPr>
        <w:lastRenderedPageBreak/>
        <w:t xml:space="preserve">Бюджет ОМПУ мун. Бэлць </w:t>
      </w:r>
      <w:r w:rsidR="00B364ED" w:rsidRPr="001D5462">
        <w:rPr>
          <w:rFonts w:ascii="Times New Roman" w:hAnsi="Times New Roman" w:cs="Times New Roman"/>
          <w:sz w:val="28"/>
          <w:szCs w:val="28"/>
          <w:lang w:val="ru-MD"/>
        </w:rPr>
        <w:t xml:space="preserve">в 2017 году </w:t>
      </w:r>
      <w:r w:rsidRPr="001D5462">
        <w:rPr>
          <w:rFonts w:ascii="Times New Roman" w:hAnsi="Times New Roman" w:cs="Times New Roman"/>
          <w:sz w:val="28"/>
          <w:szCs w:val="28"/>
          <w:lang w:val="ru-MD"/>
        </w:rPr>
        <w:t>был сформирован из следующих источников</w:t>
      </w:r>
      <w:r w:rsidR="004E7C21" w:rsidRPr="001D5462">
        <w:rPr>
          <w:rFonts w:ascii="Times New Roman" w:hAnsi="Times New Roman" w:cs="Times New Roman"/>
          <w:sz w:val="28"/>
          <w:szCs w:val="28"/>
          <w:lang w:val="ru-MD"/>
        </w:rPr>
        <w:t>:</w:t>
      </w:r>
    </w:p>
    <w:p w:rsidR="004E7C21" w:rsidRPr="001D5462" w:rsidRDefault="00A74597" w:rsidP="008C09BC">
      <w:pPr>
        <w:pStyle w:val="a9"/>
        <w:numPr>
          <w:ilvl w:val="0"/>
          <w:numId w:val="24"/>
        </w:numPr>
        <w:tabs>
          <w:tab w:val="left" w:pos="993"/>
        </w:tabs>
        <w:spacing w:after="0" w:line="276" w:lineRule="auto"/>
        <w:ind w:left="0" w:right="27" w:firstLine="567"/>
        <w:rPr>
          <w:rFonts w:ascii="Times New Roman" w:hAnsi="Times New Roman" w:cs="Times New Roman"/>
          <w:sz w:val="28"/>
          <w:szCs w:val="28"/>
          <w:lang w:val="ru-MD"/>
        </w:rPr>
      </w:pPr>
      <w:r w:rsidRPr="001D5462">
        <w:rPr>
          <w:rFonts w:ascii="Times New Roman" w:hAnsi="Times New Roman" w:cs="Times New Roman"/>
          <w:sz w:val="28"/>
          <w:szCs w:val="28"/>
          <w:lang w:val="ru-MD"/>
        </w:rPr>
        <w:t>Трансферты специального назначения</w:t>
      </w:r>
      <w:r w:rsidR="00984B43" w:rsidRPr="001D5462">
        <w:rPr>
          <w:rFonts w:ascii="Times New Roman" w:hAnsi="Times New Roman" w:cs="Times New Roman"/>
          <w:sz w:val="28"/>
          <w:szCs w:val="28"/>
          <w:lang w:val="ru-MD"/>
        </w:rPr>
        <w:t xml:space="preserve"> - </w:t>
      </w:r>
      <w:r w:rsidR="00E615D3" w:rsidRPr="001D5462">
        <w:rPr>
          <w:rFonts w:ascii="Times New Roman" w:eastAsia="Times New Roman" w:hAnsi="Times New Roman" w:cs="Times New Roman"/>
          <w:bCs/>
          <w:sz w:val="28"/>
          <w:szCs w:val="28"/>
          <w:lang w:val="ru-MD"/>
        </w:rPr>
        <w:t>298</w:t>
      </w:r>
      <w:r w:rsidR="004A67A4" w:rsidRPr="001D5462">
        <w:rPr>
          <w:rFonts w:ascii="Times New Roman" w:eastAsia="Times New Roman" w:hAnsi="Times New Roman" w:cs="Times New Roman"/>
          <w:bCs/>
          <w:sz w:val="28"/>
          <w:szCs w:val="28"/>
          <w:lang w:val="ru-MD"/>
        </w:rPr>
        <w:t xml:space="preserve">689,6 </w:t>
      </w:r>
      <w:r w:rsidRPr="001D5462">
        <w:rPr>
          <w:rFonts w:ascii="Times New Roman" w:eastAsia="Times New Roman" w:hAnsi="Times New Roman" w:cs="Times New Roman"/>
          <w:bCs/>
          <w:sz w:val="28"/>
          <w:szCs w:val="28"/>
          <w:lang w:val="ru-MD"/>
        </w:rPr>
        <w:t>тыс. леев</w:t>
      </w:r>
      <w:r w:rsidR="00D40C9A" w:rsidRPr="001D5462">
        <w:rPr>
          <w:rFonts w:ascii="Times New Roman" w:eastAsia="Times New Roman" w:hAnsi="Times New Roman" w:cs="Times New Roman"/>
          <w:bCs/>
          <w:sz w:val="28"/>
          <w:szCs w:val="28"/>
          <w:lang w:val="ru-MD"/>
        </w:rPr>
        <w:t>,</w:t>
      </w:r>
      <w:r w:rsidRPr="001D5462">
        <w:rPr>
          <w:rFonts w:ascii="Times New Roman" w:eastAsia="Times New Roman" w:hAnsi="Times New Roman" w:cs="Times New Roman"/>
          <w:bCs/>
          <w:sz w:val="28"/>
          <w:szCs w:val="28"/>
          <w:lang w:val="ru-MD"/>
        </w:rPr>
        <w:t xml:space="preserve"> или</w:t>
      </w:r>
      <w:r w:rsidR="00984B43" w:rsidRPr="001D5462">
        <w:rPr>
          <w:rFonts w:ascii="Times New Roman" w:eastAsia="Times New Roman" w:hAnsi="Times New Roman" w:cs="Times New Roman"/>
          <w:bCs/>
          <w:sz w:val="28"/>
          <w:szCs w:val="28"/>
          <w:lang w:val="ru-MD"/>
        </w:rPr>
        <w:t xml:space="preserve"> 64,4%;</w:t>
      </w:r>
    </w:p>
    <w:p w:rsidR="002830AD" w:rsidRPr="001D5462" w:rsidRDefault="00D40C9A" w:rsidP="008C09BC">
      <w:pPr>
        <w:pStyle w:val="a5"/>
        <w:numPr>
          <w:ilvl w:val="0"/>
          <w:numId w:val="24"/>
        </w:numPr>
        <w:tabs>
          <w:tab w:val="left" w:pos="993"/>
        </w:tabs>
        <w:spacing w:line="276" w:lineRule="auto"/>
        <w:ind w:left="0" w:right="27" w:firstLine="567"/>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 </w:t>
      </w:r>
      <w:r w:rsidR="00A74597" w:rsidRPr="001D5462">
        <w:rPr>
          <w:rFonts w:ascii="Times New Roman" w:hAnsi="Times New Roman" w:cs="Times New Roman"/>
          <w:sz w:val="28"/>
          <w:szCs w:val="28"/>
          <w:lang w:val="ru-MD"/>
        </w:rPr>
        <w:t>Собственные доходы</w:t>
      </w:r>
      <w:r w:rsidR="00984B43" w:rsidRPr="001D5462">
        <w:rPr>
          <w:rFonts w:ascii="Times New Roman" w:hAnsi="Times New Roman" w:cs="Times New Roman"/>
          <w:sz w:val="28"/>
          <w:szCs w:val="28"/>
          <w:lang w:val="ru-MD"/>
        </w:rPr>
        <w:t xml:space="preserve"> - </w:t>
      </w:r>
      <w:r w:rsidR="00E615D3" w:rsidRPr="001D5462">
        <w:rPr>
          <w:rFonts w:ascii="Times New Roman" w:eastAsia="Times New Roman" w:hAnsi="Times New Roman" w:cs="Times New Roman"/>
          <w:bCs/>
          <w:sz w:val="28"/>
          <w:szCs w:val="28"/>
          <w:lang w:val="ru-MD"/>
        </w:rPr>
        <w:t>146</w:t>
      </w:r>
      <w:r w:rsidR="004A67A4" w:rsidRPr="001D5462">
        <w:rPr>
          <w:rFonts w:ascii="Times New Roman" w:eastAsia="Times New Roman" w:hAnsi="Times New Roman" w:cs="Times New Roman"/>
          <w:bCs/>
          <w:sz w:val="28"/>
          <w:szCs w:val="28"/>
          <w:lang w:val="ru-MD"/>
        </w:rPr>
        <w:t xml:space="preserve">246,7 </w:t>
      </w:r>
      <w:r w:rsidR="00A74597" w:rsidRPr="001D5462">
        <w:rPr>
          <w:rFonts w:ascii="Times New Roman" w:eastAsia="Times New Roman" w:hAnsi="Times New Roman" w:cs="Times New Roman"/>
          <w:bCs/>
          <w:sz w:val="28"/>
          <w:szCs w:val="28"/>
          <w:lang w:val="ru-MD"/>
        </w:rPr>
        <w:t xml:space="preserve">тыс. леев, или </w:t>
      </w:r>
      <w:r w:rsidR="00984B43" w:rsidRPr="001D5462">
        <w:rPr>
          <w:rFonts w:ascii="Times New Roman" w:eastAsia="Times New Roman" w:hAnsi="Times New Roman" w:cs="Times New Roman"/>
          <w:bCs/>
          <w:sz w:val="28"/>
          <w:szCs w:val="28"/>
          <w:lang w:val="ru-MD"/>
        </w:rPr>
        <w:t>31,5%;</w:t>
      </w:r>
    </w:p>
    <w:p w:rsidR="00984B43" w:rsidRPr="001D5462" w:rsidRDefault="00D40C9A" w:rsidP="008C09BC">
      <w:pPr>
        <w:pStyle w:val="a5"/>
        <w:numPr>
          <w:ilvl w:val="0"/>
          <w:numId w:val="24"/>
        </w:numPr>
        <w:tabs>
          <w:tab w:val="left" w:pos="993"/>
        </w:tabs>
        <w:spacing w:line="276" w:lineRule="auto"/>
        <w:ind w:left="0" w:right="27" w:firstLine="567"/>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 </w:t>
      </w:r>
      <w:r w:rsidR="00A74597" w:rsidRPr="001D5462">
        <w:rPr>
          <w:rFonts w:ascii="Times New Roman" w:hAnsi="Times New Roman" w:cs="Times New Roman"/>
          <w:sz w:val="28"/>
          <w:szCs w:val="28"/>
          <w:lang w:val="ru-MD"/>
        </w:rPr>
        <w:t>Другие доходы</w:t>
      </w:r>
      <w:r w:rsidR="004A67A4" w:rsidRPr="001D5462">
        <w:rPr>
          <w:rFonts w:ascii="Times New Roman" w:hAnsi="Times New Roman" w:cs="Times New Roman"/>
          <w:sz w:val="28"/>
          <w:szCs w:val="28"/>
          <w:lang w:val="ru-MD"/>
        </w:rPr>
        <w:t xml:space="preserve"> (</w:t>
      </w:r>
      <w:r w:rsidR="00A74597" w:rsidRPr="001D5462">
        <w:rPr>
          <w:rFonts w:ascii="Times New Roman" w:hAnsi="Times New Roman" w:cs="Times New Roman"/>
          <w:sz w:val="28"/>
          <w:szCs w:val="28"/>
          <w:lang w:val="ru-MD"/>
        </w:rPr>
        <w:t>специальные средства</w:t>
      </w:r>
      <w:r w:rsidR="004A67A4" w:rsidRPr="001D5462">
        <w:rPr>
          <w:rFonts w:ascii="Times New Roman" w:hAnsi="Times New Roman" w:cs="Times New Roman"/>
          <w:sz w:val="28"/>
          <w:szCs w:val="28"/>
          <w:lang w:val="ru-MD"/>
        </w:rPr>
        <w:t>)</w:t>
      </w:r>
      <w:r w:rsidR="00984B43" w:rsidRPr="001D5462">
        <w:rPr>
          <w:rFonts w:ascii="Times New Roman" w:hAnsi="Times New Roman" w:cs="Times New Roman"/>
          <w:b/>
          <w:sz w:val="28"/>
          <w:szCs w:val="28"/>
          <w:lang w:val="ru-MD"/>
        </w:rPr>
        <w:t xml:space="preserve"> </w:t>
      </w:r>
      <w:r w:rsidR="00E615D3" w:rsidRPr="001D5462">
        <w:rPr>
          <w:rFonts w:ascii="Times New Roman" w:hAnsi="Times New Roman" w:cs="Times New Roman"/>
          <w:b/>
          <w:sz w:val="28"/>
          <w:szCs w:val="28"/>
          <w:lang w:val="ru-MD"/>
        </w:rPr>
        <w:t>–</w:t>
      </w:r>
      <w:r w:rsidR="00984B43" w:rsidRPr="001D5462">
        <w:rPr>
          <w:rFonts w:ascii="Times New Roman" w:hAnsi="Times New Roman" w:cs="Times New Roman"/>
          <w:b/>
          <w:sz w:val="28"/>
          <w:szCs w:val="28"/>
          <w:lang w:val="ru-MD"/>
        </w:rPr>
        <w:t xml:space="preserve"> </w:t>
      </w:r>
      <w:r w:rsidR="00E615D3" w:rsidRPr="001D5462">
        <w:rPr>
          <w:rFonts w:ascii="Times New Roman" w:eastAsia="Times New Roman" w:hAnsi="Times New Roman" w:cs="Times New Roman"/>
          <w:bCs/>
          <w:sz w:val="28"/>
          <w:szCs w:val="28"/>
          <w:lang w:val="ru-MD"/>
        </w:rPr>
        <w:t>18858,4</w:t>
      </w:r>
      <w:r w:rsidR="00984B43" w:rsidRPr="001D5462">
        <w:rPr>
          <w:rFonts w:ascii="Times New Roman" w:eastAsia="Times New Roman" w:hAnsi="Times New Roman" w:cs="Times New Roman"/>
          <w:bCs/>
          <w:sz w:val="28"/>
          <w:szCs w:val="28"/>
          <w:lang w:val="ru-MD"/>
        </w:rPr>
        <w:t xml:space="preserve"> </w:t>
      </w:r>
      <w:r w:rsidR="00FE39DC" w:rsidRPr="001D5462">
        <w:rPr>
          <w:rFonts w:ascii="Times New Roman" w:eastAsia="Times New Roman" w:hAnsi="Times New Roman" w:cs="Times New Roman"/>
          <w:bCs/>
          <w:sz w:val="28"/>
          <w:szCs w:val="28"/>
          <w:lang w:val="ru-MD"/>
        </w:rPr>
        <w:t>млн. леев</w:t>
      </w:r>
      <w:r w:rsidRPr="001D5462">
        <w:rPr>
          <w:rFonts w:ascii="Times New Roman" w:eastAsia="Times New Roman" w:hAnsi="Times New Roman" w:cs="Times New Roman"/>
          <w:bCs/>
          <w:sz w:val="28"/>
          <w:szCs w:val="28"/>
          <w:lang w:val="ru-MD"/>
        </w:rPr>
        <w:t>,</w:t>
      </w:r>
      <w:r w:rsidR="00984B43" w:rsidRPr="001D5462">
        <w:rPr>
          <w:rFonts w:ascii="Times New Roman" w:eastAsia="Times New Roman" w:hAnsi="Times New Roman" w:cs="Times New Roman"/>
          <w:bCs/>
          <w:sz w:val="28"/>
          <w:szCs w:val="28"/>
          <w:lang w:val="ru-MD"/>
        </w:rPr>
        <w:t xml:space="preserve"> </w:t>
      </w:r>
      <w:r w:rsidR="00FE39DC" w:rsidRPr="001D5462">
        <w:rPr>
          <w:rFonts w:ascii="Times New Roman" w:eastAsia="Times New Roman" w:hAnsi="Times New Roman" w:cs="Times New Roman"/>
          <w:bCs/>
          <w:sz w:val="28"/>
          <w:szCs w:val="28"/>
          <w:lang w:val="ru-MD"/>
        </w:rPr>
        <w:t>или</w:t>
      </w:r>
      <w:r w:rsidR="00984B43" w:rsidRPr="001D5462">
        <w:rPr>
          <w:rFonts w:ascii="Times New Roman" w:eastAsia="Times New Roman" w:hAnsi="Times New Roman" w:cs="Times New Roman"/>
          <w:bCs/>
          <w:sz w:val="28"/>
          <w:szCs w:val="28"/>
          <w:lang w:val="ru-MD"/>
        </w:rPr>
        <w:t xml:space="preserve"> 4,1%.</w:t>
      </w:r>
    </w:p>
    <w:p w:rsidR="002D52A3" w:rsidRPr="001D5462" w:rsidRDefault="00B364ED"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Данные</w:t>
      </w:r>
      <w:r w:rsidR="00FE39DC" w:rsidRPr="001D5462">
        <w:rPr>
          <w:rFonts w:ascii="Times New Roman" w:eastAsia="Times New Roman" w:hAnsi="Times New Roman" w:cs="Times New Roman"/>
          <w:sz w:val="28"/>
          <w:szCs w:val="28"/>
          <w:lang w:val="ru-MD"/>
        </w:rPr>
        <w:t xml:space="preserve"> об утвержденных и исполненных параметрах бюджета за аудируемый год представлены в Таблице №3.2 из настоящего Отчета аудита</w:t>
      </w:r>
      <w:r w:rsidR="00330B18" w:rsidRPr="001D5462">
        <w:rPr>
          <w:rFonts w:ascii="Times New Roman" w:eastAsia="Times New Roman" w:hAnsi="Times New Roman" w:cs="Times New Roman"/>
          <w:sz w:val="28"/>
          <w:szCs w:val="28"/>
          <w:lang w:val="ru-MD"/>
        </w:rPr>
        <w:t>.</w:t>
      </w:r>
    </w:p>
    <w:p w:rsidR="008C09BC" w:rsidRPr="001D5462" w:rsidRDefault="008C09BC" w:rsidP="008C09BC">
      <w:pPr>
        <w:tabs>
          <w:tab w:val="left" w:pos="993"/>
        </w:tabs>
        <w:spacing w:after="0" w:line="276" w:lineRule="auto"/>
        <w:ind w:right="27" w:firstLine="567"/>
        <w:jc w:val="both"/>
        <w:rPr>
          <w:rFonts w:ascii="Times New Roman" w:eastAsia="Times New Roman" w:hAnsi="Times New Roman" w:cs="Times New Roman"/>
          <w:b/>
          <w:bCs/>
          <w:iCs/>
          <w:sz w:val="28"/>
          <w:szCs w:val="28"/>
          <w:lang w:val="ru-MD"/>
        </w:rPr>
      </w:pPr>
      <w:bookmarkStart w:id="455" w:name="_Toc492899655"/>
      <w:bookmarkStart w:id="456" w:name="_Toc509412864"/>
      <w:bookmarkStart w:id="457" w:name="_Toc510185782"/>
    </w:p>
    <w:p w:rsidR="008C09BC" w:rsidRPr="001D5462" w:rsidRDefault="00FE39DC" w:rsidP="008C09BC">
      <w:pPr>
        <w:tabs>
          <w:tab w:val="left" w:pos="993"/>
        </w:tabs>
        <w:spacing w:after="0" w:line="276" w:lineRule="auto"/>
        <w:ind w:right="27" w:firstLine="567"/>
        <w:jc w:val="both"/>
        <w:rPr>
          <w:rFonts w:ascii="Times New Roman" w:eastAsia="Times New Roman" w:hAnsi="Times New Roman" w:cs="Times New Roman"/>
          <w:b/>
          <w:bCs/>
          <w:iCs/>
          <w:sz w:val="28"/>
          <w:szCs w:val="28"/>
          <w:lang w:val="ru-MD"/>
        </w:rPr>
      </w:pPr>
      <w:r w:rsidRPr="001D5462">
        <w:rPr>
          <w:rFonts w:ascii="Times New Roman" w:eastAsia="Times New Roman" w:hAnsi="Times New Roman" w:cs="Times New Roman"/>
          <w:b/>
          <w:bCs/>
          <w:iCs/>
          <w:sz w:val="28"/>
          <w:szCs w:val="28"/>
          <w:lang w:val="ru-MD"/>
        </w:rPr>
        <w:t>Бухгалтерский учет и применимая база по финансовой отчетности</w:t>
      </w:r>
    </w:p>
    <w:p w:rsidR="00B543FD" w:rsidRPr="001D5462" w:rsidRDefault="00BE14FC" w:rsidP="008C09BC">
      <w:pPr>
        <w:tabs>
          <w:tab w:val="left" w:pos="993"/>
        </w:tabs>
        <w:spacing w:after="0" w:line="276" w:lineRule="auto"/>
        <w:ind w:right="27" w:firstLine="567"/>
        <w:jc w:val="both"/>
        <w:rPr>
          <w:rFonts w:ascii="Times New Roman" w:eastAsia="Times New Roman" w:hAnsi="Times New Roman" w:cs="Times New Roman"/>
          <w:b/>
          <w:bCs/>
          <w:iCs/>
          <w:sz w:val="28"/>
          <w:szCs w:val="28"/>
          <w:lang w:val="ru-MD"/>
        </w:rPr>
      </w:pPr>
      <w:r w:rsidRPr="001D5462">
        <w:rPr>
          <w:rFonts w:ascii="Times New Roman" w:eastAsia="Times New Roman" w:hAnsi="Times New Roman" w:cs="Times New Roman"/>
          <w:b/>
          <w:bCs/>
          <w:iCs/>
          <w:sz w:val="28"/>
          <w:szCs w:val="28"/>
          <w:lang w:val="ru-MD"/>
        </w:rPr>
        <w:t xml:space="preserve"> </w:t>
      </w:r>
    </w:p>
    <w:p w:rsidR="00BE14FC" w:rsidRPr="001D5462" w:rsidRDefault="00FE39DC"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ОМПУ мун. Бэлць организу</w:t>
      </w:r>
      <w:r w:rsidR="00B364ED" w:rsidRPr="001D5462">
        <w:rPr>
          <w:rFonts w:ascii="Times New Roman" w:eastAsia="Times New Roman" w:hAnsi="Times New Roman" w:cs="Times New Roman"/>
          <w:sz w:val="28"/>
          <w:szCs w:val="28"/>
          <w:lang w:val="ru-MD"/>
        </w:rPr>
        <w:t>е</w:t>
      </w:r>
      <w:r w:rsidRPr="001D5462">
        <w:rPr>
          <w:rFonts w:ascii="Times New Roman" w:eastAsia="Times New Roman" w:hAnsi="Times New Roman" w:cs="Times New Roman"/>
          <w:sz w:val="28"/>
          <w:szCs w:val="28"/>
          <w:lang w:val="ru-MD"/>
        </w:rPr>
        <w:t>т и вед</w:t>
      </w:r>
      <w:r w:rsidR="00B364ED" w:rsidRPr="001D5462">
        <w:rPr>
          <w:rFonts w:ascii="Times New Roman" w:eastAsia="Times New Roman" w:hAnsi="Times New Roman" w:cs="Times New Roman"/>
          <w:sz w:val="28"/>
          <w:szCs w:val="28"/>
          <w:lang w:val="ru-MD"/>
        </w:rPr>
        <w:t>е</w:t>
      </w:r>
      <w:r w:rsidRPr="001D5462">
        <w:rPr>
          <w:rFonts w:ascii="Times New Roman" w:eastAsia="Times New Roman" w:hAnsi="Times New Roman" w:cs="Times New Roman"/>
          <w:sz w:val="28"/>
          <w:szCs w:val="28"/>
          <w:lang w:val="ru-MD"/>
        </w:rPr>
        <w:t>т бухгалтерский учет на основании</w:t>
      </w:r>
      <w:r w:rsidR="00BE14FC" w:rsidRPr="001D5462">
        <w:rPr>
          <w:rFonts w:ascii="Times New Roman" w:eastAsia="Times New Roman" w:hAnsi="Times New Roman" w:cs="Times New Roman"/>
          <w:sz w:val="28"/>
          <w:szCs w:val="28"/>
          <w:lang w:val="ru-MD"/>
        </w:rPr>
        <w:t>:</w:t>
      </w:r>
    </w:p>
    <w:p w:rsidR="00BE14FC" w:rsidRPr="001D5462" w:rsidRDefault="00FE39DC" w:rsidP="008C09BC">
      <w:pPr>
        <w:pStyle w:val="a9"/>
        <w:numPr>
          <w:ilvl w:val="0"/>
          <w:numId w:val="19"/>
        </w:numPr>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iCs/>
          <w:sz w:val="28"/>
          <w:szCs w:val="28"/>
          <w:lang w:val="ru-MD"/>
        </w:rPr>
        <w:t>Закона о бухгалтерском учете №113-XVI от 27.04.2007</w:t>
      </w:r>
      <w:r w:rsidR="00BE14FC" w:rsidRPr="001D5462">
        <w:rPr>
          <w:rFonts w:ascii="Times New Roman" w:hAnsi="Times New Roman" w:cs="Times New Roman"/>
          <w:sz w:val="28"/>
          <w:szCs w:val="28"/>
          <w:lang w:val="ru-MD"/>
        </w:rPr>
        <w:t>;</w:t>
      </w:r>
    </w:p>
    <w:p w:rsidR="00BE14FC" w:rsidRPr="001D5462" w:rsidRDefault="00FE39DC" w:rsidP="008C09BC">
      <w:pPr>
        <w:pStyle w:val="a9"/>
        <w:numPr>
          <w:ilvl w:val="0"/>
          <w:numId w:val="19"/>
        </w:numPr>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sz w:val="28"/>
          <w:szCs w:val="28"/>
          <w:lang w:val="ru-MD"/>
        </w:rPr>
        <w:t>Плана счетов бюджетного учета и Методологических норм организации бухгалтерского учета и финансовой отчетности бюджетных учреждений, утвержденных</w:t>
      </w:r>
      <w:r w:rsidRPr="001D5462">
        <w:rPr>
          <w:rFonts w:ascii="Times New Roman" w:hAnsi="Times New Roman" w:cs="Times New Roman"/>
          <w:sz w:val="28"/>
          <w:szCs w:val="28"/>
          <w:lang w:val="ru-MD"/>
        </w:rPr>
        <w:t xml:space="preserve"> Приказом министра финансов №</w:t>
      </w:r>
      <w:r w:rsidRPr="001D5462">
        <w:rPr>
          <w:rFonts w:ascii="Times New Roman" w:hAnsi="Times New Roman"/>
          <w:sz w:val="28"/>
          <w:szCs w:val="28"/>
          <w:lang w:val="ru-MD"/>
        </w:rPr>
        <w:t>216 от 28.12.2015</w:t>
      </w:r>
      <w:r w:rsidR="00BE14FC" w:rsidRPr="001D5462">
        <w:rPr>
          <w:rFonts w:ascii="Times New Roman" w:hAnsi="Times New Roman" w:cs="Times New Roman"/>
          <w:sz w:val="28"/>
          <w:szCs w:val="28"/>
          <w:lang w:val="ru-MD"/>
        </w:rPr>
        <w:t>;</w:t>
      </w:r>
    </w:p>
    <w:p w:rsidR="00BE14FC" w:rsidRPr="001D5462" w:rsidRDefault="00FE39DC" w:rsidP="008C09BC">
      <w:pPr>
        <w:pStyle w:val="a9"/>
        <w:numPr>
          <w:ilvl w:val="0"/>
          <w:numId w:val="19"/>
        </w:numPr>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Утвержденной учетной политики</w:t>
      </w:r>
      <w:r w:rsidR="00BE14FC" w:rsidRPr="001D5462">
        <w:rPr>
          <w:rFonts w:ascii="Times New Roman" w:hAnsi="Times New Roman" w:cs="Times New Roman"/>
          <w:sz w:val="28"/>
          <w:szCs w:val="28"/>
          <w:lang w:val="ru-MD"/>
        </w:rPr>
        <w:t>.</w:t>
      </w:r>
    </w:p>
    <w:p w:rsidR="00257C59" w:rsidRPr="001D5462" w:rsidRDefault="00FE39DC"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Исполнение бюджета за отчетный год начинается 1 января и заканчивается 31 декабря, и включает в себя все экономические операции/факты, выполненные ОМПУ мун. Бэлць в соответствующий период. Совокупность фактических показателей, касающихся деятельности ОМПУ и отражающих исполнение бюджета субъекта за отчетный период, включаются и отражаются в финансовых отчетах</w:t>
      </w:r>
      <w:r w:rsidR="00BE14FC" w:rsidRPr="001D5462">
        <w:rPr>
          <w:rFonts w:ascii="Times New Roman" w:eastAsia="Times New Roman" w:hAnsi="Times New Roman" w:cs="Times New Roman"/>
          <w:sz w:val="28"/>
          <w:szCs w:val="28"/>
          <w:lang w:val="ru-MD"/>
        </w:rPr>
        <w:t>.</w:t>
      </w:r>
    </w:p>
    <w:p w:rsidR="00504473" w:rsidRPr="001D5462" w:rsidRDefault="00504473"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sectPr w:rsidR="00504473" w:rsidRPr="001D5462" w:rsidSect="009B2350">
          <w:pgSz w:w="12240" w:h="15840"/>
          <w:pgMar w:top="1134" w:right="1134" w:bottom="1440" w:left="1440" w:header="720" w:footer="720" w:gutter="0"/>
          <w:cols w:space="720"/>
          <w:docGrid w:linePitch="360"/>
        </w:sectPr>
      </w:pPr>
    </w:p>
    <w:p w:rsidR="005E400F" w:rsidRPr="001D5462" w:rsidRDefault="00F66EA5" w:rsidP="008C09BC">
      <w:pPr>
        <w:keepNext/>
        <w:keepLines/>
        <w:tabs>
          <w:tab w:val="left" w:pos="993"/>
        </w:tabs>
        <w:spacing w:before="40" w:after="0" w:line="276" w:lineRule="auto"/>
        <w:ind w:right="27" w:firstLine="567"/>
        <w:jc w:val="right"/>
        <w:outlineLvl w:val="1"/>
        <w:rPr>
          <w:rFonts w:ascii="Times New Roman" w:eastAsia="Times New Roman" w:hAnsi="Times New Roman" w:cstheme="majorBidi"/>
          <w:b/>
          <w:sz w:val="28"/>
          <w:szCs w:val="26"/>
          <w:lang w:val="ru-MD"/>
        </w:rPr>
      </w:pPr>
      <w:bookmarkStart w:id="458" w:name="_Toc516060197"/>
      <w:bookmarkStart w:id="459" w:name="_Toc519672534"/>
      <w:r w:rsidRPr="001D5462">
        <w:rPr>
          <w:rFonts w:ascii="Times New Roman" w:eastAsia="Times New Roman" w:hAnsi="Times New Roman" w:cstheme="majorBidi"/>
          <w:b/>
          <w:sz w:val="28"/>
          <w:szCs w:val="26"/>
          <w:lang w:val="ru-MD"/>
        </w:rPr>
        <w:lastRenderedPageBreak/>
        <w:t>Приложение №</w:t>
      </w:r>
      <w:r w:rsidR="005E400F" w:rsidRPr="001D5462">
        <w:rPr>
          <w:rFonts w:ascii="Times New Roman" w:eastAsia="Times New Roman" w:hAnsi="Times New Roman" w:cstheme="majorBidi"/>
          <w:b/>
          <w:sz w:val="28"/>
          <w:szCs w:val="26"/>
          <w:lang w:val="ru-MD"/>
        </w:rPr>
        <w:t>2</w:t>
      </w:r>
      <w:bookmarkStart w:id="460" w:name="_Toc487113270"/>
      <w:bookmarkEnd w:id="455"/>
      <w:bookmarkEnd w:id="456"/>
      <w:bookmarkEnd w:id="457"/>
      <w:bookmarkEnd w:id="458"/>
      <w:bookmarkEnd w:id="459"/>
      <w:r w:rsidR="005E400F" w:rsidRPr="001D5462">
        <w:rPr>
          <w:rFonts w:ascii="Times New Roman" w:eastAsia="Times New Roman" w:hAnsi="Times New Roman" w:cstheme="majorBidi"/>
          <w:b/>
          <w:sz w:val="28"/>
          <w:szCs w:val="24"/>
          <w:lang w:val="ru-MD"/>
        </w:rPr>
        <w:t> </w:t>
      </w:r>
    </w:p>
    <w:p w:rsidR="005E400F" w:rsidRPr="001D5462" w:rsidRDefault="00F66EA5" w:rsidP="008C09BC">
      <w:pPr>
        <w:keepNext/>
        <w:keepLines/>
        <w:tabs>
          <w:tab w:val="left" w:pos="993"/>
        </w:tabs>
        <w:spacing w:before="40" w:after="0" w:line="276" w:lineRule="auto"/>
        <w:ind w:right="27" w:firstLine="567"/>
        <w:jc w:val="center"/>
        <w:outlineLvl w:val="1"/>
        <w:rPr>
          <w:rFonts w:ascii="Times New Roman" w:eastAsiaTheme="majorEastAsia" w:hAnsi="Times New Roman" w:cstheme="majorBidi"/>
          <w:b/>
          <w:sz w:val="28"/>
          <w:szCs w:val="26"/>
          <w:lang w:val="ru-MD"/>
        </w:rPr>
      </w:pPr>
      <w:bookmarkStart w:id="461" w:name="_Toc492899656"/>
      <w:bookmarkStart w:id="462" w:name="_Toc509412865"/>
      <w:bookmarkStart w:id="463" w:name="_Toc510185783"/>
      <w:bookmarkStart w:id="464" w:name="_Toc516060198"/>
      <w:bookmarkStart w:id="465" w:name="_Toc519672535"/>
      <w:r w:rsidRPr="001D5462">
        <w:rPr>
          <w:rFonts w:ascii="Times New Roman" w:eastAsiaTheme="majorEastAsia" w:hAnsi="Times New Roman" w:cstheme="majorBidi"/>
          <w:b/>
          <w:sz w:val="28"/>
          <w:szCs w:val="26"/>
          <w:lang w:val="ru-MD"/>
        </w:rPr>
        <w:t>Методология и сфера подхода к аудиту</w:t>
      </w:r>
      <w:bookmarkEnd w:id="461"/>
      <w:bookmarkEnd w:id="462"/>
      <w:bookmarkEnd w:id="463"/>
      <w:bookmarkEnd w:id="464"/>
      <w:bookmarkEnd w:id="465"/>
    </w:p>
    <w:p w:rsidR="00CC5DBA" w:rsidRPr="001D5462" w:rsidRDefault="00CC5DBA" w:rsidP="008C09BC">
      <w:pPr>
        <w:tabs>
          <w:tab w:val="left" w:pos="993"/>
        </w:tabs>
        <w:ind w:right="27" w:firstLine="567"/>
        <w:rPr>
          <w:lang w:val="ru-MD"/>
        </w:rPr>
      </w:pPr>
    </w:p>
    <w:bookmarkEnd w:id="460"/>
    <w:p w:rsidR="00E123A6" w:rsidRPr="001D5462" w:rsidRDefault="0092026F" w:rsidP="008C09BC">
      <w:pPr>
        <w:tabs>
          <w:tab w:val="left" w:pos="0"/>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hAnsi="Times New Roman" w:cs="Times New Roman"/>
          <w:b/>
          <w:sz w:val="28"/>
          <w:szCs w:val="28"/>
          <w:lang w:val="ru-MD"/>
        </w:rPr>
        <w:t>Сфера подхода к аудиту</w:t>
      </w:r>
      <w:r w:rsidR="00CC5DBA" w:rsidRPr="001D5462">
        <w:rPr>
          <w:rFonts w:ascii="Times New Roman" w:hAnsi="Times New Roman" w:cs="Times New Roman"/>
          <w:b/>
          <w:sz w:val="28"/>
          <w:szCs w:val="28"/>
          <w:lang w:val="ru-MD"/>
        </w:rPr>
        <w:t>.</w:t>
      </w:r>
      <w:r w:rsidR="00CC5DBA"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Счетная </w:t>
      </w:r>
      <w:r w:rsidR="0078186D" w:rsidRPr="001D5462">
        <w:rPr>
          <w:rFonts w:ascii="Times New Roman" w:hAnsi="Times New Roman" w:cs="Times New Roman"/>
          <w:sz w:val="28"/>
          <w:szCs w:val="28"/>
          <w:lang w:val="ru-MD"/>
        </w:rPr>
        <w:t>п</w:t>
      </w:r>
      <w:r w:rsidRPr="001D5462">
        <w:rPr>
          <w:rFonts w:ascii="Times New Roman" w:hAnsi="Times New Roman" w:cs="Times New Roman"/>
          <w:sz w:val="28"/>
          <w:szCs w:val="28"/>
          <w:lang w:val="ru-MD"/>
        </w:rPr>
        <w:t>алата Республики Молдова</w:t>
      </w:r>
      <w:r w:rsidR="0078186D" w:rsidRPr="001D5462">
        <w:rPr>
          <w:rFonts w:ascii="Times New Roman" w:hAnsi="Times New Roman" w:cs="Times New Roman"/>
          <w:sz w:val="28"/>
          <w:szCs w:val="28"/>
          <w:lang w:val="ru-MD"/>
        </w:rPr>
        <w:t>,</w:t>
      </w:r>
      <w:r w:rsidRPr="001D5462">
        <w:rPr>
          <w:rFonts w:ascii="Times New Roman" w:hAnsi="Times New Roman" w:cs="Times New Roman"/>
          <w:sz w:val="28"/>
          <w:szCs w:val="28"/>
          <w:lang w:val="ru-MD"/>
        </w:rPr>
        <w:t xml:space="preserve"> в соответствии с Программой аудиторской деятельности на 2018 год</w:t>
      </w:r>
      <w:r w:rsidR="0078186D" w:rsidRPr="001D5462">
        <w:rPr>
          <w:rFonts w:ascii="Times New Roman" w:hAnsi="Times New Roman" w:cs="Times New Roman"/>
          <w:sz w:val="28"/>
          <w:szCs w:val="28"/>
          <w:vertAlign w:val="superscript"/>
          <w:lang w:val="ru-MD"/>
        </w:rPr>
        <w:footnoteReference w:id="66"/>
      </w:r>
      <w:r w:rsidRPr="001D5462">
        <w:rPr>
          <w:rFonts w:ascii="Times New Roman" w:hAnsi="Times New Roman" w:cs="Times New Roman"/>
          <w:sz w:val="28"/>
          <w:szCs w:val="28"/>
          <w:lang w:val="ru-MD"/>
        </w:rPr>
        <w:t>, инициировала аудит финансовой отчетности</w:t>
      </w:r>
      <w:r w:rsidR="006C4B7F" w:rsidRPr="001D5462">
        <w:rPr>
          <w:rFonts w:ascii="Times New Roman" w:hAnsi="Times New Roman" w:cs="Times New Roman"/>
          <w:sz w:val="28"/>
          <w:szCs w:val="28"/>
          <w:lang w:val="ru-MD"/>
        </w:rPr>
        <w:t>, связанной с</w:t>
      </w:r>
      <w:r w:rsidRPr="001D5462">
        <w:rPr>
          <w:rFonts w:ascii="Times New Roman" w:hAnsi="Times New Roman" w:cs="Times New Roman"/>
          <w:sz w:val="28"/>
          <w:szCs w:val="28"/>
          <w:lang w:val="ru-MD"/>
        </w:rPr>
        <w:t xml:space="preserve"> бюджетн</w:t>
      </w:r>
      <w:r w:rsidR="006C4B7F" w:rsidRPr="001D5462">
        <w:rPr>
          <w:rFonts w:ascii="Times New Roman" w:hAnsi="Times New Roman" w:cs="Times New Roman"/>
          <w:sz w:val="28"/>
          <w:szCs w:val="28"/>
          <w:lang w:val="ru-MD"/>
        </w:rPr>
        <w:t>ым</w:t>
      </w:r>
      <w:r w:rsidRPr="001D5462">
        <w:rPr>
          <w:rFonts w:ascii="Times New Roman" w:hAnsi="Times New Roman" w:cs="Times New Roman"/>
          <w:sz w:val="28"/>
          <w:szCs w:val="28"/>
          <w:lang w:val="ru-MD"/>
        </w:rPr>
        <w:t xml:space="preserve"> процесс</w:t>
      </w:r>
      <w:r w:rsidR="006C4B7F" w:rsidRPr="001D5462">
        <w:rPr>
          <w:rFonts w:ascii="Times New Roman" w:hAnsi="Times New Roman" w:cs="Times New Roman"/>
          <w:sz w:val="28"/>
          <w:szCs w:val="28"/>
          <w:lang w:val="ru-MD"/>
        </w:rPr>
        <w:t>ом</w:t>
      </w:r>
      <w:r w:rsidRPr="001D5462">
        <w:rPr>
          <w:rFonts w:ascii="Times New Roman" w:hAnsi="Times New Roman" w:cs="Times New Roman"/>
          <w:sz w:val="28"/>
          <w:szCs w:val="28"/>
          <w:lang w:val="ru-MD"/>
        </w:rPr>
        <w:t xml:space="preserve"> и управлени</w:t>
      </w:r>
      <w:r w:rsidR="006C4B7F" w:rsidRPr="001D5462">
        <w:rPr>
          <w:rFonts w:ascii="Times New Roman" w:hAnsi="Times New Roman" w:cs="Times New Roman"/>
          <w:sz w:val="28"/>
          <w:szCs w:val="28"/>
          <w:lang w:val="ru-MD"/>
        </w:rPr>
        <w:t>ем</w:t>
      </w:r>
      <w:r w:rsidRPr="001D5462">
        <w:rPr>
          <w:rFonts w:ascii="Times New Roman" w:hAnsi="Times New Roman" w:cs="Times New Roman"/>
          <w:sz w:val="28"/>
          <w:szCs w:val="28"/>
          <w:lang w:val="ru-MD"/>
        </w:rPr>
        <w:t xml:space="preserve"> </w:t>
      </w:r>
      <w:r w:rsidR="006C4B7F" w:rsidRPr="001D5462">
        <w:rPr>
          <w:rFonts w:ascii="Times New Roman" w:hAnsi="Times New Roman" w:cs="Times New Roman"/>
          <w:sz w:val="28"/>
          <w:szCs w:val="28"/>
          <w:lang w:val="ru-MD"/>
        </w:rPr>
        <w:t>публич</w:t>
      </w:r>
      <w:r w:rsidRPr="001D5462">
        <w:rPr>
          <w:rFonts w:ascii="Times New Roman" w:hAnsi="Times New Roman" w:cs="Times New Roman"/>
          <w:sz w:val="28"/>
          <w:szCs w:val="28"/>
          <w:lang w:val="ru-MD"/>
        </w:rPr>
        <w:t>ным имуществом</w:t>
      </w:r>
      <w:r w:rsidR="006C4B7F" w:rsidRPr="001D5462">
        <w:rPr>
          <w:rFonts w:ascii="Times New Roman" w:hAnsi="Times New Roman" w:cs="Times New Roman"/>
          <w:sz w:val="28"/>
          <w:szCs w:val="28"/>
          <w:lang w:val="ru-MD"/>
        </w:rPr>
        <w:t xml:space="preserve"> О</w:t>
      </w:r>
      <w:r w:rsidRPr="001D5462">
        <w:rPr>
          <w:rFonts w:ascii="Times New Roman" w:hAnsi="Times New Roman" w:cs="Times New Roman"/>
          <w:sz w:val="28"/>
          <w:szCs w:val="28"/>
          <w:lang w:val="ru-MD"/>
        </w:rPr>
        <w:t xml:space="preserve">МПУ мун. Бэлць </w:t>
      </w:r>
      <w:r w:rsidR="006C4B7F" w:rsidRPr="001D5462">
        <w:rPr>
          <w:rFonts w:ascii="Times New Roman" w:hAnsi="Times New Roman" w:cs="Times New Roman"/>
          <w:sz w:val="28"/>
          <w:szCs w:val="28"/>
          <w:lang w:val="ru-MD"/>
        </w:rPr>
        <w:t>по состоянию на</w:t>
      </w:r>
      <w:r w:rsidRPr="001D5462">
        <w:rPr>
          <w:rFonts w:ascii="Times New Roman" w:hAnsi="Times New Roman" w:cs="Times New Roman"/>
          <w:sz w:val="28"/>
          <w:szCs w:val="28"/>
          <w:lang w:val="ru-MD"/>
        </w:rPr>
        <w:t xml:space="preserve"> 29 января 2018 года, </w:t>
      </w:r>
      <w:r w:rsidR="006C4B7F" w:rsidRPr="001D5462">
        <w:rPr>
          <w:rFonts w:ascii="Times New Roman" w:hAnsi="Times New Roman" w:cs="Times New Roman"/>
          <w:sz w:val="28"/>
          <w:szCs w:val="28"/>
          <w:lang w:val="ru-MD"/>
        </w:rPr>
        <w:t>с</w:t>
      </w:r>
      <w:r w:rsidRPr="001D5462">
        <w:rPr>
          <w:rFonts w:ascii="Times New Roman" w:hAnsi="Times New Roman" w:cs="Times New Roman"/>
          <w:sz w:val="28"/>
          <w:szCs w:val="28"/>
          <w:lang w:val="ru-MD"/>
        </w:rPr>
        <w:t xml:space="preserve"> целью получени</w:t>
      </w:r>
      <w:r w:rsidR="006C4B7F" w:rsidRPr="001D5462">
        <w:rPr>
          <w:rFonts w:ascii="Times New Roman" w:hAnsi="Times New Roman" w:cs="Times New Roman"/>
          <w:sz w:val="28"/>
          <w:szCs w:val="28"/>
          <w:lang w:val="ru-MD"/>
        </w:rPr>
        <w:t>я</w:t>
      </w:r>
      <w:r w:rsidRPr="001D5462">
        <w:rPr>
          <w:rFonts w:ascii="Times New Roman" w:hAnsi="Times New Roman" w:cs="Times New Roman"/>
          <w:sz w:val="28"/>
          <w:szCs w:val="28"/>
          <w:lang w:val="ru-MD"/>
        </w:rPr>
        <w:t xml:space="preserve"> р</w:t>
      </w:r>
      <w:r w:rsidR="006C4B7F" w:rsidRPr="001D5462">
        <w:rPr>
          <w:rFonts w:ascii="Times New Roman" w:hAnsi="Times New Roman" w:cs="Times New Roman"/>
          <w:sz w:val="28"/>
          <w:szCs w:val="28"/>
          <w:lang w:val="ru-MD"/>
        </w:rPr>
        <w:t>азумной уверенности в том</w:t>
      </w:r>
      <w:r w:rsidRPr="001D5462">
        <w:rPr>
          <w:rFonts w:ascii="Times New Roman" w:hAnsi="Times New Roman" w:cs="Times New Roman"/>
          <w:sz w:val="28"/>
          <w:szCs w:val="28"/>
          <w:lang w:val="ru-MD"/>
        </w:rPr>
        <w:t xml:space="preserve">, что финансовые отчеты </w:t>
      </w:r>
      <w:r w:rsidR="00167499" w:rsidRPr="001D5462">
        <w:rPr>
          <w:rFonts w:ascii="Times New Roman" w:hAnsi="Times New Roman" w:cs="Times New Roman"/>
          <w:sz w:val="28"/>
          <w:szCs w:val="28"/>
          <w:lang w:val="ru-MD"/>
        </w:rPr>
        <w:t xml:space="preserve">были </w:t>
      </w:r>
      <w:r w:rsidRPr="001D5462">
        <w:rPr>
          <w:rFonts w:ascii="Times New Roman" w:hAnsi="Times New Roman" w:cs="Times New Roman"/>
          <w:sz w:val="28"/>
          <w:szCs w:val="28"/>
          <w:lang w:val="ru-MD"/>
        </w:rPr>
        <w:t xml:space="preserve">составлены и представлены в соответствии с </w:t>
      </w:r>
      <w:r w:rsidR="006C4B7F" w:rsidRPr="001D5462">
        <w:rPr>
          <w:rFonts w:ascii="Times New Roman" w:hAnsi="Times New Roman" w:cs="Times New Roman"/>
          <w:sz w:val="28"/>
          <w:szCs w:val="28"/>
          <w:lang w:val="ru-MD"/>
        </w:rPr>
        <w:t>применимой базой по</w:t>
      </w:r>
      <w:r w:rsidRPr="001D5462">
        <w:rPr>
          <w:rFonts w:ascii="Times New Roman" w:hAnsi="Times New Roman" w:cs="Times New Roman"/>
          <w:sz w:val="28"/>
          <w:szCs w:val="28"/>
          <w:lang w:val="ru-MD"/>
        </w:rPr>
        <w:t xml:space="preserve"> финансовой отчетности, </w:t>
      </w:r>
      <w:r w:rsidR="006C4B7F" w:rsidRPr="001D5462">
        <w:rPr>
          <w:rFonts w:ascii="Times New Roman" w:hAnsi="Times New Roman" w:cs="Times New Roman"/>
          <w:sz w:val="28"/>
          <w:szCs w:val="28"/>
          <w:lang w:val="ru-MD"/>
        </w:rPr>
        <w:t>с</w:t>
      </w:r>
      <w:r w:rsidRPr="001D5462">
        <w:rPr>
          <w:rFonts w:ascii="Times New Roman" w:hAnsi="Times New Roman" w:cs="Times New Roman"/>
          <w:sz w:val="28"/>
          <w:szCs w:val="28"/>
          <w:lang w:val="ru-MD"/>
        </w:rPr>
        <w:t xml:space="preserve"> вынесение</w:t>
      </w:r>
      <w:r w:rsidR="006C4B7F" w:rsidRPr="001D5462">
        <w:rPr>
          <w:rFonts w:ascii="Times New Roman" w:hAnsi="Times New Roman" w:cs="Times New Roman"/>
          <w:sz w:val="28"/>
          <w:szCs w:val="28"/>
          <w:lang w:val="ru-MD"/>
        </w:rPr>
        <w:t>м</w:t>
      </w:r>
      <w:r w:rsidRPr="001D5462">
        <w:rPr>
          <w:rFonts w:ascii="Times New Roman" w:hAnsi="Times New Roman" w:cs="Times New Roman"/>
          <w:sz w:val="28"/>
          <w:szCs w:val="28"/>
          <w:lang w:val="ru-MD"/>
        </w:rPr>
        <w:t xml:space="preserve"> </w:t>
      </w:r>
      <w:r w:rsidR="006C4B7F" w:rsidRPr="001D5462">
        <w:rPr>
          <w:rFonts w:ascii="Times New Roman" w:hAnsi="Times New Roman" w:cs="Times New Roman"/>
          <w:sz w:val="28"/>
          <w:szCs w:val="28"/>
          <w:lang w:val="ru-MD"/>
        </w:rPr>
        <w:t xml:space="preserve">соответствующего </w:t>
      </w:r>
      <w:r w:rsidRPr="001D5462">
        <w:rPr>
          <w:rFonts w:ascii="Times New Roman" w:hAnsi="Times New Roman" w:cs="Times New Roman"/>
          <w:sz w:val="28"/>
          <w:szCs w:val="28"/>
          <w:lang w:val="ru-MD"/>
        </w:rPr>
        <w:t>мнени</w:t>
      </w:r>
      <w:r w:rsidR="006C4B7F" w:rsidRPr="001D5462">
        <w:rPr>
          <w:rFonts w:ascii="Times New Roman" w:hAnsi="Times New Roman" w:cs="Times New Roman"/>
          <w:sz w:val="28"/>
          <w:szCs w:val="28"/>
          <w:lang w:val="ru-MD"/>
        </w:rPr>
        <w:t>я</w:t>
      </w:r>
      <w:r w:rsidR="00C454C8" w:rsidRPr="001D5462">
        <w:rPr>
          <w:rFonts w:ascii="Times New Roman" w:hAnsi="Times New Roman" w:cs="Times New Roman"/>
          <w:sz w:val="28"/>
          <w:szCs w:val="28"/>
          <w:lang w:val="ru-MD"/>
        </w:rPr>
        <w:t xml:space="preserve">. </w:t>
      </w:r>
    </w:p>
    <w:p w:rsidR="00E123A6" w:rsidRPr="001D5462" w:rsidRDefault="0092026F"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 xml:space="preserve">Аудит </w:t>
      </w:r>
      <w:r w:rsidR="006C4B7F" w:rsidRPr="001D5462">
        <w:rPr>
          <w:rFonts w:ascii="Times New Roman" w:eastAsia="Times New Roman" w:hAnsi="Times New Roman" w:cs="Times New Roman"/>
          <w:sz w:val="28"/>
          <w:szCs w:val="28"/>
          <w:lang w:val="ru-MD"/>
        </w:rPr>
        <w:t xml:space="preserve">был </w:t>
      </w:r>
      <w:r w:rsidRPr="001D5462">
        <w:rPr>
          <w:rFonts w:ascii="Times New Roman" w:eastAsia="Times New Roman" w:hAnsi="Times New Roman" w:cs="Times New Roman"/>
          <w:sz w:val="28"/>
          <w:szCs w:val="28"/>
          <w:lang w:val="ru-MD"/>
        </w:rPr>
        <w:t xml:space="preserve">проведен в соответствии с Международными </w:t>
      </w:r>
      <w:r w:rsidR="006C4B7F" w:rsidRPr="001D5462">
        <w:rPr>
          <w:rFonts w:ascii="Times New Roman" w:eastAsia="Times New Roman" w:hAnsi="Times New Roman" w:cs="Times New Roman"/>
          <w:sz w:val="28"/>
          <w:szCs w:val="28"/>
          <w:lang w:val="ru-MD"/>
        </w:rPr>
        <w:t>с</w:t>
      </w:r>
      <w:r w:rsidRPr="001D5462">
        <w:rPr>
          <w:rFonts w:ascii="Times New Roman" w:eastAsia="Times New Roman" w:hAnsi="Times New Roman" w:cs="Times New Roman"/>
          <w:sz w:val="28"/>
          <w:szCs w:val="28"/>
          <w:lang w:val="ru-MD"/>
        </w:rPr>
        <w:t xml:space="preserve">тандартами </w:t>
      </w:r>
      <w:r w:rsidR="006C4B7F" w:rsidRPr="001D5462">
        <w:rPr>
          <w:rFonts w:ascii="Times New Roman" w:eastAsia="Times New Roman" w:hAnsi="Times New Roman" w:cs="Times New Roman"/>
          <w:sz w:val="28"/>
          <w:szCs w:val="28"/>
          <w:lang w:val="ru-MD"/>
        </w:rPr>
        <w:t>а</w:t>
      </w:r>
      <w:r w:rsidRPr="001D5462">
        <w:rPr>
          <w:rFonts w:ascii="Times New Roman" w:eastAsia="Times New Roman" w:hAnsi="Times New Roman" w:cs="Times New Roman"/>
          <w:sz w:val="28"/>
          <w:szCs w:val="28"/>
          <w:lang w:val="ru-MD"/>
        </w:rPr>
        <w:t>удита: ISSAI 100 „</w:t>
      </w:r>
      <w:r w:rsidR="006C4B7F" w:rsidRPr="001D5462">
        <w:rPr>
          <w:rFonts w:ascii="Times New Roman" w:eastAsia="Times New Roman" w:hAnsi="Times New Roman" w:cs="Times New Roman"/>
          <w:sz w:val="28"/>
          <w:szCs w:val="28"/>
          <w:lang w:val="ru-MD"/>
        </w:rPr>
        <w:t>О</w:t>
      </w:r>
      <w:r w:rsidRPr="001D5462">
        <w:rPr>
          <w:rFonts w:ascii="Times New Roman" w:eastAsia="Times New Roman" w:hAnsi="Times New Roman" w:cs="Times New Roman"/>
          <w:sz w:val="28"/>
          <w:szCs w:val="28"/>
          <w:lang w:val="ru-MD"/>
        </w:rPr>
        <w:t xml:space="preserve">сновополагающие </w:t>
      </w:r>
      <w:r w:rsidR="006C4B7F" w:rsidRPr="001D5462">
        <w:rPr>
          <w:rFonts w:ascii="Times New Roman" w:eastAsia="Times New Roman" w:hAnsi="Times New Roman" w:cs="Times New Roman"/>
          <w:sz w:val="28"/>
          <w:szCs w:val="28"/>
          <w:lang w:val="ru-MD"/>
        </w:rPr>
        <w:t>п</w:t>
      </w:r>
      <w:r w:rsidRPr="001D5462">
        <w:rPr>
          <w:rFonts w:ascii="Times New Roman" w:eastAsia="Times New Roman" w:hAnsi="Times New Roman" w:cs="Times New Roman"/>
          <w:sz w:val="28"/>
          <w:szCs w:val="28"/>
          <w:lang w:val="ru-MD"/>
        </w:rPr>
        <w:t>ринципы аудита публичного сектора”, ISSAI 200 „</w:t>
      </w:r>
      <w:r w:rsidR="006C4B7F" w:rsidRPr="001D5462">
        <w:rPr>
          <w:rFonts w:ascii="Times New Roman" w:eastAsia="Times New Roman" w:hAnsi="Times New Roman" w:cs="Times New Roman"/>
          <w:sz w:val="28"/>
          <w:szCs w:val="28"/>
          <w:lang w:val="ru-MD"/>
        </w:rPr>
        <w:t>О</w:t>
      </w:r>
      <w:r w:rsidRPr="001D5462">
        <w:rPr>
          <w:rFonts w:ascii="Times New Roman" w:eastAsia="Times New Roman" w:hAnsi="Times New Roman" w:cs="Times New Roman"/>
          <w:sz w:val="28"/>
          <w:szCs w:val="28"/>
          <w:lang w:val="ru-MD"/>
        </w:rPr>
        <w:t xml:space="preserve">сновополагающие </w:t>
      </w:r>
      <w:r w:rsidR="006C4B7F" w:rsidRPr="001D5462">
        <w:rPr>
          <w:rFonts w:ascii="Times New Roman" w:eastAsia="Times New Roman" w:hAnsi="Times New Roman" w:cs="Times New Roman"/>
          <w:sz w:val="28"/>
          <w:szCs w:val="28"/>
          <w:lang w:val="ru-MD"/>
        </w:rPr>
        <w:t>п</w:t>
      </w:r>
      <w:r w:rsidRPr="001D5462">
        <w:rPr>
          <w:rFonts w:ascii="Times New Roman" w:eastAsia="Times New Roman" w:hAnsi="Times New Roman" w:cs="Times New Roman"/>
          <w:sz w:val="28"/>
          <w:szCs w:val="28"/>
          <w:lang w:val="ru-MD"/>
        </w:rPr>
        <w:t>ринципы аудита”, ISSAI 1000-2999 „</w:t>
      </w:r>
      <w:r w:rsidR="006C4B7F" w:rsidRPr="001D5462">
        <w:rPr>
          <w:rFonts w:ascii="Times New Roman" w:eastAsia="Times New Roman" w:hAnsi="Times New Roman" w:cs="Times New Roman"/>
          <w:sz w:val="28"/>
          <w:szCs w:val="28"/>
          <w:lang w:val="ru-MD"/>
        </w:rPr>
        <w:t>О</w:t>
      </w:r>
      <w:r w:rsidRPr="001D5462">
        <w:rPr>
          <w:rFonts w:ascii="Times New Roman" w:eastAsia="Times New Roman" w:hAnsi="Times New Roman" w:cs="Times New Roman"/>
          <w:sz w:val="28"/>
          <w:szCs w:val="28"/>
          <w:lang w:val="ru-MD"/>
        </w:rPr>
        <w:t xml:space="preserve"> применении Руководящих принципов </w:t>
      </w:r>
      <w:r w:rsidR="006C4B7F" w:rsidRPr="001D5462">
        <w:rPr>
          <w:rFonts w:ascii="Times New Roman" w:eastAsia="Times New Roman" w:hAnsi="Times New Roman" w:cs="Times New Roman"/>
          <w:sz w:val="28"/>
          <w:szCs w:val="28"/>
          <w:lang w:val="ru-MD"/>
        </w:rPr>
        <w:t>а</w:t>
      </w:r>
      <w:r w:rsidRPr="001D5462">
        <w:rPr>
          <w:rFonts w:ascii="Times New Roman" w:eastAsia="Times New Roman" w:hAnsi="Times New Roman" w:cs="Times New Roman"/>
          <w:sz w:val="28"/>
          <w:szCs w:val="28"/>
          <w:lang w:val="ru-MD"/>
        </w:rPr>
        <w:t xml:space="preserve">удита”, а также с </w:t>
      </w:r>
      <w:r w:rsidR="006C4B7F" w:rsidRPr="001D5462">
        <w:rPr>
          <w:rFonts w:ascii="Times New Roman" w:eastAsia="Times New Roman" w:hAnsi="Times New Roman" w:cs="Times New Roman"/>
          <w:sz w:val="28"/>
          <w:szCs w:val="28"/>
          <w:lang w:val="ru-MD"/>
        </w:rPr>
        <w:t>Пособием по</w:t>
      </w:r>
      <w:r w:rsidRPr="001D5462">
        <w:rPr>
          <w:rFonts w:ascii="Times New Roman" w:eastAsia="Times New Roman" w:hAnsi="Times New Roman" w:cs="Times New Roman"/>
          <w:sz w:val="28"/>
          <w:szCs w:val="28"/>
          <w:lang w:val="ru-MD"/>
        </w:rPr>
        <w:t xml:space="preserve"> финансово</w:t>
      </w:r>
      <w:r w:rsidR="006C4B7F" w:rsidRPr="001D5462">
        <w:rPr>
          <w:rFonts w:ascii="Times New Roman" w:eastAsia="Times New Roman" w:hAnsi="Times New Roman" w:cs="Times New Roman"/>
          <w:sz w:val="28"/>
          <w:szCs w:val="28"/>
          <w:lang w:val="ru-MD"/>
        </w:rPr>
        <w:t>му</w:t>
      </w:r>
      <w:r w:rsidRPr="001D5462">
        <w:rPr>
          <w:rFonts w:ascii="Times New Roman" w:eastAsia="Times New Roman" w:hAnsi="Times New Roman" w:cs="Times New Roman"/>
          <w:sz w:val="28"/>
          <w:szCs w:val="28"/>
          <w:lang w:val="ru-MD"/>
        </w:rPr>
        <w:t xml:space="preserve"> аудит</w:t>
      </w:r>
      <w:r w:rsidR="006C4B7F" w:rsidRPr="001D5462">
        <w:rPr>
          <w:rFonts w:ascii="Times New Roman" w:eastAsia="Times New Roman" w:hAnsi="Times New Roman" w:cs="Times New Roman"/>
          <w:sz w:val="28"/>
          <w:szCs w:val="28"/>
          <w:lang w:val="ru-MD"/>
        </w:rPr>
        <w:t>у</w:t>
      </w:r>
      <w:r w:rsidR="00C454C8" w:rsidRPr="001D5462">
        <w:rPr>
          <w:rStyle w:val="ad"/>
          <w:rFonts w:ascii="Times New Roman" w:eastAsia="Times New Roman" w:hAnsi="Times New Roman" w:cs="Times New Roman"/>
          <w:sz w:val="28"/>
          <w:szCs w:val="28"/>
          <w:lang w:val="ru-MD"/>
        </w:rPr>
        <w:footnoteReference w:id="67"/>
      </w:r>
      <w:r w:rsidR="00C454C8" w:rsidRPr="001D5462">
        <w:rPr>
          <w:rFonts w:ascii="Times New Roman" w:eastAsia="Times New Roman" w:hAnsi="Times New Roman" w:cs="Times New Roman"/>
          <w:sz w:val="28"/>
          <w:szCs w:val="28"/>
          <w:lang w:val="ru-MD"/>
        </w:rPr>
        <w:t>.</w:t>
      </w:r>
    </w:p>
    <w:p w:rsidR="00C454C8" w:rsidRPr="001D5462" w:rsidRDefault="0092026F" w:rsidP="008C09BC">
      <w:pPr>
        <w:tabs>
          <w:tab w:val="left" w:pos="993"/>
        </w:tabs>
        <w:spacing w:after="0" w:line="276" w:lineRule="auto"/>
        <w:ind w:right="27" w:firstLine="567"/>
        <w:jc w:val="both"/>
        <w:rPr>
          <w:rFonts w:ascii="Times New Roman" w:eastAsia="Times New Roman" w:hAnsi="Times New Roman" w:cs="Times New Roman"/>
          <w:noProof/>
          <w:sz w:val="28"/>
          <w:szCs w:val="28"/>
          <w:lang w:val="ru-MD"/>
        </w:rPr>
      </w:pPr>
      <w:r w:rsidRPr="001D5462">
        <w:rPr>
          <w:rFonts w:ascii="Times New Roman" w:hAnsi="Times New Roman" w:cs="Times New Roman"/>
          <w:noProof/>
          <w:sz w:val="28"/>
          <w:szCs w:val="28"/>
          <w:lang w:val="ru-MD"/>
        </w:rPr>
        <w:t>В качестве источников критери</w:t>
      </w:r>
      <w:r w:rsidR="006C4B7F" w:rsidRPr="001D5462">
        <w:rPr>
          <w:rFonts w:ascii="Times New Roman" w:hAnsi="Times New Roman" w:cs="Times New Roman"/>
          <w:noProof/>
          <w:sz w:val="28"/>
          <w:szCs w:val="28"/>
          <w:lang w:val="ru-MD"/>
        </w:rPr>
        <w:t>ев</w:t>
      </w:r>
      <w:r w:rsidRPr="001D5462">
        <w:rPr>
          <w:rFonts w:ascii="Times New Roman" w:hAnsi="Times New Roman" w:cs="Times New Roman"/>
          <w:noProof/>
          <w:sz w:val="28"/>
          <w:szCs w:val="28"/>
          <w:lang w:val="ru-MD"/>
        </w:rPr>
        <w:t xml:space="preserve"> аудита, которые легли в основу </w:t>
      </w:r>
      <w:r w:rsidR="007C06BE" w:rsidRPr="001D5462">
        <w:rPr>
          <w:rFonts w:ascii="Times New Roman" w:hAnsi="Times New Roman" w:cs="Times New Roman"/>
          <w:noProof/>
          <w:sz w:val="28"/>
          <w:szCs w:val="28"/>
          <w:lang w:val="ru-MD"/>
        </w:rPr>
        <w:t>констатаций</w:t>
      </w:r>
      <w:r w:rsidRPr="001D5462">
        <w:rPr>
          <w:rFonts w:ascii="Times New Roman" w:hAnsi="Times New Roman" w:cs="Times New Roman"/>
          <w:noProof/>
          <w:sz w:val="28"/>
          <w:szCs w:val="28"/>
          <w:lang w:val="ru-MD"/>
        </w:rPr>
        <w:t xml:space="preserve">, послужили </w:t>
      </w:r>
      <w:r w:rsidR="006C4B7F" w:rsidRPr="001D5462">
        <w:rPr>
          <w:rFonts w:ascii="Times New Roman" w:hAnsi="Times New Roman" w:cs="Times New Roman"/>
          <w:noProof/>
          <w:sz w:val="28"/>
          <w:szCs w:val="28"/>
          <w:lang w:val="ru-MD"/>
        </w:rPr>
        <w:t>действующие</w:t>
      </w:r>
      <w:r w:rsidRPr="001D5462">
        <w:rPr>
          <w:rFonts w:ascii="Times New Roman" w:hAnsi="Times New Roman" w:cs="Times New Roman"/>
          <w:noProof/>
          <w:sz w:val="28"/>
          <w:szCs w:val="28"/>
          <w:lang w:val="ru-MD"/>
        </w:rPr>
        <w:t xml:space="preserve"> законодательны</w:t>
      </w:r>
      <w:r w:rsidR="006C4B7F" w:rsidRPr="001D5462">
        <w:rPr>
          <w:rFonts w:ascii="Times New Roman" w:hAnsi="Times New Roman" w:cs="Times New Roman"/>
          <w:noProof/>
          <w:sz w:val="28"/>
          <w:szCs w:val="28"/>
          <w:lang w:val="ru-MD"/>
        </w:rPr>
        <w:t>е</w:t>
      </w:r>
      <w:r w:rsidRPr="001D5462">
        <w:rPr>
          <w:rFonts w:ascii="Times New Roman" w:hAnsi="Times New Roman" w:cs="Times New Roman"/>
          <w:noProof/>
          <w:sz w:val="28"/>
          <w:szCs w:val="28"/>
          <w:lang w:val="ru-MD"/>
        </w:rPr>
        <w:t xml:space="preserve"> и нормативны</w:t>
      </w:r>
      <w:r w:rsidR="006C4B7F" w:rsidRPr="001D5462">
        <w:rPr>
          <w:rFonts w:ascii="Times New Roman" w:hAnsi="Times New Roman" w:cs="Times New Roman"/>
          <w:noProof/>
          <w:sz w:val="28"/>
          <w:szCs w:val="28"/>
          <w:lang w:val="ru-MD"/>
        </w:rPr>
        <w:t>е</w:t>
      </w:r>
      <w:r w:rsidRPr="001D5462">
        <w:rPr>
          <w:rFonts w:ascii="Times New Roman" w:hAnsi="Times New Roman" w:cs="Times New Roman"/>
          <w:noProof/>
          <w:sz w:val="28"/>
          <w:szCs w:val="28"/>
          <w:lang w:val="ru-MD"/>
        </w:rPr>
        <w:t xml:space="preserve"> акт</w:t>
      </w:r>
      <w:r w:rsidR="006C4B7F" w:rsidRPr="001D5462">
        <w:rPr>
          <w:rFonts w:ascii="Times New Roman" w:hAnsi="Times New Roman" w:cs="Times New Roman"/>
          <w:noProof/>
          <w:sz w:val="28"/>
          <w:szCs w:val="28"/>
          <w:lang w:val="ru-MD"/>
        </w:rPr>
        <w:t>ы</w:t>
      </w:r>
      <w:r w:rsidRPr="001D5462">
        <w:rPr>
          <w:rFonts w:ascii="Times New Roman" w:hAnsi="Times New Roman" w:cs="Times New Roman"/>
          <w:noProof/>
          <w:sz w:val="28"/>
          <w:szCs w:val="28"/>
          <w:lang w:val="ru-MD"/>
        </w:rPr>
        <w:t>, связанны</w:t>
      </w:r>
      <w:r w:rsidR="006C4B7F" w:rsidRPr="001D5462">
        <w:rPr>
          <w:rFonts w:ascii="Times New Roman" w:hAnsi="Times New Roman" w:cs="Times New Roman"/>
          <w:noProof/>
          <w:sz w:val="28"/>
          <w:szCs w:val="28"/>
          <w:lang w:val="ru-MD"/>
        </w:rPr>
        <w:t>е</w:t>
      </w:r>
      <w:r w:rsidRPr="001D5462">
        <w:rPr>
          <w:rFonts w:ascii="Times New Roman" w:hAnsi="Times New Roman" w:cs="Times New Roman"/>
          <w:noProof/>
          <w:sz w:val="28"/>
          <w:szCs w:val="28"/>
          <w:lang w:val="ru-MD"/>
        </w:rPr>
        <w:t xml:space="preserve"> с аудируемой област</w:t>
      </w:r>
      <w:r w:rsidR="006C4B7F" w:rsidRPr="001D5462">
        <w:rPr>
          <w:rFonts w:ascii="Times New Roman" w:hAnsi="Times New Roman" w:cs="Times New Roman"/>
          <w:noProof/>
          <w:sz w:val="28"/>
          <w:szCs w:val="28"/>
          <w:lang w:val="ru-MD"/>
        </w:rPr>
        <w:t>ью</w:t>
      </w:r>
      <w:r w:rsidR="00C454C8" w:rsidRPr="001D5462">
        <w:rPr>
          <w:rFonts w:ascii="Times New Roman" w:eastAsia="Times New Roman" w:hAnsi="Times New Roman" w:cs="Times New Roman"/>
          <w:noProof/>
          <w:sz w:val="28"/>
          <w:szCs w:val="28"/>
          <w:lang w:val="ru-MD"/>
        </w:rPr>
        <w:t>.</w:t>
      </w:r>
    </w:p>
    <w:p w:rsidR="00C454C8" w:rsidRPr="001D5462" w:rsidRDefault="0092026F" w:rsidP="008C09BC">
      <w:pPr>
        <w:tabs>
          <w:tab w:val="left" w:pos="993"/>
        </w:tabs>
        <w:spacing w:after="0" w:line="276" w:lineRule="auto"/>
        <w:ind w:right="27" w:firstLine="567"/>
        <w:jc w:val="both"/>
        <w:rPr>
          <w:rFonts w:ascii="Times New Roman" w:eastAsia="Times New Roman" w:hAnsi="Times New Roman" w:cs="Times New Roman"/>
          <w:noProof/>
          <w:sz w:val="28"/>
          <w:szCs w:val="28"/>
          <w:lang w:val="ru-MD" w:eastAsia="ro-MD"/>
        </w:rPr>
      </w:pPr>
      <w:r w:rsidRPr="001D5462">
        <w:rPr>
          <w:rFonts w:ascii="Times New Roman" w:eastAsia="Calibri" w:hAnsi="Times New Roman" w:cs="Times New Roman"/>
          <w:noProof/>
          <w:sz w:val="28"/>
          <w:szCs w:val="28"/>
          <w:lang w:val="ru-MD" w:eastAsia="ru-RU"/>
        </w:rPr>
        <w:t>Для достижения цели аудит</w:t>
      </w:r>
      <w:r w:rsidR="006C4B7F" w:rsidRPr="001D5462">
        <w:rPr>
          <w:rFonts w:ascii="Times New Roman" w:eastAsia="Calibri" w:hAnsi="Times New Roman" w:cs="Times New Roman"/>
          <w:noProof/>
          <w:sz w:val="28"/>
          <w:szCs w:val="28"/>
          <w:lang w:val="ru-MD" w:eastAsia="ru-RU"/>
        </w:rPr>
        <w:t>орской миссии</w:t>
      </w:r>
      <w:r w:rsidRPr="001D5462">
        <w:rPr>
          <w:rFonts w:ascii="Times New Roman" w:eastAsia="Calibri" w:hAnsi="Times New Roman" w:cs="Times New Roman"/>
          <w:noProof/>
          <w:sz w:val="28"/>
          <w:szCs w:val="28"/>
          <w:lang w:val="ru-MD" w:eastAsia="ru-RU"/>
        </w:rPr>
        <w:t>, были проаудированы финансовы</w:t>
      </w:r>
      <w:r w:rsidR="006C4B7F" w:rsidRPr="001D5462">
        <w:rPr>
          <w:rFonts w:ascii="Times New Roman" w:eastAsia="Calibri" w:hAnsi="Times New Roman" w:cs="Times New Roman"/>
          <w:noProof/>
          <w:sz w:val="28"/>
          <w:szCs w:val="28"/>
          <w:lang w:val="ru-MD" w:eastAsia="ru-RU"/>
        </w:rPr>
        <w:t>е</w:t>
      </w:r>
      <w:r w:rsidRPr="001D5462">
        <w:rPr>
          <w:rFonts w:ascii="Times New Roman" w:eastAsia="Calibri" w:hAnsi="Times New Roman" w:cs="Times New Roman"/>
          <w:noProof/>
          <w:sz w:val="28"/>
          <w:szCs w:val="28"/>
          <w:lang w:val="ru-MD" w:eastAsia="ru-RU"/>
        </w:rPr>
        <w:t xml:space="preserve"> операци</w:t>
      </w:r>
      <w:r w:rsidR="006C4B7F" w:rsidRPr="001D5462">
        <w:rPr>
          <w:rFonts w:ascii="Times New Roman" w:eastAsia="Calibri" w:hAnsi="Times New Roman" w:cs="Times New Roman"/>
          <w:noProof/>
          <w:sz w:val="28"/>
          <w:szCs w:val="28"/>
          <w:lang w:val="ru-MD" w:eastAsia="ru-RU"/>
        </w:rPr>
        <w:t>и</w:t>
      </w:r>
      <w:r w:rsidRPr="001D5462">
        <w:rPr>
          <w:rFonts w:ascii="Times New Roman" w:eastAsia="Calibri" w:hAnsi="Times New Roman" w:cs="Times New Roman"/>
          <w:noProof/>
          <w:sz w:val="28"/>
          <w:szCs w:val="28"/>
          <w:lang w:val="ru-MD" w:eastAsia="ru-RU"/>
        </w:rPr>
        <w:t xml:space="preserve"> </w:t>
      </w:r>
      <w:r w:rsidR="006C4B7F" w:rsidRPr="001D5462">
        <w:rPr>
          <w:rFonts w:ascii="Times New Roman" w:eastAsia="Calibri" w:hAnsi="Times New Roman" w:cs="Times New Roman"/>
          <w:noProof/>
          <w:sz w:val="28"/>
          <w:szCs w:val="28"/>
          <w:lang w:val="ru-MD" w:eastAsia="ru-RU"/>
        </w:rPr>
        <w:t>по</w:t>
      </w:r>
      <w:r w:rsidRPr="001D5462">
        <w:rPr>
          <w:rFonts w:ascii="Times New Roman" w:eastAsia="Calibri" w:hAnsi="Times New Roman" w:cs="Times New Roman"/>
          <w:noProof/>
          <w:sz w:val="28"/>
          <w:szCs w:val="28"/>
          <w:lang w:val="ru-MD" w:eastAsia="ru-RU"/>
        </w:rPr>
        <w:t>: доход</w:t>
      </w:r>
      <w:r w:rsidR="006C4B7F" w:rsidRPr="001D5462">
        <w:rPr>
          <w:rFonts w:ascii="Times New Roman" w:eastAsia="Calibri" w:hAnsi="Times New Roman" w:cs="Times New Roman"/>
          <w:noProof/>
          <w:sz w:val="28"/>
          <w:szCs w:val="28"/>
          <w:lang w:val="ru-MD" w:eastAsia="ru-RU"/>
        </w:rPr>
        <w:t>ам</w:t>
      </w:r>
      <w:r w:rsidRPr="001D5462">
        <w:rPr>
          <w:rFonts w:ascii="Times New Roman" w:eastAsia="Calibri" w:hAnsi="Times New Roman" w:cs="Times New Roman"/>
          <w:noProof/>
          <w:sz w:val="28"/>
          <w:szCs w:val="28"/>
          <w:lang w:val="ru-MD" w:eastAsia="ru-RU"/>
        </w:rPr>
        <w:t xml:space="preserve"> от трансфертов специального назначения, выделенных из государственного бюджета для дошкольного, начального и среднего общего образования, основны</w:t>
      </w:r>
      <w:r w:rsidR="006C4B7F" w:rsidRPr="001D5462">
        <w:rPr>
          <w:rFonts w:ascii="Times New Roman" w:eastAsia="Calibri" w:hAnsi="Times New Roman" w:cs="Times New Roman"/>
          <w:noProof/>
          <w:sz w:val="28"/>
          <w:szCs w:val="28"/>
          <w:lang w:val="ru-MD" w:eastAsia="ru-RU"/>
        </w:rPr>
        <w:t>м</w:t>
      </w:r>
      <w:r w:rsidRPr="001D5462">
        <w:rPr>
          <w:rFonts w:ascii="Times New Roman" w:eastAsia="Calibri" w:hAnsi="Times New Roman" w:cs="Times New Roman"/>
          <w:noProof/>
          <w:sz w:val="28"/>
          <w:szCs w:val="28"/>
          <w:lang w:val="ru-MD" w:eastAsia="ru-RU"/>
        </w:rPr>
        <w:t xml:space="preserve"> средств</w:t>
      </w:r>
      <w:r w:rsidR="006C4B7F" w:rsidRPr="001D5462">
        <w:rPr>
          <w:rFonts w:ascii="Times New Roman" w:eastAsia="Calibri" w:hAnsi="Times New Roman" w:cs="Times New Roman"/>
          <w:noProof/>
          <w:sz w:val="28"/>
          <w:szCs w:val="28"/>
          <w:lang w:val="ru-MD" w:eastAsia="ru-RU"/>
        </w:rPr>
        <w:t>ам</w:t>
      </w:r>
      <w:r w:rsidRPr="001D5462">
        <w:rPr>
          <w:rFonts w:ascii="Times New Roman" w:eastAsia="Calibri" w:hAnsi="Times New Roman" w:cs="Times New Roman"/>
          <w:noProof/>
          <w:sz w:val="28"/>
          <w:szCs w:val="28"/>
          <w:lang w:val="ru-MD" w:eastAsia="ru-RU"/>
        </w:rPr>
        <w:t>, земельны</w:t>
      </w:r>
      <w:r w:rsidR="006C4B7F" w:rsidRPr="001D5462">
        <w:rPr>
          <w:rFonts w:ascii="Times New Roman" w:eastAsia="Calibri" w:hAnsi="Times New Roman" w:cs="Times New Roman"/>
          <w:noProof/>
          <w:sz w:val="28"/>
          <w:szCs w:val="28"/>
          <w:lang w:val="ru-MD" w:eastAsia="ru-RU"/>
        </w:rPr>
        <w:t>м</w:t>
      </w:r>
      <w:r w:rsidRPr="001D5462">
        <w:rPr>
          <w:rFonts w:ascii="Times New Roman" w:eastAsia="Calibri" w:hAnsi="Times New Roman" w:cs="Times New Roman"/>
          <w:noProof/>
          <w:sz w:val="28"/>
          <w:szCs w:val="28"/>
          <w:lang w:val="ru-MD" w:eastAsia="ru-RU"/>
        </w:rPr>
        <w:t xml:space="preserve"> участк</w:t>
      </w:r>
      <w:r w:rsidR="006C4B7F" w:rsidRPr="001D5462">
        <w:rPr>
          <w:rFonts w:ascii="Times New Roman" w:eastAsia="Calibri" w:hAnsi="Times New Roman" w:cs="Times New Roman"/>
          <w:noProof/>
          <w:sz w:val="28"/>
          <w:szCs w:val="28"/>
          <w:lang w:val="ru-MD" w:eastAsia="ru-RU"/>
        </w:rPr>
        <w:t>ам</w:t>
      </w:r>
      <w:r w:rsidRPr="001D5462">
        <w:rPr>
          <w:rFonts w:ascii="Times New Roman" w:eastAsia="Calibri" w:hAnsi="Times New Roman" w:cs="Times New Roman"/>
          <w:noProof/>
          <w:sz w:val="28"/>
          <w:szCs w:val="28"/>
          <w:lang w:val="ru-MD" w:eastAsia="ru-RU"/>
        </w:rPr>
        <w:t>, расход</w:t>
      </w:r>
      <w:r w:rsidR="006C4B7F" w:rsidRPr="001D5462">
        <w:rPr>
          <w:rFonts w:ascii="Times New Roman" w:eastAsia="Calibri" w:hAnsi="Times New Roman" w:cs="Times New Roman"/>
          <w:noProof/>
          <w:sz w:val="28"/>
          <w:szCs w:val="28"/>
          <w:lang w:val="ru-MD" w:eastAsia="ru-RU"/>
        </w:rPr>
        <w:t>ам на персонал</w:t>
      </w:r>
      <w:r w:rsidRPr="001D5462">
        <w:rPr>
          <w:rFonts w:ascii="Times New Roman" w:eastAsia="Calibri" w:hAnsi="Times New Roman" w:cs="Times New Roman"/>
          <w:noProof/>
          <w:sz w:val="28"/>
          <w:szCs w:val="28"/>
          <w:lang w:val="ru-MD" w:eastAsia="ru-RU"/>
        </w:rPr>
        <w:t>, субсиди</w:t>
      </w:r>
      <w:r w:rsidR="006C4B7F" w:rsidRPr="001D5462">
        <w:rPr>
          <w:rFonts w:ascii="Times New Roman" w:eastAsia="Calibri" w:hAnsi="Times New Roman" w:cs="Times New Roman"/>
          <w:noProof/>
          <w:sz w:val="28"/>
          <w:szCs w:val="28"/>
          <w:lang w:val="ru-MD" w:eastAsia="ru-RU"/>
        </w:rPr>
        <w:t>ям</w:t>
      </w:r>
      <w:r w:rsidRPr="001D5462">
        <w:rPr>
          <w:rFonts w:ascii="Times New Roman" w:eastAsia="Calibri" w:hAnsi="Times New Roman" w:cs="Times New Roman"/>
          <w:noProof/>
          <w:sz w:val="28"/>
          <w:szCs w:val="28"/>
          <w:lang w:val="ru-MD" w:eastAsia="ru-RU"/>
        </w:rPr>
        <w:t>, закупк</w:t>
      </w:r>
      <w:r w:rsidR="006C4B7F" w:rsidRPr="001D5462">
        <w:rPr>
          <w:rFonts w:ascii="Times New Roman" w:eastAsia="Calibri" w:hAnsi="Times New Roman" w:cs="Times New Roman"/>
          <w:noProof/>
          <w:sz w:val="28"/>
          <w:szCs w:val="28"/>
          <w:lang w:val="ru-MD" w:eastAsia="ru-RU"/>
        </w:rPr>
        <w:t>ам</w:t>
      </w:r>
      <w:r w:rsidRPr="001D5462">
        <w:rPr>
          <w:rFonts w:ascii="Times New Roman" w:eastAsia="Calibri" w:hAnsi="Times New Roman" w:cs="Times New Roman"/>
          <w:noProof/>
          <w:sz w:val="28"/>
          <w:szCs w:val="28"/>
          <w:lang w:val="ru-MD" w:eastAsia="ru-RU"/>
        </w:rPr>
        <w:t xml:space="preserve"> товаров, расход</w:t>
      </w:r>
      <w:r w:rsidR="006C4B7F" w:rsidRPr="001D5462">
        <w:rPr>
          <w:rFonts w:ascii="Times New Roman" w:eastAsia="Calibri" w:hAnsi="Times New Roman" w:cs="Times New Roman"/>
          <w:noProof/>
          <w:sz w:val="28"/>
          <w:szCs w:val="28"/>
          <w:lang w:val="ru-MD" w:eastAsia="ru-RU"/>
        </w:rPr>
        <w:t>ам</w:t>
      </w:r>
      <w:r w:rsidRPr="001D5462">
        <w:rPr>
          <w:rFonts w:ascii="Times New Roman" w:eastAsia="Calibri" w:hAnsi="Times New Roman" w:cs="Times New Roman"/>
          <w:noProof/>
          <w:sz w:val="28"/>
          <w:szCs w:val="28"/>
          <w:lang w:val="ru-MD" w:eastAsia="ru-RU"/>
        </w:rPr>
        <w:t xml:space="preserve"> по капитальному и текущему ремонту</w:t>
      </w:r>
      <w:r w:rsidR="00564BF3" w:rsidRPr="001D5462">
        <w:rPr>
          <w:rFonts w:ascii="Times New Roman" w:eastAsia="Times New Roman" w:hAnsi="Times New Roman" w:cs="Times New Roman"/>
          <w:noProof/>
          <w:sz w:val="28"/>
          <w:szCs w:val="28"/>
          <w:lang w:val="ru-MD" w:eastAsia="ro-MD"/>
        </w:rPr>
        <w:t>.</w:t>
      </w:r>
    </w:p>
    <w:p w:rsidR="00376243" w:rsidRPr="001D5462" w:rsidRDefault="00376243" w:rsidP="008C09BC">
      <w:pPr>
        <w:tabs>
          <w:tab w:val="left" w:pos="720"/>
          <w:tab w:val="left" w:pos="993"/>
        </w:tabs>
        <w:spacing w:after="0" w:line="276" w:lineRule="auto"/>
        <w:ind w:right="27" w:firstLine="567"/>
        <w:contextualSpacing/>
        <w:jc w:val="both"/>
        <w:rPr>
          <w:rFonts w:ascii="Times New Roman" w:eastAsia="Times New Roman" w:hAnsi="Times New Roman" w:cs="Times New Roman"/>
          <w:b/>
          <w:bCs/>
          <w:sz w:val="24"/>
          <w:szCs w:val="24"/>
          <w:lang w:val="ru-MD"/>
        </w:rPr>
      </w:pPr>
    </w:p>
    <w:p w:rsidR="00376243" w:rsidRPr="001D5462" w:rsidRDefault="0092026F" w:rsidP="008C09BC">
      <w:pPr>
        <w:tabs>
          <w:tab w:val="left" w:pos="993"/>
          <w:tab w:val="left" w:pos="1080"/>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heme="majorEastAsia" w:hAnsi="Times New Roman" w:cstheme="majorBidi"/>
          <w:b/>
          <w:sz w:val="28"/>
          <w:szCs w:val="26"/>
          <w:lang w:val="ru-MD"/>
        </w:rPr>
        <w:t>Методология аудита</w:t>
      </w:r>
      <w:r w:rsidR="00376243" w:rsidRPr="001D5462">
        <w:rPr>
          <w:rFonts w:ascii="Times New Roman" w:eastAsia="Times New Roman" w:hAnsi="Times New Roman" w:cs="Times New Roman"/>
          <w:b/>
          <w:bCs/>
          <w:sz w:val="28"/>
          <w:szCs w:val="28"/>
          <w:lang w:val="ru-MD"/>
        </w:rPr>
        <w:t xml:space="preserve">. </w:t>
      </w:r>
      <w:bookmarkStart w:id="466" w:name="_Toc492899657"/>
      <w:bookmarkStart w:id="467" w:name="_Toc509412866"/>
      <w:bookmarkStart w:id="468" w:name="_Toc510185784"/>
      <w:r w:rsidR="003114B7" w:rsidRPr="001D5462">
        <w:rPr>
          <w:rFonts w:ascii="Times New Roman" w:eastAsia="Times New Roman" w:hAnsi="Times New Roman" w:cs="Times New Roman"/>
          <w:bCs/>
          <w:sz w:val="28"/>
          <w:szCs w:val="28"/>
          <w:lang w:val="ru-MD"/>
        </w:rPr>
        <w:t>Для получения релевантных и разумных</w:t>
      </w:r>
      <w:r w:rsidR="006C4B7F" w:rsidRPr="001D5462">
        <w:rPr>
          <w:rFonts w:ascii="Times New Roman" w:eastAsia="Times New Roman" w:hAnsi="Times New Roman" w:cs="Times New Roman"/>
          <w:bCs/>
          <w:sz w:val="28"/>
          <w:szCs w:val="28"/>
          <w:lang w:val="ru-MD"/>
        </w:rPr>
        <w:t xml:space="preserve"> доказательств</w:t>
      </w:r>
      <w:r w:rsidR="003114B7" w:rsidRPr="001D5462">
        <w:rPr>
          <w:rFonts w:ascii="Times New Roman" w:eastAsia="Times New Roman" w:hAnsi="Times New Roman" w:cs="Times New Roman"/>
          <w:bCs/>
          <w:sz w:val="28"/>
          <w:szCs w:val="28"/>
          <w:lang w:val="ru-MD"/>
        </w:rPr>
        <w:t>, под</w:t>
      </w:r>
      <w:r w:rsidR="00202204" w:rsidRPr="001D5462">
        <w:rPr>
          <w:rFonts w:ascii="Times New Roman" w:eastAsia="Times New Roman" w:hAnsi="Times New Roman" w:cs="Times New Roman"/>
          <w:bCs/>
          <w:sz w:val="28"/>
          <w:szCs w:val="28"/>
          <w:lang w:val="ru-MD"/>
        </w:rPr>
        <w:t>тверждающих</w:t>
      </w:r>
      <w:r w:rsidR="003114B7" w:rsidRPr="001D5462">
        <w:rPr>
          <w:rFonts w:ascii="Times New Roman" w:eastAsia="Times New Roman" w:hAnsi="Times New Roman" w:cs="Times New Roman"/>
          <w:bCs/>
          <w:sz w:val="28"/>
          <w:szCs w:val="28"/>
          <w:lang w:val="ru-MD"/>
        </w:rPr>
        <w:t xml:space="preserve"> выводы и </w:t>
      </w:r>
      <w:r w:rsidR="00167499" w:rsidRPr="001D5462">
        <w:rPr>
          <w:rFonts w:ascii="Times New Roman" w:eastAsia="Times New Roman" w:hAnsi="Times New Roman" w:cs="Times New Roman"/>
          <w:bCs/>
          <w:sz w:val="28"/>
          <w:szCs w:val="28"/>
          <w:lang w:val="ru-MD"/>
        </w:rPr>
        <w:t>надеж</w:t>
      </w:r>
      <w:r w:rsidR="003114B7" w:rsidRPr="001D5462">
        <w:rPr>
          <w:rFonts w:ascii="Times New Roman" w:eastAsia="Times New Roman" w:hAnsi="Times New Roman" w:cs="Times New Roman"/>
          <w:bCs/>
          <w:sz w:val="28"/>
          <w:szCs w:val="28"/>
          <w:lang w:val="ru-MD"/>
        </w:rPr>
        <w:t xml:space="preserve">ность констатаций, изложенных в Отчете аудита, аудиторская группа, путем применения порога существенности, </w:t>
      </w:r>
      <w:r w:rsidR="007C06BE" w:rsidRPr="001D5462">
        <w:rPr>
          <w:rFonts w:ascii="Times New Roman" w:eastAsia="Times New Roman" w:hAnsi="Times New Roman" w:cs="Times New Roman"/>
          <w:bCs/>
          <w:sz w:val="28"/>
          <w:szCs w:val="28"/>
          <w:lang w:val="ru-MD"/>
        </w:rPr>
        <w:t>примени</w:t>
      </w:r>
      <w:r w:rsidR="00202204" w:rsidRPr="001D5462">
        <w:rPr>
          <w:rFonts w:ascii="Times New Roman" w:eastAsia="Times New Roman" w:hAnsi="Times New Roman" w:cs="Times New Roman"/>
          <w:bCs/>
          <w:sz w:val="28"/>
          <w:szCs w:val="28"/>
          <w:lang w:val="ru-MD"/>
        </w:rPr>
        <w:t>ла</w:t>
      </w:r>
      <w:r w:rsidR="003114B7" w:rsidRPr="001D5462">
        <w:rPr>
          <w:rFonts w:ascii="Times New Roman" w:eastAsia="Times New Roman" w:hAnsi="Times New Roman" w:cs="Times New Roman"/>
          <w:bCs/>
          <w:sz w:val="28"/>
          <w:szCs w:val="28"/>
          <w:lang w:val="ru-MD"/>
        </w:rPr>
        <w:t xml:space="preserve"> процедуры про</w:t>
      </w:r>
      <w:r w:rsidR="007C06BE" w:rsidRPr="001D5462">
        <w:rPr>
          <w:rFonts w:ascii="Times New Roman" w:eastAsia="Times New Roman" w:hAnsi="Times New Roman" w:cs="Times New Roman"/>
          <w:bCs/>
          <w:sz w:val="28"/>
          <w:szCs w:val="28"/>
          <w:lang w:val="ru-MD"/>
        </w:rPr>
        <w:t>верки, рассмотрения и анализа, в сочетании с</w:t>
      </w:r>
      <w:r w:rsidR="003114B7" w:rsidRPr="001D5462">
        <w:rPr>
          <w:rFonts w:ascii="Times New Roman" w:eastAsia="Times New Roman" w:hAnsi="Times New Roman" w:cs="Times New Roman"/>
          <w:bCs/>
          <w:sz w:val="28"/>
          <w:szCs w:val="28"/>
          <w:lang w:val="ru-MD"/>
        </w:rPr>
        <w:t xml:space="preserve"> </w:t>
      </w:r>
      <w:r w:rsidR="007C06BE" w:rsidRPr="001D5462">
        <w:rPr>
          <w:rFonts w:ascii="Times New Roman" w:eastAsia="Times New Roman" w:hAnsi="Times New Roman" w:cs="Times New Roman"/>
          <w:bCs/>
          <w:sz w:val="28"/>
          <w:szCs w:val="28"/>
          <w:lang w:val="ru-MD"/>
        </w:rPr>
        <w:t>использова</w:t>
      </w:r>
      <w:r w:rsidR="003114B7" w:rsidRPr="001D5462">
        <w:rPr>
          <w:rFonts w:ascii="Times New Roman" w:eastAsia="Times New Roman" w:hAnsi="Times New Roman" w:cs="Times New Roman"/>
          <w:bCs/>
          <w:sz w:val="28"/>
          <w:szCs w:val="28"/>
          <w:lang w:val="ru-MD"/>
        </w:rPr>
        <w:t xml:space="preserve">нием различных техник, таких как: инспектирование, наблюдение, запрос, пересчет, </w:t>
      </w:r>
      <w:r w:rsidR="00167499" w:rsidRPr="001D5462">
        <w:rPr>
          <w:rFonts w:ascii="Times New Roman" w:eastAsia="Times New Roman" w:hAnsi="Times New Roman" w:cs="Times New Roman"/>
          <w:bCs/>
          <w:sz w:val="28"/>
          <w:szCs w:val="28"/>
          <w:lang w:val="ru-MD"/>
        </w:rPr>
        <w:t>интервьюирование</w:t>
      </w:r>
      <w:r w:rsidR="003114B7" w:rsidRPr="001D5462">
        <w:rPr>
          <w:rFonts w:ascii="Times New Roman" w:eastAsia="Times New Roman" w:hAnsi="Times New Roman" w:cs="Times New Roman"/>
          <w:bCs/>
          <w:sz w:val="28"/>
          <w:szCs w:val="28"/>
          <w:lang w:val="ru-MD"/>
        </w:rPr>
        <w:t xml:space="preserve"> и </w:t>
      </w:r>
      <w:r w:rsidR="007C06BE" w:rsidRPr="001D5462">
        <w:rPr>
          <w:rFonts w:ascii="Times New Roman" w:eastAsia="Times New Roman" w:hAnsi="Times New Roman" w:cs="Times New Roman"/>
          <w:bCs/>
          <w:sz w:val="28"/>
          <w:szCs w:val="28"/>
          <w:lang w:val="ru-MD"/>
        </w:rPr>
        <w:t>д</w:t>
      </w:r>
      <w:r w:rsidR="003114B7" w:rsidRPr="001D5462">
        <w:rPr>
          <w:rFonts w:ascii="Times New Roman" w:eastAsia="Times New Roman" w:hAnsi="Times New Roman" w:cs="Times New Roman"/>
          <w:bCs/>
          <w:sz w:val="28"/>
          <w:szCs w:val="28"/>
          <w:lang w:val="ru-MD"/>
        </w:rPr>
        <w:t xml:space="preserve">р. </w:t>
      </w:r>
      <w:r w:rsidR="00202204" w:rsidRPr="001D5462">
        <w:rPr>
          <w:rFonts w:ascii="Times New Roman" w:eastAsia="Times New Roman" w:hAnsi="Times New Roman" w:cs="Times New Roman"/>
          <w:bCs/>
          <w:sz w:val="28"/>
          <w:szCs w:val="28"/>
          <w:lang w:val="ru-MD"/>
        </w:rPr>
        <w:t>В</w:t>
      </w:r>
      <w:r w:rsidR="003114B7" w:rsidRPr="001D5462">
        <w:rPr>
          <w:rFonts w:ascii="Times New Roman" w:eastAsia="Times New Roman" w:hAnsi="Times New Roman" w:cs="Times New Roman"/>
          <w:bCs/>
          <w:sz w:val="28"/>
          <w:szCs w:val="28"/>
          <w:lang w:val="ru-MD"/>
        </w:rPr>
        <w:t xml:space="preserve"> то </w:t>
      </w:r>
      <w:r w:rsidR="00202204" w:rsidRPr="001D5462">
        <w:rPr>
          <w:rFonts w:ascii="Times New Roman" w:eastAsia="Times New Roman" w:hAnsi="Times New Roman" w:cs="Times New Roman"/>
          <w:bCs/>
          <w:sz w:val="28"/>
          <w:szCs w:val="28"/>
          <w:lang w:val="ru-MD"/>
        </w:rPr>
        <w:t>ж</w:t>
      </w:r>
      <w:r w:rsidR="003114B7" w:rsidRPr="001D5462">
        <w:rPr>
          <w:rFonts w:ascii="Times New Roman" w:eastAsia="Times New Roman" w:hAnsi="Times New Roman" w:cs="Times New Roman"/>
          <w:bCs/>
          <w:sz w:val="28"/>
          <w:szCs w:val="28"/>
          <w:lang w:val="ru-MD"/>
        </w:rPr>
        <w:t xml:space="preserve">е время, были </w:t>
      </w:r>
      <w:r w:rsidR="003114B7" w:rsidRPr="001D5462">
        <w:rPr>
          <w:rFonts w:ascii="Times New Roman" w:eastAsia="Times New Roman" w:hAnsi="Times New Roman" w:cs="Times New Roman"/>
          <w:bCs/>
          <w:sz w:val="28"/>
          <w:szCs w:val="28"/>
          <w:lang w:val="ru-MD"/>
        </w:rPr>
        <w:lastRenderedPageBreak/>
        <w:t>применены процедуры по существу, а также оцен</w:t>
      </w:r>
      <w:r w:rsidR="00202204" w:rsidRPr="001D5462">
        <w:rPr>
          <w:rFonts w:ascii="Times New Roman" w:eastAsia="Times New Roman" w:hAnsi="Times New Roman" w:cs="Times New Roman"/>
          <w:bCs/>
          <w:sz w:val="28"/>
          <w:szCs w:val="28"/>
          <w:lang w:val="ru-MD"/>
        </w:rPr>
        <w:t>ены</w:t>
      </w:r>
      <w:r w:rsidR="003114B7" w:rsidRPr="001D5462">
        <w:rPr>
          <w:rFonts w:ascii="Times New Roman" w:eastAsia="Times New Roman" w:hAnsi="Times New Roman" w:cs="Times New Roman"/>
          <w:bCs/>
          <w:sz w:val="28"/>
          <w:szCs w:val="28"/>
          <w:lang w:val="ru-MD"/>
        </w:rPr>
        <w:t xml:space="preserve"> некоторые </w:t>
      </w:r>
      <w:r w:rsidR="00167499" w:rsidRPr="001D5462">
        <w:rPr>
          <w:rFonts w:ascii="Times New Roman" w:eastAsia="Times New Roman" w:hAnsi="Times New Roman" w:cs="Times New Roman"/>
          <w:bCs/>
          <w:sz w:val="28"/>
          <w:szCs w:val="28"/>
          <w:lang w:val="ru-MD"/>
        </w:rPr>
        <w:t>существенн</w:t>
      </w:r>
      <w:r w:rsidR="003114B7" w:rsidRPr="001D5462">
        <w:rPr>
          <w:rFonts w:ascii="Times New Roman" w:eastAsia="Times New Roman" w:hAnsi="Times New Roman" w:cs="Times New Roman"/>
          <w:bCs/>
          <w:sz w:val="28"/>
          <w:szCs w:val="28"/>
          <w:lang w:val="ru-MD"/>
        </w:rPr>
        <w:t>ые элементы системы внутреннего контроля</w:t>
      </w:r>
      <w:r w:rsidR="00376243" w:rsidRPr="001D5462">
        <w:rPr>
          <w:rFonts w:ascii="Times New Roman" w:eastAsia="Times New Roman" w:hAnsi="Times New Roman" w:cs="Times New Roman"/>
          <w:sz w:val="28"/>
          <w:szCs w:val="28"/>
          <w:lang w:val="ru-MD"/>
        </w:rPr>
        <w:t>.</w:t>
      </w:r>
    </w:p>
    <w:p w:rsidR="00376243" w:rsidRPr="001D5462" w:rsidRDefault="003114B7" w:rsidP="008C09BC">
      <w:pPr>
        <w:tabs>
          <w:tab w:val="left" w:pos="0"/>
          <w:tab w:val="left" w:pos="567"/>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При определении областей для ауди</w:t>
      </w:r>
      <w:r w:rsidR="00202204" w:rsidRPr="001D5462">
        <w:rPr>
          <w:rFonts w:ascii="Times New Roman" w:eastAsia="Times New Roman" w:hAnsi="Times New Roman" w:cs="Times New Roman"/>
          <w:sz w:val="28"/>
          <w:szCs w:val="28"/>
          <w:lang w:val="ru-MD"/>
        </w:rPr>
        <w:t>рования были</w:t>
      </w:r>
      <w:r w:rsidRPr="001D5462">
        <w:rPr>
          <w:rFonts w:ascii="Times New Roman" w:eastAsia="Times New Roman" w:hAnsi="Times New Roman" w:cs="Times New Roman"/>
          <w:sz w:val="28"/>
          <w:szCs w:val="28"/>
          <w:lang w:val="ru-MD"/>
        </w:rPr>
        <w:t xml:space="preserve"> уч</w:t>
      </w:r>
      <w:r w:rsidR="00202204" w:rsidRPr="001D5462">
        <w:rPr>
          <w:rFonts w:ascii="Times New Roman" w:eastAsia="Times New Roman" w:hAnsi="Times New Roman" w:cs="Times New Roman"/>
          <w:sz w:val="28"/>
          <w:szCs w:val="28"/>
          <w:lang w:val="ru-MD"/>
        </w:rPr>
        <w:t>тены</w:t>
      </w:r>
      <w:r w:rsidRPr="001D5462">
        <w:rPr>
          <w:rFonts w:ascii="Times New Roman" w:eastAsia="Times New Roman" w:hAnsi="Times New Roman" w:cs="Times New Roman"/>
          <w:sz w:val="28"/>
          <w:szCs w:val="28"/>
          <w:lang w:val="ru-MD"/>
        </w:rPr>
        <w:t xml:space="preserve"> операции по счетам и </w:t>
      </w:r>
      <w:r w:rsidR="00167499" w:rsidRPr="001D5462">
        <w:rPr>
          <w:rFonts w:ascii="Times New Roman" w:eastAsia="Times New Roman" w:hAnsi="Times New Roman" w:cs="Times New Roman"/>
          <w:sz w:val="28"/>
          <w:szCs w:val="28"/>
          <w:lang w:val="ru-MD"/>
        </w:rPr>
        <w:t>данные</w:t>
      </w:r>
      <w:r w:rsidRPr="001D5462">
        <w:rPr>
          <w:rFonts w:ascii="Times New Roman" w:eastAsia="Times New Roman" w:hAnsi="Times New Roman" w:cs="Times New Roman"/>
          <w:sz w:val="28"/>
          <w:szCs w:val="28"/>
          <w:lang w:val="ru-MD"/>
        </w:rPr>
        <w:t xml:space="preserve"> по ним на начало и </w:t>
      </w:r>
      <w:r w:rsidR="00202204" w:rsidRPr="001D5462">
        <w:rPr>
          <w:rFonts w:ascii="Times New Roman" w:eastAsia="Times New Roman" w:hAnsi="Times New Roman" w:cs="Times New Roman"/>
          <w:sz w:val="28"/>
          <w:szCs w:val="28"/>
          <w:lang w:val="ru-MD"/>
        </w:rPr>
        <w:t xml:space="preserve">на </w:t>
      </w:r>
      <w:r w:rsidRPr="001D5462">
        <w:rPr>
          <w:rFonts w:ascii="Times New Roman" w:eastAsia="Times New Roman" w:hAnsi="Times New Roman" w:cs="Times New Roman"/>
          <w:sz w:val="28"/>
          <w:szCs w:val="28"/>
          <w:lang w:val="ru-MD"/>
        </w:rPr>
        <w:t xml:space="preserve">конец отчетного периода. В целях определения </w:t>
      </w:r>
      <w:r w:rsidR="00202204" w:rsidRPr="001D5462">
        <w:rPr>
          <w:rFonts w:ascii="Times New Roman" w:eastAsia="Times New Roman" w:hAnsi="Times New Roman" w:cs="Times New Roman"/>
          <w:sz w:val="28"/>
          <w:szCs w:val="28"/>
          <w:lang w:val="ru-MD"/>
        </w:rPr>
        <w:t xml:space="preserve">значительных </w:t>
      </w:r>
      <w:r w:rsidRPr="001D5462">
        <w:rPr>
          <w:rFonts w:ascii="Times New Roman" w:eastAsia="Times New Roman" w:hAnsi="Times New Roman" w:cs="Times New Roman"/>
          <w:sz w:val="28"/>
          <w:szCs w:val="28"/>
          <w:lang w:val="ru-MD"/>
        </w:rPr>
        <w:t>операций и счетов, а также для выявления и оценки рисков существенного искажения и планировани</w:t>
      </w:r>
      <w:r w:rsidR="00202204" w:rsidRPr="001D5462">
        <w:rPr>
          <w:rFonts w:ascii="Times New Roman" w:eastAsia="Times New Roman" w:hAnsi="Times New Roman" w:cs="Times New Roman"/>
          <w:sz w:val="28"/>
          <w:szCs w:val="28"/>
          <w:lang w:val="ru-MD"/>
        </w:rPr>
        <w:t>я</w:t>
      </w:r>
      <w:r w:rsidRPr="001D5462">
        <w:rPr>
          <w:rFonts w:ascii="Times New Roman" w:eastAsia="Times New Roman" w:hAnsi="Times New Roman" w:cs="Times New Roman"/>
          <w:sz w:val="28"/>
          <w:szCs w:val="28"/>
          <w:lang w:val="ru-MD"/>
        </w:rPr>
        <w:t xml:space="preserve"> аудиторских процедур, </w:t>
      </w:r>
      <w:r w:rsidR="007C06BE" w:rsidRPr="001D5462">
        <w:rPr>
          <w:rFonts w:ascii="Times New Roman" w:eastAsia="Times New Roman" w:hAnsi="Times New Roman" w:cs="Times New Roman"/>
          <w:sz w:val="28"/>
          <w:szCs w:val="28"/>
          <w:lang w:val="ru-MD"/>
        </w:rPr>
        <w:t>с учетом</w:t>
      </w:r>
      <w:r w:rsidRPr="001D5462">
        <w:rPr>
          <w:rFonts w:ascii="Times New Roman" w:eastAsia="Times New Roman" w:hAnsi="Times New Roman" w:cs="Times New Roman"/>
          <w:sz w:val="28"/>
          <w:szCs w:val="28"/>
          <w:lang w:val="ru-MD"/>
        </w:rPr>
        <w:t xml:space="preserve"> имеющихся ресурсов, был установлен </w:t>
      </w:r>
      <w:r w:rsidR="007C06BE" w:rsidRPr="001D5462">
        <w:rPr>
          <w:rFonts w:ascii="Times New Roman" w:eastAsia="Times New Roman" w:hAnsi="Times New Roman" w:cs="Times New Roman"/>
          <w:sz w:val="28"/>
          <w:szCs w:val="28"/>
          <w:lang w:val="ru-MD"/>
        </w:rPr>
        <w:t>порог</w:t>
      </w:r>
      <w:r w:rsidRPr="001D5462">
        <w:rPr>
          <w:rFonts w:ascii="Times New Roman" w:eastAsia="Times New Roman" w:hAnsi="Times New Roman" w:cs="Times New Roman"/>
          <w:sz w:val="28"/>
          <w:szCs w:val="28"/>
          <w:lang w:val="ru-MD"/>
        </w:rPr>
        <w:t xml:space="preserve"> материальности</w:t>
      </w:r>
      <w:r w:rsidR="007C06BE" w:rsidRPr="001D5462">
        <w:rPr>
          <w:rFonts w:ascii="Times New Roman" w:eastAsia="Times New Roman" w:hAnsi="Times New Roman" w:cs="Times New Roman"/>
          <w:sz w:val="28"/>
          <w:szCs w:val="28"/>
          <w:lang w:val="ru-MD"/>
        </w:rPr>
        <w:t xml:space="preserve"> (существенности)</w:t>
      </w:r>
      <w:r w:rsidRPr="001D5462">
        <w:rPr>
          <w:rFonts w:ascii="Times New Roman" w:eastAsia="Times New Roman" w:hAnsi="Times New Roman" w:cs="Times New Roman"/>
          <w:sz w:val="28"/>
          <w:szCs w:val="28"/>
          <w:lang w:val="ru-MD"/>
        </w:rPr>
        <w:t>,</w:t>
      </w:r>
      <w:r w:rsidR="007C06BE" w:rsidRPr="001D5462">
        <w:rPr>
          <w:rFonts w:ascii="Times New Roman" w:eastAsia="Times New Roman" w:hAnsi="Times New Roman" w:cs="Times New Roman"/>
          <w:sz w:val="28"/>
          <w:szCs w:val="28"/>
          <w:lang w:val="ru-MD"/>
        </w:rPr>
        <w:t xml:space="preserve"> а именно</w:t>
      </w:r>
      <w:r w:rsidR="00376243" w:rsidRPr="001D5462">
        <w:rPr>
          <w:rFonts w:ascii="Times New Roman" w:eastAsia="Times New Roman" w:hAnsi="Times New Roman" w:cs="Times New Roman"/>
          <w:sz w:val="28"/>
          <w:szCs w:val="28"/>
          <w:lang w:val="ru-MD"/>
        </w:rPr>
        <w:t>:</w:t>
      </w:r>
      <w:r w:rsidR="00376243" w:rsidRPr="001D5462">
        <w:rPr>
          <w:rFonts w:ascii="Times New Roman" w:eastAsia="Times New Roman" w:hAnsi="Times New Roman" w:cs="Times New Roman"/>
          <w:sz w:val="28"/>
          <w:szCs w:val="28"/>
          <w:lang w:val="ru-MD"/>
        </w:rPr>
        <w:tab/>
      </w:r>
    </w:p>
    <w:p w:rsidR="00F80421" w:rsidRPr="001D5462" w:rsidRDefault="00376243" w:rsidP="008C09BC">
      <w:pPr>
        <w:tabs>
          <w:tab w:val="left" w:pos="993"/>
          <w:tab w:val="left" w:pos="1080"/>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ab/>
        <w:t xml:space="preserve">                 </w:t>
      </w:r>
      <w:r w:rsidRPr="001D5462">
        <w:rPr>
          <w:rFonts w:ascii="Times New Roman" w:eastAsia="Times New Roman" w:hAnsi="Times New Roman" w:cs="Times New Roman"/>
          <w:sz w:val="28"/>
          <w:szCs w:val="28"/>
          <w:lang w:val="ru-MD"/>
        </w:rPr>
        <w:tab/>
        <w:t xml:space="preserve">                             </w:t>
      </w:r>
    </w:p>
    <w:p w:rsidR="00376243" w:rsidRPr="001D5462" w:rsidRDefault="00376243" w:rsidP="008C09BC">
      <w:pPr>
        <w:tabs>
          <w:tab w:val="left" w:pos="993"/>
          <w:tab w:val="left" w:pos="1080"/>
        </w:tabs>
        <w:spacing w:after="0"/>
        <w:ind w:right="27" w:firstLine="567"/>
        <w:jc w:val="both"/>
        <w:rPr>
          <w:rFonts w:ascii="Times New Roman" w:eastAsia="Times New Roman" w:hAnsi="Times New Roman" w:cs="Times New Roman"/>
          <w:b/>
          <w:sz w:val="28"/>
          <w:szCs w:val="28"/>
          <w:lang w:val="ru-MD"/>
        </w:rPr>
      </w:pPr>
      <w:r w:rsidRPr="001D5462">
        <w:rPr>
          <w:rFonts w:ascii="Times New Roman" w:eastAsia="Times New Roman" w:hAnsi="Times New Roman" w:cs="Times New Roman"/>
          <w:b/>
          <w:sz w:val="28"/>
          <w:szCs w:val="28"/>
          <w:lang w:val="ru-MD"/>
        </w:rPr>
        <w:t>2017</w:t>
      </w:r>
      <w:r w:rsidR="003114B7" w:rsidRPr="001D5462">
        <w:rPr>
          <w:rFonts w:ascii="Times New Roman" w:eastAsia="Times New Roman" w:hAnsi="Times New Roman" w:cs="Times New Roman"/>
          <w:b/>
          <w:sz w:val="28"/>
          <w:szCs w:val="28"/>
          <w:lang w:val="ru-MD"/>
        </w:rPr>
        <w:t xml:space="preserve"> год</w:t>
      </w:r>
    </w:p>
    <w:p w:rsidR="00376243" w:rsidRPr="001D5462" w:rsidRDefault="003114B7" w:rsidP="008C09BC">
      <w:pPr>
        <w:tabs>
          <w:tab w:val="left" w:pos="993"/>
          <w:tab w:val="left" w:pos="1080"/>
        </w:tabs>
        <w:spacing w:after="0"/>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по доходам</w:t>
      </w:r>
      <w:r w:rsidR="0081519C" w:rsidRPr="001D5462">
        <w:rPr>
          <w:rFonts w:ascii="Times New Roman" w:eastAsia="Times New Roman" w:hAnsi="Times New Roman" w:cs="Times New Roman"/>
          <w:sz w:val="28"/>
          <w:szCs w:val="28"/>
          <w:lang w:val="ru-MD"/>
        </w:rPr>
        <w:t xml:space="preserve"> (</w:t>
      </w:r>
      <w:r w:rsidR="00845114" w:rsidRPr="001D5462">
        <w:rPr>
          <w:rFonts w:ascii="Times New Roman" w:eastAsia="Times New Roman" w:hAnsi="Times New Roman" w:cs="Times New Roman"/>
          <w:sz w:val="28"/>
          <w:szCs w:val="28"/>
          <w:lang w:val="ru-MD"/>
        </w:rPr>
        <w:t>2</w:t>
      </w:r>
      <w:r w:rsidR="00376243" w:rsidRPr="001D5462">
        <w:rPr>
          <w:rFonts w:ascii="Times New Roman" w:eastAsia="Times New Roman" w:hAnsi="Times New Roman" w:cs="Times New Roman"/>
          <w:sz w:val="28"/>
          <w:szCs w:val="28"/>
          <w:lang w:val="ru-MD"/>
        </w:rPr>
        <w:t>%)</w:t>
      </w:r>
      <w:r w:rsidR="00376243" w:rsidRPr="001D5462">
        <w:rPr>
          <w:rFonts w:ascii="Times New Roman" w:eastAsia="Times New Roman" w:hAnsi="Times New Roman" w:cs="Times New Roman"/>
          <w:sz w:val="28"/>
          <w:szCs w:val="28"/>
          <w:lang w:val="ru-MD"/>
        </w:rPr>
        <w:tab/>
        <w:t xml:space="preserve">                            </w:t>
      </w:r>
      <w:r w:rsidR="00E352C9" w:rsidRPr="001D5462">
        <w:rPr>
          <w:rFonts w:ascii="Times New Roman" w:eastAsia="Times New Roman" w:hAnsi="Times New Roman" w:cs="Times New Roman"/>
          <w:sz w:val="28"/>
          <w:szCs w:val="28"/>
          <w:lang w:val="ru-MD"/>
        </w:rPr>
        <w:t xml:space="preserve"> </w:t>
      </w:r>
      <w:r w:rsidRPr="001D5462">
        <w:rPr>
          <w:rFonts w:ascii="Times New Roman" w:eastAsia="Times New Roman" w:hAnsi="Times New Roman" w:cs="Times New Roman"/>
          <w:sz w:val="28"/>
          <w:szCs w:val="28"/>
          <w:lang w:val="ru-MD"/>
        </w:rPr>
        <w:t xml:space="preserve">      </w:t>
      </w:r>
      <w:r w:rsidR="00845114" w:rsidRPr="001D5462">
        <w:rPr>
          <w:rFonts w:ascii="Times New Roman" w:eastAsia="Times New Roman" w:hAnsi="Times New Roman" w:cs="Times New Roman"/>
          <w:sz w:val="28"/>
          <w:szCs w:val="28"/>
          <w:lang w:val="ru-MD"/>
        </w:rPr>
        <w:t>19647,0</w:t>
      </w:r>
      <w:r w:rsidR="00376243" w:rsidRPr="001D5462">
        <w:rPr>
          <w:rFonts w:ascii="Times New Roman" w:eastAsia="Times New Roman" w:hAnsi="Times New Roman" w:cs="Times New Roman"/>
          <w:sz w:val="28"/>
          <w:szCs w:val="28"/>
          <w:lang w:val="ru-MD"/>
        </w:rPr>
        <w:t xml:space="preserve"> </w:t>
      </w:r>
      <w:r w:rsidRPr="001D5462">
        <w:rPr>
          <w:rFonts w:ascii="Times New Roman" w:eastAsia="Times New Roman" w:hAnsi="Times New Roman" w:cs="Times New Roman"/>
          <w:sz w:val="28"/>
          <w:szCs w:val="28"/>
          <w:lang w:val="ru-MD"/>
        </w:rPr>
        <w:t>тыс. леев</w:t>
      </w:r>
      <w:r w:rsidR="00376243" w:rsidRPr="001D5462">
        <w:rPr>
          <w:rFonts w:ascii="Times New Roman" w:eastAsia="Times New Roman" w:hAnsi="Times New Roman" w:cs="Times New Roman"/>
          <w:sz w:val="28"/>
          <w:szCs w:val="28"/>
          <w:lang w:val="ru-MD"/>
        </w:rPr>
        <w:t>,</w:t>
      </w:r>
    </w:p>
    <w:p w:rsidR="00376243" w:rsidRPr="001D5462" w:rsidRDefault="003114B7" w:rsidP="008C09BC">
      <w:pPr>
        <w:tabs>
          <w:tab w:val="left" w:pos="993"/>
          <w:tab w:val="left" w:pos="1080"/>
        </w:tabs>
        <w:spacing w:after="0"/>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по расходам</w:t>
      </w:r>
      <w:r w:rsidR="00E352C9" w:rsidRPr="001D5462">
        <w:rPr>
          <w:rFonts w:ascii="Times New Roman" w:eastAsia="Times New Roman" w:hAnsi="Times New Roman" w:cs="Times New Roman"/>
          <w:sz w:val="28"/>
          <w:szCs w:val="28"/>
          <w:lang w:val="ru-MD"/>
        </w:rPr>
        <w:t xml:space="preserve"> (</w:t>
      </w:r>
      <w:r w:rsidR="00845114" w:rsidRPr="001D5462">
        <w:rPr>
          <w:rFonts w:ascii="Times New Roman" w:eastAsia="Times New Roman" w:hAnsi="Times New Roman" w:cs="Times New Roman"/>
          <w:sz w:val="28"/>
          <w:szCs w:val="28"/>
          <w:lang w:val="ru-MD"/>
        </w:rPr>
        <w:t>2</w:t>
      </w:r>
      <w:r w:rsidR="00376243" w:rsidRPr="001D5462">
        <w:rPr>
          <w:rFonts w:ascii="Times New Roman" w:eastAsia="Times New Roman" w:hAnsi="Times New Roman" w:cs="Times New Roman"/>
          <w:sz w:val="28"/>
          <w:szCs w:val="28"/>
          <w:lang w:val="ru-MD"/>
        </w:rPr>
        <w:t>%)</w:t>
      </w:r>
      <w:r w:rsidR="00376243" w:rsidRPr="001D5462">
        <w:rPr>
          <w:rFonts w:ascii="Times New Roman" w:eastAsia="Times New Roman" w:hAnsi="Times New Roman" w:cs="Times New Roman"/>
          <w:sz w:val="28"/>
          <w:szCs w:val="28"/>
          <w:lang w:val="ru-MD"/>
        </w:rPr>
        <w:tab/>
        <w:t xml:space="preserve">                             </w:t>
      </w:r>
      <w:r w:rsidRPr="001D5462">
        <w:rPr>
          <w:rFonts w:ascii="Times New Roman" w:eastAsia="Times New Roman" w:hAnsi="Times New Roman" w:cs="Times New Roman"/>
          <w:sz w:val="28"/>
          <w:szCs w:val="28"/>
          <w:lang w:val="ru-MD"/>
        </w:rPr>
        <w:t xml:space="preserve">      </w:t>
      </w:r>
      <w:r w:rsidR="00845114" w:rsidRPr="001D5462">
        <w:rPr>
          <w:rFonts w:ascii="Times New Roman" w:eastAsia="Times New Roman" w:hAnsi="Times New Roman" w:cs="Times New Roman"/>
          <w:sz w:val="28"/>
          <w:szCs w:val="28"/>
          <w:lang w:val="ru-MD"/>
        </w:rPr>
        <w:t>23986,6</w:t>
      </w:r>
      <w:r w:rsidR="00E352C9" w:rsidRPr="001D5462">
        <w:rPr>
          <w:rFonts w:ascii="Times New Roman" w:eastAsia="Times New Roman" w:hAnsi="Times New Roman" w:cs="Times New Roman"/>
          <w:sz w:val="28"/>
          <w:szCs w:val="28"/>
          <w:lang w:val="ru-MD"/>
        </w:rPr>
        <w:t xml:space="preserve"> </w:t>
      </w:r>
      <w:r w:rsidRPr="001D5462">
        <w:rPr>
          <w:rFonts w:ascii="Times New Roman" w:eastAsia="Times New Roman" w:hAnsi="Times New Roman" w:cs="Times New Roman"/>
          <w:sz w:val="28"/>
          <w:szCs w:val="28"/>
          <w:lang w:val="ru-MD"/>
        </w:rPr>
        <w:t>тыс. леев</w:t>
      </w:r>
      <w:r w:rsidR="00376243" w:rsidRPr="001D5462">
        <w:rPr>
          <w:rFonts w:ascii="Times New Roman" w:eastAsia="Times New Roman" w:hAnsi="Times New Roman" w:cs="Times New Roman"/>
          <w:sz w:val="28"/>
          <w:szCs w:val="28"/>
          <w:lang w:val="ru-MD"/>
        </w:rPr>
        <w:t>,</w:t>
      </w:r>
    </w:p>
    <w:p w:rsidR="00376243" w:rsidRPr="001D5462" w:rsidRDefault="003114B7" w:rsidP="008C09BC">
      <w:pPr>
        <w:tabs>
          <w:tab w:val="left" w:pos="993"/>
          <w:tab w:val="left" w:pos="1080"/>
        </w:tabs>
        <w:spacing w:after="0"/>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по имущественным элементам</w:t>
      </w:r>
      <w:r w:rsidR="001C16E4" w:rsidRPr="001D5462">
        <w:rPr>
          <w:rFonts w:ascii="Times New Roman" w:eastAsia="Times New Roman" w:hAnsi="Times New Roman" w:cs="Times New Roman"/>
          <w:sz w:val="28"/>
          <w:szCs w:val="28"/>
          <w:lang w:val="ru-MD"/>
        </w:rPr>
        <w:t xml:space="preserve"> (4%)       </w:t>
      </w:r>
      <w:r w:rsidR="00A81BB2" w:rsidRPr="001D5462">
        <w:rPr>
          <w:rFonts w:ascii="Times New Roman" w:eastAsia="Times New Roman" w:hAnsi="Times New Roman" w:cs="Times New Roman"/>
          <w:sz w:val="28"/>
          <w:szCs w:val="28"/>
          <w:lang w:val="ru-MD"/>
        </w:rPr>
        <w:t>144075,7</w:t>
      </w:r>
      <w:r w:rsidR="001C16E4" w:rsidRPr="001D5462">
        <w:rPr>
          <w:rFonts w:ascii="Times New Roman" w:eastAsia="Times New Roman" w:hAnsi="Times New Roman" w:cs="Times New Roman"/>
          <w:sz w:val="28"/>
          <w:szCs w:val="28"/>
          <w:lang w:val="ru-MD"/>
        </w:rPr>
        <w:t xml:space="preserve"> </w:t>
      </w:r>
      <w:r w:rsidRPr="001D5462">
        <w:rPr>
          <w:rFonts w:ascii="Times New Roman" w:eastAsia="Times New Roman" w:hAnsi="Times New Roman" w:cs="Times New Roman"/>
          <w:sz w:val="28"/>
          <w:szCs w:val="28"/>
          <w:lang w:val="ru-MD"/>
        </w:rPr>
        <w:t>тыс. леев</w:t>
      </w:r>
      <w:r w:rsidR="001C16E4" w:rsidRPr="001D5462">
        <w:rPr>
          <w:rFonts w:ascii="Times New Roman" w:eastAsia="Times New Roman" w:hAnsi="Times New Roman" w:cs="Times New Roman"/>
          <w:sz w:val="28"/>
          <w:szCs w:val="28"/>
          <w:lang w:val="ru-MD"/>
        </w:rPr>
        <w:t>.</w:t>
      </w:r>
    </w:p>
    <w:p w:rsidR="00376243" w:rsidRPr="001D5462" w:rsidRDefault="00376243" w:rsidP="008C09BC">
      <w:pPr>
        <w:tabs>
          <w:tab w:val="left" w:pos="993"/>
          <w:tab w:val="left" w:pos="1080"/>
        </w:tabs>
        <w:spacing w:after="0"/>
        <w:ind w:right="27" w:firstLine="567"/>
        <w:jc w:val="both"/>
        <w:rPr>
          <w:rFonts w:ascii="Times New Roman" w:eastAsia="Times New Roman" w:hAnsi="Times New Roman" w:cs="Times New Roman"/>
          <w:sz w:val="28"/>
          <w:szCs w:val="28"/>
          <w:lang w:val="ru-MD"/>
        </w:rPr>
      </w:pPr>
    </w:p>
    <w:p w:rsidR="00376243" w:rsidRPr="001D5462" w:rsidRDefault="00533EE8" w:rsidP="008C09BC">
      <w:pPr>
        <w:tabs>
          <w:tab w:val="left" w:pos="993"/>
          <w:tab w:val="left" w:pos="1080"/>
        </w:tabs>
        <w:spacing w:after="0"/>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Вместе с тем, в соответствии с ISSAI 200 „</w:t>
      </w:r>
      <w:r w:rsidR="00202204" w:rsidRPr="001D5462">
        <w:rPr>
          <w:rFonts w:ascii="Times New Roman" w:eastAsia="Times New Roman" w:hAnsi="Times New Roman" w:cs="Times New Roman"/>
          <w:sz w:val="28"/>
          <w:szCs w:val="28"/>
          <w:lang w:val="ru-MD"/>
        </w:rPr>
        <w:t>О</w:t>
      </w:r>
      <w:r w:rsidRPr="001D5462">
        <w:rPr>
          <w:rFonts w:ascii="Times New Roman" w:eastAsia="Times New Roman" w:hAnsi="Times New Roman" w:cs="Times New Roman"/>
          <w:sz w:val="28"/>
          <w:szCs w:val="28"/>
          <w:lang w:val="ru-MD"/>
        </w:rPr>
        <w:t xml:space="preserve">сновополагающие </w:t>
      </w:r>
      <w:r w:rsidR="00202204" w:rsidRPr="001D5462">
        <w:rPr>
          <w:rFonts w:ascii="Times New Roman" w:eastAsia="Times New Roman" w:hAnsi="Times New Roman" w:cs="Times New Roman"/>
          <w:sz w:val="28"/>
          <w:szCs w:val="28"/>
          <w:lang w:val="ru-MD"/>
        </w:rPr>
        <w:t>п</w:t>
      </w:r>
      <w:r w:rsidRPr="001D5462">
        <w:rPr>
          <w:rFonts w:ascii="Times New Roman" w:eastAsia="Times New Roman" w:hAnsi="Times New Roman" w:cs="Times New Roman"/>
          <w:sz w:val="28"/>
          <w:szCs w:val="28"/>
          <w:lang w:val="ru-MD"/>
        </w:rPr>
        <w:t>ринципы аудита”, настоящий аудит был проведен на основании профессиональн</w:t>
      </w:r>
      <w:r w:rsidR="00E14958" w:rsidRPr="001D5462">
        <w:rPr>
          <w:rFonts w:ascii="Times New Roman" w:eastAsia="Times New Roman" w:hAnsi="Times New Roman" w:cs="Times New Roman"/>
          <w:sz w:val="28"/>
          <w:szCs w:val="28"/>
          <w:lang w:val="ru-MD"/>
        </w:rPr>
        <w:t>ого</w:t>
      </w:r>
      <w:r w:rsidR="00202204" w:rsidRPr="001D5462">
        <w:rPr>
          <w:rFonts w:ascii="Times New Roman" w:eastAsia="Times New Roman" w:hAnsi="Times New Roman" w:cs="Times New Roman"/>
          <w:sz w:val="28"/>
          <w:szCs w:val="28"/>
          <w:lang w:val="ru-MD"/>
        </w:rPr>
        <w:t xml:space="preserve"> суждени</w:t>
      </w:r>
      <w:r w:rsidR="00E14958" w:rsidRPr="001D5462">
        <w:rPr>
          <w:rFonts w:ascii="Times New Roman" w:eastAsia="Times New Roman" w:hAnsi="Times New Roman" w:cs="Times New Roman"/>
          <w:sz w:val="28"/>
          <w:szCs w:val="28"/>
          <w:lang w:val="ru-MD"/>
        </w:rPr>
        <w:t>я</w:t>
      </w:r>
      <w:r w:rsidR="00202204" w:rsidRPr="001D5462">
        <w:rPr>
          <w:rFonts w:ascii="Times New Roman" w:eastAsia="Times New Roman" w:hAnsi="Times New Roman" w:cs="Times New Roman"/>
          <w:sz w:val="28"/>
          <w:szCs w:val="28"/>
          <w:lang w:val="ru-MD"/>
        </w:rPr>
        <w:t xml:space="preserve"> и скептицизма. Так</w:t>
      </w:r>
      <w:r w:rsidR="00376243" w:rsidRPr="001D5462">
        <w:rPr>
          <w:rFonts w:ascii="Times New Roman" w:eastAsia="Times New Roman" w:hAnsi="Times New Roman" w:cs="Times New Roman"/>
          <w:sz w:val="28"/>
          <w:szCs w:val="28"/>
          <w:lang w:val="ru-MD"/>
        </w:rPr>
        <w:t>,</w:t>
      </w:r>
    </w:p>
    <w:p w:rsidR="00376243" w:rsidRPr="001D5462" w:rsidRDefault="00376243" w:rsidP="008C09BC">
      <w:pPr>
        <w:tabs>
          <w:tab w:val="left" w:pos="993"/>
        </w:tabs>
        <w:spacing w:after="0"/>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 xml:space="preserve">• </w:t>
      </w:r>
      <w:r w:rsidR="00533EE8" w:rsidRPr="001D5462">
        <w:rPr>
          <w:rFonts w:ascii="Times New Roman" w:eastAsia="Times New Roman" w:hAnsi="Times New Roman" w:cs="Times New Roman"/>
          <w:sz w:val="28"/>
          <w:szCs w:val="28"/>
          <w:lang w:val="ru-MD"/>
        </w:rPr>
        <w:t>были выявлены и оценены риски существенного искажения финансовой отчетности, вызванные мошенничеством и/или ошибк</w:t>
      </w:r>
      <w:r w:rsidR="00202204" w:rsidRPr="001D5462">
        <w:rPr>
          <w:rFonts w:ascii="Times New Roman" w:eastAsia="Times New Roman" w:hAnsi="Times New Roman" w:cs="Times New Roman"/>
          <w:sz w:val="28"/>
          <w:szCs w:val="28"/>
          <w:lang w:val="ru-MD"/>
        </w:rPr>
        <w:t>ой</w:t>
      </w:r>
      <w:r w:rsidRPr="001D5462">
        <w:rPr>
          <w:rFonts w:ascii="Times New Roman" w:eastAsia="Times New Roman" w:hAnsi="Times New Roman" w:cs="Times New Roman"/>
          <w:sz w:val="28"/>
          <w:szCs w:val="28"/>
          <w:lang w:val="ru-MD"/>
        </w:rPr>
        <w:t xml:space="preserve">; </w:t>
      </w:r>
    </w:p>
    <w:p w:rsidR="00376243" w:rsidRPr="001D5462" w:rsidRDefault="00376243" w:rsidP="008C09BC">
      <w:pPr>
        <w:tabs>
          <w:tab w:val="left" w:pos="993"/>
        </w:tabs>
        <w:spacing w:after="0"/>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w:t>
      </w:r>
      <w:r w:rsidR="007079B8" w:rsidRPr="001D5462">
        <w:rPr>
          <w:rFonts w:ascii="Times New Roman" w:eastAsia="Times New Roman" w:hAnsi="Times New Roman" w:cs="Times New Roman"/>
          <w:sz w:val="28"/>
          <w:szCs w:val="28"/>
          <w:lang w:val="ru-MD"/>
        </w:rPr>
        <w:t xml:space="preserve"> </w:t>
      </w:r>
      <w:r w:rsidR="00533EE8" w:rsidRPr="001D5462">
        <w:rPr>
          <w:rFonts w:ascii="Times New Roman" w:eastAsia="Times New Roman" w:hAnsi="Times New Roman" w:cs="Times New Roman"/>
          <w:sz w:val="28"/>
          <w:szCs w:val="28"/>
          <w:lang w:val="ru-MD"/>
        </w:rPr>
        <w:t xml:space="preserve">были проведены </w:t>
      </w:r>
      <w:r w:rsidR="00202204" w:rsidRPr="001D5462">
        <w:rPr>
          <w:rFonts w:ascii="Times New Roman" w:eastAsia="Times New Roman" w:hAnsi="Times New Roman" w:cs="Times New Roman"/>
          <w:sz w:val="28"/>
          <w:szCs w:val="28"/>
          <w:lang w:val="ru-MD"/>
        </w:rPr>
        <w:t xml:space="preserve">аудиторские </w:t>
      </w:r>
      <w:r w:rsidR="00533EE8" w:rsidRPr="001D5462">
        <w:rPr>
          <w:rFonts w:ascii="Times New Roman" w:eastAsia="Times New Roman" w:hAnsi="Times New Roman" w:cs="Times New Roman"/>
          <w:sz w:val="28"/>
          <w:szCs w:val="28"/>
          <w:lang w:val="ru-MD"/>
        </w:rPr>
        <w:t xml:space="preserve">мероприятия на понимание внутреннего контроля, </w:t>
      </w:r>
      <w:r w:rsidR="00167499" w:rsidRPr="001D5462">
        <w:rPr>
          <w:rFonts w:ascii="Times New Roman" w:eastAsia="Times New Roman" w:hAnsi="Times New Roman" w:cs="Times New Roman"/>
          <w:sz w:val="28"/>
          <w:szCs w:val="28"/>
          <w:lang w:val="ru-MD"/>
        </w:rPr>
        <w:t>соответствующего</w:t>
      </w:r>
      <w:r w:rsidR="00533EE8" w:rsidRPr="001D5462">
        <w:rPr>
          <w:rFonts w:ascii="Times New Roman" w:eastAsia="Times New Roman" w:hAnsi="Times New Roman" w:cs="Times New Roman"/>
          <w:sz w:val="28"/>
          <w:szCs w:val="28"/>
          <w:lang w:val="ru-MD"/>
        </w:rPr>
        <w:t xml:space="preserve"> аудируемой области, без того, чтобы выразить м</w:t>
      </w:r>
      <w:r w:rsidR="00202204" w:rsidRPr="001D5462">
        <w:rPr>
          <w:rFonts w:ascii="Times New Roman" w:eastAsia="Times New Roman" w:hAnsi="Times New Roman" w:cs="Times New Roman"/>
          <w:sz w:val="28"/>
          <w:szCs w:val="28"/>
          <w:lang w:val="ru-MD"/>
        </w:rPr>
        <w:t>нение о его эффективности</w:t>
      </w:r>
      <w:r w:rsidRPr="001D5462">
        <w:rPr>
          <w:rFonts w:ascii="Times New Roman" w:eastAsia="Times New Roman" w:hAnsi="Times New Roman" w:cs="Times New Roman"/>
          <w:sz w:val="28"/>
          <w:szCs w:val="28"/>
          <w:lang w:val="ru-MD"/>
        </w:rPr>
        <w:t>;</w:t>
      </w:r>
    </w:p>
    <w:p w:rsidR="00376243" w:rsidRPr="001D5462" w:rsidRDefault="00376243" w:rsidP="008C09BC">
      <w:pPr>
        <w:tabs>
          <w:tab w:val="left" w:pos="993"/>
        </w:tabs>
        <w:spacing w:after="0"/>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 xml:space="preserve">• </w:t>
      </w:r>
      <w:r w:rsidR="00533EE8" w:rsidRPr="001D5462">
        <w:rPr>
          <w:rFonts w:ascii="Times New Roman" w:eastAsia="Times New Roman" w:hAnsi="Times New Roman" w:cs="Times New Roman"/>
          <w:sz w:val="28"/>
          <w:szCs w:val="28"/>
          <w:lang w:val="ru-MD"/>
        </w:rPr>
        <w:t xml:space="preserve">были рассмотрены/оценены положения </w:t>
      </w:r>
      <w:r w:rsidR="00202204" w:rsidRPr="001D5462">
        <w:rPr>
          <w:rFonts w:ascii="Times New Roman" w:eastAsia="Times New Roman" w:hAnsi="Times New Roman" w:cs="Times New Roman"/>
          <w:sz w:val="28"/>
          <w:szCs w:val="28"/>
          <w:lang w:val="ru-MD"/>
        </w:rPr>
        <w:t xml:space="preserve">принятой учетной </w:t>
      </w:r>
      <w:r w:rsidR="00533EE8" w:rsidRPr="001D5462">
        <w:rPr>
          <w:rFonts w:ascii="Times New Roman" w:eastAsia="Times New Roman" w:hAnsi="Times New Roman" w:cs="Times New Roman"/>
          <w:sz w:val="28"/>
          <w:szCs w:val="28"/>
          <w:lang w:val="ru-MD"/>
        </w:rPr>
        <w:t xml:space="preserve">политики в аспекте их </w:t>
      </w:r>
      <w:r w:rsidR="00E14958" w:rsidRPr="001D5462">
        <w:rPr>
          <w:rFonts w:ascii="Times New Roman" w:eastAsia="Times New Roman" w:hAnsi="Times New Roman" w:cs="Times New Roman"/>
          <w:sz w:val="28"/>
          <w:szCs w:val="28"/>
          <w:lang w:val="ru-MD"/>
        </w:rPr>
        <w:t>ад</w:t>
      </w:r>
      <w:r w:rsidR="001D5462">
        <w:rPr>
          <w:rFonts w:ascii="Times New Roman" w:eastAsia="Times New Roman" w:hAnsi="Times New Roman" w:cs="Times New Roman"/>
          <w:sz w:val="28"/>
          <w:szCs w:val="28"/>
          <w:lang w:val="ru-MD"/>
        </w:rPr>
        <w:t>е</w:t>
      </w:r>
      <w:r w:rsidR="00E14958" w:rsidRPr="001D5462">
        <w:rPr>
          <w:rFonts w:ascii="Times New Roman" w:eastAsia="Times New Roman" w:hAnsi="Times New Roman" w:cs="Times New Roman"/>
          <w:sz w:val="28"/>
          <w:szCs w:val="28"/>
          <w:lang w:val="ru-MD"/>
        </w:rPr>
        <w:t>кват</w:t>
      </w:r>
      <w:r w:rsidR="00202204" w:rsidRPr="001D5462">
        <w:rPr>
          <w:rFonts w:ascii="Times New Roman" w:eastAsia="Times New Roman" w:hAnsi="Times New Roman" w:cs="Times New Roman"/>
          <w:sz w:val="28"/>
          <w:szCs w:val="28"/>
          <w:lang w:val="ru-MD"/>
        </w:rPr>
        <w:t xml:space="preserve">ности </w:t>
      </w:r>
      <w:r w:rsidR="00E14958" w:rsidRPr="001D5462">
        <w:rPr>
          <w:rFonts w:ascii="Times New Roman" w:eastAsia="Times New Roman" w:hAnsi="Times New Roman" w:cs="Times New Roman"/>
          <w:sz w:val="28"/>
          <w:szCs w:val="28"/>
          <w:lang w:val="ru-MD"/>
        </w:rPr>
        <w:t xml:space="preserve">для </w:t>
      </w:r>
      <w:r w:rsidR="00533EE8" w:rsidRPr="001D5462">
        <w:rPr>
          <w:rFonts w:ascii="Times New Roman" w:eastAsia="Times New Roman" w:hAnsi="Times New Roman" w:cs="Times New Roman"/>
          <w:sz w:val="28"/>
          <w:szCs w:val="28"/>
          <w:lang w:val="ru-MD"/>
        </w:rPr>
        <w:t>обеспеч</w:t>
      </w:r>
      <w:r w:rsidR="00E14958" w:rsidRPr="001D5462">
        <w:rPr>
          <w:rFonts w:ascii="Times New Roman" w:eastAsia="Times New Roman" w:hAnsi="Times New Roman" w:cs="Times New Roman"/>
          <w:sz w:val="28"/>
          <w:szCs w:val="28"/>
          <w:lang w:val="ru-MD"/>
        </w:rPr>
        <w:t>ения</w:t>
      </w:r>
      <w:r w:rsidR="00533EE8" w:rsidRPr="001D5462">
        <w:rPr>
          <w:rFonts w:ascii="Times New Roman" w:eastAsia="Times New Roman" w:hAnsi="Times New Roman" w:cs="Times New Roman"/>
          <w:sz w:val="28"/>
          <w:szCs w:val="28"/>
          <w:lang w:val="ru-MD"/>
        </w:rPr>
        <w:t xml:space="preserve"> организаци</w:t>
      </w:r>
      <w:r w:rsidR="00E14958" w:rsidRPr="001D5462">
        <w:rPr>
          <w:rFonts w:ascii="Times New Roman" w:eastAsia="Times New Roman" w:hAnsi="Times New Roman" w:cs="Times New Roman"/>
          <w:sz w:val="28"/>
          <w:szCs w:val="28"/>
          <w:lang w:val="ru-MD"/>
        </w:rPr>
        <w:t>и</w:t>
      </w:r>
      <w:r w:rsidR="00533EE8" w:rsidRPr="001D5462">
        <w:rPr>
          <w:rFonts w:ascii="Times New Roman" w:eastAsia="Times New Roman" w:hAnsi="Times New Roman" w:cs="Times New Roman"/>
          <w:sz w:val="28"/>
          <w:szCs w:val="28"/>
          <w:lang w:val="ru-MD"/>
        </w:rPr>
        <w:t>/ведени</w:t>
      </w:r>
      <w:r w:rsidR="00E14958" w:rsidRPr="001D5462">
        <w:rPr>
          <w:rFonts w:ascii="Times New Roman" w:eastAsia="Times New Roman" w:hAnsi="Times New Roman" w:cs="Times New Roman"/>
          <w:sz w:val="28"/>
          <w:szCs w:val="28"/>
          <w:lang w:val="ru-MD"/>
        </w:rPr>
        <w:t>я</w:t>
      </w:r>
      <w:r w:rsidR="00533EE8" w:rsidRPr="001D5462">
        <w:rPr>
          <w:rFonts w:ascii="Times New Roman" w:eastAsia="Times New Roman" w:hAnsi="Times New Roman" w:cs="Times New Roman"/>
          <w:sz w:val="28"/>
          <w:szCs w:val="28"/>
          <w:lang w:val="ru-MD"/>
        </w:rPr>
        <w:t xml:space="preserve"> бухгалтерского учета, </w:t>
      </w:r>
      <w:r w:rsidR="00E14958" w:rsidRPr="001D5462">
        <w:rPr>
          <w:rFonts w:ascii="Times New Roman" w:eastAsia="Times New Roman" w:hAnsi="Times New Roman" w:cs="Times New Roman"/>
          <w:sz w:val="28"/>
          <w:szCs w:val="28"/>
          <w:lang w:val="ru-MD"/>
        </w:rPr>
        <w:t>способного</w:t>
      </w:r>
      <w:r w:rsidR="00533EE8" w:rsidRPr="001D5462">
        <w:rPr>
          <w:rFonts w:ascii="Times New Roman" w:eastAsia="Times New Roman" w:hAnsi="Times New Roman" w:cs="Times New Roman"/>
          <w:sz w:val="28"/>
          <w:szCs w:val="28"/>
          <w:lang w:val="ru-MD"/>
        </w:rPr>
        <w:t xml:space="preserve"> пред</w:t>
      </w:r>
      <w:r w:rsidR="00202204" w:rsidRPr="001D5462">
        <w:rPr>
          <w:rFonts w:ascii="Times New Roman" w:eastAsia="Times New Roman" w:hAnsi="Times New Roman" w:cs="Times New Roman"/>
          <w:sz w:val="28"/>
          <w:szCs w:val="28"/>
          <w:lang w:val="ru-MD"/>
        </w:rPr>
        <w:t>остав</w:t>
      </w:r>
      <w:r w:rsidR="00533EE8" w:rsidRPr="001D5462">
        <w:rPr>
          <w:rFonts w:ascii="Times New Roman" w:eastAsia="Times New Roman" w:hAnsi="Times New Roman" w:cs="Times New Roman"/>
          <w:sz w:val="28"/>
          <w:szCs w:val="28"/>
          <w:lang w:val="ru-MD"/>
        </w:rPr>
        <w:t xml:space="preserve">ить </w:t>
      </w:r>
      <w:r w:rsidR="00E14958" w:rsidRPr="001D5462">
        <w:rPr>
          <w:rFonts w:ascii="Times New Roman" w:eastAsia="Times New Roman" w:hAnsi="Times New Roman" w:cs="Times New Roman"/>
          <w:sz w:val="28"/>
          <w:szCs w:val="28"/>
          <w:lang w:val="ru-MD"/>
        </w:rPr>
        <w:t>достовер</w:t>
      </w:r>
      <w:r w:rsidR="00533EE8" w:rsidRPr="001D5462">
        <w:rPr>
          <w:rFonts w:ascii="Times New Roman" w:eastAsia="Times New Roman" w:hAnsi="Times New Roman" w:cs="Times New Roman"/>
          <w:sz w:val="28"/>
          <w:szCs w:val="28"/>
          <w:lang w:val="ru-MD"/>
        </w:rPr>
        <w:t>н</w:t>
      </w:r>
      <w:r w:rsidR="00E14958" w:rsidRPr="001D5462">
        <w:rPr>
          <w:rFonts w:ascii="Times New Roman" w:eastAsia="Times New Roman" w:hAnsi="Times New Roman" w:cs="Times New Roman"/>
          <w:sz w:val="28"/>
          <w:szCs w:val="28"/>
          <w:lang w:val="ru-MD"/>
        </w:rPr>
        <w:t>ое отражение</w:t>
      </w:r>
      <w:r w:rsidR="00533EE8" w:rsidRPr="001D5462">
        <w:rPr>
          <w:rFonts w:ascii="Times New Roman" w:eastAsia="Times New Roman" w:hAnsi="Times New Roman" w:cs="Times New Roman"/>
          <w:sz w:val="28"/>
          <w:szCs w:val="28"/>
          <w:lang w:val="ru-MD"/>
        </w:rPr>
        <w:t xml:space="preserve"> результатов финансово-</w:t>
      </w:r>
      <w:r w:rsidR="00E14958" w:rsidRPr="001D5462">
        <w:rPr>
          <w:rFonts w:ascii="Times New Roman" w:eastAsia="Times New Roman" w:hAnsi="Times New Roman" w:cs="Times New Roman"/>
          <w:sz w:val="28"/>
          <w:szCs w:val="28"/>
          <w:lang w:val="ru-MD"/>
        </w:rPr>
        <w:t>экономических</w:t>
      </w:r>
      <w:r w:rsidR="00533EE8" w:rsidRPr="001D5462">
        <w:rPr>
          <w:rFonts w:ascii="Times New Roman" w:eastAsia="Times New Roman" w:hAnsi="Times New Roman" w:cs="Times New Roman"/>
          <w:sz w:val="28"/>
          <w:szCs w:val="28"/>
          <w:lang w:val="ru-MD"/>
        </w:rPr>
        <w:t xml:space="preserve"> </w:t>
      </w:r>
      <w:r w:rsidR="00E14958" w:rsidRPr="001D5462">
        <w:rPr>
          <w:rFonts w:ascii="Times New Roman" w:eastAsia="Times New Roman" w:hAnsi="Times New Roman" w:cs="Times New Roman"/>
          <w:sz w:val="28"/>
          <w:szCs w:val="28"/>
          <w:lang w:val="ru-MD"/>
        </w:rPr>
        <w:t>операций</w:t>
      </w:r>
      <w:r w:rsidRPr="001D5462">
        <w:rPr>
          <w:rFonts w:ascii="Times New Roman" w:eastAsia="Times New Roman" w:hAnsi="Times New Roman" w:cs="Times New Roman"/>
          <w:sz w:val="28"/>
          <w:szCs w:val="28"/>
          <w:lang w:val="ru-MD"/>
        </w:rPr>
        <w:t>;</w:t>
      </w:r>
    </w:p>
    <w:p w:rsidR="0043054B" w:rsidRPr="001D5462" w:rsidRDefault="00376243" w:rsidP="008C09BC">
      <w:pPr>
        <w:tabs>
          <w:tab w:val="left" w:pos="993"/>
          <w:tab w:val="left" w:pos="1080"/>
        </w:tabs>
        <w:spacing w:after="0"/>
        <w:ind w:right="27" w:firstLine="567"/>
        <w:jc w:val="both"/>
        <w:rPr>
          <w:rFonts w:ascii="Times New Roman" w:eastAsiaTheme="majorEastAsia" w:hAnsi="Times New Roman" w:cstheme="majorBidi"/>
          <w:b/>
          <w:sz w:val="28"/>
          <w:szCs w:val="26"/>
          <w:lang w:val="ru-MD"/>
        </w:rPr>
      </w:pPr>
      <w:r w:rsidRPr="001D5462">
        <w:rPr>
          <w:rFonts w:ascii="Times New Roman" w:eastAsia="Times New Roman" w:hAnsi="Times New Roman" w:cs="Times New Roman"/>
          <w:sz w:val="28"/>
          <w:szCs w:val="28"/>
          <w:lang w:val="ru-MD"/>
        </w:rPr>
        <w:t xml:space="preserve">• </w:t>
      </w:r>
      <w:r w:rsidR="00533EE8" w:rsidRPr="001D5462">
        <w:rPr>
          <w:rFonts w:ascii="Times New Roman" w:eastAsia="Times New Roman" w:hAnsi="Times New Roman" w:cs="Times New Roman"/>
          <w:sz w:val="28"/>
          <w:szCs w:val="28"/>
          <w:lang w:val="ru-MD"/>
        </w:rPr>
        <w:t xml:space="preserve">были проанализированы основные </w:t>
      </w:r>
      <w:r w:rsidR="00E14958" w:rsidRPr="001D5462">
        <w:rPr>
          <w:rFonts w:ascii="Times New Roman" w:eastAsia="Times New Roman" w:hAnsi="Times New Roman" w:cs="Times New Roman"/>
          <w:sz w:val="28"/>
          <w:szCs w:val="28"/>
          <w:lang w:val="ru-MD"/>
        </w:rPr>
        <w:t xml:space="preserve">вероятные </w:t>
      </w:r>
      <w:r w:rsidR="00533EE8" w:rsidRPr="001D5462">
        <w:rPr>
          <w:rFonts w:ascii="Times New Roman" w:eastAsia="Times New Roman" w:hAnsi="Times New Roman" w:cs="Times New Roman"/>
          <w:sz w:val="28"/>
          <w:szCs w:val="28"/>
          <w:lang w:val="ru-MD"/>
        </w:rPr>
        <w:t xml:space="preserve">факторы неопределенности </w:t>
      </w:r>
      <w:r w:rsidR="00E14958" w:rsidRPr="001D5462">
        <w:rPr>
          <w:rFonts w:ascii="Times New Roman" w:eastAsia="Times New Roman" w:hAnsi="Times New Roman" w:cs="Times New Roman"/>
          <w:sz w:val="28"/>
          <w:szCs w:val="28"/>
          <w:lang w:val="ru-MD"/>
        </w:rPr>
        <w:t>относительно наличия</w:t>
      </w:r>
      <w:r w:rsidR="00533EE8" w:rsidRPr="001D5462">
        <w:rPr>
          <w:rFonts w:ascii="Times New Roman" w:eastAsia="Times New Roman" w:hAnsi="Times New Roman" w:cs="Times New Roman"/>
          <w:sz w:val="28"/>
          <w:szCs w:val="28"/>
          <w:lang w:val="ru-MD"/>
        </w:rPr>
        <w:t xml:space="preserve"> событий и/или условий, которые могли </w:t>
      </w:r>
      <w:r w:rsidR="00E14958" w:rsidRPr="001D5462">
        <w:rPr>
          <w:rFonts w:ascii="Times New Roman" w:eastAsia="Times New Roman" w:hAnsi="Times New Roman" w:cs="Times New Roman"/>
          <w:sz w:val="28"/>
          <w:szCs w:val="28"/>
          <w:lang w:val="ru-MD"/>
        </w:rPr>
        <w:t xml:space="preserve">бы </w:t>
      </w:r>
      <w:r w:rsidR="00533EE8" w:rsidRPr="001D5462">
        <w:rPr>
          <w:rFonts w:ascii="Times New Roman" w:eastAsia="Times New Roman" w:hAnsi="Times New Roman" w:cs="Times New Roman"/>
          <w:sz w:val="28"/>
          <w:szCs w:val="28"/>
          <w:lang w:val="ru-MD"/>
        </w:rPr>
        <w:t>подорвать непрерывност</w:t>
      </w:r>
      <w:r w:rsidR="00E14958" w:rsidRPr="001D5462">
        <w:rPr>
          <w:rFonts w:ascii="Times New Roman" w:eastAsia="Times New Roman" w:hAnsi="Times New Roman" w:cs="Times New Roman"/>
          <w:sz w:val="28"/>
          <w:szCs w:val="28"/>
          <w:lang w:val="ru-MD"/>
        </w:rPr>
        <w:t>ь</w:t>
      </w:r>
      <w:r w:rsidR="00533EE8" w:rsidRPr="001D5462">
        <w:rPr>
          <w:rFonts w:ascii="Times New Roman" w:eastAsia="Times New Roman" w:hAnsi="Times New Roman" w:cs="Times New Roman"/>
          <w:sz w:val="28"/>
          <w:szCs w:val="28"/>
          <w:lang w:val="ru-MD"/>
        </w:rPr>
        <w:t xml:space="preserve"> деятельности ауди</w:t>
      </w:r>
      <w:r w:rsidR="00E14958" w:rsidRPr="001D5462">
        <w:rPr>
          <w:rFonts w:ascii="Times New Roman" w:eastAsia="Times New Roman" w:hAnsi="Times New Roman" w:cs="Times New Roman"/>
          <w:sz w:val="28"/>
          <w:szCs w:val="28"/>
          <w:lang w:val="ru-MD"/>
        </w:rPr>
        <w:t>руемого</w:t>
      </w:r>
      <w:r w:rsidR="00533EE8" w:rsidRPr="001D5462">
        <w:rPr>
          <w:rFonts w:ascii="Times New Roman" w:eastAsia="Times New Roman" w:hAnsi="Times New Roman" w:cs="Times New Roman"/>
          <w:sz w:val="28"/>
          <w:szCs w:val="28"/>
          <w:lang w:val="ru-MD"/>
        </w:rPr>
        <w:t xml:space="preserve"> </w:t>
      </w:r>
      <w:r w:rsidR="00E14958" w:rsidRPr="001D5462">
        <w:rPr>
          <w:rFonts w:ascii="Times New Roman" w:eastAsia="Times New Roman" w:hAnsi="Times New Roman" w:cs="Times New Roman"/>
          <w:sz w:val="28"/>
          <w:szCs w:val="28"/>
          <w:lang w:val="ru-MD"/>
        </w:rPr>
        <w:t>органа</w:t>
      </w:r>
      <w:r w:rsidR="007079B8" w:rsidRPr="001D5462">
        <w:rPr>
          <w:rFonts w:ascii="Times New Roman" w:eastAsia="Times New Roman" w:hAnsi="Times New Roman" w:cs="Times New Roman"/>
          <w:sz w:val="28"/>
          <w:szCs w:val="28"/>
          <w:lang w:val="ru-MD"/>
        </w:rPr>
        <w:t>.</w:t>
      </w:r>
      <w:r w:rsidR="00F80421" w:rsidRPr="001D5462">
        <w:rPr>
          <w:rFonts w:ascii="Times New Roman" w:eastAsiaTheme="majorEastAsia" w:hAnsi="Times New Roman" w:cstheme="majorBidi"/>
          <w:b/>
          <w:sz w:val="28"/>
          <w:szCs w:val="26"/>
          <w:lang w:val="ru-MD"/>
        </w:rPr>
        <w:t xml:space="preserve">              </w:t>
      </w:r>
      <w:r w:rsidR="0043054B" w:rsidRPr="001D5462">
        <w:rPr>
          <w:rFonts w:ascii="Times New Roman" w:eastAsiaTheme="majorEastAsia" w:hAnsi="Times New Roman" w:cstheme="majorBidi"/>
          <w:b/>
          <w:sz w:val="28"/>
          <w:szCs w:val="26"/>
          <w:lang w:val="ru-MD"/>
        </w:rPr>
        <w:t xml:space="preserve">               </w:t>
      </w:r>
    </w:p>
    <w:p w:rsidR="00504473" w:rsidRPr="001D5462" w:rsidRDefault="00504473" w:rsidP="008C09BC">
      <w:pPr>
        <w:tabs>
          <w:tab w:val="left" w:pos="993"/>
          <w:tab w:val="left" w:pos="1080"/>
        </w:tabs>
        <w:spacing w:after="0"/>
        <w:ind w:right="27" w:firstLine="567"/>
        <w:jc w:val="both"/>
        <w:rPr>
          <w:rFonts w:ascii="Times New Roman" w:eastAsiaTheme="majorEastAsia" w:hAnsi="Times New Roman" w:cstheme="majorBidi"/>
          <w:b/>
          <w:sz w:val="28"/>
          <w:szCs w:val="26"/>
          <w:lang w:val="ru-MD"/>
        </w:rPr>
        <w:sectPr w:rsidR="00504473" w:rsidRPr="001D5462" w:rsidSect="009B2350">
          <w:pgSz w:w="12240" w:h="15840"/>
          <w:pgMar w:top="1134" w:right="1134" w:bottom="1440" w:left="1440" w:header="720" w:footer="720" w:gutter="0"/>
          <w:cols w:space="720"/>
          <w:docGrid w:linePitch="360"/>
        </w:sectPr>
      </w:pPr>
    </w:p>
    <w:p w:rsidR="005E400F" w:rsidRPr="001D5462" w:rsidRDefault="00533EE8" w:rsidP="008C09BC">
      <w:pPr>
        <w:pStyle w:val="1"/>
        <w:tabs>
          <w:tab w:val="left" w:pos="993"/>
        </w:tabs>
        <w:ind w:right="27" w:firstLine="567"/>
        <w:jc w:val="right"/>
        <w:rPr>
          <w:rFonts w:ascii="Times New Roman" w:hAnsi="Times New Roman" w:cs="Times New Roman"/>
          <w:b/>
          <w:sz w:val="28"/>
          <w:szCs w:val="28"/>
          <w:lang w:val="ru-MD"/>
        </w:rPr>
      </w:pPr>
      <w:bookmarkStart w:id="469" w:name="_Toc516060199"/>
      <w:bookmarkStart w:id="470" w:name="_Toc519672536"/>
      <w:r w:rsidRPr="001D5462">
        <w:rPr>
          <w:rFonts w:ascii="Times New Roman" w:hAnsi="Times New Roman" w:cs="Times New Roman"/>
          <w:b/>
          <w:color w:val="auto"/>
          <w:sz w:val="28"/>
          <w:szCs w:val="28"/>
          <w:lang w:val="ru-MD"/>
        </w:rPr>
        <w:lastRenderedPageBreak/>
        <w:t>Приложение №</w:t>
      </w:r>
      <w:r w:rsidR="005E400F" w:rsidRPr="001D5462">
        <w:rPr>
          <w:rFonts w:ascii="Times New Roman" w:hAnsi="Times New Roman" w:cs="Times New Roman"/>
          <w:b/>
          <w:color w:val="auto"/>
          <w:sz w:val="28"/>
          <w:szCs w:val="28"/>
          <w:lang w:val="ru-MD"/>
        </w:rPr>
        <w:t>3</w:t>
      </w:r>
      <w:bookmarkEnd w:id="466"/>
      <w:bookmarkEnd w:id="467"/>
      <w:bookmarkEnd w:id="468"/>
      <w:bookmarkEnd w:id="469"/>
      <w:bookmarkEnd w:id="470"/>
    </w:p>
    <w:p w:rsidR="005E400F" w:rsidRPr="001D5462" w:rsidRDefault="00741517" w:rsidP="008C09BC">
      <w:pPr>
        <w:keepNext/>
        <w:keepLines/>
        <w:tabs>
          <w:tab w:val="left" w:pos="993"/>
        </w:tabs>
        <w:spacing w:before="40" w:after="0" w:line="276" w:lineRule="auto"/>
        <w:ind w:right="27" w:firstLine="567"/>
        <w:jc w:val="center"/>
        <w:outlineLvl w:val="1"/>
        <w:rPr>
          <w:rFonts w:ascii="Times New Roman" w:eastAsiaTheme="majorEastAsia" w:hAnsi="Times New Roman" w:cstheme="majorBidi"/>
          <w:b/>
          <w:sz w:val="28"/>
          <w:szCs w:val="26"/>
          <w:lang w:val="ru-MD"/>
        </w:rPr>
      </w:pPr>
      <w:bookmarkStart w:id="471" w:name="_Toc519672537"/>
      <w:bookmarkStart w:id="472" w:name="_Toc492893773"/>
      <w:bookmarkStart w:id="473" w:name="_Toc492899658"/>
      <w:bookmarkStart w:id="474" w:name="_Toc509412867"/>
      <w:bookmarkStart w:id="475" w:name="_Toc510185785"/>
      <w:bookmarkStart w:id="476" w:name="_Toc516060200"/>
      <w:r w:rsidRPr="001D5462">
        <w:rPr>
          <w:rFonts w:ascii="Times New Roman" w:eastAsiaTheme="majorEastAsia" w:hAnsi="Times New Roman" w:cstheme="majorBidi"/>
          <w:b/>
          <w:sz w:val="28"/>
          <w:szCs w:val="26"/>
          <w:lang w:val="ru-MD"/>
        </w:rPr>
        <w:t>Ситуация выполнени</w:t>
      </w:r>
      <w:r w:rsidR="00433E70" w:rsidRPr="001D5462">
        <w:rPr>
          <w:rFonts w:ascii="Times New Roman" w:eastAsiaTheme="majorEastAsia" w:hAnsi="Times New Roman" w:cstheme="majorBidi"/>
          <w:b/>
          <w:sz w:val="28"/>
          <w:szCs w:val="26"/>
          <w:lang w:val="ru-MD"/>
        </w:rPr>
        <w:t>я</w:t>
      </w:r>
      <w:r w:rsidRPr="001D5462">
        <w:rPr>
          <w:rFonts w:ascii="Times New Roman" w:eastAsiaTheme="majorEastAsia" w:hAnsi="Times New Roman" w:cstheme="majorBidi"/>
          <w:b/>
          <w:sz w:val="28"/>
          <w:szCs w:val="26"/>
          <w:lang w:val="ru-MD"/>
        </w:rPr>
        <w:t xml:space="preserve"> требований и внедрени</w:t>
      </w:r>
      <w:r w:rsidR="00433E70" w:rsidRPr="001D5462">
        <w:rPr>
          <w:rFonts w:ascii="Times New Roman" w:eastAsiaTheme="majorEastAsia" w:hAnsi="Times New Roman" w:cstheme="majorBidi"/>
          <w:b/>
          <w:sz w:val="28"/>
          <w:szCs w:val="26"/>
          <w:lang w:val="ru-MD"/>
        </w:rPr>
        <w:t>я</w:t>
      </w:r>
      <w:r w:rsidRPr="001D5462">
        <w:rPr>
          <w:rFonts w:ascii="Times New Roman" w:eastAsiaTheme="majorEastAsia" w:hAnsi="Times New Roman" w:cstheme="majorBidi"/>
          <w:b/>
          <w:sz w:val="28"/>
          <w:szCs w:val="26"/>
          <w:lang w:val="ru-MD"/>
        </w:rPr>
        <w:t xml:space="preserve"> рекомендаций, изложенных в Постановлении Счетной палаты №50 от 23.12.2015</w:t>
      </w:r>
      <w:bookmarkEnd w:id="471"/>
      <w:r w:rsidRPr="001D5462">
        <w:rPr>
          <w:rFonts w:ascii="Times New Roman" w:eastAsiaTheme="majorEastAsia" w:hAnsi="Times New Roman" w:cstheme="majorBidi"/>
          <w:b/>
          <w:sz w:val="28"/>
          <w:szCs w:val="26"/>
          <w:lang w:val="ru-MD"/>
        </w:rPr>
        <w:t xml:space="preserve"> </w:t>
      </w:r>
      <w:bookmarkEnd w:id="472"/>
      <w:bookmarkEnd w:id="473"/>
      <w:bookmarkEnd w:id="474"/>
      <w:bookmarkEnd w:id="475"/>
      <w:bookmarkEnd w:id="476"/>
    </w:p>
    <w:tbl>
      <w:tblPr>
        <w:tblStyle w:val="a3"/>
        <w:tblW w:w="10212" w:type="dxa"/>
        <w:tblInd w:w="-289" w:type="dxa"/>
        <w:tblLayout w:type="fixed"/>
        <w:tblLook w:val="04A0" w:firstRow="1" w:lastRow="0" w:firstColumn="1" w:lastColumn="0" w:noHBand="0" w:noVBand="1"/>
      </w:tblPr>
      <w:tblGrid>
        <w:gridCol w:w="2552"/>
        <w:gridCol w:w="5245"/>
        <w:gridCol w:w="1134"/>
        <w:gridCol w:w="1281"/>
      </w:tblGrid>
      <w:tr w:rsidR="00C74EDA" w:rsidRPr="001D5462" w:rsidTr="000E2E27">
        <w:trPr>
          <w:trHeight w:val="136"/>
        </w:trPr>
        <w:tc>
          <w:tcPr>
            <w:tcW w:w="2552" w:type="dxa"/>
            <w:vMerge w:val="restart"/>
          </w:tcPr>
          <w:p w:rsidR="00C74EDA" w:rsidRPr="001D5462" w:rsidRDefault="00741517" w:rsidP="008C09BC">
            <w:pPr>
              <w:tabs>
                <w:tab w:val="left" w:pos="720"/>
                <w:tab w:val="left" w:pos="993"/>
              </w:tabs>
              <w:ind w:right="27"/>
              <w:jc w:val="center"/>
              <w:rPr>
                <w:rFonts w:ascii="Times New Roman" w:hAnsi="Times New Roman" w:cs="Times New Roman"/>
                <w:b/>
                <w:lang w:val="ru-MD"/>
              </w:rPr>
            </w:pPr>
            <w:r w:rsidRPr="001D5462">
              <w:rPr>
                <w:rFonts w:ascii="Times New Roman" w:hAnsi="Times New Roman" w:cs="Times New Roman"/>
                <w:b/>
                <w:lang w:val="ru-MD"/>
              </w:rPr>
              <w:t>Содержание требований и рекомендаций</w:t>
            </w:r>
          </w:p>
        </w:tc>
        <w:tc>
          <w:tcPr>
            <w:tcW w:w="5245" w:type="dxa"/>
            <w:vMerge w:val="restart"/>
          </w:tcPr>
          <w:p w:rsidR="00C74EDA" w:rsidRPr="001D5462" w:rsidRDefault="00741517" w:rsidP="00433E70">
            <w:pPr>
              <w:tabs>
                <w:tab w:val="left" w:pos="720"/>
                <w:tab w:val="left" w:pos="993"/>
              </w:tabs>
              <w:ind w:right="27" w:firstLine="567"/>
              <w:jc w:val="center"/>
              <w:rPr>
                <w:rFonts w:ascii="Times New Roman" w:hAnsi="Times New Roman" w:cs="Times New Roman"/>
                <w:b/>
                <w:lang w:val="ru-MD"/>
              </w:rPr>
            </w:pPr>
            <w:r w:rsidRPr="001D5462">
              <w:rPr>
                <w:rFonts w:ascii="Times New Roman" w:hAnsi="Times New Roman" w:cs="Times New Roman"/>
                <w:b/>
                <w:lang w:val="ru-MD"/>
              </w:rPr>
              <w:t>Меры, принятые органом</w:t>
            </w:r>
            <w:r w:rsidR="00080A7C" w:rsidRPr="001D5462">
              <w:rPr>
                <w:rFonts w:ascii="Times New Roman" w:hAnsi="Times New Roman" w:cs="Times New Roman"/>
                <w:b/>
                <w:lang w:val="ru-MD"/>
              </w:rPr>
              <w:t xml:space="preserve"> согласно</w:t>
            </w:r>
            <w:r w:rsidRPr="001D5462">
              <w:rPr>
                <w:rFonts w:ascii="Times New Roman" w:hAnsi="Times New Roman" w:cs="Times New Roman"/>
                <w:b/>
                <w:lang w:val="ru-MD"/>
              </w:rPr>
              <w:t xml:space="preserve"> пис</w:t>
            </w:r>
            <w:r w:rsidR="00080A7C" w:rsidRPr="001D5462">
              <w:rPr>
                <w:rFonts w:ascii="Times New Roman" w:hAnsi="Times New Roman" w:cs="Times New Roman"/>
                <w:b/>
                <w:lang w:val="ru-MD"/>
              </w:rPr>
              <w:t>ьмам</w:t>
            </w:r>
            <w:r w:rsidRPr="001D5462">
              <w:rPr>
                <w:rFonts w:ascii="Times New Roman" w:hAnsi="Times New Roman" w:cs="Times New Roman"/>
                <w:b/>
                <w:lang w:val="ru-MD"/>
              </w:rPr>
              <w:t>,</w:t>
            </w:r>
            <w:r w:rsidR="00080A7C" w:rsidRPr="001D5462">
              <w:rPr>
                <w:rFonts w:ascii="Times New Roman" w:hAnsi="Times New Roman" w:cs="Times New Roman"/>
                <w:b/>
                <w:lang w:val="ru-MD"/>
              </w:rPr>
              <w:t xml:space="preserve"> направленным Счетной палате</w:t>
            </w:r>
          </w:p>
        </w:tc>
        <w:tc>
          <w:tcPr>
            <w:tcW w:w="2415" w:type="dxa"/>
            <w:gridSpan w:val="2"/>
          </w:tcPr>
          <w:p w:rsidR="00C74EDA" w:rsidRPr="001D5462" w:rsidRDefault="00080A7C" w:rsidP="008C09BC">
            <w:pPr>
              <w:tabs>
                <w:tab w:val="left" w:pos="720"/>
                <w:tab w:val="left" w:pos="993"/>
              </w:tabs>
              <w:ind w:right="27" w:firstLine="28"/>
              <w:rPr>
                <w:rFonts w:ascii="Times New Roman" w:hAnsi="Times New Roman" w:cs="Times New Roman"/>
                <w:b/>
                <w:lang w:val="ru-MD"/>
              </w:rPr>
            </w:pPr>
            <w:r w:rsidRPr="001D5462">
              <w:rPr>
                <w:rFonts w:ascii="Times New Roman" w:hAnsi="Times New Roman" w:cs="Times New Roman"/>
                <w:b/>
                <w:lang w:val="ru-MD"/>
              </w:rPr>
              <w:t>Статус внедрения требования/рекомендации</w:t>
            </w:r>
          </w:p>
        </w:tc>
      </w:tr>
      <w:tr w:rsidR="00C942AD" w:rsidRPr="001D5462" w:rsidTr="000E2E27">
        <w:trPr>
          <w:trHeight w:val="385"/>
        </w:trPr>
        <w:tc>
          <w:tcPr>
            <w:tcW w:w="2552" w:type="dxa"/>
            <w:vMerge/>
          </w:tcPr>
          <w:p w:rsidR="00C942AD" w:rsidRPr="001D5462" w:rsidRDefault="00C942AD" w:rsidP="008C09BC">
            <w:pPr>
              <w:tabs>
                <w:tab w:val="left" w:pos="720"/>
                <w:tab w:val="left" w:pos="993"/>
              </w:tabs>
              <w:ind w:right="27" w:firstLine="567"/>
              <w:jc w:val="center"/>
              <w:rPr>
                <w:rFonts w:ascii="Times New Roman" w:hAnsi="Times New Roman" w:cs="Times New Roman"/>
                <w:b/>
                <w:lang w:val="ru-MD"/>
              </w:rPr>
            </w:pPr>
          </w:p>
        </w:tc>
        <w:tc>
          <w:tcPr>
            <w:tcW w:w="5245" w:type="dxa"/>
            <w:vMerge/>
          </w:tcPr>
          <w:p w:rsidR="00C942AD" w:rsidRPr="001D5462" w:rsidRDefault="00C942AD" w:rsidP="008C09BC">
            <w:pPr>
              <w:tabs>
                <w:tab w:val="left" w:pos="720"/>
                <w:tab w:val="left" w:pos="993"/>
              </w:tabs>
              <w:ind w:right="27" w:firstLine="567"/>
              <w:jc w:val="center"/>
              <w:rPr>
                <w:rFonts w:ascii="Times New Roman" w:hAnsi="Times New Roman" w:cs="Times New Roman"/>
                <w:b/>
                <w:lang w:val="ru-MD"/>
              </w:rPr>
            </w:pPr>
          </w:p>
        </w:tc>
        <w:tc>
          <w:tcPr>
            <w:tcW w:w="1134" w:type="dxa"/>
            <w:vAlign w:val="center"/>
          </w:tcPr>
          <w:p w:rsidR="00C942AD" w:rsidRPr="001D5462" w:rsidRDefault="00080A7C" w:rsidP="008C09BC">
            <w:pPr>
              <w:tabs>
                <w:tab w:val="left" w:pos="720"/>
                <w:tab w:val="left" w:pos="993"/>
              </w:tabs>
              <w:ind w:right="27"/>
              <w:rPr>
                <w:rFonts w:ascii="Times New Roman" w:hAnsi="Times New Roman" w:cs="Times New Roman"/>
                <w:b/>
                <w:sz w:val="20"/>
                <w:szCs w:val="20"/>
                <w:lang w:val="ru-MD"/>
              </w:rPr>
            </w:pPr>
            <w:r w:rsidRPr="001D5462">
              <w:rPr>
                <w:rFonts w:ascii="Times New Roman" w:hAnsi="Times New Roman" w:cs="Times New Roman"/>
                <w:b/>
                <w:sz w:val="20"/>
                <w:szCs w:val="20"/>
                <w:lang w:val="ru-MD"/>
              </w:rPr>
              <w:t>уровень выполне-ния</w:t>
            </w:r>
          </w:p>
        </w:tc>
        <w:tc>
          <w:tcPr>
            <w:tcW w:w="1281" w:type="dxa"/>
            <w:vAlign w:val="center"/>
          </w:tcPr>
          <w:p w:rsidR="00C942AD" w:rsidRPr="001D5462" w:rsidRDefault="001D5462" w:rsidP="008C09BC">
            <w:pPr>
              <w:tabs>
                <w:tab w:val="left" w:pos="720"/>
                <w:tab w:val="left" w:pos="993"/>
              </w:tabs>
              <w:ind w:right="27"/>
              <w:rPr>
                <w:rFonts w:ascii="Times New Roman" w:hAnsi="Times New Roman" w:cs="Times New Roman"/>
                <w:b/>
                <w:sz w:val="20"/>
                <w:szCs w:val="20"/>
                <w:lang w:val="ru-MD"/>
              </w:rPr>
            </w:pPr>
            <w:r>
              <w:rPr>
                <w:rFonts w:ascii="Times New Roman" w:hAnsi="Times New Roman" w:cs="Times New Roman"/>
                <w:b/>
                <w:sz w:val="20"/>
                <w:szCs w:val="20"/>
                <w:lang w:val="ru-MD"/>
              </w:rPr>
              <w:t>к</w:t>
            </w:r>
            <w:r w:rsidR="00080A7C" w:rsidRPr="001D5462">
              <w:rPr>
                <w:rFonts w:ascii="Times New Roman" w:hAnsi="Times New Roman" w:cs="Times New Roman"/>
                <w:b/>
                <w:sz w:val="20"/>
                <w:szCs w:val="20"/>
                <w:lang w:val="ru-MD"/>
              </w:rPr>
              <w:t>ом</w:t>
            </w:r>
            <w:r>
              <w:rPr>
                <w:rFonts w:ascii="Times New Roman" w:hAnsi="Times New Roman" w:cs="Times New Roman"/>
                <w:b/>
                <w:sz w:val="20"/>
                <w:szCs w:val="20"/>
                <w:lang w:val="ru-MD"/>
              </w:rPr>
              <w:t>м</w:t>
            </w:r>
            <w:r w:rsidR="00080A7C" w:rsidRPr="001D5462">
              <w:rPr>
                <w:rFonts w:ascii="Times New Roman" w:hAnsi="Times New Roman" w:cs="Times New Roman"/>
                <w:b/>
                <w:sz w:val="20"/>
                <w:szCs w:val="20"/>
                <w:lang w:val="ru-MD"/>
              </w:rPr>
              <w:t>ента</w:t>
            </w:r>
            <w:r>
              <w:rPr>
                <w:rFonts w:ascii="Times New Roman" w:hAnsi="Times New Roman" w:cs="Times New Roman"/>
                <w:b/>
                <w:sz w:val="20"/>
                <w:szCs w:val="20"/>
                <w:lang w:val="ru-MD"/>
              </w:rPr>
              <w:t>-</w:t>
            </w:r>
            <w:r w:rsidR="00080A7C" w:rsidRPr="001D5462">
              <w:rPr>
                <w:rFonts w:ascii="Times New Roman" w:hAnsi="Times New Roman" w:cs="Times New Roman"/>
                <w:b/>
                <w:sz w:val="20"/>
                <w:szCs w:val="20"/>
                <w:lang w:val="ru-MD"/>
              </w:rPr>
              <w:t>рии аудитора</w:t>
            </w:r>
          </w:p>
        </w:tc>
      </w:tr>
      <w:tr w:rsidR="00B536E1" w:rsidRPr="001D5462" w:rsidTr="000E2E27">
        <w:tc>
          <w:tcPr>
            <w:tcW w:w="2552" w:type="dxa"/>
          </w:tcPr>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b/>
                <w:lang w:val="ru-MD"/>
              </w:rPr>
              <w:t xml:space="preserve">2.1. </w:t>
            </w:r>
            <w:r w:rsidR="00080A7C" w:rsidRPr="001D5462">
              <w:rPr>
                <w:rFonts w:ascii="Times New Roman" w:eastAsia="Times New Roman" w:hAnsi="Times New Roman" w:cs="Times New Roman"/>
                <w:b/>
                <w:lang w:val="ru-MD"/>
              </w:rPr>
              <w:t xml:space="preserve">Муниципальному совету Бэлць и примару мун. Бэлць </w:t>
            </w:r>
            <w:r w:rsidR="00080A7C" w:rsidRPr="001D5462">
              <w:rPr>
                <w:rFonts w:ascii="Times New Roman" w:eastAsia="Times New Roman" w:hAnsi="Times New Roman" w:cs="Times New Roman"/>
                <w:lang w:val="ru-MD"/>
              </w:rPr>
              <w:t>для внедрения рекомендаций, изложенных в Отчете аудита, с определением конкретных действий по устранению выявленных недостатков, а также установлению сроков и лиц, ответственных за их выполнение</w:t>
            </w:r>
            <w:r w:rsidRPr="001D5462">
              <w:rPr>
                <w:rFonts w:ascii="Times New Roman" w:eastAsia="Times New Roman" w:hAnsi="Times New Roman" w:cs="Times New Roman"/>
                <w:lang w:val="ru-MD"/>
              </w:rPr>
              <w:t>;</w:t>
            </w:r>
          </w:p>
        </w:tc>
        <w:tc>
          <w:tcPr>
            <w:tcW w:w="5245" w:type="dxa"/>
          </w:tcPr>
          <w:p w:rsidR="00B536E1" w:rsidRPr="001D5462" w:rsidRDefault="003F6D4D" w:rsidP="008C09BC">
            <w:pPr>
              <w:tabs>
                <w:tab w:val="left" w:pos="288"/>
                <w:tab w:val="left" w:pos="598"/>
                <w:tab w:val="left" w:pos="720"/>
              </w:tabs>
              <w:ind w:right="27" w:firstLine="315"/>
              <w:jc w:val="both"/>
              <w:rPr>
                <w:rFonts w:ascii="Times New Roman" w:hAnsi="Times New Roman" w:cs="Times New Roman"/>
                <w:lang w:val="ru-MD"/>
              </w:rPr>
            </w:pPr>
            <w:r w:rsidRPr="001D5462">
              <w:rPr>
                <w:rFonts w:ascii="Times New Roman" w:hAnsi="Times New Roman" w:cs="Times New Roman"/>
                <w:b/>
                <w:lang w:val="ru-MD"/>
              </w:rPr>
              <w:t xml:space="preserve">Письмо Примэрии мун. Бэлць №P-03-11/110 от 27.01.2017: </w:t>
            </w:r>
            <w:r w:rsidRPr="001D5462">
              <w:rPr>
                <w:rFonts w:ascii="Times New Roman" w:hAnsi="Times New Roman" w:cs="Times New Roman"/>
                <w:lang w:val="ru-MD"/>
              </w:rPr>
              <w:t xml:space="preserve">Распоряжением №188 от 22.04.2016 был утвержден План действий по внедрению рекомендаций аудита, а также определены сроки и лица, ответственные за их выполнение </w:t>
            </w:r>
            <w:r w:rsidRPr="001D5462">
              <w:rPr>
                <w:rFonts w:ascii="Times New Roman" w:hAnsi="Times New Roman" w:cs="Times New Roman"/>
                <w:i/>
                <w:lang w:val="ru-MD"/>
              </w:rPr>
              <w:t>(представлены подтверждающие документы)</w:t>
            </w:r>
            <w:r w:rsidR="00B536E1" w:rsidRPr="001D5462">
              <w:rPr>
                <w:rFonts w:ascii="Times New Roman" w:hAnsi="Times New Roman" w:cs="Times New Roman"/>
                <w:i/>
                <w:lang w:val="ru-MD"/>
              </w:rPr>
              <w:t>.</w:t>
            </w:r>
          </w:p>
        </w:tc>
        <w:tc>
          <w:tcPr>
            <w:tcW w:w="1134" w:type="dxa"/>
          </w:tcPr>
          <w:p w:rsidR="00B536E1" w:rsidRPr="001D5462" w:rsidRDefault="00472BED" w:rsidP="008C09BC">
            <w:pPr>
              <w:pStyle w:val="a9"/>
              <w:tabs>
                <w:tab w:val="left" w:pos="720"/>
                <w:tab w:val="left" w:pos="993"/>
              </w:tabs>
              <w:ind w:left="0" w:right="27"/>
              <w:rPr>
                <w:rFonts w:ascii="Times New Roman" w:hAnsi="Times New Roman" w:cs="Times New Roman"/>
                <w:lang w:val="ru-MD"/>
              </w:rPr>
            </w:pPr>
            <w:r w:rsidRPr="001D5462">
              <w:rPr>
                <w:rFonts w:ascii="Times New Roman" w:hAnsi="Times New Roman" w:cs="Times New Roman"/>
                <w:lang w:val="ru-MD"/>
              </w:rPr>
              <w:t>Реализовано</w:t>
            </w:r>
          </w:p>
          <w:p w:rsidR="00B536E1" w:rsidRPr="001D5462" w:rsidRDefault="00B536E1" w:rsidP="008C09BC">
            <w:pPr>
              <w:tabs>
                <w:tab w:val="left" w:pos="720"/>
                <w:tab w:val="left" w:pos="993"/>
              </w:tabs>
              <w:ind w:right="27" w:firstLine="567"/>
              <w:rPr>
                <w:rFonts w:ascii="Times New Roman" w:hAnsi="Times New Roman" w:cs="Times New Roman"/>
                <w:lang w:val="ru-MD"/>
              </w:rPr>
            </w:pPr>
          </w:p>
          <w:p w:rsidR="00B536E1" w:rsidRPr="001D5462" w:rsidRDefault="00B536E1" w:rsidP="008C09BC">
            <w:pPr>
              <w:tabs>
                <w:tab w:val="left" w:pos="720"/>
                <w:tab w:val="left" w:pos="993"/>
              </w:tabs>
              <w:ind w:right="27" w:firstLine="567"/>
              <w:rPr>
                <w:rFonts w:ascii="Times New Roman" w:hAnsi="Times New Roman" w:cs="Times New Roman"/>
                <w:lang w:val="ru-MD"/>
              </w:rPr>
            </w:pPr>
          </w:p>
          <w:p w:rsidR="00B536E1" w:rsidRPr="001D5462" w:rsidRDefault="00B536E1" w:rsidP="008C09BC">
            <w:pPr>
              <w:pStyle w:val="a9"/>
              <w:tabs>
                <w:tab w:val="left" w:pos="720"/>
                <w:tab w:val="left" w:pos="993"/>
              </w:tabs>
              <w:ind w:left="0" w:right="27" w:firstLine="567"/>
              <w:rPr>
                <w:rFonts w:ascii="Times New Roman" w:hAnsi="Times New Roman" w:cs="Times New Roman"/>
                <w:lang w:val="ru-MD"/>
              </w:rPr>
            </w:pPr>
          </w:p>
        </w:tc>
        <w:tc>
          <w:tcPr>
            <w:tcW w:w="1281" w:type="dxa"/>
          </w:tcPr>
          <w:p w:rsidR="00B536E1" w:rsidRPr="001D5462" w:rsidRDefault="00B536E1" w:rsidP="008C09BC">
            <w:pPr>
              <w:tabs>
                <w:tab w:val="left" w:pos="720"/>
                <w:tab w:val="left" w:pos="993"/>
              </w:tabs>
              <w:ind w:right="27" w:firstLine="567"/>
              <w:rPr>
                <w:rFonts w:ascii="Times New Roman" w:hAnsi="Times New Roman" w:cs="Times New Roman"/>
                <w:lang w:val="ru-MD"/>
              </w:rPr>
            </w:pPr>
          </w:p>
        </w:tc>
      </w:tr>
      <w:tr w:rsidR="00B536E1" w:rsidRPr="001D5462" w:rsidTr="000E2E27">
        <w:tc>
          <w:tcPr>
            <w:tcW w:w="2552" w:type="dxa"/>
          </w:tcPr>
          <w:p w:rsidR="00B536E1" w:rsidRPr="001D5462" w:rsidRDefault="00B536E1" w:rsidP="008C09BC">
            <w:pPr>
              <w:tabs>
                <w:tab w:val="left" w:pos="720"/>
                <w:tab w:val="left" w:pos="993"/>
              </w:tabs>
              <w:ind w:right="27"/>
              <w:rPr>
                <w:rFonts w:ascii="Times New Roman" w:hAnsi="Times New Roman" w:cs="Times New Roman"/>
                <w:b/>
                <w:lang w:val="ru-MD"/>
              </w:rPr>
            </w:pPr>
            <w:r w:rsidRPr="001D5462">
              <w:rPr>
                <w:rFonts w:ascii="Times New Roman" w:hAnsi="Times New Roman" w:cs="Times New Roman"/>
                <w:b/>
                <w:lang w:val="ru-MD"/>
              </w:rPr>
              <w:t xml:space="preserve">1. </w:t>
            </w:r>
            <w:r w:rsidR="00080A7C" w:rsidRPr="001D5462">
              <w:rPr>
                <w:rFonts w:ascii="Times New Roman" w:hAnsi="Times New Roman" w:cs="Times New Roman"/>
                <w:b/>
                <w:bCs/>
                <w:lang w:val="ru-MD"/>
              </w:rPr>
              <w:t xml:space="preserve">Муниципальному совету Бэлць и примару </w:t>
            </w:r>
            <w:r w:rsidR="00080A7C" w:rsidRPr="001D5462">
              <w:rPr>
                <w:rFonts w:ascii="Times New Roman" w:hAnsi="Times New Roman" w:cs="Times New Roman"/>
                <w:b/>
                <w:bCs/>
                <w:iCs/>
                <w:lang w:val="ru-MD"/>
              </w:rPr>
              <w:t>мун. Бэлць</w:t>
            </w:r>
            <w:r w:rsidRPr="001D5462">
              <w:rPr>
                <w:rFonts w:ascii="Times New Roman" w:hAnsi="Times New Roman" w:cs="Times New Roman"/>
                <w:b/>
                <w:lang w:val="ru-MD"/>
              </w:rPr>
              <w:t>:</w:t>
            </w:r>
          </w:p>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1.1. </w:t>
            </w:r>
            <w:r w:rsidR="00080A7C" w:rsidRPr="001D5462">
              <w:rPr>
                <w:rFonts w:ascii="Times New Roman" w:eastAsia="Times New Roman" w:hAnsi="Times New Roman" w:cs="Times New Roman"/>
                <w:bCs/>
                <w:lang w:val="ru-MD"/>
              </w:rPr>
              <w:t>разработать и утвердить план пунктуального и результативного сотрудничества между подразделениями МСБ, налоговым органом, другими сторонами, вовлеченными в подпроцесс бюджетной оценки/планирования, внедряя в этой связи аналитические модели и технические процедуры, связанные с инвентаризацией налогооблагаемой базы</w:t>
            </w:r>
            <w:r w:rsidR="00080A7C" w:rsidRPr="001D5462">
              <w:rPr>
                <w:rFonts w:ascii="Times New Roman" w:eastAsia="Times New Roman" w:hAnsi="Times New Roman" w:cs="Times New Roman"/>
                <w:bCs/>
                <w:i/>
                <w:lang w:val="ru-MD"/>
              </w:rPr>
              <w:t xml:space="preserve"> </w:t>
            </w:r>
            <w:r w:rsidR="00080A7C" w:rsidRPr="001D5462">
              <w:rPr>
                <w:rFonts w:ascii="Times New Roman" w:eastAsia="Times New Roman" w:hAnsi="Times New Roman" w:cs="Times New Roman"/>
                <w:bCs/>
                <w:lang w:val="ru-MD"/>
              </w:rPr>
              <w:t>с точным определением ответственности</w:t>
            </w:r>
            <w:r w:rsidRPr="001D5462">
              <w:rPr>
                <w:rFonts w:ascii="Times New Roman" w:eastAsia="Times New Roman" w:hAnsi="Times New Roman" w:cs="Times New Roman"/>
                <w:lang w:val="ru-MD"/>
              </w:rPr>
              <w:t>;</w:t>
            </w:r>
          </w:p>
        </w:tc>
        <w:tc>
          <w:tcPr>
            <w:tcW w:w="5245" w:type="dxa"/>
          </w:tcPr>
          <w:p w:rsidR="00B536E1" w:rsidRPr="001D5462" w:rsidRDefault="003F6D4D" w:rsidP="008C09BC">
            <w:pPr>
              <w:tabs>
                <w:tab w:val="left" w:pos="288"/>
                <w:tab w:val="left" w:pos="598"/>
              </w:tabs>
              <w:ind w:right="27" w:firstLine="315"/>
              <w:contextualSpacing/>
              <w:jc w:val="both"/>
              <w:rPr>
                <w:rFonts w:ascii="Times New Roman" w:eastAsia="Times New Roman" w:hAnsi="Times New Roman" w:cs="Times New Roman"/>
                <w:lang w:val="ru-MD" w:eastAsia="ru-RU"/>
              </w:rPr>
            </w:pPr>
            <w:r w:rsidRPr="001D5462">
              <w:rPr>
                <w:rFonts w:ascii="Times New Roman" w:eastAsia="Times New Roman" w:hAnsi="Times New Roman" w:cs="Times New Roman"/>
                <w:lang w:val="ru-MD" w:eastAsia="ru-RU"/>
              </w:rPr>
              <w:t xml:space="preserve">Для конструктивного </w:t>
            </w:r>
            <w:r w:rsidR="00DB131F" w:rsidRPr="001D5462">
              <w:rPr>
                <w:rFonts w:ascii="Times New Roman" w:eastAsia="Times New Roman" w:hAnsi="Times New Roman" w:cs="Times New Roman"/>
                <w:lang w:val="ru-MD" w:eastAsia="ru-RU"/>
              </w:rPr>
              <w:t xml:space="preserve">и результативного </w:t>
            </w:r>
            <w:r w:rsidRPr="001D5462">
              <w:rPr>
                <w:rFonts w:ascii="Times New Roman" w:eastAsia="Times New Roman" w:hAnsi="Times New Roman" w:cs="Times New Roman"/>
                <w:lang w:val="ru-MD" w:eastAsia="ru-RU"/>
              </w:rPr>
              <w:t xml:space="preserve">сотрудничества в процессе разработки и исполнения муниципального бюджета, был разработан и утвержден План совместных действий Примэрии мун. Бэлць и Государственной </w:t>
            </w:r>
            <w:r w:rsidR="00D766B7" w:rsidRPr="001D5462">
              <w:rPr>
                <w:rFonts w:ascii="Times New Roman" w:eastAsia="Times New Roman" w:hAnsi="Times New Roman" w:cs="Times New Roman"/>
                <w:lang w:val="ru-MD" w:eastAsia="ru-RU"/>
              </w:rPr>
              <w:t>н</w:t>
            </w:r>
            <w:r w:rsidRPr="001D5462">
              <w:rPr>
                <w:rFonts w:ascii="Times New Roman" w:eastAsia="Times New Roman" w:hAnsi="Times New Roman" w:cs="Times New Roman"/>
                <w:lang w:val="ru-MD" w:eastAsia="ru-RU"/>
              </w:rPr>
              <w:t xml:space="preserve">алоговой </w:t>
            </w:r>
            <w:r w:rsidR="00D766B7" w:rsidRPr="001D5462">
              <w:rPr>
                <w:rFonts w:ascii="Times New Roman" w:eastAsia="Times New Roman" w:hAnsi="Times New Roman" w:cs="Times New Roman"/>
                <w:lang w:val="ru-MD" w:eastAsia="ru-RU"/>
              </w:rPr>
              <w:t>и</w:t>
            </w:r>
            <w:r w:rsidRPr="001D5462">
              <w:rPr>
                <w:rFonts w:ascii="Times New Roman" w:eastAsia="Times New Roman" w:hAnsi="Times New Roman" w:cs="Times New Roman"/>
                <w:lang w:val="ru-MD" w:eastAsia="ru-RU"/>
              </w:rPr>
              <w:t>нспекции по мун. Бэлць на 2016 год</w:t>
            </w:r>
            <w:r w:rsidR="00B536E1" w:rsidRPr="001D5462">
              <w:rPr>
                <w:rFonts w:ascii="Times New Roman" w:eastAsia="Times New Roman" w:hAnsi="Times New Roman" w:cs="Times New Roman"/>
                <w:lang w:val="ru-MD" w:eastAsia="ru-RU"/>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 целях разработки </w:t>
            </w:r>
            <w:r w:rsidR="00D766B7" w:rsidRPr="001D5462">
              <w:rPr>
                <w:rFonts w:ascii="Times New Roman" w:eastAsia="Courier New" w:hAnsi="Times New Roman" w:cs="Times New Roman"/>
                <w:color w:val="000000"/>
                <w:lang w:val="ru-MD" w:bidi="en-US"/>
              </w:rPr>
              <w:t>един</w:t>
            </w:r>
            <w:r w:rsidRPr="001D5462">
              <w:rPr>
                <w:rFonts w:ascii="Times New Roman" w:eastAsia="Courier New" w:hAnsi="Times New Roman" w:cs="Times New Roman"/>
                <w:color w:val="000000"/>
                <w:lang w:val="ru-MD" w:bidi="en-US"/>
              </w:rPr>
              <w:t xml:space="preserve">ых способов </w:t>
            </w:r>
            <w:r w:rsidR="00D766B7" w:rsidRPr="001D5462">
              <w:rPr>
                <w:rFonts w:ascii="Times New Roman" w:eastAsia="Courier New" w:hAnsi="Times New Roman" w:cs="Times New Roman"/>
                <w:color w:val="000000"/>
                <w:lang w:val="ru-MD" w:bidi="en-US"/>
              </w:rPr>
              <w:t>для</w:t>
            </w:r>
            <w:r w:rsidRPr="001D5462">
              <w:rPr>
                <w:rFonts w:ascii="Times New Roman" w:eastAsia="Courier New" w:hAnsi="Times New Roman" w:cs="Times New Roman"/>
                <w:color w:val="000000"/>
                <w:lang w:val="ru-MD" w:bidi="en-US"/>
              </w:rPr>
              <w:t xml:space="preserve"> все</w:t>
            </w:r>
            <w:r w:rsidR="00D766B7" w:rsidRPr="001D5462">
              <w:rPr>
                <w:rFonts w:ascii="Times New Roman" w:eastAsia="Courier New" w:hAnsi="Times New Roman" w:cs="Times New Roman"/>
                <w:color w:val="000000"/>
                <w:lang w:val="ru-MD" w:bidi="en-US"/>
              </w:rPr>
              <w:t>х</w:t>
            </w:r>
            <w:r w:rsidRPr="001D5462">
              <w:rPr>
                <w:rFonts w:ascii="Times New Roman" w:eastAsia="Courier New" w:hAnsi="Times New Roman" w:cs="Times New Roman"/>
                <w:color w:val="000000"/>
                <w:lang w:val="ru-MD" w:bidi="en-US"/>
              </w:rPr>
              <w:t xml:space="preserve"> АТЕ </w:t>
            </w:r>
            <w:r w:rsidR="00D766B7" w:rsidRPr="001D5462">
              <w:rPr>
                <w:rFonts w:ascii="Times New Roman" w:eastAsia="Courier New" w:hAnsi="Times New Roman" w:cs="Times New Roman"/>
                <w:color w:val="000000"/>
                <w:lang w:val="ru-MD" w:bidi="en-US"/>
              </w:rPr>
              <w:t xml:space="preserve">по </w:t>
            </w:r>
            <w:r w:rsidRPr="001D5462">
              <w:rPr>
                <w:rFonts w:ascii="Times New Roman" w:eastAsia="Courier New" w:hAnsi="Times New Roman" w:cs="Times New Roman"/>
                <w:color w:val="000000"/>
                <w:lang w:val="ru-MD" w:bidi="en-US"/>
              </w:rPr>
              <w:t>определени</w:t>
            </w:r>
            <w:r w:rsidR="00D766B7"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 аналитических моделей и технических процедур, </w:t>
            </w:r>
            <w:r w:rsidR="00D766B7" w:rsidRPr="001D5462">
              <w:rPr>
                <w:rFonts w:ascii="Times New Roman" w:eastAsia="Courier New" w:hAnsi="Times New Roman" w:cs="Times New Roman"/>
                <w:color w:val="000000"/>
                <w:lang w:val="ru-MD" w:bidi="en-US"/>
              </w:rPr>
              <w:t xml:space="preserve">с </w:t>
            </w:r>
            <w:r w:rsidRPr="001D5462">
              <w:rPr>
                <w:rFonts w:ascii="Times New Roman" w:eastAsia="Courier New" w:hAnsi="Times New Roman" w:cs="Times New Roman"/>
                <w:color w:val="000000"/>
                <w:lang w:val="ru-MD" w:bidi="en-US"/>
              </w:rPr>
              <w:t>обеспечение</w:t>
            </w:r>
            <w:r w:rsidR="00D766B7"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доступа к </w:t>
            </w:r>
            <w:r w:rsidR="00D766B7" w:rsidRPr="001D5462">
              <w:rPr>
                <w:rFonts w:ascii="Times New Roman" w:eastAsia="Courier New" w:hAnsi="Times New Roman" w:cs="Times New Roman"/>
                <w:color w:val="000000"/>
                <w:lang w:val="ru-MD" w:bidi="en-US"/>
              </w:rPr>
              <w:t xml:space="preserve">информационным </w:t>
            </w:r>
            <w:r w:rsidRPr="001D5462">
              <w:rPr>
                <w:rFonts w:ascii="Times New Roman" w:eastAsia="Courier New" w:hAnsi="Times New Roman" w:cs="Times New Roman"/>
                <w:color w:val="000000"/>
                <w:lang w:val="ru-MD" w:bidi="en-US"/>
              </w:rPr>
              <w:t xml:space="preserve">базам данных </w:t>
            </w:r>
            <w:r w:rsidR="00D766B7" w:rsidRPr="001D5462">
              <w:rPr>
                <w:rFonts w:ascii="Times New Roman" w:eastAsia="Courier New" w:hAnsi="Times New Roman" w:cs="Times New Roman"/>
                <w:color w:val="000000"/>
                <w:lang w:val="ru-MD" w:bidi="en-US"/>
              </w:rPr>
              <w:t>Налоги</w:t>
            </w:r>
            <w:r w:rsidRPr="001D5462">
              <w:rPr>
                <w:rFonts w:ascii="Times New Roman" w:eastAsia="Courier New" w:hAnsi="Times New Roman" w:cs="Times New Roman"/>
                <w:color w:val="000000"/>
                <w:lang w:val="ru-MD" w:bidi="en-US"/>
              </w:rPr>
              <w:t>, Кадастр, Статистика, Ре</w:t>
            </w:r>
            <w:r w:rsidR="00D766B7" w:rsidRPr="001D5462">
              <w:rPr>
                <w:rFonts w:ascii="Times New Roman" w:eastAsia="Courier New" w:hAnsi="Times New Roman" w:cs="Times New Roman"/>
                <w:color w:val="000000"/>
                <w:lang w:val="ru-MD" w:bidi="en-US"/>
              </w:rPr>
              <w:t>ги</w:t>
            </w:r>
            <w:r w:rsidRPr="001D5462">
              <w:rPr>
                <w:rFonts w:ascii="Times New Roman" w:eastAsia="Courier New" w:hAnsi="Times New Roman" w:cs="Times New Roman"/>
                <w:color w:val="000000"/>
                <w:lang w:val="ru-MD" w:bidi="en-US"/>
              </w:rPr>
              <w:t xml:space="preserve">стр, которые сделали бы возможным проведение инвентаризации материи налогообложения отдельно по каждому источнику дохода (налоги и сборы), </w:t>
            </w:r>
            <w:r w:rsidR="00D766B7" w:rsidRPr="001D5462">
              <w:rPr>
                <w:rFonts w:ascii="Times New Roman" w:eastAsia="Courier New" w:hAnsi="Times New Roman" w:cs="Times New Roman"/>
                <w:color w:val="000000"/>
                <w:lang w:val="ru-MD" w:bidi="en-US"/>
              </w:rPr>
              <w:t xml:space="preserve">было </w:t>
            </w:r>
            <w:r w:rsidRPr="001D5462">
              <w:rPr>
                <w:rFonts w:ascii="Times New Roman" w:eastAsia="Courier New" w:hAnsi="Times New Roman" w:cs="Times New Roman"/>
                <w:color w:val="000000"/>
                <w:lang w:val="ru-MD" w:bidi="en-US"/>
              </w:rPr>
              <w:t>направ</w:t>
            </w:r>
            <w:r w:rsidR="00D766B7" w:rsidRPr="001D5462">
              <w:rPr>
                <w:rFonts w:ascii="Times New Roman" w:eastAsia="Courier New" w:hAnsi="Times New Roman" w:cs="Times New Roman"/>
                <w:color w:val="000000"/>
                <w:lang w:val="ru-MD" w:bidi="en-US"/>
              </w:rPr>
              <w:t>лено</w:t>
            </w:r>
            <w:r w:rsidRPr="001D5462">
              <w:rPr>
                <w:rFonts w:ascii="Times New Roman" w:eastAsia="Courier New" w:hAnsi="Times New Roman" w:cs="Times New Roman"/>
                <w:color w:val="000000"/>
                <w:lang w:val="ru-MD" w:bidi="en-US"/>
              </w:rPr>
              <w:t xml:space="preserve"> ходатайство в адрес Правительства РМ (№</w:t>
            </w:r>
            <w:r w:rsidR="00D766B7" w:rsidRPr="001D5462">
              <w:rPr>
                <w:rFonts w:ascii="Times New Roman" w:eastAsia="Courier New" w:hAnsi="Times New Roman" w:cs="Times New Roman"/>
                <w:color w:val="000000"/>
                <w:lang w:val="ru-MD" w:bidi="en-US"/>
              </w:rPr>
              <w:t xml:space="preserve"> 03-04/2404 от 09.06.2016)</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hAnsi="Times New Roman" w:cs="Times New Roman"/>
                <w:lang w:val="ru-MD"/>
              </w:rPr>
            </w:pPr>
            <w:r w:rsidRPr="001D5462">
              <w:rPr>
                <w:rFonts w:ascii="Times New Roman" w:eastAsia="Courier New" w:hAnsi="Times New Roman" w:cs="Times New Roman"/>
                <w:color w:val="000000"/>
                <w:lang w:val="ru-MD" w:bidi="en-US"/>
              </w:rPr>
              <w:t xml:space="preserve">Прилагаются </w:t>
            </w:r>
            <w:r w:rsidR="00D766B7" w:rsidRPr="001D5462">
              <w:rPr>
                <w:rFonts w:ascii="Times New Roman" w:eastAsia="Courier New" w:hAnsi="Times New Roman" w:cs="Times New Roman"/>
                <w:color w:val="000000"/>
                <w:lang w:val="ru-MD" w:bidi="en-US"/>
              </w:rPr>
              <w:t>полученны</w:t>
            </w:r>
            <w:r w:rsidR="009B42C5" w:rsidRPr="001D5462">
              <w:rPr>
                <w:rFonts w:ascii="Times New Roman" w:eastAsia="Courier New" w:hAnsi="Times New Roman" w:cs="Times New Roman"/>
                <w:color w:val="000000"/>
                <w:lang w:val="ru-MD" w:bidi="en-US"/>
              </w:rPr>
              <w:t xml:space="preserve">е </w:t>
            </w:r>
            <w:r w:rsidRPr="001D5462">
              <w:rPr>
                <w:rFonts w:ascii="Times New Roman" w:eastAsia="Courier New" w:hAnsi="Times New Roman" w:cs="Times New Roman"/>
                <w:color w:val="000000"/>
                <w:lang w:val="ru-MD" w:bidi="en-US"/>
              </w:rPr>
              <w:t xml:space="preserve">ответы от </w:t>
            </w:r>
            <w:r w:rsidR="00D766B7" w:rsidRPr="001D5462">
              <w:rPr>
                <w:rFonts w:ascii="Times New Roman" w:eastAsia="Courier New" w:hAnsi="Times New Roman" w:cs="Times New Roman"/>
                <w:color w:val="000000"/>
                <w:lang w:val="ru-MD" w:bidi="en-US"/>
              </w:rPr>
              <w:t xml:space="preserve">соответствующие </w:t>
            </w:r>
            <w:r w:rsidRPr="001D5462">
              <w:rPr>
                <w:rFonts w:ascii="Times New Roman" w:eastAsia="Courier New" w:hAnsi="Times New Roman" w:cs="Times New Roman"/>
                <w:color w:val="000000"/>
                <w:lang w:val="ru-MD" w:bidi="en-US"/>
              </w:rPr>
              <w:t>центральн</w:t>
            </w:r>
            <w:r w:rsidR="00D766B7" w:rsidRPr="001D5462">
              <w:rPr>
                <w:rFonts w:ascii="Times New Roman" w:eastAsia="Courier New" w:hAnsi="Times New Roman" w:cs="Times New Roman"/>
                <w:color w:val="000000"/>
                <w:lang w:val="ru-MD" w:bidi="en-US"/>
              </w:rPr>
              <w:t>ых</w:t>
            </w:r>
            <w:r w:rsidRPr="001D5462">
              <w:rPr>
                <w:rFonts w:ascii="Times New Roman" w:eastAsia="Courier New" w:hAnsi="Times New Roman" w:cs="Times New Roman"/>
                <w:color w:val="000000"/>
                <w:lang w:val="ru-MD" w:bidi="en-US"/>
              </w:rPr>
              <w:t xml:space="preserve"> </w:t>
            </w:r>
            <w:r w:rsidR="00D766B7" w:rsidRPr="001D5462">
              <w:rPr>
                <w:rFonts w:ascii="Times New Roman" w:eastAsia="Courier New" w:hAnsi="Times New Roman" w:cs="Times New Roman"/>
                <w:color w:val="000000"/>
                <w:lang w:val="ru-MD" w:bidi="en-US"/>
              </w:rPr>
              <w:t>органов</w:t>
            </w:r>
            <w:r w:rsidR="00B536E1" w:rsidRPr="001D5462">
              <w:rPr>
                <w:rFonts w:ascii="Times New Roman" w:hAnsi="Times New Roman" w:cs="Times New Roman"/>
                <w:lang w:val="ru-MD"/>
              </w:rPr>
              <w:t>.</w:t>
            </w:r>
          </w:p>
        </w:tc>
        <w:tc>
          <w:tcPr>
            <w:tcW w:w="1134" w:type="dxa"/>
          </w:tcPr>
          <w:p w:rsidR="00B536E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Не реализовано</w:t>
            </w:r>
          </w:p>
        </w:tc>
        <w:tc>
          <w:tcPr>
            <w:tcW w:w="1281" w:type="dxa"/>
          </w:tcPr>
          <w:p w:rsidR="00B536E1" w:rsidRPr="001D5462" w:rsidRDefault="00392333"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Реализация рекомендации зависит от разработки необходи-мой норматив-ной базы Министер-ством финансов</w:t>
            </w:r>
          </w:p>
        </w:tc>
      </w:tr>
      <w:tr w:rsidR="00B536E1" w:rsidRPr="001D5462" w:rsidTr="000E2E27">
        <w:tc>
          <w:tcPr>
            <w:tcW w:w="2552" w:type="dxa"/>
          </w:tcPr>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1.2. </w:t>
            </w:r>
            <w:r w:rsidR="00080A7C" w:rsidRPr="001D5462">
              <w:rPr>
                <w:rFonts w:ascii="Times New Roman" w:eastAsia="Times New Roman" w:hAnsi="Times New Roman" w:cs="Times New Roman"/>
                <w:bCs/>
                <w:lang w:val="ru-MD"/>
              </w:rPr>
              <w:t xml:space="preserve">внедрить ряд операционных процессов и эффективных процедур системы финансового </w:t>
            </w:r>
            <w:r w:rsidR="00080A7C" w:rsidRPr="001D5462">
              <w:rPr>
                <w:rFonts w:ascii="Times New Roman" w:eastAsia="Times New Roman" w:hAnsi="Times New Roman" w:cs="Times New Roman"/>
                <w:bCs/>
                <w:lang w:val="ru-MD"/>
              </w:rPr>
              <w:lastRenderedPageBreak/>
              <w:t>менеджмента и контроля в рамках подразделений МСБ, которые обеспечат исчерпывающее выявление/оценку налоговой базы для надлежащего обоснования прогнозирования/планирования бюджетных доходов</w:t>
            </w:r>
            <w:r w:rsidRPr="001D5462">
              <w:rPr>
                <w:rFonts w:ascii="Times New Roman" w:eastAsia="Times New Roman" w:hAnsi="Times New Roman" w:cs="Times New Roman"/>
                <w:lang w:val="ru-MD"/>
              </w:rPr>
              <w:t>;</w:t>
            </w:r>
          </w:p>
          <w:p w:rsidR="00B536E1" w:rsidRPr="001D5462" w:rsidRDefault="00B536E1" w:rsidP="008C09BC">
            <w:pPr>
              <w:tabs>
                <w:tab w:val="left" w:pos="720"/>
                <w:tab w:val="left" w:pos="993"/>
              </w:tabs>
              <w:ind w:right="27" w:firstLine="567"/>
              <w:rPr>
                <w:rFonts w:ascii="Times New Roman" w:hAnsi="Times New Roman" w:cs="Times New Roman"/>
                <w:lang w:val="ru-MD"/>
              </w:rPr>
            </w:pPr>
          </w:p>
        </w:tc>
        <w:tc>
          <w:tcPr>
            <w:tcW w:w="5245" w:type="dxa"/>
          </w:tcPr>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lastRenderedPageBreak/>
              <w:t xml:space="preserve">Для </w:t>
            </w:r>
            <w:r w:rsidR="006D6D97" w:rsidRPr="001D5462">
              <w:rPr>
                <w:rFonts w:ascii="Times New Roman" w:eastAsia="Courier New" w:hAnsi="Times New Roman" w:cs="Times New Roman"/>
                <w:color w:val="000000"/>
                <w:lang w:val="ru-MD" w:bidi="en-US"/>
              </w:rPr>
              <w:t>выявления</w:t>
            </w:r>
            <w:r w:rsidRPr="001D5462">
              <w:rPr>
                <w:rFonts w:ascii="Times New Roman" w:eastAsia="Courier New" w:hAnsi="Times New Roman" w:cs="Times New Roman"/>
                <w:color w:val="000000"/>
                <w:lang w:val="ru-MD" w:bidi="en-US"/>
              </w:rPr>
              <w:t>, оценк</w:t>
            </w:r>
            <w:r w:rsidR="006D6D97"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 xml:space="preserve"> налоговой базы и обосновани</w:t>
            </w:r>
            <w:r w:rsidR="006D6D97" w:rsidRPr="001D5462">
              <w:rPr>
                <w:rFonts w:ascii="Times New Roman" w:eastAsia="Courier New" w:hAnsi="Times New Roman" w:cs="Times New Roman"/>
                <w:color w:val="000000"/>
                <w:lang w:val="ru-MD" w:bidi="en-US"/>
              </w:rPr>
              <w:t>я</w:t>
            </w:r>
            <w:r w:rsidRPr="001D5462">
              <w:rPr>
                <w:rFonts w:ascii="Times New Roman" w:eastAsia="Courier New" w:hAnsi="Times New Roman" w:cs="Times New Roman"/>
                <w:color w:val="000000"/>
                <w:lang w:val="ru-MD" w:bidi="en-US"/>
              </w:rPr>
              <w:t xml:space="preserve"> прогнозирования и планирования соответствующих бюджетных доходов, был</w:t>
            </w:r>
            <w:r w:rsidR="006D6D97"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разработан</w:t>
            </w:r>
            <w:r w:rsidR="006D6D97"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Распоряжени</w:t>
            </w:r>
            <w:r w:rsidR="006D6D97"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примара мун. Бэлць</w:t>
            </w:r>
            <w:r w:rsidR="006D6D97"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№295 от 25.06.2016 о представлении ежемесячно/</w:t>
            </w:r>
            <w:r w:rsidR="006D6D97"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lastRenderedPageBreak/>
              <w:t>ежеквартально структурами Примэрии информационных</w:t>
            </w:r>
            <w:r w:rsidR="006D6D97" w:rsidRPr="001D5462">
              <w:rPr>
                <w:rFonts w:ascii="Times New Roman" w:eastAsia="Courier New" w:hAnsi="Times New Roman" w:cs="Times New Roman"/>
                <w:color w:val="000000"/>
                <w:lang w:val="ru-MD" w:bidi="en-US"/>
              </w:rPr>
              <w:t xml:space="preserve"> данных по</w:t>
            </w:r>
            <w:r w:rsidRPr="001D5462">
              <w:rPr>
                <w:rFonts w:ascii="Times New Roman" w:eastAsia="Courier New" w:hAnsi="Times New Roman" w:cs="Times New Roman"/>
                <w:color w:val="000000"/>
                <w:lang w:val="ru-MD" w:bidi="en-US"/>
              </w:rPr>
              <w:t xml:space="preserve"> налог</w:t>
            </w:r>
            <w:r w:rsidR="006D6D97" w:rsidRPr="001D5462">
              <w:rPr>
                <w:rFonts w:ascii="Times New Roman" w:eastAsia="Courier New" w:hAnsi="Times New Roman" w:cs="Times New Roman"/>
                <w:color w:val="000000"/>
                <w:lang w:val="ru-MD" w:bidi="en-US"/>
              </w:rPr>
              <w:t>ам</w:t>
            </w:r>
            <w:r w:rsidRPr="001D5462">
              <w:rPr>
                <w:rFonts w:ascii="Times New Roman" w:eastAsia="Courier New" w:hAnsi="Times New Roman" w:cs="Times New Roman"/>
                <w:color w:val="000000"/>
                <w:lang w:val="ru-MD" w:bidi="en-US"/>
              </w:rPr>
              <w:t>, сбор</w:t>
            </w:r>
            <w:r w:rsidR="006D6D97" w:rsidRPr="001D5462">
              <w:rPr>
                <w:rFonts w:ascii="Times New Roman" w:eastAsia="Courier New" w:hAnsi="Times New Roman" w:cs="Times New Roman"/>
                <w:color w:val="000000"/>
                <w:lang w:val="ru-MD" w:bidi="en-US"/>
              </w:rPr>
              <w:t>ам</w:t>
            </w:r>
            <w:r w:rsidRPr="001D5462">
              <w:rPr>
                <w:rFonts w:ascii="Times New Roman" w:eastAsia="Courier New" w:hAnsi="Times New Roman" w:cs="Times New Roman"/>
                <w:color w:val="000000"/>
                <w:lang w:val="ru-MD" w:bidi="en-US"/>
              </w:rPr>
              <w:t>, платеж</w:t>
            </w:r>
            <w:r w:rsidR="006D6D97" w:rsidRPr="001D5462">
              <w:rPr>
                <w:rFonts w:ascii="Times New Roman" w:eastAsia="Courier New" w:hAnsi="Times New Roman" w:cs="Times New Roman"/>
                <w:color w:val="000000"/>
                <w:lang w:val="ru-MD" w:bidi="en-US"/>
              </w:rPr>
              <w:t>ам</w:t>
            </w:r>
            <w:r w:rsidRPr="001D5462">
              <w:rPr>
                <w:rFonts w:ascii="Times New Roman" w:eastAsia="Courier New" w:hAnsi="Times New Roman" w:cs="Times New Roman"/>
                <w:color w:val="000000"/>
                <w:lang w:val="ru-MD" w:bidi="en-US"/>
              </w:rPr>
              <w:t xml:space="preserve"> и други</w:t>
            </w:r>
            <w:r w:rsidR="006D6D97"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доход</w:t>
            </w:r>
            <w:r w:rsidR="006D6D97" w:rsidRPr="001D5462">
              <w:rPr>
                <w:rFonts w:ascii="Times New Roman" w:eastAsia="Courier New" w:hAnsi="Times New Roman" w:cs="Times New Roman"/>
                <w:color w:val="000000"/>
                <w:lang w:val="ru-MD" w:bidi="en-US"/>
              </w:rPr>
              <w:t>ам</w:t>
            </w:r>
            <w:r w:rsidRPr="001D5462">
              <w:rPr>
                <w:rFonts w:ascii="Times New Roman" w:eastAsia="Courier New" w:hAnsi="Times New Roman" w:cs="Times New Roman"/>
                <w:color w:val="000000"/>
                <w:lang w:val="ru-MD" w:bidi="en-US"/>
              </w:rPr>
              <w:t xml:space="preserve"> муниципального </w:t>
            </w:r>
            <w:r w:rsidR="006D6D97" w:rsidRPr="001D5462">
              <w:rPr>
                <w:rFonts w:ascii="Times New Roman" w:eastAsia="Courier New" w:hAnsi="Times New Roman" w:cs="Times New Roman"/>
                <w:color w:val="000000"/>
                <w:lang w:val="ru-MD" w:bidi="en-US"/>
              </w:rPr>
              <w:t>бюджета</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Для внедрения </w:t>
            </w:r>
            <w:r w:rsidR="00ED573A" w:rsidRPr="001D5462">
              <w:rPr>
                <w:rFonts w:ascii="Times New Roman" w:eastAsia="Courier New" w:hAnsi="Times New Roman" w:cs="Times New Roman"/>
                <w:color w:val="000000"/>
                <w:lang w:val="ru-MD" w:bidi="en-US"/>
              </w:rPr>
              <w:t xml:space="preserve">эффективной </w:t>
            </w:r>
            <w:r w:rsidRPr="001D5462">
              <w:rPr>
                <w:rFonts w:ascii="Times New Roman" w:eastAsia="Courier New" w:hAnsi="Times New Roman" w:cs="Times New Roman"/>
                <w:color w:val="000000"/>
                <w:lang w:val="ru-MD" w:bidi="en-US"/>
              </w:rPr>
              <w:t xml:space="preserve">системы финансового менеджмента и контроля, в адрес ГНИ по мун. Бэлць </w:t>
            </w:r>
            <w:r w:rsidR="00ED573A" w:rsidRPr="001D5462">
              <w:rPr>
                <w:rFonts w:ascii="Times New Roman" w:eastAsia="Courier New" w:hAnsi="Times New Roman" w:cs="Times New Roman"/>
                <w:color w:val="000000"/>
                <w:lang w:val="ru-MD" w:bidi="en-US"/>
              </w:rPr>
              <w:t xml:space="preserve">был направлен </w:t>
            </w:r>
            <w:r w:rsidRPr="001D5462">
              <w:rPr>
                <w:rFonts w:ascii="Times New Roman" w:eastAsia="Courier New" w:hAnsi="Times New Roman" w:cs="Times New Roman"/>
                <w:color w:val="000000"/>
                <w:lang w:val="ru-MD" w:bidi="en-US"/>
              </w:rPr>
              <w:t>(№03-11/2345 от 03.06.2016) запрос о результатах принятых мер и проведенных налоговых проверок</w:t>
            </w:r>
            <w:r w:rsidR="00ED573A" w:rsidRPr="001D5462">
              <w:rPr>
                <w:rFonts w:ascii="Times New Roman" w:eastAsia="Courier New" w:hAnsi="Times New Roman" w:cs="Times New Roman"/>
                <w:color w:val="000000"/>
                <w:lang w:val="ru-MD" w:bidi="en-US"/>
              </w:rPr>
              <w:t xml:space="preserve"> по</w:t>
            </w:r>
            <w:r w:rsidRPr="001D5462">
              <w:rPr>
                <w:rFonts w:ascii="Times New Roman" w:eastAsia="Courier New" w:hAnsi="Times New Roman" w:cs="Times New Roman"/>
                <w:color w:val="000000"/>
                <w:lang w:val="ru-MD" w:bidi="en-US"/>
              </w:rPr>
              <w:t xml:space="preserve"> налог</w:t>
            </w:r>
            <w:r w:rsidR="00ED573A" w:rsidRPr="001D5462">
              <w:rPr>
                <w:rFonts w:ascii="Times New Roman" w:eastAsia="Courier New" w:hAnsi="Times New Roman" w:cs="Times New Roman"/>
                <w:color w:val="000000"/>
                <w:lang w:val="ru-MD" w:bidi="en-US"/>
              </w:rPr>
              <w:t>ам</w:t>
            </w:r>
            <w:r w:rsidRPr="001D5462">
              <w:rPr>
                <w:rFonts w:ascii="Times New Roman" w:eastAsia="Courier New" w:hAnsi="Times New Roman" w:cs="Times New Roman"/>
                <w:color w:val="000000"/>
                <w:lang w:val="ru-MD" w:bidi="en-US"/>
              </w:rPr>
              <w:t xml:space="preserve"> и сбор</w:t>
            </w:r>
            <w:r w:rsidR="00ED573A" w:rsidRPr="001D5462">
              <w:rPr>
                <w:rFonts w:ascii="Times New Roman" w:eastAsia="Courier New" w:hAnsi="Times New Roman" w:cs="Times New Roman"/>
                <w:color w:val="000000"/>
                <w:lang w:val="ru-MD" w:bidi="en-US"/>
              </w:rPr>
              <w:t>ам</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 результате запроса </w:t>
            </w:r>
            <w:r w:rsidR="00ED573A" w:rsidRPr="001D5462">
              <w:rPr>
                <w:rFonts w:ascii="Times New Roman" w:eastAsia="Courier New" w:hAnsi="Times New Roman" w:cs="Times New Roman"/>
                <w:color w:val="000000"/>
                <w:lang w:val="ru-MD" w:bidi="en-US"/>
              </w:rPr>
              <w:t xml:space="preserve">от ГНИ по мун. Бэлць </w:t>
            </w:r>
            <w:r w:rsidRPr="001D5462">
              <w:rPr>
                <w:rFonts w:ascii="Times New Roman" w:eastAsia="Courier New" w:hAnsi="Times New Roman" w:cs="Times New Roman"/>
                <w:color w:val="000000"/>
                <w:lang w:val="ru-MD" w:bidi="en-US"/>
              </w:rPr>
              <w:t>были получены 2 информации (</w:t>
            </w:r>
            <w:r w:rsidR="00ED573A" w:rsidRPr="001D5462">
              <w:rPr>
                <w:rFonts w:ascii="Times New Roman" w:eastAsia="Courier New" w:hAnsi="Times New Roman" w:cs="Times New Roman"/>
                <w:color w:val="000000"/>
                <w:lang w:val="ru-MD" w:bidi="en-US"/>
              </w:rPr>
              <w:t>за</w:t>
            </w:r>
            <w:r w:rsidRPr="001D5462">
              <w:rPr>
                <w:rFonts w:ascii="Times New Roman" w:eastAsia="Courier New" w:hAnsi="Times New Roman" w:cs="Times New Roman"/>
                <w:color w:val="000000"/>
                <w:lang w:val="ru-MD" w:bidi="en-US"/>
              </w:rPr>
              <w:t xml:space="preserve"> I и II семестр</w:t>
            </w:r>
            <w:r w:rsidR="00ED573A" w:rsidRPr="001D5462">
              <w:rPr>
                <w:rFonts w:ascii="Times New Roman" w:eastAsia="Courier New" w:hAnsi="Times New Roman" w:cs="Times New Roman"/>
                <w:color w:val="000000"/>
                <w:lang w:val="ru-MD" w:bidi="en-US"/>
              </w:rPr>
              <w:t>а</w:t>
            </w:r>
            <w:r w:rsidRPr="001D5462">
              <w:rPr>
                <w:rFonts w:ascii="Times New Roman" w:eastAsia="Courier New" w:hAnsi="Times New Roman" w:cs="Times New Roman"/>
                <w:color w:val="000000"/>
                <w:lang w:val="ru-MD" w:bidi="en-US"/>
              </w:rPr>
              <w:t xml:space="preserve"> 2016</w:t>
            </w:r>
            <w:r w:rsidR="00ED573A" w:rsidRPr="001D5462">
              <w:rPr>
                <w:rFonts w:ascii="Times New Roman" w:eastAsia="Courier New" w:hAnsi="Times New Roman" w:cs="Times New Roman"/>
                <w:color w:val="000000"/>
                <w:lang w:val="ru-MD" w:bidi="en-US"/>
              </w:rPr>
              <w:t xml:space="preserve"> года</w:t>
            </w:r>
            <w:r w:rsidRPr="001D5462">
              <w:rPr>
                <w:rFonts w:ascii="Times New Roman" w:eastAsia="Courier New" w:hAnsi="Times New Roman" w:cs="Times New Roman"/>
                <w:color w:val="000000"/>
                <w:lang w:val="ru-MD" w:bidi="en-US"/>
              </w:rPr>
              <w:t xml:space="preserve">), </w:t>
            </w:r>
            <w:r w:rsidR="00ED573A"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 анализ</w:t>
            </w:r>
            <w:r w:rsidR="00ED573A" w:rsidRPr="001D5462">
              <w:rPr>
                <w:rFonts w:ascii="Times New Roman" w:eastAsia="Courier New" w:hAnsi="Times New Roman" w:cs="Times New Roman"/>
                <w:color w:val="000000"/>
                <w:lang w:val="ru-MD" w:bidi="en-US"/>
              </w:rPr>
              <w:t>ом</w:t>
            </w:r>
            <w:r w:rsidRPr="001D5462">
              <w:rPr>
                <w:rFonts w:ascii="Times New Roman" w:eastAsia="Courier New" w:hAnsi="Times New Roman" w:cs="Times New Roman"/>
                <w:color w:val="000000"/>
                <w:lang w:val="ru-MD" w:bidi="en-US"/>
              </w:rPr>
              <w:t xml:space="preserve"> поступлений местных налогов и сборов, а также </w:t>
            </w:r>
            <w:r w:rsidR="00ED573A" w:rsidRPr="001D5462">
              <w:rPr>
                <w:rFonts w:ascii="Times New Roman" w:eastAsia="Courier New" w:hAnsi="Times New Roman" w:cs="Times New Roman"/>
                <w:color w:val="000000"/>
                <w:lang w:val="ru-MD" w:bidi="en-US"/>
              </w:rPr>
              <w:t xml:space="preserve">о </w:t>
            </w:r>
            <w:r w:rsidRPr="001D5462">
              <w:rPr>
                <w:rFonts w:ascii="Times New Roman" w:eastAsia="Courier New" w:hAnsi="Times New Roman" w:cs="Times New Roman"/>
                <w:color w:val="000000"/>
                <w:lang w:val="ru-MD" w:bidi="en-US"/>
              </w:rPr>
              <w:t xml:space="preserve">принятых </w:t>
            </w:r>
            <w:r w:rsidR="00ED573A" w:rsidRPr="001D5462">
              <w:rPr>
                <w:rFonts w:ascii="Times New Roman" w:eastAsia="Courier New" w:hAnsi="Times New Roman" w:cs="Times New Roman"/>
                <w:color w:val="000000"/>
                <w:lang w:val="ru-MD" w:bidi="en-US"/>
              </w:rPr>
              <w:t xml:space="preserve">мерах </w:t>
            </w:r>
            <w:r w:rsidRPr="001D5462">
              <w:rPr>
                <w:rFonts w:ascii="Times New Roman" w:eastAsia="Courier New" w:hAnsi="Times New Roman" w:cs="Times New Roman"/>
                <w:color w:val="000000"/>
                <w:lang w:val="ru-MD" w:bidi="en-US"/>
              </w:rPr>
              <w:t>ГНИ по мун. Бэлць</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В целях обеспечения полного поступления доходов от налога на недвижимое имущество, уплачиваемого юридическими лицами,</w:t>
            </w:r>
            <w:r w:rsidR="00ED573A" w:rsidRPr="001D5462">
              <w:rPr>
                <w:rFonts w:ascii="Times New Roman" w:eastAsia="Courier New" w:hAnsi="Times New Roman" w:cs="Times New Roman"/>
                <w:color w:val="000000"/>
                <w:lang w:val="ru-MD" w:bidi="en-US"/>
              </w:rPr>
              <w:t xml:space="preserve"> от</w:t>
            </w:r>
            <w:r w:rsidRPr="001D5462">
              <w:rPr>
                <w:rFonts w:ascii="Times New Roman" w:eastAsia="Courier New" w:hAnsi="Times New Roman" w:cs="Times New Roman"/>
                <w:color w:val="000000"/>
                <w:lang w:val="ru-MD" w:bidi="en-US"/>
              </w:rPr>
              <w:t xml:space="preserve"> ГНИ по мун. Бэлць </w:t>
            </w:r>
            <w:r w:rsidR="00ED573A" w:rsidRPr="001D5462">
              <w:rPr>
                <w:rFonts w:ascii="Times New Roman" w:eastAsia="Courier New" w:hAnsi="Times New Roman" w:cs="Times New Roman"/>
                <w:color w:val="000000"/>
                <w:lang w:val="ru-MD" w:bidi="en-US"/>
              </w:rPr>
              <w:t xml:space="preserve">было запрошено </w:t>
            </w:r>
            <w:r w:rsidRPr="001D5462">
              <w:rPr>
                <w:rFonts w:ascii="Times New Roman" w:eastAsia="Courier New" w:hAnsi="Times New Roman" w:cs="Times New Roman"/>
                <w:color w:val="000000"/>
                <w:lang w:val="ru-MD" w:bidi="en-US"/>
              </w:rPr>
              <w:t>обновление отчетов Формы CF-21, Форм</w:t>
            </w:r>
            <w:r w:rsidR="00ED573A" w:rsidRPr="001D5462">
              <w:rPr>
                <w:rFonts w:ascii="Times New Roman" w:eastAsia="Courier New" w:hAnsi="Times New Roman" w:cs="Times New Roman"/>
                <w:color w:val="000000"/>
                <w:lang w:val="ru-MD" w:bidi="en-US"/>
              </w:rPr>
              <w:t>ы</w:t>
            </w:r>
            <w:r w:rsidRPr="001D5462">
              <w:rPr>
                <w:rFonts w:ascii="Times New Roman" w:eastAsia="Courier New" w:hAnsi="Times New Roman" w:cs="Times New Roman"/>
                <w:color w:val="000000"/>
                <w:lang w:val="ru-MD" w:bidi="en-US"/>
              </w:rPr>
              <w:t xml:space="preserve"> CF-20, </w:t>
            </w:r>
            <w:r w:rsidR="00ED573A" w:rsidRPr="001D5462">
              <w:rPr>
                <w:rFonts w:ascii="Times New Roman" w:eastAsia="Courier New" w:hAnsi="Times New Roman" w:cs="Times New Roman"/>
                <w:color w:val="000000"/>
                <w:lang w:val="ru-MD" w:bidi="en-US"/>
              </w:rPr>
              <w:t xml:space="preserve">с </w:t>
            </w:r>
            <w:r w:rsidRPr="001D5462">
              <w:rPr>
                <w:rFonts w:ascii="Times New Roman" w:eastAsia="Courier New" w:hAnsi="Times New Roman" w:cs="Times New Roman"/>
                <w:color w:val="000000"/>
                <w:lang w:val="ru-MD" w:bidi="en-US"/>
              </w:rPr>
              <w:t>отраж</w:t>
            </w:r>
            <w:r w:rsidR="00ED573A" w:rsidRPr="001D5462">
              <w:rPr>
                <w:rFonts w:ascii="Times New Roman" w:eastAsia="Courier New" w:hAnsi="Times New Roman" w:cs="Times New Roman"/>
                <w:color w:val="000000"/>
                <w:lang w:val="ru-MD" w:bidi="en-US"/>
              </w:rPr>
              <w:t>ением</w:t>
            </w:r>
            <w:r w:rsidRPr="001D5462">
              <w:rPr>
                <w:rFonts w:ascii="Times New Roman" w:eastAsia="Courier New" w:hAnsi="Times New Roman" w:cs="Times New Roman"/>
                <w:color w:val="000000"/>
                <w:lang w:val="ru-MD" w:bidi="en-US"/>
              </w:rPr>
              <w:t xml:space="preserve"> в них информаци</w:t>
            </w:r>
            <w:r w:rsidR="00ED573A"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 xml:space="preserve"> </w:t>
            </w:r>
            <w:r w:rsidR="00ED573A" w:rsidRPr="001D5462">
              <w:rPr>
                <w:rFonts w:ascii="Times New Roman" w:eastAsia="Courier New" w:hAnsi="Times New Roman" w:cs="Times New Roman"/>
                <w:color w:val="000000"/>
                <w:lang w:val="ru-MD" w:bidi="en-US"/>
              </w:rPr>
              <w:t>п</w:t>
            </w:r>
            <w:r w:rsidRPr="001D5462">
              <w:rPr>
                <w:rFonts w:ascii="Times New Roman" w:eastAsia="Courier New" w:hAnsi="Times New Roman" w:cs="Times New Roman"/>
                <w:color w:val="000000"/>
                <w:lang w:val="ru-MD" w:bidi="en-US"/>
              </w:rPr>
              <w:t>о налогооблагаем</w:t>
            </w:r>
            <w:r w:rsidR="00ED573A" w:rsidRPr="001D5462">
              <w:rPr>
                <w:rFonts w:ascii="Times New Roman" w:eastAsia="Courier New" w:hAnsi="Times New Roman" w:cs="Times New Roman"/>
                <w:color w:val="000000"/>
                <w:lang w:val="ru-MD" w:bidi="en-US"/>
              </w:rPr>
              <w:t>ой</w:t>
            </w:r>
            <w:r w:rsidRPr="001D5462">
              <w:rPr>
                <w:rFonts w:ascii="Times New Roman" w:eastAsia="Courier New" w:hAnsi="Times New Roman" w:cs="Times New Roman"/>
                <w:color w:val="000000"/>
                <w:lang w:val="ru-MD" w:bidi="en-US"/>
              </w:rPr>
              <w:t xml:space="preserve"> баз</w:t>
            </w:r>
            <w:r w:rsidR="00ED573A"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земельны</w:t>
            </w:r>
            <w:r w:rsidR="00ED573A"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участк</w:t>
            </w:r>
            <w:r w:rsidR="00FC698C" w:rsidRPr="001D5462">
              <w:rPr>
                <w:rFonts w:ascii="Times New Roman" w:eastAsia="Courier New" w:hAnsi="Times New Roman" w:cs="Times New Roman"/>
                <w:color w:val="000000"/>
                <w:lang w:val="ru-MD" w:bidi="en-US"/>
              </w:rPr>
              <w:t>ам</w:t>
            </w:r>
            <w:r w:rsidRPr="001D5462">
              <w:rPr>
                <w:rFonts w:ascii="Times New Roman" w:eastAsia="Courier New" w:hAnsi="Times New Roman" w:cs="Times New Roman"/>
                <w:color w:val="000000"/>
                <w:lang w:val="ru-MD" w:bidi="en-US"/>
              </w:rPr>
              <w:t>, переданны</w:t>
            </w:r>
            <w:r w:rsidR="00FC698C"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в аренду юридическим лицам (</w:t>
            </w:r>
            <w:r w:rsidR="00FC698C"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03-11/2381 от 06.06.2016)</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Были проведены 4 заседания </w:t>
            </w:r>
            <w:r w:rsidR="00FC698C" w:rsidRPr="001D5462">
              <w:rPr>
                <w:rFonts w:ascii="Times New Roman" w:eastAsia="Courier New" w:hAnsi="Times New Roman" w:cs="Times New Roman"/>
                <w:color w:val="000000"/>
                <w:lang w:val="ru-MD" w:bidi="en-US"/>
              </w:rPr>
              <w:t>Ф</w:t>
            </w:r>
            <w:r w:rsidRPr="001D5462">
              <w:rPr>
                <w:rFonts w:ascii="Times New Roman" w:eastAsia="Courier New" w:hAnsi="Times New Roman" w:cs="Times New Roman"/>
                <w:color w:val="000000"/>
                <w:lang w:val="ru-MD" w:bidi="en-US"/>
              </w:rPr>
              <w:t xml:space="preserve">инансово-экономической </w:t>
            </w:r>
            <w:r w:rsidR="00FC698C" w:rsidRPr="001D5462">
              <w:rPr>
                <w:rFonts w:ascii="Times New Roman" w:eastAsia="Courier New" w:hAnsi="Times New Roman" w:cs="Times New Roman"/>
                <w:color w:val="000000"/>
                <w:lang w:val="ru-MD" w:bidi="en-US"/>
              </w:rPr>
              <w:t>к</w:t>
            </w:r>
            <w:r w:rsidRPr="001D5462">
              <w:rPr>
                <w:rFonts w:ascii="Times New Roman" w:eastAsia="Courier New" w:hAnsi="Times New Roman" w:cs="Times New Roman"/>
                <w:color w:val="000000"/>
                <w:lang w:val="ru-MD" w:bidi="en-US"/>
              </w:rPr>
              <w:t xml:space="preserve">омиссии Примэрии мун. Бэлць </w:t>
            </w:r>
            <w:r w:rsidR="00FC698C" w:rsidRPr="001D5462">
              <w:rPr>
                <w:rFonts w:ascii="Times New Roman" w:eastAsia="Courier New" w:hAnsi="Times New Roman" w:cs="Times New Roman"/>
                <w:color w:val="000000"/>
                <w:lang w:val="ru-MD" w:bidi="en-US"/>
              </w:rPr>
              <w:t>с заслушиванием экономических агентов</w:t>
            </w:r>
            <w:r w:rsidRPr="001D5462">
              <w:rPr>
                <w:rFonts w:ascii="Times New Roman" w:eastAsia="Courier New" w:hAnsi="Times New Roman" w:cs="Times New Roman"/>
                <w:color w:val="000000"/>
                <w:lang w:val="ru-MD" w:bidi="en-US"/>
              </w:rPr>
              <w:t>, которые зарегистрирова</w:t>
            </w:r>
            <w:r w:rsidR="00FC698C" w:rsidRPr="001D5462">
              <w:rPr>
                <w:rFonts w:ascii="Times New Roman" w:eastAsia="Courier New" w:hAnsi="Times New Roman" w:cs="Times New Roman"/>
                <w:color w:val="000000"/>
                <w:lang w:val="ru-MD" w:bidi="en-US"/>
              </w:rPr>
              <w:t>ли</w:t>
            </w:r>
            <w:r w:rsidRPr="001D5462">
              <w:rPr>
                <w:rFonts w:ascii="Times New Roman" w:eastAsia="Courier New" w:hAnsi="Times New Roman" w:cs="Times New Roman"/>
                <w:color w:val="000000"/>
                <w:lang w:val="ru-MD" w:bidi="en-US"/>
              </w:rPr>
              <w:t xml:space="preserve"> задолженности в муниципальный бюджет (были составлены 4 протоколы: №</w:t>
            </w:r>
            <w:r w:rsidR="00FC698C" w:rsidRPr="001D5462">
              <w:rPr>
                <w:rFonts w:ascii="Times New Roman" w:eastAsia="Courier New" w:hAnsi="Times New Roman" w:cs="Times New Roman"/>
                <w:color w:val="000000"/>
                <w:lang w:val="ru-MD" w:bidi="en-US"/>
              </w:rPr>
              <w:t>1 от</w:t>
            </w:r>
            <w:r w:rsidRPr="001D5462">
              <w:rPr>
                <w:rFonts w:ascii="Times New Roman" w:eastAsia="Courier New" w:hAnsi="Times New Roman" w:cs="Times New Roman"/>
                <w:color w:val="000000"/>
                <w:lang w:val="ru-MD" w:bidi="en-US"/>
              </w:rPr>
              <w:t xml:space="preserve"> 25.02.2016, №2 </w:t>
            </w:r>
            <w:r w:rsidR="00FC698C" w:rsidRPr="001D5462">
              <w:rPr>
                <w:rFonts w:ascii="Times New Roman" w:eastAsia="Courier New" w:hAnsi="Times New Roman" w:cs="Times New Roman"/>
                <w:color w:val="000000"/>
                <w:lang w:val="ru-MD" w:bidi="en-US"/>
              </w:rPr>
              <w:t xml:space="preserve">от </w:t>
            </w:r>
            <w:r w:rsidRPr="001D5462">
              <w:rPr>
                <w:rFonts w:ascii="Times New Roman" w:eastAsia="Courier New" w:hAnsi="Times New Roman" w:cs="Times New Roman"/>
                <w:color w:val="000000"/>
                <w:lang w:val="ru-MD" w:bidi="en-US"/>
              </w:rPr>
              <w:t xml:space="preserve">25.05.2016, </w:t>
            </w:r>
            <w:r w:rsidR="00FC698C"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3 </w:t>
            </w:r>
            <w:r w:rsidR="00FC698C" w:rsidRPr="001D5462">
              <w:rPr>
                <w:rFonts w:ascii="Times New Roman" w:eastAsia="Courier New" w:hAnsi="Times New Roman" w:cs="Times New Roman"/>
                <w:color w:val="000000"/>
                <w:lang w:val="ru-MD" w:bidi="en-US"/>
              </w:rPr>
              <w:t xml:space="preserve">от </w:t>
            </w:r>
            <w:r w:rsidRPr="001D5462">
              <w:rPr>
                <w:rFonts w:ascii="Times New Roman" w:eastAsia="Courier New" w:hAnsi="Times New Roman" w:cs="Times New Roman"/>
                <w:color w:val="000000"/>
                <w:lang w:val="ru-MD" w:bidi="en-US"/>
              </w:rPr>
              <w:t xml:space="preserve">26.07.2016, №4 </w:t>
            </w:r>
            <w:r w:rsidR="00FC698C" w:rsidRPr="001D5462">
              <w:rPr>
                <w:rFonts w:ascii="Times New Roman" w:eastAsia="Courier New" w:hAnsi="Times New Roman" w:cs="Times New Roman"/>
                <w:color w:val="000000"/>
                <w:lang w:val="ru-MD" w:bidi="en-US"/>
              </w:rPr>
              <w:t xml:space="preserve">от </w:t>
            </w:r>
            <w:r w:rsidRPr="001D5462">
              <w:rPr>
                <w:rFonts w:ascii="Times New Roman" w:eastAsia="Courier New" w:hAnsi="Times New Roman" w:cs="Times New Roman"/>
                <w:color w:val="000000"/>
                <w:lang w:val="ru-MD" w:bidi="en-US"/>
              </w:rPr>
              <w:t xml:space="preserve">16.11.2016). В результате заседаний этих комиссий, в муниципальный бюджет </w:t>
            </w:r>
            <w:r w:rsidR="00FC698C" w:rsidRPr="001D5462">
              <w:rPr>
                <w:rFonts w:ascii="Times New Roman" w:eastAsia="Courier New" w:hAnsi="Times New Roman" w:cs="Times New Roman"/>
                <w:color w:val="000000"/>
                <w:lang w:val="ru-MD" w:bidi="en-US"/>
              </w:rPr>
              <w:t xml:space="preserve">экономическими агентами была оплачена </w:t>
            </w:r>
            <w:r w:rsidRPr="001D5462">
              <w:rPr>
                <w:rFonts w:ascii="Times New Roman" w:eastAsia="Courier New" w:hAnsi="Times New Roman" w:cs="Times New Roman"/>
                <w:color w:val="000000"/>
                <w:lang w:val="ru-MD" w:bidi="en-US"/>
              </w:rPr>
              <w:t>задолженност</w:t>
            </w:r>
            <w:r w:rsidR="00FC698C" w:rsidRPr="001D5462">
              <w:rPr>
                <w:rFonts w:ascii="Times New Roman" w:eastAsia="Courier New" w:hAnsi="Times New Roman" w:cs="Times New Roman"/>
                <w:color w:val="000000"/>
                <w:lang w:val="ru-MD" w:bidi="en-US"/>
              </w:rPr>
              <w:t>ь</w:t>
            </w:r>
            <w:r w:rsidRPr="001D5462">
              <w:rPr>
                <w:rFonts w:ascii="Times New Roman" w:eastAsia="Courier New" w:hAnsi="Times New Roman" w:cs="Times New Roman"/>
                <w:color w:val="000000"/>
                <w:lang w:val="ru-MD" w:bidi="en-US"/>
              </w:rPr>
              <w:t xml:space="preserve"> в сумме 276,4 тыс. леев</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Для выявления источников доходов в бюджет, были внесены изменения и дополнения в Положение о порядке сдачи внаем неиспользуемых активов муниципальной собственности, изменения внесены Решением </w:t>
            </w:r>
            <w:r w:rsidR="00FC698C" w:rsidRPr="001D5462">
              <w:rPr>
                <w:rFonts w:ascii="Times New Roman" w:eastAsia="Courier New" w:hAnsi="Times New Roman" w:cs="Times New Roman"/>
                <w:color w:val="000000"/>
                <w:lang w:val="ru-MD" w:bidi="en-US"/>
              </w:rPr>
              <w:t>Муниципального с</w:t>
            </w:r>
            <w:r w:rsidRPr="001D5462">
              <w:rPr>
                <w:rFonts w:ascii="Times New Roman" w:eastAsia="Courier New" w:hAnsi="Times New Roman" w:cs="Times New Roman"/>
                <w:color w:val="000000"/>
                <w:lang w:val="ru-MD" w:bidi="en-US"/>
              </w:rPr>
              <w:t xml:space="preserve">овета </w:t>
            </w:r>
            <w:r w:rsidR="00FC698C"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1/20 </w:t>
            </w:r>
            <w:r w:rsidR="00FC698C"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04.02.2016. В </w:t>
            </w:r>
            <w:r w:rsidR="00FC698C" w:rsidRPr="001D5462">
              <w:rPr>
                <w:rFonts w:ascii="Times New Roman" w:eastAsia="Courier New" w:hAnsi="Times New Roman" w:cs="Times New Roman"/>
                <w:color w:val="000000"/>
                <w:lang w:val="ru-MD" w:bidi="en-US"/>
              </w:rPr>
              <w:t>указанном</w:t>
            </w:r>
            <w:r w:rsidRPr="001D5462">
              <w:rPr>
                <w:rFonts w:ascii="Times New Roman" w:eastAsia="Courier New" w:hAnsi="Times New Roman" w:cs="Times New Roman"/>
                <w:color w:val="000000"/>
                <w:lang w:val="ru-MD" w:bidi="en-US"/>
              </w:rPr>
              <w:t xml:space="preserve"> Положени</w:t>
            </w:r>
            <w:r w:rsidR="00FC698C"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 xml:space="preserve"> уточняется применение рыночного коэффициента (К4) в зависимости от зоны расположения объекта, переданного в наем, </w:t>
            </w:r>
            <w:r w:rsidR="00FC698C" w:rsidRPr="001D5462">
              <w:rPr>
                <w:rFonts w:ascii="Times New Roman" w:eastAsia="Courier New" w:hAnsi="Times New Roman" w:cs="Times New Roman"/>
                <w:color w:val="000000"/>
                <w:lang w:val="ru-MD" w:bidi="en-US"/>
              </w:rPr>
              <w:t>а также</w:t>
            </w:r>
            <w:r w:rsidRPr="001D5462">
              <w:rPr>
                <w:rFonts w:ascii="Times New Roman" w:eastAsia="Courier New" w:hAnsi="Times New Roman" w:cs="Times New Roman"/>
                <w:color w:val="000000"/>
                <w:lang w:val="ru-MD" w:bidi="en-US"/>
              </w:rPr>
              <w:t xml:space="preserve"> некоторые технические </w:t>
            </w:r>
            <w:r w:rsidR="00FC698C" w:rsidRPr="001D5462">
              <w:rPr>
                <w:rFonts w:ascii="Times New Roman" w:eastAsia="Courier New" w:hAnsi="Times New Roman" w:cs="Times New Roman"/>
                <w:color w:val="000000"/>
                <w:lang w:val="ru-MD" w:bidi="en-US"/>
              </w:rPr>
              <w:t>поправки</w:t>
            </w:r>
            <w:r w:rsidRPr="001D5462">
              <w:rPr>
                <w:rFonts w:ascii="Times New Roman" w:eastAsia="Courier New" w:hAnsi="Times New Roman" w:cs="Times New Roman"/>
                <w:color w:val="000000"/>
                <w:lang w:val="ru-MD" w:bidi="en-US"/>
              </w:rPr>
              <w:t xml:space="preserve"> в текст</w:t>
            </w:r>
            <w:r w:rsidR="00FC698C"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П</w:t>
            </w:r>
            <w:r w:rsidR="00FC698C" w:rsidRPr="001D5462">
              <w:rPr>
                <w:rFonts w:ascii="Times New Roman" w:eastAsia="Courier New" w:hAnsi="Times New Roman" w:cs="Times New Roman"/>
                <w:color w:val="000000"/>
                <w:lang w:val="ru-MD" w:bidi="en-US"/>
              </w:rPr>
              <w:t>оложения</w:t>
            </w:r>
            <w:r w:rsidRPr="001D5462">
              <w:rPr>
                <w:rFonts w:ascii="Times New Roman" w:eastAsia="Courier New" w:hAnsi="Times New Roman" w:cs="Times New Roman"/>
                <w:color w:val="000000"/>
                <w:lang w:val="ru-MD" w:bidi="en-US"/>
              </w:rPr>
              <w:t xml:space="preserve"> в соответствии с действующим законодательством</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Для установления необходимых </w:t>
            </w:r>
            <w:r w:rsidR="00FC698C" w:rsidRPr="001D5462">
              <w:rPr>
                <w:rFonts w:ascii="Times New Roman" w:eastAsia="Courier New" w:hAnsi="Times New Roman" w:cs="Times New Roman"/>
                <w:color w:val="000000"/>
                <w:lang w:val="ru-MD" w:bidi="en-US"/>
              </w:rPr>
              <w:t xml:space="preserve">требований </w:t>
            </w:r>
            <w:r w:rsidRPr="001D5462">
              <w:rPr>
                <w:rFonts w:ascii="Times New Roman" w:eastAsia="Courier New" w:hAnsi="Times New Roman" w:cs="Times New Roman"/>
                <w:color w:val="000000"/>
                <w:lang w:val="ru-MD" w:bidi="en-US"/>
              </w:rPr>
              <w:t>для осуществления деятельности в сфере торговли и оказания услуг на территории мун. Бэлць, Решени</w:t>
            </w:r>
            <w:r w:rsidR="00766230" w:rsidRPr="001D5462">
              <w:rPr>
                <w:rFonts w:ascii="Times New Roman" w:eastAsia="Courier New" w:hAnsi="Times New Roman" w:cs="Times New Roman"/>
                <w:color w:val="000000"/>
                <w:lang w:val="ru-MD" w:bidi="en-US"/>
              </w:rPr>
              <w:t>ем Муниципального с</w:t>
            </w:r>
            <w:r w:rsidRPr="001D5462">
              <w:rPr>
                <w:rFonts w:ascii="Times New Roman" w:eastAsia="Courier New" w:hAnsi="Times New Roman" w:cs="Times New Roman"/>
                <w:color w:val="000000"/>
                <w:lang w:val="ru-MD" w:bidi="en-US"/>
              </w:rPr>
              <w:t xml:space="preserve">овета </w:t>
            </w:r>
            <w:r w:rsidR="00766230" w:rsidRPr="001D5462">
              <w:rPr>
                <w:rFonts w:ascii="Times New Roman" w:eastAsia="Courier New" w:hAnsi="Times New Roman" w:cs="Times New Roman"/>
                <w:color w:val="000000"/>
                <w:lang w:val="ru-MD" w:bidi="en-US"/>
              </w:rPr>
              <w:t>Бэлць №</w:t>
            </w:r>
            <w:r w:rsidRPr="001D5462">
              <w:rPr>
                <w:rFonts w:ascii="Times New Roman" w:eastAsia="Courier New" w:hAnsi="Times New Roman" w:cs="Times New Roman"/>
                <w:color w:val="000000"/>
                <w:lang w:val="ru-MD" w:bidi="en-US"/>
              </w:rPr>
              <w:t>9/3 от 29.09.2016 был</w:t>
            </w:r>
            <w:r w:rsidR="00766230"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утвержден</w:t>
            </w:r>
            <w:r w:rsidR="00766230"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w:t>
            </w:r>
            <w:r w:rsidR="00766230" w:rsidRPr="001D5462">
              <w:rPr>
                <w:rFonts w:ascii="Times New Roman" w:eastAsia="Courier New" w:hAnsi="Times New Roman" w:cs="Times New Roman"/>
                <w:color w:val="000000"/>
                <w:lang w:val="ru-MD" w:bidi="en-US"/>
              </w:rPr>
              <w:t>Положение о порядке</w:t>
            </w:r>
            <w:r w:rsidRPr="001D5462">
              <w:rPr>
                <w:rFonts w:ascii="Times New Roman" w:eastAsia="Courier New" w:hAnsi="Times New Roman" w:cs="Times New Roman"/>
                <w:color w:val="000000"/>
                <w:lang w:val="ru-MD" w:bidi="en-US"/>
              </w:rPr>
              <w:t xml:space="preserve"> проведения торговой деятельности на территории мун. Бэлць (в новой редакции). </w:t>
            </w:r>
            <w:r w:rsidR="00766230" w:rsidRPr="001D5462">
              <w:rPr>
                <w:rFonts w:ascii="Times New Roman" w:eastAsia="Courier New" w:hAnsi="Times New Roman" w:cs="Times New Roman"/>
                <w:color w:val="000000"/>
                <w:lang w:val="ru-MD" w:bidi="en-US"/>
              </w:rPr>
              <w:t>Соответствующее Положение</w:t>
            </w:r>
            <w:r w:rsidRPr="001D5462">
              <w:rPr>
                <w:rFonts w:ascii="Times New Roman" w:eastAsia="Courier New" w:hAnsi="Times New Roman" w:cs="Times New Roman"/>
                <w:color w:val="000000"/>
                <w:lang w:val="ru-MD" w:bidi="en-US"/>
              </w:rPr>
              <w:t xml:space="preserve"> предусматривает выдачу разрешений все</w:t>
            </w:r>
            <w:r w:rsidR="00766230"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w:t>
            </w:r>
            <w:r w:rsidR="00766230" w:rsidRPr="001D5462">
              <w:rPr>
                <w:rFonts w:ascii="Times New Roman" w:eastAsia="Courier New" w:hAnsi="Times New Roman" w:cs="Times New Roman"/>
                <w:color w:val="000000"/>
                <w:lang w:val="ru-MD" w:bidi="en-US"/>
              </w:rPr>
              <w:t>экономическим агентам</w:t>
            </w:r>
            <w:r w:rsidRPr="001D5462">
              <w:rPr>
                <w:rFonts w:ascii="Times New Roman" w:eastAsia="Courier New" w:hAnsi="Times New Roman" w:cs="Times New Roman"/>
                <w:color w:val="000000"/>
                <w:lang w:val="ru-MD" w:bidi="en-US"/>
              </w:rPr>
              <w:t>, осуществляющи</w:t>
            </w:r>
            <w:r w:rsidR="00766230"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lastRenderedPageBreak/>
              <w:t xml:space="preserve">деятельность на территории мун. Бэлць, согласно Классификатору видов экономической деятельности </w:t>
            </w:r>
            <w:r w:rsidR="00DB131F" w:rsidRPr="001D5462">
              <w:rPr>
                <w:rFonts w:ascii="Times New Roman" w:eastAsia="Courier New" w:hAnsi="Times New Roman" w:cs="Times New Roman"/>
                <w:color w:val="000000"/>
                <w:lang w:val="ru-MD" w:bidi="en-US"/>
              </w:rPr>
              <w:t>РМ</w:t>
            </w:r>
            <w:r w:rsidRPr="001D5462">
              <w:rPr>
                <w:rFonts w:ascii="Times New Roman" w:eastAsia="Courier New" w:hAnsi="Times New Roman" w:cs="Times New Roman"/>
                <w:color w:val="000000"/>
                <w:lang w:val="ru-MD" w:bidi="en-US"/>
              </w:rPr>
              <w:t xml:space="preserve">, </w:t>
            </w:r>
            <w:r w:rsidR="00766230" w:rsidRPr="001D5462">
              <w:rPr>
                <w:rFonts w:ascii="Times New Roman" w:eastAsia="Courier New" w:hAnsi="Times New Roman" w:cs="Times New Roman"/>
                <w:color w:val="000000"/>
                <w:lang w:val="ru-MD" w:bidi="en-US"/>
              </w:rPr>
              <w:t>во</w:t>
            </w:r>
            <w:r w:rsidRPr="001D5462">
              <w:rPr>
                <w:rFonts w:ascii="Times New Roman" w:eastAsia="Courier New" w:hAnsi="Times New Roman" w:cs="Times New Roman"/>
                <w:color w:val="000000"/>
                <w:lang w:val="ru-MD" w:bidi="en-US"/>
              </w:rPr>
              <w:t xml:space="preserve"> исполнени</w:t>
            </w:r>
            <w:r w:rsidR="00766230"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Закона о внутренней торговле</w:t>
            </w:r>
            <w:r w:rsidR="00DB131F"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№231 от 23.09.2010</w:t>
            </w:r>
            <w:r w:rsidR="00B536E1" w:rsidRPr="001D5462">
              <w:rPr>
                <w:rFonts w:ascii="Times New Roman" w:eastAsia="Courier New" w:hAnsi="Times New Roman" w:cs="Times New Roman"/>
                <w:color w:val="000000"/>
                <w:lang w:val="ru-MD" w:bidi="en-US"/>
              </w:rPr>
              <w:t>.</w:t>
            </w:r>
          </w:p>
        </w:tc>
        <w:tc>
          <w:tcPr>
            <w:tcW w:w="1134" w:type="dxa"/>
          </w:tcPr>
          <w:p w:rsidR="00B536E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lastRenderedPageBreak/>
              <w:t>Реализовано частично</w:t>
            </w:r>
          </w:p>
        </w:tc>
        <w:tc>
          <w:tcPr>
            <w:tcW w:w="1281" w:type="dxa"/>
          </w:tcPr>
          <w:p w:rsidR="00B536E1" w:rsidRPr="001D5462" w:rsidRDefault="00392333" w:rsidP="008C09BC">
            <w:pPr>
              <w:tabs>
                <w:tab w:val="left" w:pos="720"/>
                <w:tab w:val="left" w:pos="993"/>
              </w:tabs>
              <w:ind w:right="27" w:firstLine="33"/>
              <w:rPr>
                <w:rFonts w:ascii="Times New Roman" w:hAnsi="Times New Roman" w:cs="Times New Roman"/>
                <w:lang w:val="ru-MD"/>
              </w:rPr>
            </w:pPr>
            <w:r w:rsidRPr="001D5462">
              <w:rPr>
                <w:rFonts w:ascii="Times New Roman" w:hAnsi="Times New Roman" w:cs="Times New Roman"/>
                <w:lang w:val="ru-MD"/>
              </w:rPr>
              <w:t xml:space="preserve">Реализация рекоменда-ции зависит от </w:t>
            </w:r>
            <w:r w:rsidRPr="001D5462">
              <w:rPr>
                <w:rFonts w:ascii="Times New Roman" w:hAnsi="Times New Roman" w:cs="Times New Roman"/>
                <w:lang w:val="ru-MD"/>
              </w:rPr>
              <w:lastRenderedPageBreak/>
              <w:t>разработки необходи-мой норматив-ной базы Министер-ством финансов</w:t>
            </w:r>
          </w:p>
        </w:tc>
      </w:tr>
      <w:tr w:rsidR="00B536E1" w:rsidRPr="001D5462" w:rsidTr="000E2E27">
        <w:tc>
          <w:tcPr>
            <w:tcW w:w="2552" w:type="dxa"/>
          </w:tcPr>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lastRenderedPageBreak/>
              <w:t xml:space="preserve">1.3. </w:t>
            </w:r>
            <w:r w:rsidR="00BD3E8A" w:rsidRPr="001D5462">
              <w:rPr>
                <w:rFonts w:ascii="Times New Roman" w:eastAsia="Times New Roman" w:hAnsi="Times New Roman" w:cs="Times New Roman"/>
                <w:bCs/>
                <w:lang w:val="ru-MD"/>
              </w:rPr>
              <w:t>самоопределиться относительно функциональности подразделений и, соответственно, персонала с функциями по сбору местных сборов/платежей из подчинения примэрии и обеспечить исчерпывающую оценку лиц, ответственных за взыскание налогов и сборов, с повышением эффективности их деятельности и устранением причин, которые приводят к ненадлежащему поступлению доходов в местные бюджеты</w:t>
            </w:r>
            <w:r w:rsidRPr="001D5462">
              <w:rPr>
                <w:rFonts w:ascii="Times New Roman" w:eastAsia="Times New Roman" w:hAnsi="Times New Roman" w:cs="Times New Roman"/>
                <w:lang w:val="ru-MD"/>
              </w:rPr>
              <w:t>;</w:t>
            </w:r>
          </w:p>
        </w:tc>
        <w:tc>
          <w:tcPr>
            <w:tcW w:w="5245" w:type="dxa"/>
          </w:tcPr>
          <w:p w:rsidR="00B536E1" w:rsidRPr="001D5462" w:rsidRDefault="003F6D4D" w:rsidP="008C09BC">
            <w:pPr>
              <w:tabs>
                <w:tab w:val="left" w:pos="288"/>
                <w:tab w:val="left" w:pos="598"/>
              </w:tabs>
              <w:ind w:right="27" w:firstLine="315"/>
              <w:contextualSpacing/>
              <w:jc w:val="both"/>
              <w:rPr>
                <w:rFonts w:ascii="Times New Roman" w:eastAsia="Times New Roman" w:hAnsi="Times New Roman" w:cs="Times New Roman"/>
                <w:lang w:val="ru-MD" w:eastAsia="ru-RU"/>
              </w:rPr>
            </w:pPr>
            <w:r w:rsidRPr="001D5462">
              <w:rPr>
                <w:rFonts w:ascii="Times New Roman" w:eastAsia="Times New Roman" w:hAnsi="Times New Roman" w:cs="Times New Roman"/>
                <w:lang w:val="ru-MD" w:eastAsia="ru-RU"/>
              </w:rPr>
              <w:t xml:space="preserve">В процессе применения процедур </w:t>
            </w:r>
            <w:r w:rsidR="007D5D8F" w:rsidRPr="001D5462">
              <w:rPr>
                <w:rFonts w:ascii="Times New Roman" w:eastAsia="Times New Roman" w:hAnsi="Times New Roman" w:cs="Times New Roman"/>
                <w:lang w:val="ru-MD" w:eastAsia="ru-RU"/>
              </w:rPr>
              <w:t xml:space="preserve">по </w:t>
            </w:r>
            <w:r w:rsidRPr="001D5462">
              <w:rPr>
                <w:rFonts w:ascii="Times New Roman" w:eastAsia="Times New Roman" w:hAnsi="Times New Roman" w:cs="Times New Roman"/>
                <w:lang w:val="ru-MD" w:eastAsia="ru-RU"/>
              </w:rPr>
              <w:t>администрировани</w:t>
            </w:r>
            <w:r w:rsidR="007D5D8F" w:rsidRPr="001D5462">
              <w:rPr>
                <w:rFonts w:ascii="Times New Roman" w:eastAsia="Times New Roman" w:hAnsi="Times New Roman" w:cs="Times New Roman"/>
                <w:lang w:val="ru-MD" w:eastAsia="ru-RU"/>
              </w:rPr>
              <w:t>ю</w:t>
            </w:r>
            <w:r w:rsidRPr="001D5462">
              <w:rPr>
                <w:rFonts w:ascii="Times New Roman" w:eastAsia="Times New Roman" w:hAnsi="Times New Roman" w:cs="Times New Roman"/>
                <w:lang w:val="ru-MD" w:eastAsia="ru-RU"/>
              </w:rPr>
              <w:t xml:space="preserve"> налога на недвижимое имущество были оформлены и отправлены в адрес Агентства </w:t>
            </w:r>
            <w:r w:rsidR="007D5D8F" w:rsidRPr="001D5462">
              <w:rPr>
                <w:rFonts w:ascii="Times New Roman" w:eastAsia="Times New Roman" w:hAnsi="Times New Roman" w:cs="Times New Roman"/>
                <w:lang w:val="ru-MD" w:eastAsia="ru-RU"/>
              </w:rPr>
              <w:t>з</w:t>
            </w:r>
            <w:r w:rsidRPr="001D5462">
              <w:rPr>
                <w:rFonts w:ascii="Times New Roman" w:eastAsia="Times New Roman" w:hAnsi="Times New Roman" w:cs="Times New Roman"/>
                <w:lang w:val="ru-MD" w:eastAsia="ru-RU"/>
              </w:rPr>
              <w:t xml:space="preserve">емельных </w:t>
            </w:r>
            <w:r w:rsidR="007D5D8F" w:rsidRPr="001D5462">
              <w:rPr>
                <w:rFonts w:ascii="Times New Roman" w:eastAsia="Times New Roman" w:hAnsi="Times New Roman" w:cs="Times New Roman"/>
                <w:lang w:val="ru-MD" w:eastAsia="ru-RU"/>
              </w:rPr>
              <w:t>о</w:t>
            </w:r>
            <w:r w:rsidRPr="001D5462">
              <w:rPr>
                <w:rFonts w:ascii="Times New Roman" w:eastAsia="Times New Roman" w:hAnsi="Times New Roman" w:cs="Times New Roman"/>
                <w:lang w:val="ru-MD" w:eastAsia="ru-RU"/>
              </w:rPr>
              <w:t xml:space="preserve">тношений и </w:t>
            </w:r>
            <w:r w:rsidR="007D5D8F" w:rsidRPr="001D5462">
              <w:rPr>
                <w:rFonts w:ascii="Times New Roman" w:eastAsia="Times New Roman" w:hAnsi="Times New Roman" w:cs="Times New Roman"/>
                <w:lang w:val="ru-MD" w:eastAsia="ru-RU"/>
              </w:rPr>
              <w:t>к</w:t>
            </w:r>
            <w:r w:rsidRPr="001D5462">
              <w:rPr>
                <w:rFonts w:ascii="Times New Roman" w:eastAsia="Times New Roman" w:hAnsi="Times New Roman" w:cs="Times New Roman"/>
                <w:lang w:val="ru-MD" w:eastAsia="ru-RU"/>
              </w:rPr>
              <w:t xml:space="preserve">адастра, </w:t>
            </w:r>
            <w:r w:rsidR="007D5D8F" w:rsidRPr="001D5462">
              <w:rPr>
                <w:rFonts w:ascii="Times New Roman" w:eastAsia="Times New Roman" w:hAnsi="Times New Roman" w:cs="Times New Roman"/>
                <w:lang w:val="ru-MD" w:eastAsia="ru-RU"/>
              </w:rPr>
              <w:t>Территориальных к</w:t>
            </w:r>
            <w:r w:rsidRPr="001D5462">
              <w:rPr>
                <w:rFonts w:ascii="Times New Roman" w:eastAsia="Times New Roman" w:hAnsi="Times New Roman" w:cs="Times New Roman"/>
                <w:lang w:val="ru-MD" w:eastAsia="ru-RU"/>
              </w:rPr>
              <w:t>адастровых</w:t>
            </w:r>
            <w:r w:rsidR="007D5D8F" w:rsidRPr="001D5462">
              <w:rPr>
                <w:rFonts w:ascii="Times New Roman" w:eastAsia="Times New Roman" w:hAnsi="Times New Roman" w:cs="Times New Roman"/>
                <w:lang w:val="ru-MD" w:eastAsia="ru-RU"/>
              </w:rPr>
              <w:t xml:space="preserve"> офисов</w:t>
            </w:r>
            <w:r w:rsidRPr="001D5462">
              <w:rPr>
                <w:rFonts w:ascii="Times New Roman" w:eastAsia="Times New Roman" w:hAnsi="Times New Roman" w:cs="Times New Roman"/>
                <w:lang w:val="ru-MD" w:eastAsia="ru-RU"/>
              </w:rPr>
              <w:t xml:space="preserve"> запрос</w:t>
            </w:r>
            <w:r w:rsidR="007D5D8F" w:rsidRPr="001D5462">
              <w:rPr>
                <w:rFonts w:ascii="Times New Roman" w:eastAsia="Times New Roman" w:hAnsi="Times New Roman" w:cs="Times New Roman"/>
                <w:lang w:val="ru-MD" w:eastAsia="ru-RU"/>
              </w:rPr>
              <w:t>ы</w:t>
            </w:r>
            <w:r w:rsidRPr="001D5462">
              <w:rPr>
                <w:rFonts w:ascii="Times New Roman" w:eastAsia="Times New Roman" w:hAnsi="Times New Roman" w:cs="Times New Roman"/>
                <w:lang w:val="ru-MD" w:eastAsia="ru-RU"/>
              </w:rPr>
              <w:t xml:space="preserve"> об активизации процедур </w:t>
            </w:r>
            <w:r w:rsidR="007D5D8F" w:rsidRPr="001D5462">
              <w:rPr>
                <w:rFonts w:ascii="Times New Roman" w:eastAsia="Times New Roman" w:hAnsi="Times New Roman" w:cs="Times New Roman"/>
                <w:lang w:val="ru-MD" w:eastAsia="ru-RU"/>
              </w:rPr>
              <w:t xml:space="preserve">по массовой </w:t>
            </w:r>
            <w:r w:rsidRPr="001D5462">
              <w:rPr>
                <w:rFonts w:ascii="Times New Roman" w:eastAsia="Times New Roman" w:hAnsi="Times New Roman" w:cs="Times New Roman"/>
                <w:lang w:val="ru-MD" w:eastAsia="ru-RU"/>
              </w:rPr>
              <w:t>переоценк</w:t>
            </w:r>
            <w:r w:rsidR="007D5D8F" w:rsidRPr="001D5462">
              <w:rPr>
                <w:rFonts w:ascii="Times New Roman" w:eastAsia="Times New Roman" w:hAnsi="Times New Roman" w:cs="Times New Roman"/>
                <w:lang w:val="ru-MD" w:eastAsia="ru-RU"/>
              </w:rPr>
              <w:t>е</w:t>
            </w:r>
            <w:r w:rsidRPr="001D5462">
              <w:rPr>
                <w:rFonts w:ascii="Times New Roman" w:eastAsia="Times New Roman" w:hAnsi="Times New Roman" w:cs="Times New Roman"/>
                <w:lang w:val="ru-MD" w:eastAsia="ru-RU"/>
              </w:rPr>
              <w:t xml:space="preserve"> </w:t>
            </w:r>
            <w:r w:rsidR="007D5D8F" w:rsidRPr="001D5462">
              <w:rPr>
                <w:rFonts w:ascii="Times New Roman" w:eastAsia="Times New Roman" w:hAnsi="Times New Roman" w:cs="Times New Roman"/>
                <w:lang w:val="ru-MD" w:eastAsia="ru-RU"/>
              </w:rPr>
              <w:t xml:space="preserve">объектов </w:t>
            </w:r>
            <w:r w:rsidRPr="001D5462">
              <w:rPr>
                <w:rFonts w:ascii="Times New Roman" w:eastAsia="Times New Roman" w:hAnsi="Times New Roman" w:cs="Times New Roman"/>
                <w:lang w:val="ru-MD" w:eastAsia="ru-RU"/>
              </w:rPr>
              <w:t>недвижимого имущества, расположенных в мун. Бэлць</w:t>
            </w:r>
            <w:r w:rsidR="00B536E1" w:rsidRPr="001D5462">
              <w:rPr>
                <w:rFonts w:ascii="Times New Roman" w:eastAsia="Times New Roman" w:hAnsi="Times New Roman" w:cs="Times New Roman"/>
                <w:lang w:val="ru-MD" w:eastAsia="ru-RU"/>
              </w:rPr>
              <w:t>.</w:t>
            </w:r>
          </w:p>
          <w:p w:rsidR="00B536E1" w:rsidRPr="001D5462" w:rsidRDefault="003F6D4D" w:rsidP="008C09BC">
            <w:pPr>
              <w:tabs>
                <w:tab w:val="left" w:pos="288"/>
                <w:tab w:val="left" w:pos="598"/>
              </w:tabs>
              <w:ind w:right="27" w:firstLine="315"/>
              <w:contextualSpacing/>
              <w:jc w:val="both"/>
              <w:rPr>
                <w:rFonts w:ascii="Times New Roman" w:hAnsi="Times New Roman" w:cs="Times New Roman"/>
                <w:lang w:val="ru-MD"/>
              </w:rPr>
            </w:pPr>
            <w:r w:rsidRPr="001D5462">
              <w:rPr>
                <w:rFonts w:ascii="Times New Roman" w:eastAsia="Times New Roman" w:hAnsi="Times New Roman" w:cs="Times New Roman"/>
                <w:lang w:val="ru-MD" w:eastAsia="ru-RU"/>
              </w:rPr>
              <w:t xml:space="preserve">В налоговых целях и для оценки недвижимого имущества, была проведена инвентаризация </w:t>
            </w:r>
            <w:r w:rsidR="007D5D8F" w:rsidRPr="001D5462">
              <w:rPr>
                <w:rFonts w:ascii="Times New Roman" w:eastAsia="Times New Roman" w:hAnsi="Times New Roman" w:cs="Times New Roman"/>
                <w:lang w:val="ru-MD" w:eastAsia="ru-RU"/>
              </w:rPr>
              <w:t xml:space="preserve">объектов </w:t>
            </w:r>
            <w:r w:rsidRPr="001D5462">
              <w:rPr>
                <w:rFonts w:ascii="Times New Roman" w:eastAsia="Times New Roman" w:hAnsi="Times New Roman" w:cs="Times New Roman"/>
                <w:lang w:val="ru-MD" w:eastAsia="ru-RU"/>
              </w:rPr>
              <w:t>недвижимого имущества, находящ</w:t>
            </w:r>
            <w:r w:rsidR="007D5D8F" w:rsidRPr="001D5462">
              <w:rPr>
                <w:rFonts w:ascii="Times New Roman" w:eastAsia="Times New Roman" w:hAnsi="Times New Roman" w:cs="Times New Roman"/>
                <w:lang w:val="ru-MD" w:eastAsia="ru-RU"/>
              </w:rPr>
              <w:t>их</w:t>
            </w:r>
            <w:r w:rsidRPr="001D5462">
              <w:rPr>
                <w:rFonts w:ascii="Times New Roman" w:eastAsia="Times New Roman" w:hAnsi="Times New Roman" w:cs="Times New Roman"/>
                <w:lang w:val="ru-MD" w:eastAsia="ru-RU"/>
              </w:rPr>
              <w:t xml:space="preserve">ся на этапе завершения строительства </w:t>
            </w:r>
            <w:r w:rsidR="007D5D8F" w:rsidRPr="001D5462">
              <w:rPr>
                <w:rFonts w:ascii="Times New Roman" w:eastAsia="Times New Roman" w:hAnsi="Times New Roman" w:cs="Times New Roman"/>
                <w:lang w:val="ru-MD" w:eastAsia="ru-RU"/>
              </w:rPr>
              <w:t xml:space="preserve">на уровне </w:t>
            </w:r>
            <w:r w:rsidRPr="001D5462">
              <w:rPr>
                <w:rFonts w:ascii="Times New Roman" w:eastAsia="Times New Roman" w:hAnsi="Times New Roman" w:cs="Times New Roman"/>
                <w:lang w:val="ru-MD" w:eastAsia="ru-RU"/>
              </w:rPr>
              <w:t>50 процентов и более</w:t>
            </w:r>
            <w:r w:rsidR="007D5D8F" w:rsidRPr="001D5462">
              <w:rPr>
                <w:rFonts w:ascii="Times New Roman" w:eastAsia="Times New Roman" w:hAnsi="Times New Roman" w:cs="Times New Roman"/>
                <w:lang w:val="ru-MD" w:eastAsia="ru-RU"/>
              </w:rPr>
              <w:t>,</w:t>
            </w:r>
            <w:r w:rsidRPr="001D5462">
              <w:rPr>
                <w:rFonts w:ascii="Times New Roman" w:eastAsia="Times New Roman" w:hAnsi="Times New Roman" w:cs="Times New Roman"/>
                <w:lang w:val="ru-MD" w:eastAsia="ru-RU"/>
              </w:rPr>
              <w:t xml:space="preserve"> строительство </w:t>
            </w:r>
            <w:r w:rsidR="007D5D8F" w:rsidRPr="001D5462">
              <w:rPr>
                <w:rFonts w:ascii="Times New Roman" w:eastAsia="Times New Roman" w:hAnsi="Times New Roman" w:cs="Times New Roman"/>
                <w:lang w:val="ru-MD" w:eastAsia="ru-RU"/>
              </w:rPr>
              <w:t xml:space="preserve">которых </w:t>
            </w:r>
            <w:r w:rsidRPr="001D5462">
              <w:rPr>
                <w:rFonts w:ascii="Times New Roman" w:eastAsia="Times New Roman" w:hAnsi="Times New Roman" w:cs="Times New Roman"/>
                <w:lang w:val="ru-MD" w:eastAsia="ru-RU"/>
              </w:rPr>
              <w:t>не завершено в течение 3 лет после начала строительных работ</w:t>
            </w:r>
            <w:r w:rsidR="007D5D8F" w:rsidRPr="001D5462">
              <w:rPr>
                <w:rFonts w:ascii="Times New Roman" w:eastAsia="Times New Roman" w:hAnsi="Times New Roman" w:cs="Times New Roman"/>
                <w:lang w:val="ru-MD" w:eastAsia="ru-RU"/>
              </w:rPr>
              <w:t xml:space="preserve"> (</w:t>
            </w:r>
            <w:r w:rsidRPr="001D5462">
              <w:rPr>
                <w:rFonts w:ascii="Times New Roman" w:eastAsia="Times New Roman" w:hAnsi="Times New Roman" w:cs="Times New Roman"/>
                <w:lang w:val="ru-MD" w:eastAsia="ru-RU"/>
              </w:rPr>
              <w:t>протокол</w:t>
            </w:r>
            <w:r w:rsidR="007D5D8F" w:rsidRPr="001D5462">
              <w:rPr>
                <w:rFonts w:ascii="Times New Roman" w:eastAsia="Times New Roman" w:hAnsi="Times New Roman" w:cs="Times New Roman"/>
                <w:lang w:val="ru-MD" w:eastAsia="ru-RU"/>
              </w:rPr>
              <w:t xml:space="preserve"> </w:t>
            </w:r>
            <w:r w:rsidRPr="001D5462">
              <w:rPr>
                <w:rFonts w:ascii="Times New Roman" w:eastAsia="Times New Roman" w:hAnsi="Times New Roman" w:cs="Times New Roman"/>
                <w:lang w:val="ru-MD" w:eastAsia="ru-RU"/>
              </w:rPr>
              <w:t xml:space="preserve">№4 </w:t>
            </w:r>
            <w:r w:rsidR="007D5D8F" w:rsidRPr="001D5462">
              <w:rPr>
                <w:rFonts w:ascii="Times New Roman" w:eastAsia="Times New Roman" w:hAnsi="Times New Roman" w:cs="Times New Roman"/>
                <w:lang w:val="ru-MD" w:eastAsia="ru-RU"/>
              </w:rPr>
              <w:t xml:space="preserve">от </w:t>
            </w:r>
            <w:r w:rsidRPr="001D5462">
              <w:rPr>
                <w:rFonts w:ascii="Times New Roman" w:eastAsia="Times New Roman" w:hAnsi="Times New Roman" w:cs="Times New Roman"/>
                <w:lang w:val="ru-MD" w:eastAsia="ru-RU"/>
              </w:rPr>
              <w:t xml:space="preserve">05.04.2016). Управление по </w:t>
            </w:r>
            <w:r w:rsidR="007D5D8F" w:rsidRPr="001D5462">
              <w:rPr>
                <w:rFonts w:ascii="Times New Roman" w:eastAsia="Times New Roman" w:hAnsi="Times New Roman" w:cs="Times New Roman"/>
                <w:lang w:val="ru-MD" w:eastAsia="ru-RU"/>
              </w:rPr>
              <w:t>с</w:t>
            </w:r>
            <w:r w:rsidRPr="001D5462">
              <w:rPr>
                <w:rFonts w:ascii="Times New Roman" w:eastAsia="Times New Roman" w:hAnsi="Times New Roman" w:cs="Times New Roman"/>
                <w:lang w:val="ru-MD" w:eastAsia="ru-RU"/>
              </w:rPr>
              <w:t xml:space="preserve">бору </w:t>
            </w:r>
            <w:r w:rsidR="007D5D8F" w:rsidRPr="001D5462">
              <w:rPr>
                <w:rFonts w:ascii="Times New Roman" w:eastAsia="Times New Roman" w:hAnsi="Times New Roman" w:cs="Times New Roman"/>
                <w:lang w:val="ru-MD" w:eastAsia="ru-RU"/>
              </w:rPr>
              <w:t>м</w:t>
            </w:r>
            <w:r w:rsidRPr="001D5462">
              <w:rPr>
                <w:rFonts w:ascii="Times New Roman" w:eastAsia="Times New Roman" w:hAnsi="Times New Roman" w:cs="Times New Roman"/>
                <w:lang w:val="ru-MD" w:eastAsia="ru-RU"/>
              </w:rPr>
              <w:t xml:space="preserve">естных </w:t>
            </w:r>
            <w:r w:rsidR="007D5D8F" w:rsidRPr="001D5462">
              <w:rPr>
                <w:rFonts w:ascii="Times New Roman" w:eastAsia="Times New Roman" w:hAnsi="Times New Roman" w:cs="Times New Roman"/>
                <w:lang w:val="ru-MD" w:eastAsia="ru-RU"/>
              </w:rPr>
              <w:t>н</w:t>
            </w:r>
            <w:r w:rsidRPr="001D5462">
              <w:rPr>
                <w:rFonts w:ascii="Times New Roman" w:eastAsia="Times New Roman" w:hAnsi="Times New Roman" w:cs="Times New Roman"/>
                <w:lang w:val="ru-MD" w:eastAsia="ru-RU"/>
              </w:rPr>
              <w:t xml:space="preserve">алогов и </w:t>
            </w:r>
            <w:r w:rsidR="007D5D8F" w:rsidRPr="001D5462">
              <w:rPr>
                <w:rFonts w:ascii="Times New Roman" w:eastAsia="Times New Roman" w:hAnsi="Times New Roman" w:cs="Times New Roman"/>
                <w:lang w:val="ru-MD" w:eastAsia="ru-RU"/>
              </w:rPr>
              <w:t>с</w:t>
            </w:r>
            <w:r w:rsidRPr="001D5462">
              <w:rPr>
                <w:rFonts w:ascii="Times New Roman" w:eastAsia="Times New Roman" w:hAnsi="Times New Roman" w:cs="Times New Roman"/>
                <w:lang w:val="ru-MD" w:eastAsia="ru-RU"/>
              </w:rPr>
              <w:t>боров Примэрии мун. Б</w:t>
            </w:r>
            <w:r w:rsidR="007D5D8F" w:rsidRPr="001D5462">
              <w:rPr>
                <w:rFonts w:ascii="Times New Roman" w:eastAsia="Times New Roman" w:hAnsi="Times New Roman" w:cs="Times New Roman"/>
                <w:lang w:val="ru-MD" w:eastAsia="ru-RU"/>
              </w:rPr>
              <w:t>элць</w:t>
            </w:r>
            <w:r w:rsidRPr="001D5462">
              <w:rPr>
                <w:rFonts w:ascii="Times New Roman" w:eastAsia="Times New Roman" w:hAnsi="Times New Roman" w:cs="Times New Roman"/>
                <w:lang w:val="ru-MD" w:eastAsia="ru-RU"/>
              </w:rPr>
              <w:t xml:space="preserve"> разработал</w:t>
            </w:r>
            <w:r w:rsidR="007D5D8F" w:rsidRPr="001D5462">
              <w:rPr>
                <w:rFonts w:ascii="Times New Roman" w:eastAsia="Times New Roman" w:hAnsi="Times New Roman" w:cs="Times New Roman"/>
                <w:lang w:val="ru-MD" w:eastAsia="ru-RU"/>
              </w:rPr>
              <w:t>о</w:t>
            </w:r>
            <w:r w:rsidRPr="001D5462">
              <w:rPr>
                <w:rFonts w:ascii="Times New Roman" w:eastAsia="Times New Roman" w:hAnsi="Times New Roman" w:cs="Times New Roman"/>
                <w:lang w:val="ru-MD" w:eastAsia="ru-RU"/>
              </w:rPr>
              <w:t xml:space="preserve"> новую информационную систему для учета и исчисления налога на </w:t>
            </w:r>
            <w:r w:rsidR="007D5D8F" w:rsidRPr="001D5462">
              <w:rPr>
                <w:rFonts w:ascii="Times New Roman" w:eastAsia="Times New Roman" w:hAnsi="Times New Roman" w:cs="Times New Roman"/>
                <w:lang w:val="ru-MD" w:eastAsia="ru-RU"/>
              </w:rPr>
              <w:t xml:space="preserve">объекты </w:t>
            </w:r>
            <w:r w:rsidRPr="001D5462">
              <w:rPr>
                <w:rFonts w:ascii="Times New Roman" w:eastAsia="Times New Roman" w:hAnsi="Times New Roman" w:cs="Times New Roman"/>
                <w:lang w:val="ru-MD" w:eastAsia="ru-RU"/>
              </w:rPr>
              <w:t>недвижимо</w:t>
            </w:r>
            <w:r w:rsidR="007D5D8F" w:rsidRPr="001D5462">
              <w:rPr>
                <w:rFonts w:ascii="Times New Roman" w:eastAsia="Times New Roman" w:hAnsi="Times New Roman" w:cs="Times New Roman"/>
                <w:lang w:val="ru-MD" w:eastAsia="ru-RU"/>
              </w:rPr>
              <w:t>го</w:t>
            </w:r>
            <w:r w:rsidRPr="001D5462">
              <w:rPr>
                <w:rFonts w:ascii="Times New Roman" w:eastAsia="Times New Roman" w:hAnsi="Times New Roman" w:cs="Times New Roman"/>
                <w:lang w:val="ru-MD" w:eastAsia="ru-RU"/>
              </w:rPr>
              <w:t xml:space="preserve"> имуществ</w:t>
            </w:r>
            <w:r w:rsidR="007D5D8F" w:rsidRPr="001D5462">
              <w:rPr>
                <w:rFonts w:ascii="Times New Roman" w:eastAsia="Times New Roman" w:hAnsi="Times New Roman" w:cs="Times New Roman"/>
                <w:lang w:val="ru-MD" w:eastAsia="ru-RU"/>
              </w:rPr>
              <w:t>а</w:t>
            </w:r>
            <w:r w:rsidRPr="001D5462">
              <w:rPr>
                <w:rFonts w:ascii="Times New Roman" w:eastAsia="Times New Roman" w:hAnsi="Times New Roman" w:cs="Times New Roman"/>
                <w:lang w:val="ru-MD" w:eastAsia="ru-RU"/>
              </w:rPr>
              <w:t>, переданные в аренду физическим и юридическим лицам</w:t>
            </w:r>
            <w:r w:rsidR="00B536E1" w:rsidRPr="001D5462">
              <w:rPr>
                <w:rFonts w:ascii="Times New Roman" w:hAnsi="Times New Roman" w:cs="Times New Roman"/>
                <w:lang w:val="ru-MD"/>
              </w:rPr>
              <w:t>.</w:t>
            </w:r>
          </w:p>
        </w:tc>
        <w:tc>
          <w:tcPr>
            <w:tcW w:w="1134" w:type="dxa"/>
          </w:tcPr>
          <w:p w:rsidR="00B536E1" w:rsidRPr="001D5462" w:rsidRDefault="00472BED" w:rsidP="008C09BC">
            <w:pPr>
              <w:pStyle w:val="a9"/>
              <w:tabs>
                <w:tab w:val="left" w:pos="720"/>
                <w:tab w:val="left" w:pos="993"/>
              </w:tabs>
              <w:ind w:left="0" w:right="27"/>
              <w:rPr>
                <w:rFonts w:ascii="Times New Roman" w:hAnsi="Times New Roman" w:cs="Times New Roman"/>
                <w:lang w:val="ru-MD"/>
              </w:rPr>
            </w:pPr>
            <w:r w:rsidRPr="001D5462">
              <w:rPr>
                <w:rFonts w:ascii="Times New Roman" w:hAnsi="Times New Roman" w:cs="Times New Roman"/>
                <w:lang w:val="ru-MD"/>
              </w:rPr>
              <w:t>Реализовано</w:t>
            </w:r>
          </w:p>
        </w:tc>
        <w:tc>
          <w:tcPr>
            <w:tcW w:w="1281" w:type="dxa"/>
          </w:tcPr>
          <w:p w:rsidR="00B536E1" w:rsidRPr="001D5462" w:rsidRDefault="00B536E1" w:rsidP="008C09BC">
            <w:pPr>
              <w:tabs>
                <w:tab w:val="left" w:pos="720"/>
                <w:tab w:val="left" w:pos="993"/>
              </w:tabs>
              <w:ind w:right="27" w:firstLine="567"/>
              <w:rPr>
                <w:rFonts w:ascii="Times New Roman" w:hAnsi="Times New Roman" w:cs="Times New Roman"/>
                <w:lang w:val="ru-MD"/>
              </w:rPr>
            </w:pPr>
          </w:p>
        </w:tc>
      </w:tr>
      <w:tr w:rsidR="00B536E1" w:rsidRPr="001D5462" w:rsidTr="000E2E27">
        <w:tc>
          <w:tcPr>
            <w:tcW w:w="2552" w:type="dxa"/>
          </w:tcPr>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1.4. </w:t>
            </w:r>
            <w:r w:rsidR="00BD3E8A" w:rsidRPr="001D5462">
              <w:rPr>
                <w:rFonts w:ascii="Times New Roman" w:eastAsia="Times New Roman" w:hAnsi="Times New Roman" w:cs="Times New Roman"/>
                <w:lang w:val="ru-MD"/>
              </w:rPr>
              <w:t>потребовать утверждение ряда правил, которые обеспечат регламентированное предоставление в пользование имущества публичной собственности (аренду/наем) путем организации прямых аукционов и надлежащего взыскания/регистрации платежей за пользование, с повышением эффективности системы учета и обеспечения надлежащего отражения в бухгалтерском учете этих операций</w:t>
            </w:r>
            <w:r w:rsidRPr="001D5462">
              <w:rPr>
                <w:rFonts w:ascii="Times New Roman" w:eastAsia="Times New Roman" w:hAnsi="Times New Roman" w:cs="Times New Roman"/>
                <w:lang w:val="ru-MD"/>
              </w:rPr>
              <w:t>.</w:t>
            </w:r>
          </w:p>
        </w:tc>
        <w:tc>
          <w:tcPr>
            <w:tcW w:w="5245" w:type="dxa"/>
          </w:tcPr>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В целях повышения эффективности внутреннего контроля</w:t>
            </w:r>
            <w:r w:rsidR="002E4F3D" w:rsidRPr="001D5462">
              <w:rPr>
                <w:rFonts w:ascii="Times New Roman" w:eastAsia="Courier New" w:hAnsi="Times New Roman" w:cs="Times New Roman"/>
                <w:color w:val="000000"/>
                <w:lang w:val="ru-MD" w:bidi="en-US"/>
              </w:rPr>
              <w:t xml:space="preserve"> и</w:t>
            </w:r>
            <w:r w:rsidRPr="001D5462">
              <w:rPr>
                <w:rFonts w:ascii="Times New Roman" w:eastAsia="Courier New" w:hAnsi="Times New Roman" w:cs="Times New Roman"/>
                <w:color w:val="000000"/>
                <w:lang w:val="ru-MD" w:bidi="en-US"/>
              </w:rPr>
              <w:t xml:space="preserve"> уровня ответственности на местах, Управление </w:t>
            </w:r>
            <w:r w:rsidR="002E4F3D"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бразования, </w:t>
            </w:r>
            <w:r w:rsidR="002E4F3D"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олодежи и </w:t>
            </w:r>
            <w:r w:rsidR="002E4F3D"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порта издало Приказ</w:t>
            </w:r>
            <w:r w:rsidR="002E4F3D"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№39/1 от 25.01.2016 </w:t>
            </w:r>
            <w:r w:rsidRPr="001D5462">
              <w:rPr>
                <w:rFonts w:ascii="Times New Roman" w:eastAsia="Courier New" w:hAnsi="Times New Roman" w:cs="Times New Roman"/>
                <w:i/>
                <w:color w:val="000000"/>
                <w:lang w:val="ru-MD" w:bidi="en-US"/>
              </w:rPr>
              <w:t xml:space="preserve">о повышении ответственности руководителей подведомственных </w:t>
            </w:r>
            <w:r w:rsidR="002E4F3D" w:rsidRPr="001D5462">
              <w:rPr>
                <w:rFonts w:ascii="Times New Roman" w:eastAsia="Courier New" w:hAnsi="Times New Roman" w:cs="Times New Roman"/>
                <w:i/>
                <w:color w:val="000000"/>
                <w:lang w:val="ru-MD" w:bidi="en-US"/>
              </w:rPr>
              <w:t xml:space="preserve">учреждений </w:t>
            </w:r>
            <w:r w:rsidRPr="001D5462">
              <w:rPr>
                <w:rFonts w:ascii="Times New Roman" w:eastAsia="Courier New" w:hAnsi="Times New Roman" w:cs="Times New Roman"/>
                <w:i/>
                <w:color w:val="000000"/>
                <w:lang w:val="ru-MD" w:bidi="en-US"/>
              </w:rPr>
              <w:t>УОМС</w:t>
            </w:r>
            <w:r w:rsidR="002E4F3D" w:rsidRPr="001D5462">
              <w:rPr>
                <w:rFonts w:ascii="Times New Roman" w:eastAsia="Courier New" w:hAnsi="Times New Roman" w:cs="Times New Roman"/>
                <w:i/>
                <w:color w:val="000000"/>
                <w:lang w:val="ru-MD" w:bidi="en-US"/>
              </w:rPr>
              <w:t>,</w:t>
            </w:r>
            <w:r w:rsidRPr="001D5462">
              <w:rPr>
                <w:rFonts w:ascii="Times New Roman" w:eastAsia="Courier New" w:hAnsi="Times New Roman" w:cs="Times New Roman"/>
                <w:i/>
                <w:color w:val="000000"/>
                <w:lang w:val="ru-MD" w:bidi="en-US"/>
              </w:rPr>
              <w:t xml:space="preserve"> в случае сдачи в наем неиспользуемых активов</w:t>
            </w:r>
            <w:r w:rsidRPr="001D5462">
              <w:rPr>
                <w:rFonts w:ascii="Times New Roman" w:eastAsia="Courier New" w:hAnsi="Times New Roman" w:cs="Times New Roman"/>
                <w:color w:val="000000"/>
                <w:lang w:val="ru-MD" w:bidi="en-US"/>
              </w:rPr>
              <w:t>, с</w:t>
            </w:r>
            <w:r w:rsidR="002E4F3D" w:rsidRPr="001D5462">
              <w:rPr>
                <w:rFonts w:ascii="Times New Roman" w:eastAsia="Courier New" w:hAnsi="Times New Roman" w:cs="Times New Roman"/>
                <w:color w:val="000000"/>
                <w:lang w:val="ru-MD" w:bidi="en-US"/>
              </w:rPr>
              <w:t xml:space="preserve">огласно </w:t>
            </w:r>
            <w:r w:rsidRPr="001D5462">
              <w:rPr>
                <w:rFonts w:ascii="Times New Roman" w:eastAsia="Courier New" w:hAnsi="Times New Roman" w:cs="Times New Roman"/>
                <w:color w:val="000000"/>
                <w:lang w:val="ru-MD" w:bidi="en-US"/>
              </w:rPr>
              <w:t>котор</w:t>
            </w:r>
            <w:r w:rsidR="002E4F3D" w:rsidRPr="001D5462">
              <w:rPr>
                <w:rFonts w:ascii="Times New Roman" w:eastAsia="Courier New" w:hAnsi="Times New Roman" w:cs="Times New Roman"/>
                <w:color w:val="000000"/>
                <w:lang w:val="ru-MD" w:bidi="en-US"/>
              </w:rPr>
              <w:t>ому</w:t>
            </w:r>
            <w:r w:rsidRPr="001D5462">
              <w:rPr>
                <w:rFonts w:ascii="Times New Roman" w:eastAsia="Courier New" w:hAnsi="Times New Roman" w:cs="Times New Roman"/>
                <w:color w:val="000000"/>
                <w:lang w:val="ru-MD" w:bidi="en-US"/>
              </w:rPr>
              <w:t xml:space="preserve"> руководители учреждений были обязаны строго соблюдать положения законодательства, касающиеся порядка сдачи в наем/аренду неиспользуемых активов в соответствии с заключенными договорами. Руководителям учреждений строго запрещается разрешать зан</w:t>
            </w:r>
            <w:r w:rsidR="002E4F3D" w:rsidRPr="001D5462">
              <w:rPr>
                <w:rFonts w:ascii="Times New Roman" w:eastAsia="Courier New" w:hAnsi="Times New Roman" w:cs="Times New Roman"/>
                <w:color w:val="000000"/>
                <w:lang w:val="ru-MD" w:bidi="en-US"/>
              </w:rPr>
              <w:t>имать</w:t>
            </w:r>
            <w:r w:rsidRPr="001D5462">
              <w:rPr>
                <w:rFonts w:ascii="Times New Roman" w:eastAsia="Courier New" w:hAnsi="Times New Roman" w:cs="Times New Roman"/>
                <w:color w:val="000000"/>
                <w:lang w:val="ru-MD" w:bidi="en-US"/>
              </w:rPr>
              <w:t xml:space="preserve"> площад</w:t>
            </w:r>
            <w:r w:rsidR="002E4F3D"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 xml:space="preserve"> арендаторам или их имуществ</w:t>
            </w:r>
            <w:r w:rsidR="002E4F3D" w:rsidRPr="001D5462">
              <w:rPr>
                <w:rFonts w:ascii="Times New Roman" w:eastAsia="Courier New" w:hAnsi="Times New Roman" w:cs="Times New Roman"/>
                <w:color w:val="000000"/>
                <w:lang w:val="ru-MD" w:bidi="en-US"/>
              </w:rPr>
              <w:t>ом</w:t>
            </w:r>
            <w:r w:rsidRPr="001D5462">
              <w:rPr>
                <w:rFonts w:ascii="Times New Roman" w:eastAsia="Courier New" w:hAnsi="Times New Roman" w:cs="Times New Roman"/>
                <w:color w:val="000000"/>
                <w:lang w:val="ru-MD" w:bidi="en-US"/>
              </w:rPr>
              <w:t xml:space="preserve"> в друг</w:t>
            </w:r>
            <w:r w:rsidR="002E4F3D" w:rsidRPr="001D5462">
              <w:rPr>
                <w:rFonts w:ascii="Times New Roman" w:eastAsia="Courier New" w:hAnsi="Times New Roman" w:cs="Times New Roman"/>
                <w:color w:val="000000"/>
                <w:lang w:val="ru-MD" w:bidi="en-US"/>
              </w:rPr>
              <w:t>ие часы</w:t>
            </w:r>
            <w:r w:rsidRPr="001D5462">
              <w:rPr>
                <w:rFonts w:ascii="Times New Roman" w:eastAsia="Courier New" w:hAnsi="Times New Roman" w:cs="Times New Roman"/>
                <w:color w:val="000000"/>
                <w:lang w:val="ru-MD" w:bidi="en-US"/>
              </w:rPr>
              <w:t>, чем те, которые указаны в договоре аренды</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eastAsia="ru-RU" w:bidi="ru-RU"/>
              </w:rPr>
            </w:pPr>
            <w:r w:rsidRPr="001D5462">
              <w:rPr>
                <w:rFonts w:ascii="Times New Roman" w:eastAsia="Courier New" w:hAnsi="Times New Roman" w:cs="Times New Roman"/>
                <w:color w:val="000000"/>
                <w:lang w:val="ru-MD" w:bidi="en-US"/>
              </w:rPr>
              <w:t xml:space="preserve">Арендаторы, которые занимают помещения в </w:t>
            </w:r>
            <w:r w:rsidR="002E4F3D" w:rsidRPr="001D5462">
              <w:rPr>
                <w:rFonts w:ascii="Times New Roman" w:eastAsia="Courier New" w:hAnsi="Times New Roman" w:cs="Times New Roman"/>
                <w:color w:val="000000"/>
                <w:lang w:val="ru-MD" w:bidi="en-US"/>
              </w:rPr>
              <w:t>режиме</w:t>
            </w:r>
            <w:r w:rsidRPr="001D5462">
              <w:rPr>
                <w:rFonts w:ascii="Times New Roman" w:eastAsia="Courier New" w:hAnsi="Times New Roman" w:cs="Times New Roman"/>
                <w:color w:val="000000"/>
                <w:lang w:val="ru-MD" w:bidi="en-US"/>
              </w:rPr>
              <w:t xml:space="preserve"> пользования </w:t>
            </w:r>
            <w:r w:rsidR="002E4F3D" w:rsidRPr="001D5462">
              <w:rPr>
                <w:rFonts w:ascii="Times New Roman" w:eastAsia="Courier New" w:hAnsi="Times New Roman" w:cs="Times New Roman"/>
                <w:color w:val="000000"/>
                <w:lang w:val="ru-MD" w:bidi="en-US"/>
              </w:rPr>
              <w:t>за час,</w:t>
            </w:r>
            <w:r w:rsidRPr="001D5462">
              <w:rPr>
                <w:rFonts w:ascii="Times New Roman" w:eastAsia="Courier New" w:hAnsi="Times New Roman" w:cs="Times New Roman"/>
                <w:color w:val="000000"/>
                <w:lang w:val="ru-MD" w:bidi="en-US"/>
              </w:rPr>
              <w:t xml:space="preserve"> были предупреждены о необходимости строгого соблюдения условий договоров аренды (№02-13/151/4; </w:t>
            </w:r>
            <w:r w:rsidR="002E4F3D"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02-13/151/5; </w:t>
            </w:r>
            <w:r w:rsidR="002E4F3D"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02-15/151/2; </w:t>
            </w:r>
            <w:r w:rsidR="002E4F3D"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02-15/151/3; </w:t>
            </w:r>
            <w:r w:rsidR="002E4F3D"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02-15/151/4; </w:t>
            </w:r>
            <w:r w:rsidR="002E4F3D"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02-15/151/6)</w:t>
            </w:r>
            <w:r w:rsidR="00B536E1" w:rsidRPr="001D5462">
              <w:rPr>
                <w:rFonts w:ascii="Times New Roman" w:eastAsia="Courier New" w:hAnsi="Times New Roman" w:cs="Times New Roman"/>
                <w:color w:val="000000"/>
                <w:lang w:val="ru-MD" w:eastAsia="ru-RU" w:bidi="ru-RU"/>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 целях установления </w:t>
            </w:r>
            <w:r w:rsidR="002E4F3D" w:rsidRPr="001D5462">
              <w:rPr>
                <w:rFonts w:ascii="Times New Roman" w:eastAsia="Courier New" w:hAnsi="Times New Roman" w:cs="Times New Roman"/>
                <w:color w:val="000000"/>
                <w:lang w:val="ru-MD" w:bidi="en-US"/>
              </w:rPr>
              <w:t xml:space="preserve">конкретных </w:t>
            </w:r>
            <w:r w:rsidRPr="001D5462">
              <w:rPr>
                <w:rFonts w:ascii="Times New Roman" w:eastAsia="Courier New" w:hAnsi="Times New Roman" w:cs="Times New Roman"/>
                <w:color w:val="000000"/>
                <w:lang w:val="ru-MD" w:bidi="en-US"/>
              </w:rPr>
              <w:t xml:space="preserve">сроков, условий для освоения земельных участков, были разработаны Решения </w:t>
            </w:r>
            <w:r w:rsidR="002E4F3D" w:rsidRPr="001D5462">
              <w:rPr>
                <w:rFonts w:ascii="Times New Roman" w:eastAsia="Courier New" w:hAnsi="Times New Roman" w:cs="Times New Roman"/>
                <w:color w:val="000000"/>
                <w:lang w:val="ru-MD" w:bidi="en-US"/>
              </w:rPr>
              <w:t>Муниципального с</w:t>
            </w:r>
            <w:r w:rsidRPr="001D5462">
              <w:rPr>
                <w:rFonts w:ascii="Times New Roman" w:eastAsia="Courier New" w:hAnsi="Times New Roman" w:cs="Times New Roman"/>
                <w:color w:val="000000"/>
                <w:lang w:val="ru-MD" w:bidi="en-US"/>
              </w:rPr>
              <w:t xml:space="preserve">овета </w:t>
            </w:r>
            <w:r w:rsidR="002E4F3D"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5/25 </w:t>
            </w:r>
            <w:r w:rsidR="002E4F3D"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23.06.2016 „</w:t>
            </w:r>
            <w:r w:rsidR="002E4F3D" w:rsidRPr="001D5462">
              <w:rPr>
                <w:rFonts w:ascii="Times New Roman" w:eastAsia="Courier New" w:hAnsi="Times New Roman" w:cs="Times New Roman"/>
                <w:color w:val="000000"/>
                <w:lang w:val="ru-MD" w:bidi="en-US"/>
              </w:rPr>
              <w:t xml:space="preserve">О </w:t>
            </w:r>
            <w:r w:rsidRPr="001D5462">
              <w:rPr>
                <w:rFonts w:ascii="Times New Roman" w:eastAsia="Courier New" w:hAnsi="Times New Roman" w:cs="Times New Roman"/>
                <w:color w:val="000000"/>
                <w:lang w:val="ru-MD" w:bidi="en-US"/>
              </w:rPr>
              <w:t xml:space="preserve">выставлении земельных участков на аукцион с „молотка”” и Решение </w:t>
            </w:r>
            <w:r w:rsidR="002E4F3D" w:rsidRPr="001D5462">
              <w:rPr>
                <w:rFonts w:ascii="Times New Roman" w:eastAsia="Courier New" w:hAnsi="Times New Roman" w:cs="Times New Roman"/>
                <w:color w:val="000000"/>
                <w:lang w:val="ru-MD" w:bidi="en-US"/>
              </w:rPr>
              <w:lastRenderedPageBreak/>
              <w:t>Муниципального совета №</w:t>
            </w:r>
            <w:r w:rsidRPr="001D5462">
              <w:rPr>
                <w:rFonts w:ascii="Times New Roman" w:eastAsia="Courier New" w:hAnsi="Times New Roman" w:cs="Times New Roman"/>
                <w:color w:val="000000"/>
                <w:lang w:val="ru-MD" w:bidi="en-US"/>
              </w:rPr>
              <w:t xml:space="preserve">9/32 </w:t>
            </w:r>
            <w:r w:rsidR="002E4F3D"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29.09.2016 „</w:t>
            </w:r>
            <w:r w:rsidR="002E4F3D"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выставлении земельных участков на аукцион </w:t>
            </w:r>
            <w:r w:rsidR="002E4F3D"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с молотка” и </w:t>
            </w:r>
            <w:r w:rsidR="002E4F3D" w:rsidRPr="001D5462">
              <w:rPr>
                <w:rFonts w:ascii="Times New Roman" w:eastAsia="Courier New" w:hAnsi="Times New Roman" w:cs="Times New Roman"/>
                <w:color w:val="000000"/>
                <w:lang w:val="ru-MD" w:bidi="en-US"/>
              </w:rPr>
              <w:t xml:space="preserve">о </w:t>
            </w:r>
            <w:r w:rsidRPr="001D5462">
              <w:rPr>
                <w:rFonts w:ascii="Times New Roman" w:eastAsia="Courier New" w:hAnsi="Times New Roman" w:cs="Times New Roman"/>
                <w:color w:val="000000"/>
                <w:lang w:val="ru-MD" w:bidi="en-US"/>
              </w:rPr>
              <w:t xml:space="preserve">частичной отмене Решения </w:t>
            </w:r>
            <w:r w:rsidR="002E4F3D" w:rsidRPr="001D5462">
              <w:rPr>
                <w:rFonts w:ascii="Times New Roman" w:eastAsia="Courier New" w:hAnsi="Times New Roman" w:cs="Times New Roman"/>
                <w:color w:val="000000"/>
                <w:lang w:val="ru-MD" w:bidi="en-US"/>
              </w:rPr>
              <w:t>Муниципального совета №</w:t>
            </w:r>
            <w:r w:rsidRPr="001D5462">
              <w:rPr>
                <w:rFonts w:ascii="Times New Roman" w:eastAsia="Courier New" w:hAnsi="Times New Roman" w:cs="Times New Roman"/>
                <w:color w:val="000000"/>
                <w:lang w:val="ru-MD" w:bidi="en-US"/>
              </w:rPr>
              <w:t>11/39 от 28.11.2013 „</w:t>
            </w:r>
            <w:r w:rsidR="002E4F3D"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б утверждении кадастровых/геометрически</w:t>
            </w:r>
            <w:r w:rsidR="002E4F3D" w:rsidRPr="001D5462">
              <w:rPr>
                <w:rFonts w:ascii="Times New Roman" w:eastAsia="Courier New" w:hAnsi="Times New Roman" w:cs="Times New Roman"/>
                <w:color w:val="000000"/>
                <w:lang w:val="ru-MD" w:bidi="en-US"/>
              </w:rPr>
              <w:t>х</w:t>
            </w:r>
            <w:r w:rsidRPr="001D5462">
              <w:rPr>
                <w:rFonts w:ascii="Times New Roman" w:eastAsia="Courier New" w:hAnsi="Times New Roman" w:cs="Times New Roman"/>
                <w:color w:val="000000"/>
                <w:lang w:val="ru-MD" w:bidi="en-US"/>
              </w:rPr>
              <w:t xml:space="preserve"> </w:t>
            </w:r>
            <w:r w:rsidR="002E4F3D" w:rsidRPr="001D5462">
              <w:rPr>
                <w:rFonts w:ascii="Times New Roman" w:eastAsia="Courier New" w:hAnsi="Times New Roman" w:cs="Times New Roman"/>
                <w:color w:val="000000"/>
                <w:lang w:val="ru-MD" w:bidi="en-US"/>
              </w:rPr>
              <w:t xml:space="preserve">планов, </w:t>
            </w:r>
            <w:r w:rsidRPr="001D5462">
              <w:rPr>
                <w:rFonts w:ascii="Times New Roman" w:eastAsia="Courier New" w:hAnsi="Times New Roman" w:cs="Times New Roman"/>
                <w:color w:val="000000"/>
                <w:lang w:val="ru-MD" w:bidi="en-US"/>
              </w:rPr>
              <w:t xml:space="preserve">выставлении земельных участков на аукцион </w:t>
            </w:r>
            <w:r w:rsidR="002E4F3D"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с молотка””</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Для обеспечения оплаты арендной платы и коммунальных услуг, Управление </w:t>
            </w:r>
            <w:r w:rsidR="00520DA3"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бразования, </w:t>
            </w:r>
            <w:r w:rsidR="00520DA3"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олодежи и </w:t>
            </w:r>
            <w:r w:rsidR="00520DA3"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порта направляет ежеквартально все</w:t>
            </w:r>
            <w:r w:rsidR="00520DA3"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должник</w:t>
            </w:r>
            <w:r w:rsidR="00520DA3" w:rsidRPr="001D5462">
              <w:rPr>
                <w:rFonts w:ascii="Times New Roman" w:eastAsia="Courier New" w:hAnsi="Times New Roman" w:cs="Times New Roman"/>
                <w:color w:val="000000"/>
                <w:lang w:val="ru-MD" w:bidi="en-US"/>
              </w:rPr>
              <w:t>ам</w:t>
            </w:r>
            <w:r w:rsidRPr="001D5462">
              <w:rPr>
                <w:rFonts w:ascii="Times New Roman" w:eastAsia="Courier New" w:hAnsi="Times New Roman" w:cs="Times New Roman"/>
                <w:color w:val="000000"/>
                <w:lang w:val="ru-MD" w:bidi="en-US"/>
              </w:rPr>
              <w:t xml:space="preserve"> </w:t>
            </w:r>
            <w:r w:rsidR="00520DA3" w:rsidRPr="001D5462">
              <w:rPr>
                <w:rFonts w:ascii="Times New Roman" w:eastAsia="Courier New" w:hAnsi="Times New Roman" w:cs="Times New Roman"/>
                <w:color w:val="000000"/>
                <w:lang w:val="ru-MD" w:bidi="en-US"/>
              </w:rPr>
              <w:t>уведомления об</w:t>
            </w:r>
            <w:r w:rsidRPr="001D5462">
              <w:rPr>
                <w:rFonts w:ascii="Times New Roman" w:eastAsia="Courier New" w:hAnsi="Times New Roman" w:cs="Times New Roman"/>
                <w:color w:val="000000"/>
                <w:lang w:val="ru-MD" w:bidi="en-US"/>
              </w:rPr>
              <w:t xml:space="preserve"> уплате задолженностей</w:t>
            </w:r>
            <w:r w:rsidR="00B536E1" w:rsidRPr="001D5462">
              <w:rPr>
                <w:rFonts w:ascii="Times New Roman" w:eastAsia="Courier New" w:hAnsi="Times New Roman" w:cs="Times New Roman"/>
                <w:color w:val="000000"/>
                <w:lang w:val="ru-MD" w:bidi="en-US"/>
              </w:rPr>
              <w:t xml:space="preserve">. </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 целях повышения эффективности системы учета договоров аренды, с применением штрафных санкций в случае несоблюдения </w:t>
            </w:r>
            <w:r w:rsidR="00F0261F" w:rsidRPr="001D5462">
              <w:rPr>
                <w:rFonts w:ascii="Times New Roman" w:eastAsia="Courier New" w:hAnsi="Times New Roman" w:cs="Times New Roman"/>
                <w:color w:val="000000"/>
                <w:lang w:val="ru-MD" w:bidi="en-US"/>
              </w:rPr>
              <w:t xml:space="preserve">оплаты </w:t>
            </w:r>
            <w:r w:rsidRPr="001D5462">
              <w:rPr>
                <w:rFonts w:ascii="Times New Roman" w:eastAsia="Courier New" w:hAnsi="Times New Roman" w:cs="Times New Roman"/>
                <w:color w:val="000000"/>
                <w:lang w:val="ru-MD" w:bidi="en-US"/>
              </w:rPr>
              <w:t>аренд</w:t>
            </w:r>
            <w:r w:rsidR="00F0261F" w:rsidRPr="001D5462">
              <w:rPr>
                <w:rFonts w:ascii="Times New Roman" w:eastAsia="Courier New" w:hAnsi="Times New Roman" w:cs="Times New Roman"/>
                <w:color w:val="000000"/>
                <w:lang w:val="ru-MD" w:bidi="en-US"/>
              </w:rPr>
              <w:t>ных</w:t>
            </w:r>
            <w:r w:rsidRPr="001D5462">
              <w:rPr>
                <w:rFonts w:ascii="Times New Roman" w:eastAsia="Courier New" w:hAnsi="Times New Roman" w:cs="Times New Roman"/>
                <w:color w:val="000000"/>
                <w:lang w:val="ru-MD" w:bidi="en-US"/>
              </w:rPr>
              <w:t xml:space="preserve"> </w:t>
            </w:r>
            <w:r w:rsidR="00F0261F" w:rsidRPr="001D5462">
              <w:rPr>
                <w:rFonts w:ascii="Times New Roman" w:eastAsia="Courier New" w:hAnsi="Times New Roman" w:cs="Times New Roman"/>
                <w:color w:val="000000"/>
                <w:lang w:val="ru-MD" w:bidi="en-US"/>
              </w:rPr>
              <w:t xml:space="preserve">платежей </w:t>
            </w:r>
            <w:r w:rsidRPr="001D5462">
              <w:rPr>
                <w:rFonts w:ascii="Times New Roman" w:eastAsia="Courier New" w:hAnsi="Times New Roman" w:cs="Times New Roman"/>
                <w:color w:val="000000"/>
                <w:lang w:val="ru-MD" w:bidi="en-US"/>
              </w:rPr>
              <w:t xml:space="preserve">в установленные сроки, Управление </w:t>
            </w:r>
            <w:r w:rsidR="00F0261F"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униципальной </w:t>
            </w:r>
            <w:r w:rsidR="00F0261F"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обственности и </w:t>
            </w:r>
            <w:r w:rsidR="00F0261F"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 xml:space="preserve">емельных </w:t>
            </w:r>
            <w:r w:rsidR="00F0261F"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тношений разработа</w:t>
            </w:r>
            <w:r w:rsidR="00F0261F" w:rsidRPr="001D5462">
              <w:rPr>
                <w:rFonts w:ascii="Times New Roman" w:eastAsia="Courier New" w:hAnsi="Times New Roman" w:cs="Times New Roman"/>
                <w:color w:val="000000"/>
                <w:lang w:val="ru-MD" w:bidi="en-US"/>
              </w:rPr>
              <w:t>ло</w:t>
            </w:r>
            <w:r w:rsidRPr="001D5462">
              <w:rPr>
                <w:rFonts w:ascii="Times New Roman" w:eastAsia="Courier New" w:hAnsi="Times New Roman" w:cs="Times New Roman"/>
                <w:color w:val="000000"/>
                <w:lang w:val="ru-MD" w:bidi="en-US"/>
              </w:rPr>
              <w:t xml:space="preserve"> </w:t>
            </w:r>
            <w:r w:rsidR="00F0261F" w:rsidRPr="001D5462">
              <w:rPr>
                <w:rFonts w:ascii="Times New Roman" w:eastAsia="Courier New" w:hAnsi="Times New Roman" w:cs="Times New Roman"/>
                <w:color w:val="000000"/>
                <w:lang w:val="ru-MD" w:bidi="en-US"/>
              </w:rPr>
              <w:t xml:space="preserve">автоматизированный </w:t>
            </w:r>
            <w:r w:rsidRPr="001D5462">
              <w:rPr>
                <w:rFonts w:ascii="Times New Roman" w:eastAsia="Courier New" w:hAnsi="Times New Roman" w:cs="Times New Roman"/>
                <w:color w:val="000000"/>
                <w:lang w:val="ru-MD" w:bidi="en-US"/>
              </w:rPr>
              <w:t>Ре</w:t>
            </w:r>
            <w:r w:rsidR="00F0261F" w:rsidRPr="001D5462">
              <w:rPr>
                <w:rFonts w:ascii="Times New Roman" w:eastAsia="Courier New" w:hAnsi="Times New Roman" w:cs="Times New Roman"/>
                <w:color w:val="000000"/>
                <w:lang w:val="ru-MD" w:bidi="en-US"/>
              </w:rPr>
              <w:t>ги</w:t>
            </w:r>
            <w:r w:rsidRPr="001D5462">
              <w:rPr>
                <w:rFonts w:ascii="Times New Roman" w:eastAsia="Courier New" w:hAnsi="Times New Roman" w:cs="Times New Roman"/>
                <w:color w:val="000000"/>
                <w:lang w:val="ru-MD" w:bidi="en-US"/>
              </w:rPr>
              <w:t>стр мониторинга договоров аренды. Ре</w:t>
            </w:r>
            <w:r w:rsidR="00F0261F" w:rsidRPr="001D5462">
              <w:rPr>
                <w:rFonts w:ascii="Times New Roman" w:eastAsia="Courier New" w:hAnsi="Times New Roman" w:cs="Times New Roman"/>
                <w:color w:val="000000"/>
                <w:lang w:val="ru-MD" w:bidi="en-US"/>
              </w:rPr>
              <w:t>ги</w:t>
            </w:r>
            <w:r w:rsidRPr="001D5462">
              <w:rPr>
                <w:rFonts w:ascii="Times New Roman" w:eastAsia="Courier New" w:hAnsi="Times New Roman" w:cs="Times New Roman"/>
                <w:color w:val="000000"/>
                <w:lang w:val="ru-MD" w:bidi="en-US"/>
              </w:rPr>
              <w:t xml:space="preserve">стр разработан в программе Excel, все договоры аренды будут выбраны и внесены в программу </w:t>
            </w:r>
            <w:r w:rsidR="00F0261F" w:rsidRPr="001D5462">
              <w:rPr>
                <w:rFonts w:ascii="Times New Roman" w:eastAsia="Courier New" w:hAnsi="Times New Roman" w:cs="Times New Roman"/>
                <w:color w:val="000000"/>
                <w:lang w:val="ru-MD" w:bidi="en-US"/>
              </w:rPr>
              <w:t>согласно назначению</w:t>
            </w:r>
            <w:r w:rsidRPr="001D5462">
              <w:rPr>
                <w:rFonts w:ascii="Times New Roman" w:eastAsia="Courier New" w:hAnsi="Times New Roman" w:cs="Times New Roman"/>
                <w:color w:val="000000"/>
                <w:lang w:val="ru-MD" w:bidi="en-US"/>
              </w:rPr>
              <w:t>, где отражаются все расчеты и суммы по договорам</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bCs/>
                <w:color w:val="000000"/>
                <w:lang w:val="ru-MD" w:bidi="en-US"/>
              </w:rPr>
              <w:t xml:space="preserve">Для взыскания задолженности </w:t>
            </w:r>
            <w:r w:rsidR="00F0261F" w:rsidRPr="001D5462">
              <w:rPr>
                <w:rFonts w:ascii="Times New Roman" w:eastAsia="Courier New" w:hAnsi="Times New Roman" w:cs="Times New Roman"/>
                <w:bCs/>
                <w:color w:val="000000"/>
                <w:lang w:val="ru-MD" w:bidi="en-US"/>
              </w:rPr>
              <w:t>с</w:t>
            </w:r>
            <w:r w:rsidRPr="001D5462">
              <w:rPr>
                <w:rFonts w:ascii="Times New Roman" w:eastAsia="Courier New" w:hAnsi="Times New Roman" w:cs="Times New Roman"/>
                <w:bCs/>
                <w:color w:val="000000"/>
                <w:lang w:val="ru-MD" w:bidi="en-US"/>
              </w:rPr>
              <w:t xml:space="preserve"> дебиторов Примэрии мун. Бэлць, в период 01.01.2016 - 31.12.2016 Юридическое </w:t>
            </w:r>
            <w:r w:rsidR="00F0261F" w:rsidRPr="001D5462">
              <w:rPr>
                <w:rFonts w:ascii="Times New Roman" w:eastAsia="Courier New" w:hAnsi="Times New Roman" w:cs="Times New Roman"/>
                <w:bCs/>
                <w:color w:val="000000"/>
                <w:lang w:val="ru-MD" w:bidi="en-US"/>
              </w:rPr>
              <w:t>у</w:t>
            </w:r>
            <w:r w:rsidRPr="001D5462">
              <w:rPr>
                <w:rFonts w:ascii="Times New Roman" w:eastAsia="Courier New" w:hAnsi="Times New Roman" w:cs="Times New Roman"/>
                <w:bCs/>
                <w:color w:val="000000"/>
                <w:lang w:val="ru-MD" w:bidi="en-US"/>
              </w:rPr>
              <w:t xml:space="preserve">правление Примэрии мун. Бэлць </w:t>
            </w:r>
            <w:r w:rsidR="00F0261F" w:rsidRPr="001D5462">
              <w:rPr>
                <w:rFonts w:ascii="Times New Roman" w:eastAsia="Courier New" w:hAnsi="Times New Roman" w:cs="Times New Roman"/>
                <w:bCs/>
                <w:color w:val="000000"/>
                <w:lang w:val="ru-MD" w:bidi="en-US"/>
              </w:rPr>
              <w:t>обратилось</w:t>
            </w:r>
            <w:r w:rsidRPr="001D5462">
              <w:rPr>
                <w:rFonts w:ascii="Times New Roman" w:eastAsia="Courier New" w:hAnsi="Times New Roman" w:cs="Times New Roman"/>
                <w:bCs/>
                <w:color w:val="000000"/>
                <w:lang w:val="ru-MD" w:bidi="en-US"/>
              </w:rPr>
              <w:t xml:space="preserve"> в судебн</w:t>
            </w:r>
            <w:r w:rsidR="00F0261F" w:rsidRPr="001D5462">
              <w:rPr>
                <w:rFonts w:ascii="Times New Roman" w:eastAsia="Courier New" w:hAnsi="Times New Roman" w:cs="Times New Roman"/>
                <w:bCs/>
                <w:color w:val="000000"/>
                <w:lang w:val="ru-MD" w:bidi="en-US"/>
              </w:rPr>
              <w:t>ую</w:t>
            </w:r>
            <w:r w:rsidRPr="001D5462">
              <w:rPr>
                <w:rFonts w:ascii="Times New Roman" w:eastAsia="Courier New" w:hAnsi="Times New Roman" w:cs="Times New Roman"/>
                <w:bCs/>
                <w:color w:val="000000"/>
                <w:lang w:val="ru-MD" w:bidi="en-US"/>
              </w:rPr>
              <w:t xml:space="preserve"> инстанци</w:t>
            </w:r>
            <w:r w:rsidR="00F0261F" w:rsidRPr="001D5462">
              <w:rPr>
                <w:rFonts w:ascii="Times New Roman" w:eastAsia="Courier New" w:hAnsi="Times New Roman" w:cs="Times New Roman"/>
                <w:bCs/>
                <w:color w:val="000000"/>
                <w:lang w:val="ru-MD" w:bidi="en-US"/>
              </w:rPr>
              <w:t>ю</w:t>
            </w:r>
            <w:r w:rsidRPr="001D5462">
              <w:rPr>
                <w:rFonts w:ascii="Times New Roman" w:eastAsia="Courier New" w:hAnsi="Times New Roman" w:cs="Times New Roman"/>
                <w:bCs/>
                <w:color w:val="000000"/>
                <w:lang w:val="ru-MD" w:bidi="en-US"/>
              </w:rPr>
              <w:t xml:space="preserve"> с исками о взыскании задолженности </w:t>
            </w:r>
            <w:r w:rsidR="00F0261F" w:rsidRPr="001D5462">
              <w:rPr>
                <w:rFonts w:ascii="Times New Roman" w:eastAsia="Courier New" w:hAnsi="Times New Roman" w:cs="Times New Roman"/>
                <w:bCs/>
                <w:color w:val="000000"/>
                <w:lang w:val="ru-MD" w:bidi="en-US"/>
              </w:rPr>
              <w:t>с</w:t>
            </w:r>
            <w:r w:rsidRPr="001D5462">
              <w:rPr>
                <w:rFonts w:ascii="Times New Roman" w:eastAsia="Courier New" w:hAnsi="Times New Roman" w:cs="Times New Roman"/>
                <w:bCs/>
                <w:color w:val="000000"/>
                <w:lang w:val="ru-MD" w:bidi="en-US"/>
              </w:rPr>
              <w:t xml:space="preserve"> физических и юридических лиц, признани</w:t>
            </w:r>
            <w:r w:rsidR="00F0261F" w:rsidRPr="001D5462">
              <w:rPr>
                <w:rFonts w:ascii="Times New Roman" w:eastAsia="Courier New" w:hAnsi="Times New Roman" w:cs="Times New Roman"/>
                <w:bCs/>
                <w:color w:val="000000"/>
                <w:lang w:val="ru-MD" w:bidi="en-US"/>
              </w:rPr>
              <w:t>и</w:t>
            </w:r>
            <w:r w:rsidRPr="001D5462">
              <w:rPr>
                <w:rFonts w:ascii="Times New Roman" w:eastAsia="Courier New" w:hAnsi="Times New Roman" w:cs="Times New Roman"/>
                <w:bCs/>
                <w:color w:val="000000"/>
                <w:lang w:val="ru-MD" w:bidi="en-US"/>
              </w:rPr>
              <w:t xml:space="preserve"> права собственности в </w:t>
            </w:r>
            <w:r w:rsidR="004E7411" w:rsidRPr="001D5462">
              <w:rPr>
                <w:rFonts w:ascii="Times New Roman" w:eastAsia="Courier New" w:hAnsi="Times New Roman" w:cs="Times New Roman"/>
                <w:bCs/>
                <w:color w:val="000000"/>
                <w:lang w:val="ru-MD" w:bidi="en-US"/>
              </w:rPr>
              <w:t>сумме</w:t>
            </w:r>
            <w:r w:rsidRPr="001D5462">
              <w:rPr>
                <w:rFonts w:ascii="Times New Roman" w:eastAsia="Courier New" w:hAnsi="Times New Roman" w:cs="Times New Roman"/>
                <w:bCs/>
                <w:color w:val="000000"/>
                <w:lang w:val="ru-MD" w:bidi="en-US"/>
              </w:rPr>
              <w:t xml:space="preserve"> 11 162,5 тыс. леев, </w:t>
            </w:r>
            <w:r w:rsidR="004E7411" w:rsidRPr="001D5462">
              <w:rPr>
                <w:rFonts w:ascii="Times New Roman" w:eastAsia="Courier New" w:hAnsi="Times New Roman" w:cs="Times New Roman"/>
                <w:bCs/>
                <w:color w:val="000000"/>
                <w:lang w:val="ru-MD" w:bidi="en-US"/>
              </w:rPr>
              <w:t xml:space="preserve">иски, </w:t>
            </w:r>
            <w:r w:rsidRPr="001D5462">
              <w:rPr>
                <w:rFonts w:ascii="Times New Roman" w:eastAsia="Courier New" w:hAnsi="Times New Roman" w:cs="Times New Roman"/>
                <w:bCs/>
                <w:color w:val="000000"/>
                <w:lang w:val="ru-MD" w:bidi="en-US"/>
              </w:rPr>
              <w:t>рассмотрен</w:t>
            </w:r>
            <w:r w:rsidR="004E7411" w:rsidRPr="001D5462">
              <w:rPr>
                <w:rFonts w:ascii="Times New Roman" w:eastAsia="Courier New" w:hAnsi="Times New Roman" w:cs="Times New Roman"/>
                <w:bCs/>
                <w:color w:val="000000"/>
                <w:lang w:val="ru-MD" w:bidi="en-US"/>
              </w:rPr>
              <w:t>н</w:t>
            </w:r>
            <w:r w:rsidRPr="001D5462">
              <w:rPr>
                <w:rFonts w:ascii="Times New Roman" w:eastAsia="Courier New" w:hAnsi="Times New Roman" w:cs="Times New Roman"/>
                <w:bCs/>
                <w:color w:val="000000"/>
                <w:lang w:val="ru-MD" w:bidi="en-US"/>
              </w:rPr>
              <w:t>ы</w:t>
            </w:r>
            <w:r w:rsidR="004E7411" w:rsidRPr="001D5462">
              <w:rPr>
                <w:rFonts w:ascii="Times New Roman" w:eastAsia="Courier New" w:hAnsi="Times New Roman" w:cs="Times New Roman"/>
                <w:bCs/>
                <w:color w:val="000000"/>
                <w:lang w:val="ru-MD" w:bidi="en-US"/>
              </w:rPr>
              <w:t>е</w:t>
            </w:r>
            <w:r w:rsidRPr="001D5462">
              <w:rPr>
                <w:rFonts w:ascii="Times New Roman" w:eastAsia="Courier New" w:hAnsi="Times New Roman" w:cs="Times New Roman"/>
                <w:bCs/>
                <w:color w:val="000000"/>
                <w:lang w:val="ru-MD" w:bidi="en-US"/>
              </w:rPr>
              <w:t xml:space="preserve"> судебными инстанциями </w:t>
            </w:r>
            <w:r w:rsidR="004E7411" w:rsidRPr="001D5462">
              <w:rPr>
                <w:rFonts w:ascii="Times New Roman" w:eastAsia="Courier New" w:hAnsi="Times New Roman" w:cs="Times New Roman"/>
                <w:bCs/>
                <w:color w:val="000000"/>
                <w:lang w:val="ru-MD" w:bidi="en-US"/>
              </w:rPr>
              <w:t>в сумме</w:t>
            </w:r>
            <w:r w:rsidRPr="001D5462">
              <w:rPr>
                <w:rFonts w:ascii="Times New Roman" w:eastAsia="Courier New" w:hAnsi="Times New Roman" w:cs="Times New Roman"/>
                <w:bCs/>
                <w:color w:val="000000"/>
                <w:lang w:val="ru-MD" w:bidi="en-US"/>
              </w:rPr>
              <w:t xml:space="preserve"> 787,0 тыс. леев, </w:t>
            </w:r>
            <w:r w:rsidR="004E7411" w:rsidRPr="001D5462">
              <w:rPr>
                <w:rFonts w:ascii="Times New Roman" w:eastAsia="Courier New" w:hAnsi="Times New Roman" w:cs="Times New Roman"/>
                <w:bCs/>
                <w:color w:val="000000"/>
                <w:lang w:val="ru-MD" w:bidi="en-US"/>
              </w:rPr>
              <w:t xml:space="preserve">иски, </w:t>
            </w:r>
            <w:r w:rsidRPr="001D5462">
              <w:rPr>
                <w:rFonts w:ascii="Times New Roman" w:eastAsia="Courier New" w:hAnsi="Times New Roman" w:cs="Times New Roman"/>
                <w:bCs/>
                <w:color w:val="000000"/>
                <w:lang w:val="ru-MD" w:bidi="en-US"/>
              </w:rPr>
              <w:t>представленные Примэрией мун. Бэлць и удовлетворен</w:t>
            </w:r>
            <w:r w:rsidR="004E7411" w:rsidRPr="001D5462">
              <w:rPr>
                <w:rFonts w:ascii="Times New Roman" w:eastAsia="Courier New" w:hAnsi="Times New Roman" w:cs="Times New Roman"/>
                <w:bCs/>
                <w:color w:val="000000"/>
                <w:lang w:val="ru-MD" w:bidi="en-US"/>
              </w:rPr>
              <w:t>н</w:t>
            </w:r>
            <w:r w:rsidRPr="001D5462">
              <w:rPr>
                <w:rFonts w:ascii="Times New Roman" w:eastAsia="Courier New" w:hAnsi="Times New Roman" w:cs="Times New Roman"/>
                <w:bCs/>
                <w:color w:val="000000"/>
                <w:lang w:val="ru-MD" w:bidi="en-US"/>
              </w:rPr>
              <w:t>ы</w:t>
            </w:r>
            <w:r w:rsidR="004E7411" w:rsidRPr="001D5462">
              <w:rPr>
                <w:rFonts w:ascii="Times New Roman" w:eastAsia="Courier New" w:hAnsi="Times New Roman" w:cs="Times New Roman"/>
                <w:bCs/>
                <w:color w:val="000000"/>
                <w:lang w:val="ru-MD" w:bidi="en-US"/>
              </w:rPr>
              <w:t>е</w:t>
            </w:r>
            <w:r w:rsidRPr="001D5462">
              <w:rPr>
                <w:rFonts w:ascii="Times New Roman" w:eastAsia="Courier New" w:hAnsi="Times New Roman" w:cs="Times New Roman"/>
                <w:bCs/>
                <w:color w:val="000000"/>
                <w:lang w:val="ru-MD" w:bidi="en-US"/>
              </w:rPr>
              <w:t xml:space="preserve"> судебными инстанциями в </w:t>
            </w:r>
            <w:r w:rsidR="004E7411" w:rsidRPr="001D5462">
              <w:rPr>
                <w:rFonts w:ascii="Times New Roman" w:eastAsia="Courier New" w:hAnsi="Times New Roman" w:cs="Times New Roman"/>
                <w:bCs/>
                <w:color w:val="000000"/>
                <w:lang w:val="ru-MD" w:bidi="en-US"/>
              </w:rPr>
              <w:t>сумме</w:t>
            </w:r>
            <w:r w:rsidRPr="001D5462">
              <w:rPr>
                <w:rFonts w:ascii="Times New Roman" w:eastAsia="Courier New" w:hAnsi="Times New Roman" w:cs="Times New Roman"/>
                <w:bCs/>
                <w:color w:val="000000"/>
                <w:lang w:val="ru-MD" w:bidi="en-US"/>
              </w:rPr>
              <w:t xml:space="preserve"> 645,3 тыс. леев</w:t>
            </w:r>
            <w:r w:rsidR="00B536E1" w:rsidRPr="001D5462">
              <w:rPr>
                <w:rFonts w:ascii="Times New Roman" w:eastAsia="Courier New" w:hAnsi="Times New Roman" w:cs="Times New Roman"/>
                <w:bCs/>
                <w:color w:val="000000"/>
                <w:lang w:val="ru-MD" w:bidi="en-US"/>
              </w:rPr>
              <w:t>.</w:t>
            </w:r>
          </w:p>
        </w:tc>
        <w:tc>
          <w:tcPr>
            <w:tcW w:w="1134" w:type="dxa"/>
          </w:tcPr>
          <w:p w:rsidR="00B536E1" w:rsidRPr="001D5462" w:rsidRDefault="00472BED" w:rsidP="008C09BC">
            <w:pPr>
              <w:pStyle w:val="a9"/>
              <w:tabs>
                <w:tab w:val="left" w:pos="720"/>
                <w:tab w:val="left" w:pos="993"/>
              </w:tabs>
              <w:ind w:left="0" w:right="27"/>
              <w:rPr>
                <w:rFonts w:ascii="Times New Roman" w:hAnsi="Times New Roman" w:cs="Times New Roman"/>
                <w:lang w:val="ru-MD"/>
              </w:rPr>
            </w:pPr>
            <w:r w:rsidRPr="001D5462">
              <w:rPr>
                <w:rFonts w:ascii="Times New Roman" w:hAnsi="Times New Roman" w:cs="Times New Roman"/>
                <w:lang w:val="ru-MD"/>
              </w:rPr>
              <w:lastRenderedPageBreak/>
              <w:t>Реализовано</w:t>
            </w:r>
          </w:p>
        </w:tc>
        <w:tc>
          <w:tcPr>
            <w:tcW w:w="1281" w:type="dxa"/>
          </w:tcPr>
          <w:p w:rsidR="00B536E1" w:rsidRPr="001D5462" w:rsidRDefault="00B536E1" w:rsidP="008C09BC">
            <w:pPr>
              <w:tabs>
                <w:tab w:val="left" w:pos="720"/>
                <w:tab w:val="left" w:pos="993"/>
              </w:tabs>
              <w:ind w:right="27" w:firstLine="567"/>
              <w:rPr>
                <w:rFonts w:ascii="Times New Roman" w:hAnsi="Times New Roman" w:cs="Times New Roman"/>
                <w:lang w:val="ru-MD"/>
              </w:rPr>
            </w:pPr>
          </w:p>
        </w:tc>
      </w:tr>
      <w:tr w:rsidR="00B536E1" w:rsidRPr="001D5462" w:rsidTr="000E2E27">
        <w:tc>
          <w:tcPr>
            <w:tcW w:w="2552" w:type="dxa"/>
          </w:tcPr>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b/>
                <w:bCs/>
                <w:lang w:val="ru-MD"/>
              </w:rPr>
              <w:t xml:space="preserve">2. </w:t>
            </w:r>
            <w:r w:rsidR="00BD3E8A" w:rsidRPr="001D5462">
              <w:rPr>
                <w:rFonts w:ascii="Times New Roman" w:eastAsia="Times New Roman" w:hAnsi="Times New Roman" w:cs="Times New Roman"/>
                <w:b/>
                <w:bCs/>
                <w:lang w:val="ru-MD"/>
              </w:rPr>
              <w:t xml:space="preserve">Муниципальному совету Бэлць и примару </w:t>
            </w:r>
            <w:r w:rsidR="00BD3E8A" w:rsidRPr="001D5462">
              <w:rPr>
                <w:rFonts w:ascii="Times New Roman" w:eastAsia="Times New Roman" w:hAnsi="Times New Roman" w:cs="Times New Roman"/>
                <w:b/>
                <w:bCs/>
                <w:iCs/>
                <w:lang w:val="ru-MD"/>
              </w:rPr>
              <w:t>мун. Бэлць</w:t>
            </w:r>
            <w:r w:rsidRPr="001D5462">
              <w:rPr>
                <w:rFonts w:ascii="Times New Roman" w:eastAsia="Times New Roman" w:hAnsi="Times New Roman" w:cs="Times New Roman"/>
                <w:b/>
                <w:bCs/>
                <w:lang w:val="ru-MD"/>
              </w:rPr>
              <w:t>:</w:t>
            </w:r>
          </w:p>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2.1. </w:t>
            </w:r>
            <w:r w:rsidR="00BD3E8A" w:rsidRPr="001D5462">
              <w:rPr>
                <w:rFonts w:ascii="Times New Roman" w:eastAsia="Times New Roman" w:hAnsi="Times New Roman" w:cs="Times New Roman"/>
                <w:lang w:val="ru-MD"/>
              </w:rPr>
              <w:t xml:space="preserve">внедрить операционные процессы и эффективные процедуры </w:t>
            </w:r>
            <w:r w:rsidR="00BD3E8A" w:rsidRPr="001D5462">
              <w:rPr>
                <w:rFonts w:ascii="Times New Roman" w:eastAsia="Times New Roman" w:hAnsi="Times New Roman" w:cs="Times New Roman"/>
                <w:bCs/>
                <w:lang w:val="ru-MD"/>
              </w:rPr>
              <w:t xml:space="preserve">внутреннего контроля, которые обеспечат: соответствие на всех этапах инициирования, выполнения, приема и учета работ по </w:t>
            </w:r>
            <w:r w:rsidR="00BD3E8A" w:rsidRPr="001D5462">
              <w:rPr>
                <w:rFonts w:ascii="Times New Roman" w:eastAsia="Times New Roman" w:hAnsi="Times New Roman" w:cs="Times New Roman"/>
                <w:bCs/>
                <w:iCs/>
                <w:lang w:val="ru-MD"/>
              </w:rPr>
              <w:t>строительств</w:t>
            </w:r>
            <w:r w:rsidR="00BD3E8A" w:rsidRPr="001D5462">
              <w:rPr>
                <w:rFonts w:ascii="Times New Roman" w:eastAsia="Times New Roman" w:hAnsi="Times New Roman" w:cs="Times New Roman"/>
                <w:bCs/>
                <w:lang w:val="ru-MD"/>
              </w:rPr>
              <w:t>у и капитальному ремонту</w:t>
            </w:r>
            <w:r w:rsidR="00BD3E8A" w:rsidRPr="001D5462">
              <w:rPr>
                <w:rFonts w:ascii="Times New Roman" w:eastAsia="Times New Roman" w:hAnsi="Times New Roman" w:cs="Times New Roman"/>
                <w:lang w:val="ru-MD"/>
              </w:rPr>
              <w:t>;</w:t>
            </w:r>
            <w:r w:rsidR="00BD3E8A" w:rsidRPr="001D5462">
              <w:rPr>
                <w:rFonts w:ascii="Times New Roman" w:eastAsia="Times New Roman" w:hAnsi="Times New Roman" w:cs="Times New Roman"/>
                <w:bCs/>
                <w:lang w:val="ru-MD"/>
              </w:rPr>
              <w:t xml:space="preserve"> соответствие процедур государственных закупок правовой базе; </w:t>
            </w:r>
            <w:r w:rsidR="00BD3E8A" w:rsidRPr="001D5462">
              <w:rPr>
                <w:rFonts w:ascii="Times New Roman" w:eastAsia="Times New Roman" w:hAnsi="Times New Roman" w:cs="Times New Roman"/>
                <w:bCs/>
                <w:lang w:val="ru-MD"/>
              </w:rPr>
              <w:lastRenderedPageBreak/>
              <w:t>осуществление мониторинга договоров</w:t>
            </w:r>
            <w:r w:rsidRPr="001D5462">
              <w:rPr>
                <w:rFonts w:ascii="Times New Roman" w:eastAsia="Times New Roman" w:hAnsi="Times New Roman" w:cs="Times New Roman"/>
                <w:lang w:val="ru-MD"/>
              </w:rPr>
              <w:t>;</w:t>
            </w:r>
          </w:p>
        </w:tc>
        <w:tc>
          <w:tcPr>
            <w:tcW w:w="5245" w:type="dxa"/>
          </w:tcPr>
          <w:p w:rsidR="00B536E1" w:rsidRPr="001D5462" w:rsidRDefault="003F6D4D" w:rsidP="008C09BC">
            <w:pPr>
              <w:tabs>
                <w:tab w:val="left" w:pos="288"/>
                <w:tab w:val="left" w:pos="598"/>
              </w:tabs>
              <w:ind w:right="27" w:firstLine="315"/>
              <w:contextualSpacing/>
              <w:jc w:val="both"/>
              <w:rPr>
                <w:rFonts w:ascii="Times New Roman" w:eastAsia="Times New Roman" w:hAnsi="Times New Roman" w:cs="Times New Roman"/>
                <w:lang w:val="ru-MD" w:eastAsia="ru-RU"/>
              </w:rPr>
            </w:pPr>
            <w:r w:rsidRPr="001D5462">
              <w:rPr>
                <w:rFonts w:ascii="Times New Roman" w:eastAsia="Times New Roman" w:hAnsi="Times New Roman" w:cs="Times New Roman"/>
                <w:lang w:val="ru-MD" w:eastAsia="ru-RU"/>
              </w:rPr>
              <w:lastRenderedPageBreak/>
              <w:t>Рабочая группа специализированной комиссии рассмотрела и определила приоритетны</w:t>
            </w:r>
            <w:r w:rsidR="004E7411" w:rsidRPr="001D5462">
              <w:rPr>
                <w:rFonts w:ascii="Times New Roman" w:eastAsia="Times New Roman" w:hAnsi="Times New Roman" w:cs="Times New Roman"/>
                <w:lang w:val="ru-MD" w:eastAsia="ru-RU"/>
              </w:rPr>
              <w:t>е</w:t>
            </w:r>
            <w:r w:rsidRPr="001D5462">
              <w:rPr>
                <w:rFonts w:ascii="Times New Roman" w:eastAsia="Times New Roman" w:hAnsi="Times New Roman" w:cs="Times New Roman"/>
                <w:lang w:val="ru-MD" w:eastAsia="ru-RU"/>
              </w:rPr>
              <w:t xml:space="preserve"> объект</w:t>
            </w:r>
            <w:r w:rsidR="004E7411" w:rsidRPr="001D5462">
              <w:rPr>
                <w:rFonts w:ascii="Times New Roman" w:eastAsia="Times New Roman" w:hAnsi="Times New Roman" w:cs="Times New Roman"/>
                <w:lang w:val="ru-MD" w:eastAsia="ru-RU"/>
              </w:rPr>
              <w:t>ы</w:t>
            </w:r>
            <w:r w:rsidRPr="001D5462">
              <w:rPr>
                <w:rFonts w:ascii="Times New Roman" w:eastAsia="Times New Roman" w:hAnsi="Times New Roman" w:cs="Times New Roman"/>
                <w:lang w:val="ru-MD" w:eastAsia="ru-RU"/>
              </w:rPr>
              <w:t>, которые требуют строитель</w:t>
            </w:r>
            <w:r w:rsidR="004E7411" w:rsidRPr="001D5462">
              <w:rPr>
                <w:rFonts w:ascii="Times New Roman" w:eastAsia="Times New Roman" w:hAnsi="Times New Roman" w:cs="Times New Roman"/>
                <w:lang w:val="ru-MD" w:eastAsia="ru-RU"/>
              </w:rPr>
              <w:t>ных работ</w:t>
            </w:r>
            <w:r w:rsidRPr="001D5462">
              <w:rPr>
                <w:rFonts w:ascii="Times New Roman" w:eastAsia="Times New Roman" w:hAnsi="Times New Roman" w:cs="Times New Roman"/>
                <w:lang w:val="ru-MD" w:eastAsia="ru-RU"/>
              </w:rPr>
              <w:t xml:space="preserve"> и капитального ремонта</w:t>
            </w:r>
            <w:r w:rsidR="00B536E1" w:rsidRPr="001D5462">
              <w:rPr>
                <w:rFonts w:ascii="Times New Roman" w:eastAsia="Times New Roman" w:hAnsi="Times New Roman" w:cs="Times New Roman"/>
                <w:lang w:val="ru-MD" w:eastAsia="ru-RU"/>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 целях повышения эффективности внутреннего контроля, </w:t>
            </w:r>
            <w:r w:rsidR="004E7411" w:rsidRPr="001D5462">
              <w:rPr>
                <w:rFonts w:ascii="Times New Roman" w:eastAsia="Courier New" w:hAnsi="Times New Roman" w:cs="Times New Roman"/>
                <w:color w:val="000000"/>
                <w:lang w:val="ru-MD" w:bidi="en-US"/>
              </w:rPr>
              <w:t>были определены</w:t>
            </w:r>
            <w:r w:rsidRPr="001D5462">
              <w:rPr>
                <w:rFonts w:ascii="Times New Roman" w:eastAsia="Courier New" w:hAnsi="Times New Roman" w:cs="Times New Roman"/>
                <w:color w:val="000000"/>
                <w:lang w:val="ru-MD" w:bidi="en-US"/>
              </w:rPr>
              <w:t xml:space="preserve"> основные </w:t>
            </w:r>
            <w:r w:rsidR="004E7411" w:rsidRPr="001D5462">
              <w:rPr>
                <w:rFonts w:ascii="Times New Roman" w:eastAsia="Courier New" w:hAnsi="Times New Roman" w:cs="Times New Roman"/>
                <w:color w:val="000000"/>
                <w:lang w:val="ru-MD" w:bidi="en-US"/>
              </w:rPr>
              <w:t xml:space="preserve">операционные процессы </w:t>
            </w:r>
            <w:r w:rsidRPr="001D5462">
              <w:rPr>
                <w:rFonts w:ascii="Times New Roman" w:eastAsia="Courier New" w:hAnsi="Times New Roman" w:cs="Times New Roman"/>
                <w:color w:val="000000"/>
                <w:lang w:val="ru-MD" w:bidi="en-US"/>
              </w:rPr>
              <w:t xml:space="preserve">в </w:t>
            </w:r>
            <w:r w:rsidR="004E7411" w:rsidRPr="001D5462">
              <w:rPr>
                <w:rFonts w:ascii="Times New Roman" w:eastAsia="Courier New" w:hAnsi="Times New Roman" w:cs="Times New Roman"/>
                <w:color w:val="000000"/>
                <w:lang w:val="ru-MD" w:bidi="en-US"/>
              </w:rPr>
              <w:t xml:space="preserve">рамках </w:t>
            </w:r>
            <w:r w:rsidRPr="001D5462">
              <w:rPr>
                <w:rFonts w:ascii="Times New Roman" w:eastAsia="Courier New" w:hAnsi="Times New Roman" w:cs="Times New Roman"/>
                <w:color w:val="000000"/>
                <w:lang w:val="ru-MD" w:bidi="en-US"/>
              </w:rPr>
              <w:t xml:space="preserve">примэрии, в том числе и процессы </w:t>
            </w:r>
            <w:r w:rsidR="004E7411" w:rsidRPr="001D5462">
              <w:rPr>
                <w:rFonts w:ascii="Times New Roman" w:eastAsia="Courier New" w:hAnsi="Times New Roman" w:cs="Times New Roman"/>
                <w:color w:val="000000"/>
                <w:lang w:val="ru-MD" w:bidi="en-US"/>
              </w:rPr>
              <w:t xml:space="preserve">по </w:t>
            </w:r>
            <w:r w:rsidRPr="001D5462">
              <w:rPr>
                <w:rFonts w:ascii="Times New Roman" w:eastAsia="Courier New" w:hAnsi="Times New Roman" w:cs="Times New Roman"/>
                <w:color w:val="000000"/>
                <w:lang w:val="ru-MD" w:bidi="en-US"/>
              </w:rPr>
              <w:t>прогнозировани</w:t>
            </w:r>
            <w:r w:rsidR="004E7411"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/планировани</w:t>
            </w:r>
            <w:r w:rsidR="004E7411"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 бюджетных доходов, процессы </w:t>
            </w:r>
            <w:r w:rsidR="004E7411" w:rsidRPr="001D5462">
              <w:rPr>
                <w:rFonts w:ascii="Times New Roman" w:eastAsia="Courier New" w:hAnsi="Times New Roman" w:cs="Times New Roman"/>
                <w:color w:val="000000"/>
                <w:lang w:val="ru-MD" w:bidi="en-US"/>
              </w:rPr>
              <w:t xml:space="preserve">по </w:t>
            </w:r>
            <w:r w:rsidRPr="001D5462">
              <w:rPr>
                <w:rFonts w:ascii="Times New Roman" w:eastAsia="Courier New" w:hAnsi="Times New Roman" w:cs="Times New Roman"/>
                <w:color w:val="000000"/>
                <w:lang w:val="ru-MD" w:bidi="en-US"/>
              </w:rPr>
              <w:t>инициировани</w:t>
            </w:r>
            <w:r w:rsidR="004E7411"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исполнени</w:t>
            </w:r>
            <w:r w:rsidR="004E7411"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 приемки и учета строительных работ и капитального ремонта. Кроме того, </w:t>
            </w:r>
            <w:r w:rsidR="004E7411" w:rsidRPr="001D5462">
              <w:rPr>
                <w:rFonts w:ascii="Times New Roman" w:eastAsia="Courier New" w:hAnsi="Times New Roman" w:cs="Times New Roman"/>
                <w:color w:val="000000"/>
                <w:lang w:val="ru-MD" w:bidi="en-US"/>
              </w:rPr>
              <w:t>ведется мониторинг</w:t>
            </w:r>
            <w:r w:rsidRPr="001D5462">
              <w:rPr>
                <w:rFonts w:ascii="Times New Roman" w:eastAsia="Courier New" w:hAnsi="Times New Roman" w:cs="Times New Roman"/>
                <w:color w:val="000000"/>
                <w:lang w:val="ru-MD" w:bidi="en-US"/>
              </w:rPr>
              <w:t xml:space="preserve"> исполнени</w:t>
            </w:r>
            <w:r w:rsidR="004E7411" w:rsidRPr="001D5462">
              <w:rPr>
                <w:rFonts w:ascii="Times New Roman" w:eastAsia="Courier New" w:hAnsi="Times New Roman" w:cs="Times New Roman"/>
                <w:color w:val="000000"/>
                <w:lang w:val="ru-MD" w:bidi="en-US"/>
              </w:rPr>
              <w:t>я</w:t>
            </w:r>
            <w:r w:rsidRPr="001D5462">
              <w:rPr>
                <w:rFonts w:ascii="Times New Roman" w:eastAsia="Courier New" w:hAnsi="Times New Roman" w:cs="Times New Roman"/>
                <w:color w:val="000000"/>
                <w:lang w:val="ru-MD" w:bidi="en-US"/>
              </w:rPr>
              <w:t xml:space="preserve"> договоров администрирования и управления публичным имуществом, </w:t>
            </w:r>
            <w:r w:rsidR="004E7411" w:rsidRPr="001D5462">
              <w:rPr>
                <w:rFonts w:ascii="Times New Roman" w:eastAsia="Courier New" w:hAnsi="Times New Roman" w:cs="Times New Roman"/>
                <w:color w:val="000000"/>
                <w:lang w:val="ru-MD" w:bidi="en-US"/>
              </w:rPr>
              <w:t xml:space="preserve">с их </w:t>
            </w:r>
            <w:r w:rsidRPr="001D5462">
              <w:rPr>
                <w:rFonts w:ascii="Times New Roman" w:eastAsia="Courier New" w:hAnsi="Times New Roman" w:cs="Times New Roman"/>
                <w:color w:val="000000"/>
                <w:lang w:val="ru-MD" w:bidi="en-US"/>
              </w:rPr>
              <w:t>систематизаци</w:t>
            </w:r>
            <w:r w:rsidR="004E7411" w:rsidRPr="001D5462">
              <w:rPr>
                <w:rFonts w:ascii="Times New Roman" w:eastAsia="Courier New" w:hAnsi="Times New Roman" w:cs="Times New Roman"/>
                <w:color w:val="000000"/>
                <w:lang w:val="ru-MD" w:bidi="en-US"/>
              </w:rPr>
              <w:t>ей</w:t>
            </w:r>
            <w:r w:rsidRPr="001D5462">
              <w:rPr>
                <w:rFonts w:ascii="Times New Roman" w:eastAsia="Courier New" w:hAnsi="Times New Roman" w:cs="Times New Roman"/>
                <w:color w:val="000000"/>
                <w:lang w:val="ru-MD" w:bidi="en-US"/>
              </w:rPr>
              <w:t xml:space="preserve"> в Каталоге процессов, утвержденн</w:t>
            </w:r>
            <w:r w:rsidR="004E7411" w:rsidRPr="001D5462">
              <w:rPr>
                <w:rFonts w:ascii="Times New Roman" w:eastAsia="Courier New" w:hAnsi="Times New Roman" w:cs="Times New Roman"/>
                <w:color w:val="000000"/>
                <w:lang w:val="ru-MD" w:bidi="en-US"/>
              </w:rPr>
              <w:t>ом</w:t>
            </w:r>
            <w:r w:rsidRPr="001D5462">
              <w:rPr>
                <w:rFonts w:ascii="Times New Roman" w:eastAsia="Courier New" w:hAnsi="Times New Roman" w:cs="Times New Roman"/>
                <w:color w:val="000000"/>
                <w:lang w:val="ru-MD" w:bidi="en-US"/>
              </w:rPr>
              <w:t xml:space="preserve"> Распоряжением примара мун. Бэлць</w:t>
            </w:r>
            <w:r w:rsidR="004E7411"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№97 </w:t>
            </w:r>
            <w:r w:rsidR="004E7411" w:rsidRPr="001D5462">
              <w:rPr>
                <w:rFonts w:ascii="Times New Roman" w:eastAsia="Courier New" w:hAnsi="Times New Roman" w:cs="Times New Roman"/>
                <w:color w:val="000000"/>
                <w:lang w:val="ru-MD" w:bidi="en-US"/>
              </w:rPr>
              <w:t xml:space="preserve">от </w:t>
            </w:r>
            <w:r w:rsidRPr="001D5462">
              <w:rPr>
                <w:rFonts w:ascii="Times New Roman" w:eastAsia="Courier New" w:hAnsi="Times New Roman" w:cs="Times New Roman"/>
                <w:color w:val="000000"/>
                <w:lang w:val="ru-MD" w:bidi="en-US"/>
              </w:rPr>
              <w:t>29.02.2016</w:t>
            </w:r>
            <w:r w:rsidR="00511B0D" w:rsidRPr="001D5462">
              <w:rPr>
                <w:rFonts w:ascii="Times New Roman" w:eastAsia="Courier New" w:hAnsi="Times New Roman" w:cs="Times New Roman"/>
                <w:color w:val="000000"/>
                <w:lang w:val="ru-MD" w:bidi="en-US"/>
              </w:rPr>
              <w:t>.</w:t>
            </w:r>
          </w:p>
          <w:p w:rsidR="00B536E1" w:rsidRPr="001D5462" w:rsidRDefault="003F6D4D" w:rsidP="008C09BC">
            <w:pPr>
              <w:tabs>
                <w:tab w:val="left" w:pos="288"/>
                <w:tab w:val="left" w:pos="598"/>
              </w:tabs>
              <w:ind w:right="27" w:firstLine="315"/>
              <w:contextualSpacing/>
              <w:jc w:val="both"/>
              <w:rPr>
                <w:rFonts w:ascii="Times New Roman" w:eastAsia="Times New Roman" w:hAnsi="Times New Roman" w:cs="Times New Roman"/>
                <w:lang w:val="ru-MD" w:eastAsia="ru-RU"/>
              </w:rPr>
            </w:pPr>
            <w:r w:rsidRPr="001D5462">
              <w:rPr>
                <w:rFonts w:ascii="Times New Roman" w:eastAsia="Times New Roman" w:hAnsi="Times New Roman" w:cs="Times New Roman"/>
                <w:lang w:val="ru-MD" w:eastAsia="ru-RU"/>
              </w:rPr>
              <w:t xml:space="preserve">В планах деятельности подразделений примэрии </w:t>
            </w:r>
            <w:r w:rsidR="004E7411" w:rsidRPr="001D5462">
              <w:rPr>
                <w:rFonts w:ascii="Times New Roman" w:eastAsia="Times New Roman" w:hAnsi="Times New Roman" w:cs="Times New Roman"/>
                <w:lang w:val="ru-MD" w:eastAsia="ru-RU"/>
              </w:rPr>
              <w:t xml:space="preserve">на 2016 год </w:t>
            </w:r>
            <w:r w:rsidRPr="001D5462">
              <w:rPr>
                <w:rFonts w:ascii="Times New Roman" w:eastAsia="Times New Roman" w:hAnsi="Times New Roman" w:cs="Times New Roman"/>
                <w:lang w:val="ru-MD" w:eastAsia="ru-RU"/>
              </w:rPr>
              <w:t>был</w:t>
            </w:r>
            <w:r w:rsidR="004E7411" w:rsidRPr="001D5462">
              <w:rPr>
                <w:rFonts w:ascii="Times New Roman" w:eastAsia="Times New Roman" w:hAnsi="Times New Roman" w:cs="Times New Roman"/>
                <w:lang w:val="ru-MD" w:eastAsia="ru-RU"/>
              </w:rPr>
              <w:t>о</w:t>
            </w:r>
            <w:r w:rsidRPr="001D5462">
              <w:rPr>
                <w:rFonts w:ascii="Times New Roman" w:eastAsia="Times New Roman" w:hAnsi="Times New Roman" w:cs="Times New Roman"/>
                <w:lang w:val="ru-MD" w:eastAsia="ru-RU"/>
              </w:rPr>
              <w:t xml:space="preserve"> включен</w:t>
            </w:r>
            <w:r w:rsidR="004E7411" w:rsidRPr="001D5462">
              <w:rPr>
                <w:rFonts w:ascii="Times New Roman" w:eastAsia="Times New Roman" w:hAnsi="Times New Roman" w:cs="Times New Roman"/>
                <w:lang w:val="ru-MD" w:eastAsia="ru-RU"/>
              </w:rPr>
              <w:t>о</w:t>
            </w:r>
            <w:r w:rsidRPr="001D5462">
              <w:rPr>
                <w:rFonts w:ascii="Times New Roman" w:eastAsia="Times New Roman" w:hAnsi="Times New Roman" w:cs="Times New Roman"/>
                <w:lang w:val="ru-MD" w:eastAsia="ru-RU"/>
              </w:rPr>
              <w:t>, в качестве цели, описание в срок до 31.12.2016 опера</w:t>
            </w:r>
            <w:r w:rsidR="004E7411" w:rsidRPr="001D5462">
              <w:rPr>
                <w:rFonts w:ascii="Times New Roman" w:eastAsia="Times New Roman" w:hAnsi="Times New Roman" w:cs="Times New Roman"/>
                <w:lang w:val="ru-MD" w:eastAsia="ru-RU"/>
              </w:rPr>
              <w:t>цион</w:t>
            </w:r>
            <w:r w:rsidRPr="001D5462">
              <w:rPr>
                <w:rFonts w:ascii="Times New Roman" w:eastAsia="Times New Roman" w:hAnsi="Times New Roman" w:cs="Times New Roman"/>
                <w:lang w:val="ru-MD" w:eastAsia="ru-RU"/>
              </w:rPr>
              <w:t xml:space="preserve">ных </w:t>
            </w:r>
            <w:r w:rsidRPr="001D5462">
              <w:rPr>
                <w:rFonts w:ascii="Times New Roman" w:eastAsia="Times New Roman" w:hAnsi="Times New Roman" w:cs="Times New Roman"/>
                <w:lang w:val="ru-MD" w:eastAsia="ru-RU"/>
              </w:rPr>
              <w:lastRenderedPageBreak/>
              <w:t>процессов, котор</w:t>
            </w:r>
            <w:r w:rsidR="004E7411" w:rsidRPr="001D5462">
              <w:rPr>
                <w:rFonts w:ascii="Times New Roman" w:eastAsia="Times New Roman" w:hAnsi="Times New Roman" w:cs="Times New Roman"/>
                <w:lang w:val="ru-MD" w:eastAsia="ru-RU"/>
              </w:rPr>
              <w:t>о</w:t>
            </w:r>
            <w:r w:rsidRPr="001D5462">
              <w:rPr>
                <w:rFonts w:ascii="Times New Roman" w:eastAsia="Times New Roman" w:hAnsi="Times New Roman" w:cs="Times New Roman"/>
                <w:lang w:val="ru-MD" w:eastAsia="ru-RU"/>
              </w:rPr>
              <w:t>е должн</w:t>
            </w:r>
            <w:r w:rsidR="004E7411" w:rsidRPr="001D5462">
              <w:rPr>
                <w:rFonts w:ascii="Times New Roman" w:eastAsia="Times New Roman" w:hAnsi="Times New Roman" w:cs="Times New Roman"/>
                <w:lang w:val="ru-MD" w:eastAsia="ru-RU"/>
              </w:rPr>
              <w:t>о</w:t>
            </w:r>
            <w:r w:rsidRPr="001D5462">
              <w:rPr>
                <w:rFonts w:ascii="Times New Roman" w:eastAsia="Times New Roman" w:hAnsi="Times New Roman" w:cs="Times New Roman"/>
                <w:lang w:val="ru-MD" w:eastAsia="ru-RU"/>
              </w:rPr>
              <w:t xml:space="preserve"> обеспечить </w:t>
            </w:r>
            <w:r w:rsidR="0093056C" w:rsidRPr="001D5462">
              <w:rPr>
                <w:rFonts w:ascii="Times New Roman" w:eastAsia="Times New Roman" w:hAnsi="Times New Roman" w:cs="Times New Roman"/>
                <w:lang w:val="ru-MD" w:eastAsia="ru-RU"/>
              </w:rPr>
              <w:t xml:space="preserve">исчерпывающее </w:t>
            </w:r>
            <w:r w:rsidRPr="001D5462">
              <w:rPr>
                <w:rFonts w:ascii="Times New Roman" w:eastAsia="Times New Roman" w:hAnsi="Times New Roman" w:cs="Times New Roman"/>
                <w:lang w:val="ru-MD" w:eastAsia="ru-RU"/>
              </w:rPr>
              <w:t>выявление/</w:t>
            </w:r>
            <w:r w:rsidR="0093056C" w:rsidRPr="001D5462">
              <w:rPr>
                <w:rFonts w:ascii="Times New Roman" w:eastAsia="Times New Roman" w:hAnsi="Times New Roman" w:cs="Times New Roman"/>
                <w:lang w:val="ru-MD" w:eastAsia="ru-RU"/>
              </w:rPr>
              <w:t xml:space="preserve"> </w:t>
            </w:r>
            <w:r w:rsidRPr="001D5462">
              <w:rPr>
                <w:rFonts w:ascii="Times New Roman" w:eastAsia="Times New Roman" w:hAnsi="Times New Roman" w:cs="Times New Roman"/>
                <w:lang w:val="ru-MD" w:eastAsia="ru-RU"/>
              </w:rPr>
              <w:t>оценк</w:t>
            </w:r>
            <w:r w:rsidR="0093056C" w:rsidRPr="001D5462">
              <w:rPr>
                <w:rFonts w:ascii="Times New Roman" w:eastAsia="Times New Roman" w:hAnsi="Times New Roman" w:cs="Times New Roman"/>
                <w:lang w:val="ru-MD" w:eastAsia="ru-RU"/>
              </w:rPr>
              <w:t>у</w:t>
            </w:r>
            <w:r w:rsidRPr="001D5462">
              <w:rPr>
                <w:rFonts w:ascii="Times New Roman" w:eastAsia="Times New Roman" w:hAnsi="Times New Roman" w:cs="Times New Roman"/>
                <w:lang w:val="ru-MD" w:eastAsia="ru-RU"/>
              </w:rPr>
              <w:t xml:space="preserve"> налого</w:t>
            </w:r>
            <w:r w:rsidR="0093056C" w:rsidRPr="001D5462">
              <w:rPr>
                <w:rFonts w:ascii="Times New Roman" w:eastAsia="Times New Roman" w:hAnsi="Times New Roman" w:cs="Times New Roman"/>
                <w:lang w:val="ru-MD" w:eastAsia="ru-RU"/>
              </w:rPr>
              <w:t>облагаемой</w:t>
            </w:r>
            <w:r w:rsidRPr="001D5462">
              <w:rPr>
                <w:rFonts w:ascii="Times New Roman" w:eastAsia="Times New Roman" w:hAnsi="Times New Roman" w:cs="Times New Roman"/>
                <w:lang w:val="ru-MD" w:eastAsia="ru-RU"/>
              </w:rPr>
              <w:t xml:space="preserve"> базы, соблюдение </w:t>
            </w:r>
            <w:r w:rsidR="0093056C" w:rsidRPr="001D5462">
              <w:rPr>
                <w:rFonts w:ascii="Times New Roman" w:eastAsia="Times New Roman" w:hAnsi="Times New Roman" w:cs="Times New Roman"/>
                <w:lang w:val="ru-MD" w:eastAsia="ru-RU"/>
              </w:rPr>
              <w:t xml:space="preserve">законодательства в </w:t>
            </w:r>
            <w:r w:rsidRPr="001D5462">
              <w:rPr>
                <w:rFonts w:ascii="Times New Roman" w:eastAsia="Times New Roman" w:hAnsi="Times New Roman" w:cs="Times New Roman"/>
                <w:lang w:val="ru-MD" w:eastAsia="ru-RU"/>
              </w:rPr>
              <w:t>рамках строитель</w:t>
            </w:r>
            <w:r w:rsidR="0093056C" w:rsidRPr="001D5462">
              <w:rPr>
                <w:rFonts w:ascii="Times New Roman" w:eastAsia="Times New Roman" w:hAnsi="Times New Roman" w:cs="Times New Roman"/>
                <w:lang w:val="ru-MD" w:eastAsia="ru-RU"/>
              </w:rPr>
              <w:t>ных</w:t>
            </w:r>
            <w:r w:rsidRPr="001D5462">
              <w:rPr>
                <w:rFonts w:ascii="Times New Roman" w:eastAsia="Times New Roman" w:hAnsi="Times New Roman" w:cs="Times New Roman"/>
                <w:lang w:val="ru-MD" w:eastAsia="ru-RU"/>
              </w:rPr>
              <w:t xml:space="preserve"> </w:t>
            </w:r>
            <w:r w:rsidR="0093056C" w:rsidRPr="001D5462">
              <w:rPr>
                <w:rFonts w:ascii="Times New Roman" w:eastAsia="Times New Roman" w:hAnsi="Times New Roman" w:cs="Times New Roman"/>
                <w:lang w:val="ru-MD" w:eastAsia="ru-RU"/>
              </w:rPr>
              <w:t xml:space="preserve">работ </w:t>
            </w:r>
            <w:r w:rsidRPr="001D5462">
              <w:rPr>
                <w:rFonts w:ascii="Times New Roman" w:eastAsia="Times New Roman" w:hAnsi="Times New Roman" w:cs="Times New Roman"/>
                <w:lang w:val="ru-MD" w:eastAsia="ru-RU"/>
              </w:rPr>
              <w:t>и капитального ремонта</w:t>
            </w:r>
            <w:r w:rsidR="0093056C" w:rsidRPr="001D5462">
              <w:rPr>
                <w:rFonts w:ascii="Times New Roman" w:eastAsia="Times New Roman" w:hAnsi="Times New Roman" w:cs="Times New Roman"/>
                <w:lang w:val="ru-MD" w:eastAsia="ru-RU"/>
              </w:rPr>
              <w:t>,</w:t>
            </w:r>
            <w:r w:rsidRPr="001D5462">
              <w:rPr>
                <w:rFonts w:ascii="Times New Roman" w:eastAsia="Times New Roman" w:hAnsi="Times New Roman" w:cs="Times New Roman"/>
                <w:lang w:val="ru-MD" w:eastAsia="ru-RU"/>
              </w:rPr>
              <w:t xml:space="preserve"> и государственных закупок, а также </w:t>
            </w:r>
            <w:r w:rsidR="0093056C" w:rsidRPr="001D5462">
              <w:rPr>
                <w:rFonts w:ascii="Times New Roman" w:eastAsia="Times New Roman" w:hAnsi="Times New Roman" w:cs="Times New Roman"/>
                <w:lang w:val="ru-MD" w:eastAsia="ru-RU"/>
              </w:rPr>
              <w:t xml:space="preserve">надлежащий </w:t>
            </w:r>
            <w:r w:rsidRPr="001D5462">
              <w:rPr>
                <w:rFonts w:ascii="Times New Roman" w:eastAsia="Times New Roman" w:hAnsi="Times New Roman" w:cs="Times New Roman"/>
                <w:lang w:val="ru-MD" w:eastAsia="ru-RU"/>
              </w:rPr>
              <w:t>учет и соответствующ</w:t>
            </w:r>
            <w:r w:rsidR="0093056C" w:rsidRPr="001D5462">
              <w:rPr>
                <w:rFonts w:ascii="Times New Roman" w:eastAsia="Times New Roman" w:hAnsi="Times New Roman" w:cs="Times New Roman"/>
                <w:lang w:val="ru-MD" w:eastAsia="ru-RU"/>
              </w:rPr>
              <w:t>ую</w:t>
            </w:r>
            <w:r w:rsidRPr="001D5462">
              <w:rPr>
                <w:rFonts w:ascii="Times New Roman" w:eastAsia="Times New Roman" w:hAnsi="Times New Roman" w:cs="Times New Roman"/>
                <w:lang w:val="ru-MD" w:eastAsia="ru-RU"/>
              </w:rPr>
              <w:t xml:space="preserve"> </w:t>
            </w:r>
            <w:r w:rsidR="0093056C" w:rsidRPr="001D5462">
              <w:rPr>
                <w:rFonts w:ascii="Times New Roman" w:eastAsia="Times New Roman" w:hAnsi="Times New Roman" w:cs="Times New Roman"/>
                <w:lang w:val="ru-MD" w:eastAsia="ru-RU"/>
              </w:rPr>
              <w:t xml:space="preserve">регистрацию </w:t>
            </w:r>
            <w:r w:rsidRPr="001D5462">
              <w:rPr>
                <w:rFonts w:ascii="Times New Roman" w:eastAsia="Times New Roman" w:hAnsi="Times New Roman" w:cs="Times New Roman"/>
                <w:lang w:val="ru-MD" w:eastAsia="ru-RU"/>
              </w:rPr>
              <w:t xml:space="preserve">прав в отношении </w:t>
            </w:r>
            <w:r w:rsidR="0093056C" w:rsidRPr="001D5462">
              <w:rPr>
                <w:rFonts w:ascii="Times New Roman" w:eastAsia="Times New Roman" w:hAnsi="Times New Roman" w:cs="Times New Roman"/>
                <w:lang w:val="ru-MD" w:eastAsia="ru-RU"/>
              </w:rPr>
              <w:t>публич</w:t>
            </w:r>
            <w:r w:rsidRPr="001D5462">
              <w:rPr>
                <w:rFonts w:ascii="Times New Roman" w:eastAsia="Times New Roman" w:hAnsi="Times New Roman" w:cs="Times New Roman"/>
                <w:lang w:val="ru-MD" w:eastAsia="ru-RU"/>
              </w:rPr>
              <w:t>ного имущества</w:t>
            </w:r>
            <w:r w:rsidR="00B536E1" w:rsidRPr="001D5462">
              <w:rPr>
                <w:rFonts w:ascii="Times New Roman" w:eastAsia="Times New Roman" w:hAnsi="Times New Roman" w:cs="Times New Roman"/>
                <w:lang w:val="ru-MD" w:eastAsia="ru-RU"/>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Для мониторинга исполнения утвержденн</w:t>
            </w:r>
            <w:r w:rsidR="0093056C" w:rsidRPr="001D5462">
              <w:rPr>
                <w:rFonts w:ascii="Times New Roman" w:eastAsia="Courier New" w:hAnsi="Times New Roman" w:cs="Times New Roman"/>
                <w:color w:val="000000"/>
                <w:lang w:val="ru-MD" w:bidi="en-US"/>
              </w:rPr>
              <w:t>ого</w:t>
            </w:r>
            <w:r w:rsidRPr="001D5462">
              <w:rPr>
                <w:rFonts w:ascii="Times New Roman" w:eastAsia="Courier New" w:hAnsi="Times New Roman" w:cs="Times New Roman"/>
                <w:color w:val="000000"/>
                <w:lang w:val="ru-MD" w:bidi="en-US"/>
              </w:rPr>
              <w:t xml:space="preserve"> план</w:t>
            </w:r>
            <w:r w:rsidR="0093056C" w:rsidRPr="001D5462">
              <w:rPr>
                <w:rFonts w:ascii="Times New Roman" w:eastAsia="Courier New" w:hAnsi="Times New Roman" w:cs="Times New Roman"/>
                <w:color w:val="000000"/>
                <w:lang w:val="ru-MD" w:bidi="en-US"/>
              </w:rPr>
              <w:t>а</w:t>
            </w:r>
            <w:r w:rsidRPr="001D5462">
              <w:rPr>
                <w:rFonts w:ascii="Times New Roman" w:eastAsia="Courier New" w:hAnsi="Times New Roman" w:cs="Times New Roman"/>
                <w:color w:val="000000"/>
                <w:lang w:val="ru-MD" w:bidi="en-US"/>
              </w:rPr>
              <w:t xml:space="preserve"> </w:t>
            </w:r>
            <w:r w:rsidR="0093056C" w:rsidRPr="001D5462">
              <w:rPr>
                <w:rFonts w:ascii="Times New Roman" w:eastAsia="Courier New" w:hAnsi="Times New Roman" w:cs="Times New Roman"/>
                <w:color w:val="000000"/>
                <w:lang w:val="ru-MD" w:bidi="en-US"/>
              </w:rPr>
              <w:t xml:space="preserve">государственных </w:t>
            </w:r>
            <w:r w:rsidRPr="001D5462">
              <w:rPr>
                <w:rFonts w:ascii="Times New Roman" w:eastAsia="Courier New" w:hAnsi="Times New Roman" w:cs="Times New Roman"/>
                <w:color w:val="000000"/>
                <w:lang w:val="ru-MD" w:bidi="en-US"/>
              </w:rPr>
              <w:t xml:space="preserve">закупок, с последующими изменениями, </w:t>
            </w:r>
            <w:r w:rsidR="0093056C" w:rsidRPr="001D5462">
              <w:rPr>
                <w:rFonts w:ascii="Times New Roman" w:eastAsia="Courier New" w:hAnsi="Times New Roman" w:cs="Times New Roman"/>
                <w:color w:val="000000"/>
                <w:lang w:val="ru-MD" w:bidi="en-US"/>
              </w:rPr>
              <w:t xml:space="preserve">информации представляются руководителю рабочей группы </w:t>
            </w:r>
            <w:r w:rsidRPr="001D5462">
              <w:rPr>
                <w:rFonts w:ascii="Times New Roman" w:eastAsia="Courier New" w:hAnsi="Times New Roman" w:cs="Times New Roman"/>
                <w:color w:val="000000"/>
                <w:lang w:val="ru-MD" w:bidi="en-US"/>
              </w:rPr>
              <w:t xml:space="preserve">систематически, а также </w:t>
            </w:r>
            <w:r w:rsidR="0093056C" w:rsidRPr="001D5462">
              <w:rPr>
                <w:rFonts w:ascii="Times New Roman" w:eastAsia="Courier New" w:hAnsi="Times New Roman" w:cs="Times New Roman"/>
                <w:color w:val="000000"/>
                <w:lang w:val="ru-MD" w:bidi="en-US"/>
              </w:rPr>
              <w:t>по</w:t>
            </w:r>
            <w:r w:rsidRPr="001D5462">
              <w:rPr>
                <w:rFonts w:ascii="Times New Roman" w:eastAsia="Courier New" w:hAnsi="Times New Roman" w:cs="Times New Roman"/>
                <w:color w:val="000000"/>
                <w:lang w:val="ru-MD" w:bidi="en-US"/>
              </w:rPr>
              <w:t xml:space="preserve"> запрос</w:t>
            </w:r>
            <w:r w:rsidR="0093056C" w:rsidRPr="001D5462">
              <w:rPr>
                <w:rFonts w:ascii="Times New Roman" w:eastAsia="Courier New" w:hAnsi="Times New Roman" w:cs="Times New Roman"/>
                <w:color w:val="000000"/>
                <w:lang w:val="ru-MD" w:bidi="en-US"/>
              </w:rPr>
              <w:t>у</w:t>
            </w:r>
            <w:r w:rsidR="00B536E1" w:rsidRPr="001D5462">
              <w:rPr>
                <w:rFonts w:ascii="Times New Roman" w:eastAsia="Courier New" w:hAnsi="Times New Roman" w:cs="Times New Roman"/>
                <w:color w:val="000000"/>
                <w:lang w:val="ru-MD" w:bidi="en-US"/>
              </w:rPr>
              <w:t>.</w:t>
            </w:r>
          </w:p>
          <w:p w:rsidR="00B536E1" w:rsidRPr="001D5462" w:rsidRDefault="0093056C"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Ведется </w:t>
            </w:r>
            <w:r w:rsidR="003F6D4D" w:rsidRPr="001D5462">
              <w:rPr>
                <w:rFonts w:ascii="Times New Roman" w:eastAsia="Courier New" w:hAnsi="Times New Roman" w:cs="Times New Roman"/>
                <w:color w:val="000000"/>
                <w:lang w:val="ru-MD" w:bidi="en-US"/>
              </w:rPr>
              <w:t>систематически</w:t>
            </w:r>
            <w:r w:rsidRPr="001D5462">
              <w:rPr>
                <w:rFonts w:ascii="Times New Roman" w:eastAsia="Courier New" w:hAnsi="Times New Roman" w:cs="Times New Roman"/>
                <w:color w:val="000000"/>
                <w:lang w:val="ru-MD" w:bidi="en-US"/>
              </w:rPr>
              <w:t>й мониторинг</w:t>
            </w:r>
            <w:r w:rsidR="003F6D4D" w:rsidRPr="001D5462">
              <w:rPr>
                <w:rFonts w:ascii="Times New Roman" w:eastAsia="Courier New" w:hAnsi="Times New Roman" w:cs="Times New Roman"/>
                <w:color w:val="000000"/>
                <w:lang w:val="ru-MD" w:bidi="en-US"/>
              </w:rPr>
              <w:t xml:space="preserve"> выполнени</w:t>
            </w:r>
            <w:r w:rsidRPr="001D5462">
              <w:rPr>
                <w:rFonts w:ascii="Times New Roman" w:eastAsia="Courier New" w:hAnsi="Times New Roman" w:cs="Times New Roman"/>
                <w:color w:val="000000"/>
                <w:lang w:val="ru-MD" w:bidi="en-US"/>
              </w:rPr>
              <w:t>я</w:t>
            </w:r>
            <w:r w:rsidR="003F6D4D" w:rsidRPr="001D5462">
              <w:rPr>
                <w:rFonts w:ascii="Times New Roman" w:eastAsia="Courier New" w:hAnsi="Times New Roman" w:cs="Times New Roman"/>
                <w:color w:val="000000"/>
                <w:lang w:val="ru-MD" w:bidi="en-US"/>
              </w:rPr>
              <w:t xml:space="preserve"> договорных </w:t>
            </w:r>
            <w:r w:rsidRPr="001D5462">
              <w:rPr>
                <w:rFonts w:ascii="Times New Roman" w:eastAsia="Courier New" w:hAnsi="Times New Roman" w:cs="Times New Roman"/>
                <w:color w:val="000000"/>
                <w:lang w:val="ru-MD" w:bidi="en-US"/>
              </w:rPr>
              <w:t>условий</w:t>
            </w:r>
            <w:r w:rsidR="003F6D4D" w:rsidRPr="001D5462">
              <w:rPr>
                <w:rFonts w:ascii="Times New Roman" w:eastAsia="Courier New" w:hAnsi="Times New Roman" w:cs="Times New Roman"/>
                <w:color w:val="000000"/>
                <w:lang w:val="ru-MD" w:bidi="en-US"/>
              </w:rPr>
              <w:t xml:space="preserve"> о закупке товаров, услуг и работ. Таким образом, в 2 случаях несоблюдения договор</w:t>
            </w:r>
            <w:r w:rsidRPr="001D5462">
              <w:rPr>
                <w:rFonts w:ascii="Times New Roman" w:eastAsia="Courier New" w:hAnsi="Times New Roman" w:cs="Times New Roman"/>
                <w:color w:val="000000"/>
                <w:lang w:val="ru-MD" w:bidi="en-US"/>
              </w:rPr>
              <w:t>ных условий</w:t>
            </w:r>
            <w:r w:rsidR="003F6D4D" w:rsidRPr="001D5462">
              <w:rPr>
                <w:rFonts w:ascii="Times New Roman" w:eastAsia="Courier New" w:hAnsi="Times New Roman" w:cs="Times New Roman"/>
                <w:color w:val="000000"/>
                <w:lang w:val="ru-MD" w:bidi="en-US"/>
              </w:rPr>
              <w:t>, УОМС приняло меры по решению данной проблемы</w:t>
            </w:r>
            <w:r w:rsidR="00B536E1" w:rsidRPr="001D5462">
              <w:rPr>
                <w:rFonts w:ascii="Times New Roman" w:eastAsia="Courier New" w:hAnsi="Times New Roman" w:cs="Times New Roman"/>
                <w:color w:val="000000"/>
                <w:lang w:val="ru-MD" w:bidi="en-US"/>
              </w:rPr>
              <w:t>.</w:t>
            </w:r>
          </w:p>
        </w:tc>
        <w:tc>
          <w:tcPr>
            <w:tcW w:w="1134" w:type="dxa"/>
          </w:tcPr>
          <w:p w:rsidR="00B536E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lastRenderedPageBreak/>
              <w:t>Реализовано частично</w:t>
            </w:r>
          </w:p>
        </w:tc>
        <w:tc>
          <w:tcPr>
            <w:tcW w:w="1281" w:type="dxa"/>
          </w:tcPr>
          <w:p w:rsidR="00B536E1" w:rsidRPr="001D5462" w:rsidRDefault="00392333"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частично в настоящем Отчете</w:t>
            </w:r>
          </w:p>
        </w:tc>
      </w:tr>
      <w:tr w:rsidR="00B536E1" w:rsidRPr="001D5462" w:rsidTr="000E2E27">
        <w:tc>
          <w:tcPr>
            <w:tcW w:w="2552" w:type="dxa"/>
          </w:tcPr>
          <w:p w:rsidR="0093056C"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2.2.</w:t>
            </w:r>
            <w:r w:rsidR="00BD3E8A" w:rsidRPr="001D5462">
              <w:rPr>
                <w:rFonts w:ascii="Times New Roman" w:eastAsia="Times New Roman" w:hAnsi="Times New Roman" w:cs="Times New Roman"/>
                <w:lang w:val="ru-MD"/>
              </w:rPr>
              <w:t xml:space="preserve"> разработать/</w:t>
            </w:r>
          </w:p>
          <w:p w:rsidR="00B536E1" w:rsidRPr="001D5462" w:rsidRDefault="00BD3E8A"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утвердить исчерпывающие процедуры в аспекте критериев, связанных с регламентированным определением и осуществлением расходов на санитарную очистку и обустройство территорий с обеспечением соблюдения законодательных норм, определением количественных и качественных показателей выполненных работ и устранением несоответствий, установленных аудитом в этом отношении</w:t>
            </w:r>
            <w:r w:rsidR="00B536E1" w:rsidRPr="001D5462">
              <w:rPr>
                <w:rFonts w:ascii="Times New Roman" w:eastAsia="Times New Roman" w:hAnsi="Times New Roman" w:cs="Times New Roman"/>
                <w:lang w:val="ru-MD"/>
              </w:rPr>
              <w:t>;</w:t>
            </w:r>
          </w:p>
        </w:tc>
        <w:tc>
          <w:tcPr>
            <w:tcW w:w="5245" w:type="dxa"/>
          </w:tcPr>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Для исключения необоснованных или </w:t>
            </w:r>
            <w:r w:rsidR="005A0965" w:rsidRPr="001D5462">
              <w:rPr>
                <w:rFonts w:ascii="Times New Roman" w:eastAsia="Courier New" w:hAnsi="Times New Roman" w:cs="Times New Roman"/>
                <w:color w:val="000000"/>
                <w:lang w:val="ru-MD" w:bidi="en-US"/>
              </w:rPr>
              <w:t>нецелесообразных</w:t>
            </w:r>
            <w:r w:rsidRPr="001D5462">
              <w:rPr>
                <w:rFonts w:ascii="Times New Roman" w:eastAsia="Courier New" w:hAnsi="Times New Roman" w:cs="Times New Roman"/>
                <w:color w:val="000000"/>
                <w:lang w:val="ru-MD" w:bidi="en-US"/>
              </w:rPr>
              <w:t xml:space="preserve"> </w:t>
            </w:r>
            <w:r w:rsidR="005A0965" w:rsidRPr="001D5462">
              <w:rPr>
                <w:rFonts w:ascii="Times New Roman" w:eastAsia="Courier New" w:hAnsi="Times New Roman" w:cs="Times New Roman"/>
                <w:color w:val="000000"/>
                <w:lang w:val="ru-MD" w:bidi="en-US"/>
              </w:rPr>
              <w:t xml:space="preserve">расходов за счет </w:t>
            </w:r>
            <w:r w:rsidRPr="001D5462">
              <w:rPr>
                <w:rFonts w:ascii="Times New Roman" w:eastAsia="Courier New" w:hAnsi="Times New Roman" w:cs="Times New Roman"/>
                <w:color w:val="000000"/>
                <w:lang w:val="ru-MD" w:bidi="en-US"/>
              </w:rPr>
              <w:t xml:space="preserve">субсидий, предоставленных из муниципального бюджета, </w:t>
            </w:r>
            <w:r w:rsidR="005A0965" w:rsidRPr="001D5462">
              <w:rPr>
                <w:rFonts w:ascii="Times New Roman" w:eastAsia="Courier New" w:hAnsi="Times New Roman" w:cs="Times New Roman"/>
                <w:color w:val="000000"/>
                <w:lang w:val="ru-MD" w:bidi="en-US"/>
              </w:rPr>
              <w:t xml:space="preserve">повысив, одновременно, </w:t>
            </w:r>
            <w:r w:rsidRPr="001D5462">
              <w:rPr>
                <w:rFonts w:ascii="Times New Roman" w:eastAsia="Courier New" w:hAnsi="Times New Roman" w:cs="Times New Roman"/>
                <w:color w:val="000000"/>
                <w:lang w:val="ru-MD" w:bidi="en-US"/>
              </w:rPr>
              <w:t>прозрачн</w:t>
            </w:r>
            <w:r w:rsidR="005A0965" w:rsidRPr="001D5462">
              <w:rPr>
                <w:rFonts w:ascii="Times New Roman" w:eastAsia="Courier New" w:hAnsi="Times New Roman" w:cs="Times New Roman"/>
                <w:color w:val="000000"/>
                <w:lang w:val="ru-MD" w:bidi="en-US"/>
              </w:rPr>
              <w:t>ость</w:t>
            </w:r>
            <w:r w:rsidRPr="001D5462">
              <w:rPr>
                <w:rFonts w:ascii="Times New Roman" w:eastAsia="Courier New" w:hAnsi="Times New Roman" w:cs="Times New Roman"/>
                <w:color w:val="000000"/>
                <w:lang w:val="ru-MD" w:bidi="en-US"/>
              </w:rPr>
              <w:t xml:space="preserve"> в плане </w:t>
            </w:r>
            <w:r w:rsidR="005A0965" w:rsidRPr="001D5462">
              <w:rPr>
                <w:rFonts w:ascii="Times New Roman" w:eastAsia="Courier New" w:hAnsi="Times New Roman" w:cs="Times New Roman"/>
                <w:color w:val="000000"/>
                <w:lang w:val="ru-MD" w:bidi="en-US"/>
              </w:rPr>
              <w:t>управления</w:t>
            </w:r>
            <w:r w:rsidRPr="001D5462">
              <w:rPr>
                <w:rFonts w:ascii="Times New Roman" w:eastAsia="Courier New" w:hAnsi="Times New Roman" w:cs="Times New Roman"/>
                <w:color w:val="000000"/>
                <w:lang w:val="ru-MD" w:bidi="en-US"/>
              </w:rPr>
              <w:t xml:space="preserve"> бюджетны</w:t>
            </w:r>
            <w:r w:rsidR="005A0965" w:rsidRPr="001D5462">
              <w:rPr>
                <w:rFonts w:ascii="Times New Roman" w:eastAsia="Courier New" w:hAnsi="Times New Roman" w:cs="Times New Roman"/>
                <w:color w:val="000000"/>
                <w:lang w:val="ru-MD" w:bidi="en-US"/>
              </w:rPr>
              <w:t>ми</w:t>
            </w:r>
            <w:r w:rsidRPr="001D5462">
              <w:rPr>
                <w:rFonts w:ascii="Times New Roman" w:eastAsia="Courier New" w:hAnsi="Times New Roman" w:cs="Times New Roman"/>
                <w:color w:val="000000"/>
                <w:lang w:val="ru-MD" w:bidi="en-US"/>
              </w:rPr>
              <w:t xml:space="preserve"> средств</w:t>
            </w:r>
            <w:r w:rsidR="005A0965" w:rsidRPr="001D5462">
              <w:rPr>
                <w:rFonts w:ascii="Times New Roman" w:eastAsia="Courier New" w:hAnsi="Times New Roman" w:cs="Times New Roman"/>
                <w:color w:val="000000"/>
                <w:lang w:val="ru-MD" w:bidi="en-US"/>
              </w:rPr>
              <w:t>ами</w:t>
            </w:r>
            <w:r w:rsidRPr="001D5462">
              <w:rPr>
                <w:rFonts w:ascii="Times New Roman" w:eastAsia="Courier New" w:hAnsi="Times New Roman" w:cs="Times New Roman"/>
                <w:color w:val="000000"/>
                <w:lang w:val="ru-MD" w:bidi="en-US"/>
              </w:rPr>
              <w:t xml:space="preserve">, Управление </w:t>
            </w:r>
            <w:r w:rsidR="005A0965" w:rsidRPr="001D5462">
              <w:rPr>
                <w:rFonts w:ascii="Times New Roman" w:eastAsia="Courier New" w:hAnsi="Times New Roman" w:cs="Times New Roman"/>
                <w:color w:val="000000"/>
                <w:lang w:val="ru-MD" w:bidi="en-US"/>
              </w:rPr>
              <w:t>к</w:t>
            </w:r>
            <w:r w:rsidRPr="001D5462">
              <w:rPr>
                <w:rFonts w:ascii="Times New Roman" w:eastAsia="Courier New" w:hAnsi="Times New Roman" w:cs="Times New Roman"/>
                <w:color w:val="000000"/>
                <w:lang w:val="ru-MD" w:bidi="en-US"/>
              </w:rPr>
              <w:t xml:space="preserve">оммунального </w:t>
            </w:r>
            <w:r w:rsidR="005A0965" w:rsidRPr="001D5462">
              <w:rPr>
                <w:rFonts w:ascii="Times New Roman" w:eastAsia="Courier New" w:hAnsi="Times New Roman" w:cs="Times New Roman"/>
                <w:color w:val="000000"/>
                <w:lang w:val="ru-MD" w:bidi="en-US"/>
              </w:rPr>
              <w:t>х</w:t>
            </w:r>
            <w:r w:rsidRPr="001D5462">
              <w:rPr>
                <w:rFonts w:ascii="Times New Roman" w:eastAsia="Courier New" w:hAnsi="Times New Roman" w:cs="Times New Roman"/>
                <w:color w:val="000000"/>
                <w:lang w:val="ru-MD" w:bidi="en-US"/>
              </w:rPr>
              <w:t xml:space="preserve">озяйства, совместно с </w:t>
            </w:r>
            <w:r w:rsidR="005A0965" w:rsidRPr="001D5462">
              <w:rPr>
                <w:rFonts w:ascii="Times New Roman" w:eastAsia="Courier New" w:hAnsi="Times New Roman" w:cs="Times New Roman"/>
                <w:color w:val="000000"/>
                <w:lang w:val="ru-MD" w:bidi="en-US"/>
              </w:rPr>
              <w:t>Г</w:t>
            </w:r>
            <w:r w:rsidRPr="001D5462">
              <w:rPr>
                <w:rFonts w:ascii="Times New Roman" w:eastAsia="Courier New" w:hAnsi="Times New Roman" w:cs="Times New Roman"/>
                <w:color w:val="000000"/>
                <w:lang w:val="ru-MD" w:bidi="en-US"/>
              </w:rPr>
              <w:t>лавн</w:t>
            </w:r>
            <w:r w:rsidR="005A0965" w:rsidRPr="001D5462">
              <w:rPr>
                <w:rFonts w:ascii="Times New Roman" w:eastAsia="Courier New" w:hAnsi="Times New Roman" w:cs="Times New Roman"/>
                <w:color w:val="000000"/>
                <w:lang w:val="ru-MD" w:bidi="en-US"/>
              </w:rPr>
              <w:t>ым</w:t>
            </w:r>
            <w:r w:rsidRPr="001D5462">
              <w:rPr>
                <w:rFonts w:ascii="Times New Roman" w:eastAsia="Courier New" w:hAnsi="Times New Roman" w:cs="Times New Roman"/>
                <w:color w:val="000000"/>
                <w:lang w:val="ru-MD" w:bidi="en-US"/>
              </w:rPr>
              <w:t xml:space="preserve"> </w:t>
            </w:r>
            <w:r w:rsidR="005A0965" w:rsidRPr="001D5462">
              <w:rPr>
                <w:rFonts w:ascii="Times New Roman" w:eastAsia="Courier New" w:hAnsi="Times New Roman" w:cs="Times New Roman"/>
                <w:color w:val="000000"/>
                <w:lang w:val="ru-MD" w:bidi="en-US"/>
              </w:rPr>
              <w:t>ф</w:t>
            </w:r>
            <w:r w:rsidRPr="001D5462">
              <w:rPr>
                <w:rFonts w:ascii="Times New Roman" w:eastAsia="Courier New" w:hAnsi="Times New Roman" w:cs="Times New Roman"/>
                <w:color w:val="000000"/>
                <w:lang w:val="ru-MD" w:bidi="en-US"/>
              </w:rPr>
              <w:t>инансово-</w:t>
            </w:r>
            <w:r w:rsidR="005A0965" w:rsidRPr="001D5462">
              <w:rPr>
                <w:rFonts w:ascii="Times New Roman" w:eastAsia="Courier New" w:hAnsi="Times New Roman" w:cs="Times New Roman"/>
                <w:color w:val="000000"/>
                <w:lang w:val="ru-MD" w:bidi="en-US"/>
              </w:rPr>
              <w:t>э</w:t>
            </w:r>
            <w:r w:rsidRPr="001D5462">
              <w:rPr>
                <w:rFonts w:ascii="Times New Roman" w:eastAsia="Courier New" w:hAnsi="Times New Roman" w:cs="Times New Roman"/>
                <w:color w:val="000000"/>
                <w:lang w:val="ru-MD" w:bidi="en-US"/>
              </w:rPr>
              <w:t>кономическ</w:t>
            </w:r>
            <w:r w:rsidR="005A0965" w:rsidRPr="001D5462">
              <w:rPr>
                <w:rFonts w:ascii="Times New Roman" w:eastAsia="Courier New" w:hAnsi="Times New Roman" w:cs="Times New Roman"/>
                <w:color w:val="000000"/>
                <w:lang w:val="ru-MD" w:bidi="en-US"/>
              </w:rPr>
              <w:t>им</w:t>
            </w:r>
            <w:r w:rsidRPr="001D5462">
              <w:rPr>
                <w:rFonts w:ascii="Times New Roman" w:eastAsia="Courier New" w:hAnsi="Times New Roman" w:cs="Times New Roman"/>
                <w:color w:val="000000"/>
                <w:lang w:val="ru-MD" w:bidi="en-US"/>
              </w:rPr>
              <w:t xml:space="preserve"> </w:t>
            </w:r>
            <w:r w:rsidR="005A0965" w:rsidRPr="001D5462">
              <w:rPr>
                <w:rFonts w:ascii="Times New Roman" w:eastAsia="Courier New" w:hAnsi="Times New Roman" w:cs="Times New Roman"/>
                <w:color w:val="000000"/>
                <w:lang w:val="ru-MD" w:bidi="en-US"/>
              </w:rPr>
              <w:t>у</w:t>
            </w:r>
            <w:r w:rsidRPr="001D5462">
              <w:rPr>
                <w:rFonts w:ascii="Times New Roman" w:eastAsia="Courier New" w:hAnsi="Times New Roman" w:cs="Times New Roman"/>
                <w:color w:val="000000"/>
                <w:lang w:val="ru-MD" w:bidi="en-US"/>
              </w:rPr>
              <w:t>правление</w:t>
            </w:r>
            <w:r w:rsidR="005A0965"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разработа</w:t>
            </w:r>
            <w:r w:rsidR="00C43090" w:rsidRPr="001D5462">
              <w:rPr>
                <w:rFonts w:ascii="Times New Roman" w:eastAsia="Courier New" w:hAnsi="Times New Roman" w:cs="Times New Roman"/>
                <w:color w:val="000000"/>
                <w:lang w:val="ru-MD" w:bidi="en-US"/>
              </w:rPr>
              <w:t>ли</w:t>
            </w:r>
            <w:r w:rsidRPr="001D5462">
              <w:rPr>
                <w:rFonts w:ascii="Times New Roman" w:eastAsia="Courier New" w:hAnsi="Times New Roman" w:cs="Times New Roman"/>
                <w:color w:val="000000"/>
                <w:lang w:val="ru-MD" w:bidi="en-US"/>
              </w:rPr>
              <w:t xml:space="preserve"> </w:t>
            </w:r>
            <w:r w:rsidR="00C43090" w:rsidRPr="001D5462">
              <w:rPr>
                <w:rFonts w:ascii="Times New Roman" w:eastAsia="Courier New" w:hAnsi="Times New Roman" w:cs="Times New Roman"/>
                <w:color w:val="000000"/>
                <w:lang w:val="ru-MD" w:bidi="en-US"/>
              </w:rPr>
              <w:t>паке</w:t>
            </w:r>
            <w:r w:rsidRPr="001D5462">
              <w:rPr>
                <w:rFonts w:ascii="Times New Roman" w:eastAsia="Courier New" w:hAnsi="Times New Roman" w:cs="Times New Roman"/>
                <w:color w:val="000000"/>
                <w:lang w:val="ru-MD" w:bidi="en-US"/>
              </w:rPr>
              <w:t>т документов (</w:t>
            </w:r>
            <w:r w:rsidR="00C43090" w:rsidRPr="001D5462">
              <w:rPr>
                <w:rFonts w:ascii="Times New Roman" w:eastAsia="Courier New" w:hAnsi="Times New Roman" w:cs="Times New Roman"/>
                <w:color w:val="000000"/>
                <w:lang w:val="ru-MD" w:bidi="en-US"/>
              </w:rPr>
              <w:t xml:space="preserve">типовые </w:t>
            </w:r>
            <w:r w:rsidRPr="001D5462">
              <w:rPr>
                <w:rFonts w:ascii="Times New Roman" w:eastAsia="Courier New" w:hAnsi="Times New Roman" w:cs="Times New Roman"/>
                <w:color w:val="000000"/>
                <w:lang w:val="ru-MD" w:bidi="en-US"/>
              </w:rPr>
              <w:t>договор</w:t>
            </w:r>
            <w:r w:rsidR="00C43090" w:rsidRPr="001D5462">
              <w:rPr>
                <w:rFonts w:ascii="Times New Roman" w:eastAsia="Courier New" w:hAnsi="Times New Roman" w:cs="Times New Roman"/>
                <w:color w:val="000000"/>
                <w:lang w:val="ru-MD" w:bidi="en-US"/>
              </w:rPr>
              <w:t>ы на</w:t>
            </w:r>
            <w:r w:rsidR="001D5462">
              <w:rPr>
                <w:rFonts w:ascii="Times New Roman" w:eastAsia="Courier New" w:hAnsi="Times New Roman" w:cs="Times New Roman"/>
                <w:color w:val="000000"/>
                <w:lang w:val="ru-MD" w:bidi="en-US"/>
              </w:rPr>
              <w:t xml:space="preserve"> </w:t>
            </w:r>
            <w:r w:rsidR="00C43090" w:rsidRPr="001D5462">
              <w:rPr>
                <w:rFonts w:ascii="Times New Roman" w:eastAsia="Courier New" w:hAnsi="Times New Roman" w:cs="Times New Roman"/>
                <w:color w:val="000000"/>
                <w:lang w:val="ru-MD" w:bidi="en-US"/>
              </w:rPr>
              <w:t>предоставление</w:t>
            </w:r>
            <w:r w:rsidRPr="001D5462">
              <w:rPr>
                <w:rFonts w:ascii="Times New Roman" w:eastAsia="Courier New" w:hAnsi="Times New Roman" w:cs="Times New Roman"/>
                <w:color w:val="000000"/>
                <w:lang w:val="ru-MD" w:bidi="en-US"/>
              </w:rPr>
              <w:t xml:space="preserve"> субсидий, </w:t>
            </w:r>
            <w:r w:rsidR="00C43090" w:rsidRPr="001D5462">
              <w:rPr>
                <w:rFonts w:ascii="Times New Roman" w:eastAsia="Courier New" w:hAnsi="Times New Roman" w:cs="Times New Roman"/>
                <w:color w:val="000000"/>
                <w:lang w:val="ru-MD" w:bidi="en-US"/>
              </w:rPr>
              <w:t xml:space="preserve">с приложенными </w:t>
            </w:r>
            <w:r w:rsidRPr="001D5462">
              <w:rPr>
                <w:rFonts w:ascii="Times New Roman" w:eastAsia="Courier New" w:hAnsi="Times New Roman" w:cs="Times New Roman"/>
                <w:color w:val="000000"/>
                <w:lang w:val="ru-MD" w:bidi="en-US"/>
              </w:rPr>
              <w:t>стандарт</w:t>
            </w:r>
            <w:r w:rsidR="00C43090" w:rsidRPr="001D5462">
              <w:rPr>
                <w:rFonts w:ascii="Times New Roman" w:eastAsia="Courier New" w:hAnsi="Times New Roman" w:cs="Times New Roman"/>
                <w:color w:val="000000"/>
                <w:lang w:val="ru-MD" w:bidi="en-US"/>
              </w:rPr>
              <w:t xml:space="preserve">ными формами </w:t>
            </w:r>
            <w:r w:rsidRPr="001D5462">
              <w:rPr>
                <w:rFonts w:ascii="Times New Roman" w:eastAsia="Courier New" w:hAnsi="Times New Roman" w:cs="Times New Roman"/>
                <w:color w:val="000000"/>
                <w:lang w:val="ru-MD" w:bidi="en-US"/>
              </w:rPr>
              <w:t xml:space="preserve">по проценту </w:t>
            </w:r>
            <w:r w:rsidR="00C43090" w:rsidRPr="001D5462">
              <w:rPr>
                <w:rFonts w:ascii="Times New Roman" w:eastAsia="Courier New" w:hAnsi="Times New Roman" w:cs="Times New Roman"/>
                <w:color w:val="000000"/>
                <w:lang w:val="ru-MD" w:bidi="en-US"/>
              </w:rPr>
              <w:t xml:space="preserve">ежемесячно </w:t>
            </w:r>
            <w:r w:rsidRPr="001D5462">
              <w:rPr>
                <w:rFonts w:ascii="Times New Roman" w:eastAsia="Courier New" w:hAnsi="Times New Roman" w:cs="Times New Roman"/>
                <w:color w:val="000000"/>
                <w:lang w:val="ru-MD" w:bidi="en-US"/>
              </w:rPr>
              <w:t>выполненных работ)</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Распоряжением примара мун. Бэлць</w:t>
            </w:r>
            <w:r w:rsidR="00C43090"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№141 </w:t>
            </w:r>
            <w:r w:rsidR="00C43090"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29.03.2016 была создана Комиссия для проведения проверки обоснованности утвержденных тарифов на аренду квартир, техническое обслуживание и ремонт жилых домов и внутридомового технического оборудования (водоснабжения, водоотведения, отопления), работы по очистке территорий муниципального жилищного фонда. Комиссия в своей деятельности </w:t>
            </w:r>
            <w:r w:rsidR="00C43090" w:rsidRPr="001D5462">
              <w:rPr>
                <w:rFonts w:ascii="Times New Roman" w:eastAsia="Courier New" w:hAnsi="Times New Roman" w:cs="Times New Roman"/>
                <w:color w:val="000000"/>
                <w:lang w:val="ru-MD" w:bidi="en-US"/>
              </w:rPr>
              <w:t xml:space="preserve">имеет целью </w:t>
            </w:r>
            <w:r w:rsidRPr="001D5462">
              <w:rPr>
                <w:rFonts w:ascii="Times New Roman" w:eastAsia="Courier New" w:hAnsi="Times New Roman" w:cs="Times New Roman"/>
                <w:color w:val="000000"/>
                <w:lang w:val="ru-MD" w:bidi="en-US"/>
              </w:rPr>
              <w:t xml:space="preserve">достижения равновесия </w:t>
            </w:r>
            <w:r w:rsidR="00C43090" w:rsidRPr="001D5462">
              <w:rPr>
                <w:rFonts w:ascii="Times New Roman" w:eastAsia="Courier New" w:hAnsi="Times New Roman" w:cs="Times New Roman"/>
                <w:color w:val="000000"/>
                <w:lang w:val="ru-MD" w:bidi="en-US"/>
              </w:rPr>
              <w:t>между</w:t>
            </w:r>
            <w:r w:rsidRPr="001D5462">
              <w:rPr>
                <w:rFonts w:ascii="Times New Roman" w:eastAsia="Courier New" w:hAnsi="Times New Roman" w:cs="Times New Roman"/>
                <w:color w:val="000000"/>
                <w:lang w:val="ru-MD" w:bidi="en-US"/>
              </w:rPr>
              <w:t xml:space="preserve"> экономически</w:t>
            </w:r>
            <w:r w:rsidR="00C43090" w:rsidRPr="001D5462">
              <w:rPr>
                <w:rFonts w:ascii="Times New Roman" w:eastAsia="Courier New" w:hAnsi="Times New Roman" w:cs="Times New Roman"/>
                <w:color w:val="000000"/>
                <w:lang w:val="ru-MD" w:bidi="en-US"/>
              </w:rPr>
              <w:t>ми</w:t>
            </w:r>
            <w:r w:rsidRPr="001D5462">
              <w:rPr>
                <w:rFonts w:ascii="Times New Roman" w:eastAsia="Courier New" w:hAnsi="Times New Roman" w:cs="Times New Roman"/>
                <w:color w:val="000000"/>
                <w:lang w:val="ru-MD" w:bidi="en-US"/>
              </w:rPr>
              <w:t xml:space="preserve"> интерес</w:t>
            </w:r>
            <w:r w:rsidR="00C43090" w:rsidRPr="001D5462">
              <w:rPr>
                <w:rFonts w:ascii="Times New Roman" w:eastAsia="Courier New" w:hAnsi="Times New Roman" w:cs="Times New Roman"/>
                <w:color w:val="000000"/>
                <w:lang w:val="ru-MD" w:bidi="en-US"/>
              </w:rPr>
              <w:t>ами</w:t>
            </w:r>
            <w:r w:rsidRPr="001D5462">
              <w:rPr>
                <w:rFonts w:ascii="Times New Roman" w:eastAsia="Courier New" w:hAnsi="Times New Roman" w:cs="Times New Roman"/>
                <w:color w:val="000000"/>
                <w:lang w:val="ru-MD" w:bidi="en-US"/>
              </w:rPr>
              <w:t xml:space="preserve"> потребителей услуг </w:t>
            </w:r>
            <w:r w:rsidR="00C43090" w:rsidRPr="001D5462">
              <w:rPr>
                <w:rFonts w:ascii="Times New Roman" w:eastAsia="Courier New" w:hAnsi="Times New Roman" w:cs="Times New Roman"/>
                <w:color w:val="000000"/>
                <w:lang w:val="ru-MD" w:bidi="en-US"/>
              </w:rPr>
              <w:t>по</w:t>
            </w:r>
            <w:r w:rsidRPr="001D5462">
              <w:rPr>
                <w:rFonts w:ascii="Times New Roman" w:eastAsia="Courier New" w:hAnsi="Times New Roman" w:cs="Times New Roman"/>
                <w:color w:val="000000"/>
                <w:lang w:val="ru-MD" w:bidi="en-US"/>
              </w:rPr>
              <w:t xml:space="preserve"> аренд</w:t>
            </w:r>
            <w:r w:rsidR="00C43090"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квартир, техническо</w:t>
            </w:r>
            <w:r w:rsidR="00C43090" w:rsidRPr="001D5462">
              <w:rPr>
                <w:rFonts w:ascii="Times New Roman" w:eastAsia="Courier New" w:hAnsi="Times New Roman" w:cs="Times New Roman"/>
                <w:color w:val="000000"/>
                <w:lang w:val="ru-MD" w:bidi="en-US"/>
              </w:rPr>
              <w:t xml:space="preserve">му </w:t>
            </w:r>
            <w:r w:rsidRPr="001D5462">
              <w:rPr>
                <w:rFonts w:ascii="Times New Roman" w:eastAsia="Courier New" w:hAnsi="Times New Roman" w:cs="Times New Roman"/>
                <w:color w:val="000000"/>
                <w:lang w:val="ru-MD" w:bidi="en-US"/>
              </w:rPr>
              <w:t>обслуживани</w:t>
            </w:r>
            <w:r w:rsidR="00C43090"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 и ремонт</w:t>
            </w:r>
            <w:r w:rsidR="00C43090" w:rsidRPr="001D5462">
              <w:rPr>
                <w:rFonts w:ascii="Times New Roman" w:eastAsia="Courier New" w:hAnsi="Times New Roman" w:cs="Times New Roman"/>
                <w:color w:val="000000"/>
                <w:lang w:val="ru-MD" w:bidi="en-US"/>
              </w:rPr>
              <w:t>у</w:t>
            </w:r>
            <w:r w:rsidRPr="001D5462">
              <w:rPr>
                <w:rFonts w:ascii="Times New Roman" w:eastAsia="Courier New" w:hAnsi="Times New Roman" w:cs="Times New Roman"/>
                <w:color w:val="000000"/>
                <w:lang w:val="ru-MD" w:bidi="en-US"/>
              </w:rPr>
              <w:t xml:space="preserve"> жилых домов и внутридомового технического оборудования и эффективно</w:t>
            </w:r>
            <w:r w:rsidR="00C43090" w:rsidRPr="001D5462">
              <w:rPr>
                <w:rFonts w:ascii="Times New Roman" w:eastAsia="Courier New" w:hAnsi="Times New Roman" w:cs="Times New Roman"/>
                <w:color w:val="000000"/>
                <w:lang w:val="ru-MD" w:bidi="en-US"/>
              </w:rPr>
              <w:t>стью</w:t>
            </w:r>
            <w:r w:rsidRPr="001D5462">
              <w:rPr>
                <w:rFonts w:ascii="Times New Roman" w:eastAsia="Courier New" w:hAnsi="Times New Roman" w:cs="Times New Roman"/>
                <w:color w:val="000000"/>
                <w:lang w:val="ru-MD" w:bidi="en-US"/>
              </w:rPr>
              <w:t xml:space="preserve"> </w:t>
            </w:r>
            <w:r w:rsidR="00C43090" w:rsidRPr="001D5462">
              <w:rPr>
                <w:rFonts w:ascii="Times New Roman" w:eastAsia="Courier New" w:hAnsi="Times New Roman" w:cs="Times New Roman"/>
                <w:color w:val="000000"/>
                <w:lang w:val="ru-MD" w:bidi="en-US"/>
              </w:rPr>
              <w:t>деятельности</w:t>
            </w:r>
            <w:r w:rsidRPr="001D5462">
              <w:rPr>
                <w:rFonts w:ascii="Times New Roman" w:eastAsia="Courier New" w:hAnsi="Times New Roman" w:cs="Times New Roman"/>
                <w:color w:val="000000"/>
                <w:lang w:val="ru-MD" w:bidi="en-US"/>
              </w:rPr>
              <w:t xml:space="preserve"> </w:t>
            </w:r>
            <w:r w:rsidR="00C43090" w:rsidRPr="001D5462">
              <w:rPr>
                <w:rFonts w:ascii="Times New Roman" w:eastAsia="Courier New" w:hAnsi="Times New Roman" w:cs="Times New Roman"/>
                <w:color w:val="000000"/>
                <w:lang w:val="ru-MD" w:bidi="en-US"/>
              </w:rPr>
              <w:t>МП ,,ЖКХ Бэлць”</w:t>
            </w:r>
            <w:r w:rsidR="00B536E1" w:rsidRPr="001D5462">
              <w:rPr>
                <w:rFonts w:ascii="Times New Roman" w:eastAsia="Courier New" w:hAnsi="Times New Roman" w:cs="Times New Roman"/>
                <w:color w:val="000000"/>
                <w:lang w:val="ru-MD" w:bidi="en-US"/>
              </w:rPr>
              <w:t>.</w:t>
            </w:r>
          </w:p>
        </w:tc>
        <w:tc>
          <w:tcPr>
            <w:tcW w:w="1134" w:type="dxa"/>
          </w:tcPr>
          <w:p w:rsidR="00B536E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 xml:space="preserve">Не реализовано </w:t>
            </w:r>
          </w:p>
        </w:tc>
        <w:tc>
          <w:tcPr>
            <w:tcW w:w="1281" w:type="dxa"/>
          </w:tcPr>
          <w:p w:rsidR="00B536E1" w:rsidRPr="001D5462" w:rsidRDefault="00392333"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в настоящем Отчете</w:t>
            </w:r>
          </w:p>
        </w:tc>
      </w:tr>
      <w:tr w:rsidR="00B536E1" w:rsidRPr="001D5462" w:rsidTr="000E2E27">
        <w:tc>
          <w:tcPr>
            <w:tcW w:w="2552" w:type="dxa"/>
          </w:tcPr>
          <w:p w:rsidR="00C43090"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2.3. </w:t>
            </w:r>
            <w:r w:rsidR="00BD3E8A" w:rsidRPr="001D5462">
              <w:rPr>
                <w:rFonts w:ascii="Times New Roman" w:eastAsia="Times New Roman" w:hAnsi="Times New Roman" w:cs="Times New Roman"/>
                <w:lang w:val="ru-MD"/>
              </w:rPr>
              <w:t>разработать/</w:t>
            </w:r>
          </w:p>
          <w:p w:rsidR="00B536E1" w:rsidRPr="001D5462" w:rsidRDefault="00BD3E8A"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утвердить соответствующие </w:t>
            </w:r>
            <w:r w:rsidRPr="001D5462">
              <w:rPr>
                <w:rFonts w:ascii="Times New Roman" w:eastAsia="Times New Roman" w:hAnsi="Times New Roman" w:cs="Times New Roman"/>
                <w:bCs/>
                <w:lang w:val="ru-MD"/>
              </w:rPr>
              <w:t>положения</w:t>
            </w:r>
            <w:r w:rsidRPr="001D5462">
              <w:rPr>
                <w:rFonts w:ascii="Times New Roman" w:eastAsia="Times New Roman" w:hAnsi="Times New Roman" w:cs="Times New Roman"/>
                <w:lang w:val="ru-MD"/>
              </w:rPr>
              <w:t xml:space="preserve"> о порядке предоставления льгот/компенсаций (для проезда в городском общественном транспорте; на </w:t>
            </w:r>
            <w:r w:rsidRPr="001D5462">
              <w:rPr>
                <w:rFonts w:ascii="Times New Roman" w:eastAsia="Times New Roman" w:hAnsi="Times New Roman" w:cs="Times New Roman"/>
                <w:lang w:val="ru-MD"/>
              </w:rPr>
              <w:lastRenderedPageBreak/>
              <w:t>покрытие расходов для различных работ в жилом фонде и др.) с приведением в соответствие к действующей законодательно-нормативной базе и установлением соответствующих критериев для этих льгот</w:t>
            </w:r>
            <w:r w:rsidR="00B536E1" w:rsidRPr="001D5462">
              <w:rPr>
                <w:rFonts w:ascii="Times New Roman" w:eastAsia="Times New Roman" w:hAnsi="Times New Roman" w:cs="Times New Roman"/>
                <w:lang w:val="ru-MD"/>
              </w:rPr>
              <w:t>.</w:t>
            </w:r>
          </w:p>
          <w:p w:rsidR="00B536E1" w:rsidRPr="001D5462" w:rsidRDefault="00B536E1" w:rsidP="008C09BC">
            <w:pPr>
              <w:tabs>
                <w:tab w:val="left" w:pos="993"/>
              </w:tabs>
              <w:ind w:right="27" w:firstLine="567"/>
              <w:rPr>
                <w:rFonts w:ascii="Times New Roman" w:eastAsia="Times New Roman" w:hAnsi="Times New Roman" w:cs="Times New Roman"/>
                <w:lang w:val="ru-MD"/>
              </w:rPr>
            </w:pPr>
          </w:p>
        </w:tc>
        <w:tc>
          <w:tcPr>
            <w:tcW w:w="5245" w:type="dxa"/>
          </w:tcPr>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lastRenderedPageBreak/>
              <w:t xml:space="preserve">Механизм предоставления компенсации за проезд в городском общественном транспорте был утвержден Решением </w:t>
            </w:r>
            <w:r w:rsidR="00C43090" w:rsidRPr="001D5462">
              <w:rPr>
                <w:rFonts w:ascii="Times New Roman" w:eastAsia="Courier New" w:hAnsi="Times New Roman" w:cs="Times New Roman"/>
                <w:color w:val="000000"/>
                <w:lang w:val="ru-MD" w:bidi="en-US"/>
              </w:rPr>
              <w:t>Муниципального с</w:t>
            </w:r>
            <w:r w:rsidRPr="001D5462">
              <w:rPr>
                <w:rFonts w:ascii="Times New Roman" w:eastAsia="Courier New" w:hAnsi="Times New Roman" w:cs="Times New Roman"/>
                <w:color w:val="000000"/>
                <w:lang w:val="ru-MD" w:bidi="en-US"/>
              </w:rPr>
              <w:t xml:space="preserve">овета </w:t>
            </w:r>
            <w:r w:rsidR="00C43090"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4/19 от 27.06.2014 „</w:t>
            </w:r>
            <w:r w:rsidR="00C43090"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б утверждении Положения о порядке назначения и выплаты компенсации на проезд в городском, пригородном и междугородном </w:t>
            </w:r>
            <w:r w:rsidR="00C43090" w:rsidRPr="001D5462">
              <w:rPr>
                <w:rFonts w:ascii="Times New Roman" w:eastAsia="Courier New" w:hAnsi="Times New Roman" w:cs="Times New Roman"/>
                <w:color w:val="000000"/>
                <w:lang w:val="ru-MD" w:bidi="en-US"/>
              </w:rPr>
              <w:t xml:space="preserve">общественном транспорте </w:t>
            </w:r>
            <w:r w:rsidRPr="001D5462">
              <w:rPr>
                <w:rFonts w:ascii="Times New Roman" w:eastAsia="Courier New" w:hAnsi="Times New Roman" w:cs="Times New Roman"/>
                <w:color w:val="000000"/>
                <w:lang w:val="ru-MD" w:bidi="en-US"/>
              </w:rPr>
              <w:t>(за исключением такси) отдельных категорий инвалидов</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На протяжении 2016 года политика </w:t>
            </w:r>
            <w:r w:rsidRPr="001D5462">
              <w:rPr>
                <w:rFonts w:ascii="Times New Roman" w:eastAsia="Courier New" w:hAnsi="Times New Roman" w:cs="Times New Roman"/>
                <w:color w:val="000000"/>
                <w:lang w:val="ru-MD" w:bidi="en-US"/>
              </w:rPr>
              <w:lastRenderedPageBreak/>
              <w:t>предоставления компенсации не пересм</w:t>
            </w:r>
            <w:r w:rsidR="003C340F" w:rsidRPr="001D5462">
              <w:rPr>
                <w:rFonts w:ascii="Times New Roman" w:eastAsia="Courier New" w:hAnsi="Times New Roman" w:cs="Times New Roman"/>
                <w:color w:val="000000"/>
                <w:lang w:val="ru-MD" w:bidi="en-US"/>
              </w:rPr>
              <w:t>атривалась</w:t>
            </w:r>
            <w:r w:rsidRPr="001D5462">
              <w:rPr>
                <w:rFonts w:ascii="Times New Roman" w:eastAsia="Courier New" w:hAnsi="Times New Roman" w:cs="Times New Roman"/>
                <w:color w:val="000000"/>
                <w:lang w:val="ru-MD" w:bidi="en-US"/>
              </w:rPr>
              <w:t>, по</w:t>
            </w:r>
            <w:r w:rsidR="003C340F" w:rsidRPr="001D5462">
              <w:rPr>
                <w:rFonts w:ascii="Times New Roman" w:eastAsia="Courier New" w:hAnsi="Times New Roman" w:cs="Times New Roman"/>
                <w:color w:val="000000"/>
                <w:lang w:val="ru-MD" w:bidi="en-US"/>
              </w:rPr>
              <w:t>скольку</w:t>
            </w:r>
            <w:r w:rsid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 начиная с 01 января 2017 года порядок назначения и выплаты компенсации на проезд в городском общественном транспорте регулиру</w:t>
            </w:r>
            <w:r w:rsidR="003C340F"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тся Постановлением Правительства</w:t>
            </w:r>
            <w:r w:rsidR="003C340F"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№1413 от 27.12.2016 об утверждении Положения о порядке назначения и выплаты компенсации на транспортные услуги</w:t>
            </w:r>
            <w:r w:rsidR="00B536E1" w:rsidRPr="001D5462">
              <w:rPr>
                <w:rFonts w:ascii="Times New Roman" w:eastAsia="Courier New" w:hAnsi="Times New Roman" w:cs="Times New Roman"/>
                <w:color w:val="000000"/>
                <w:lang w:val="ru-MD" w:bidi="en-US"/>
              </w:rPr>
              <w:t>.</w:t>
            </w:r>
          </w:p>
          <w:p w:rsidR="00B536E1" w:rsidRPr="001D5462" w:rsidRDefault="003F6D4D"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Был установлен порядок предоставления адресной компенсации, утвержденн</w:t>
            </w:r>
            <w:r w:rsidR="003C340F" w:rsidRPr="001D5462">
              <w:rPr>
                <w:rFonts w:ascii="Times New Roman" w:eastAsia="Courier New" w:hAnsi="Times New Roman" w:cs="Times New Roman"/>
                <w:color w:val="000000"/>
                <w:lang w:val="ru-MD" w:bidi="en-US"/>
              </w:rPr>
              <w:t>ый</w:t>
            </w:r>
            <w:r w:rsidRPr="001D5462">
              <w:rPr>
                <w:rFonts w:ascii="Times New Roman" w:eastAsia="Courier New" w:hAnsi="Times New Roman" w:cs="Times New Roman"/>
                <w:color w:val="000000"/>
                <w:lang w:val="ru-MD" w:bidi="en-US"/>
              </w:rPr>
              <w:t xml:space="preserve"> Решением </w:t>
            </w:r>
            <w:r w:rsidR="003C340F"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уницип</w:t>
            </w:r>
            <w:r w:rsidR="003C340F" w:rsidRPr="001D5462">
              <w:rPr>
                <w:rFonts w:ascii="Times New Roman" w:eastAsia="Courier New" w:hAnsi="Times New Roman" w:cs="Times New Roman"/>
                <w:color w:val="000000"/>
                <w:lang w:val="ru-MD" w:bidi="en-US"/>
              </w:rPr>
              <w:t xml:space="preserve">ального совета </w:t>
            </w:r>
            <w:r w:rsidRPr="001D5462">
              <w:rPr>
                <w:rFonts w:ascii="Times New Roman" w:eastAsia="Courier New" w:hAnsi="Times New Roman" w:cs="Times New Roman"/>
                <w:color w:val="000000"/>
                <w:lang w:val="ru-MD" w:bidi="en-US"/>
              </w:rPr>
              <w:t>Бэлць</w:t>
            </w:r>
            <w:r w:rsidR="003C340F"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№11/5 </w:t>
            </w:r>
            <w:r w:rsidR="003C340F"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04.11.2016 „</w:t>
            </w:r>
            <w:r w:rsidR="003C340F"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б утверждении механизма предоставления адресной компенсации на отопительный сезон 2016-2017</w:t>
            </w:r>
            <w:r w:rsidR="003C340F" w:rsidRPr="001D5462">
              <w:rPr>
                <w:rFonts w:ascii="Times New Roman" w:eastAsia="Courier New" w:hAnsi="Times New Roman" w:cs="Times New Roman"/>
                <w:color w:val="000000"/>
                <w:lang w:val="ru-MD" w:bidi="en-US"/>
              </w:rPr>
              <w:t xml:space="preserve"> годов</w:t>
            </w:r>
            <w:r w:rsidRPr="001D5462">
              <w:rPr>
                <w:rFonts w:ascii="Times New Roman" w:eastAsia="Courier New" w:hAnsi="Times New Roman" w:cs="Times New Roman"/>
                <w:color w:val="000000"/>
                <w:lang w:val="ru-MD" w:bidi="en-US"/>
              </w:rPr>
              <w:t xml:space="preserve"> отдельны</w:t>
            </w:r>
            <w:r w:rsidR="003C340F"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категори</w:t>
            </w:r>
            <w:r w:rsidR="003C340F" w:rsidRPr="001D5462">
              <w:rPr>
                <w:rFonts w:ascii="Times New Roman" w:eastAsia="Courier New" w:hAnsi="Times New Roman" w:cs="Times New Roman"/>
                <w:color w:val="000000"/>
                <w:lang w:val="ru-MD" w:bidi="en-US"/>
              </w:rPr>
              <w:t>ям</w:t>
            </w:r>
            <w:r w:rsidRPr="001D5462">
              <w:rPr>
                <w:rFonts w:ascii="Times New Roman" w:eastAsia="Courier New" w:hAnsi="Times New Roman" w:cs="Times New Roman"/>
                <w:color w:val="000000"/>
                <w:lang w:val="ru-MD" w:bidi="en-US"/>
              </w:rPr>
              <w:t xml:space="preserve"> социально-уязвимых слоев населения за счет средств муниципального бюджета</w:t>
            </w:r>
            <w:r w:rsidR="003C340F"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 Начиная с 2015 года была пересмотрена политика предоставления </w:t>
            </w:r>
            <w:r w:rsidR="003C340F" w:rsidRPr="001D5462">
              <w:rPr>
                <w:rFonts w:ascii="Times New Roman" w:eastAsia="Courier New" w:hAnsi="Times New Roman" w:cs="Times New Roman"/>
                <w:color w:val="000000"/>
                <w:lang w:val="ru-MD" w:bidi="en-US"/>
              </w:rPr>
              <w:t xml:space="preserve">данной </w:t>
            </w:r>
            <w:r w:rsidRPr="001D5462">
              <w:rPr>
                <w:rFonts w:ascii="Times New Roman" w:eastAsia="Courier New" w:hAnsi="Times New Roman" w:cs="Times New Roman"/>
                <w:color w:val="000000"/>
                <w:lang w:val="ru-MD" w:bidi="en-US"/>
              </w:rPr>
              <w:t>компенсации: заявитель представляет справку/информацию об отсутствии доходов, котор</w:t>
            </w:r>
            <w:r w:rsidR="003C340F" w:rsidRPr="001D5462">
              <w:rPr>
                <w:rFonts w:ascii="Times New Roman" w:eastAsia="Courier New" w:hAnsi="Times New Roman" w:cs="Times New Roman"/>
                <w:color w:val="000000"/>
                <w:lang w:val="ru-MD" w:bidi="en-US"/>
              </w:rPr>
              <w:t>ая</w:t>
            </w:r>
            <w:r w:rsidRPr="001D5462">
              <w:rPr>
                <w:rFonts w:ascii="Times New Roman" w:eastAsia="Courier New" w:hAnsi="Times New Roman" w:cs="Times New Roman"/>
                <w:color w:val="000000"/>
                <w:lang w:val="ru-MD" w:bidi="en-US"/>
              </w:rPr>
              <w:t xml:space="preserve"> проверяет</w:t>
            </w:r>
            <w:r w:rsidR="003C340F" w:rsidRPr="001D5462">
              <w:rPr>
                <w:rFonts w:ascii="Times New Roman" w:eastAsia="Courier New" w:hAnsi="Times New Roman" w:cs="Times New Roman"/>
                <w:color w:val="000000"/>
                <w:lang w:val="ru-MD" w:bidi="en-US"/>
              </w:rPr>
              <w:t>ся</w:t>
            </w:r>
            <w:r w:rsidRPr="001D5462">
              <w:rPr>
                <w:rFonts w:ascii="Times New Roman" w:eastAsia="Courier New" w:hAnsi="Times New Roman" w:cs="Times New Roman"/>
                <w:color w:val="000000"/>
                <w:lang w:val="ru-MD" w:bidi="en-US"/>
              </w:rPr>
              <w:t xml:space="preserve"> </w:t>
            </w:r>
            <w:r w:rsidR="003C340F" w:rsidRPr="001D5462">
              <w:rPr>
                <w:rFonts w:ascii="Times New Roman" w:eastAsia="Courier New" w:hAnsi="Times New Roman" w:cs="Times New Roman"/>
                <w:color w:val="000000"/>
                <w:lang w:val="ru-MD" w:bidi="en-US"/>
              </w:rPr>
              <w:t>по спискам</w:t>
            </w:r>
            <w:r w:rsidRPr="001D5462">
              <w:rPr>
                <w:rFonts w:ascii="Times New Roman" w:eastAsia="Courier New" w:hAnsi="Times New Roman" w:cs="Times New Roman"/>
                <w:color w:val="000000"/>
                <w:lang w:val="ru-MD" w:bidi="en-US"/>
              </w:rPr>
              <w:t>, полученны</w:t>
            </w:r>
            <w:r w:rsidR="003C340F"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от Территориальной касс</w:t>
            </w:r>
            <w:r w:rsidR="003C340F" w:rsidRPr="001D5462">
              <w:rPr>
                <w:rFonts w:ascii="Times New Roman" w:eastAsia="Courier New" w:hAnsi="Times New Roman" w:cs="Times New Roman"/>
                <w:color w:val="000000"/>
                <w:lang w:val="ru-MD" w:bidi="en-US"/>
              </w:rPr>
              <w:t>ы с</w:t>
            </w:r>
            <w:r w:rsidRPr="001D5462">
              <w:rPr>
                <w:rFonts w:ascii="Times New Roman" w:eastAsia="Courier New" w:hAnsi="Times New Roman" w:cs="Times New Roman"/>
                <w:color w:val="000000"/>
                <w:lang w:val="ru-MD" w:bidi="en-US"/>
              </w:rPr>
              <w:t xml:space="preserve">оциального </w:t>
            </w:r>
            <w:r w:rsidR="003C340F"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трахования и </w:t>
            </w:r>
            <w:r w:rsidR="003C340F" w:rsidRPr="001D5462">
              <w:rPr>
                <w:rFonts w:ascii="Times New Roman" w:eastAsia="Courier New" w:hAnsi="Times New Roman" w:cs="Times New Roman"/>
                <w:color w:val="000000"/>
                <w:lang w:val="ru-MD" w:bidi="en-US"/>
              </w:rPr>
              <w:t>Г</w:t>
            </w:r>
            <w:r w:rsidRPr="001D5462">
              <w:rPr>
                <w:rFonts w:ascii="Times New Roman" w:eastAsia="Courier New" w:hAnsi="Times New Roman" w:cs="Times New Roman"/>
                <w:color w:val="000000"/>
                <w:lang w:val="ru-MD" w:bidi="en-US"/>
              </w:rPr>
              <w:t xml:space="preserve">осударственной </w:t>
            </w:r>
            <w:r w:rsidR="003C340F" w:rsidRPr="001D5462">
              <w:rPr>
                <w:rFonts w:ascii="Times New Roman" w:eastAsia="Courier New" w:hAnsi="Times New Roman" w:cs="Times New Roman"/>
                <w:color w:val="000000"/>
                <w:lang w:val="ru-MD" w:bidi="en-US"/>
              </w:rPr>
              <w:t>н</w:t>
            </w:r>
            <w:r w:rsidRPr="001D5462">
              <w:rPr>
                <w:rFonts w:ascii="Times New Roman" w:eastAsia="Courier New" w:hAnsi="Times New Roman" w:cs="Times New Roman"/>
                <w:color w:val="000000"/>
                <w:lang w:val="ru-MD" w:bidi="en-US"/>
              </w:rPr>
              <w:t xml:space="preserve">алоговой </w:t>
            </w:r>
            <w:r w:rsidR="003C340F"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нспекци</w:t>
            </w:r>
            <w:r w:rsidR="003C340F" w:rsidRPr="001D5462">
              <w:rPr>
                <w:rFonts w:ascii="Times New Roman" w:eastAsia="Courier New" w:hAnsi="Times New Roman" w:cs="Times New Roman"/>
                <w:color w:val="000000"/>
                <w:lang w:val="ru-MD" w:bidi="en-US"/>
              </w:rPr>
              <w:t>и</w:t>
            </w:r>
            <w:r w:rsidR="00B536E1" w:rsidRPr="001D5462">
              <w:rPr>
                <w:rFonts w:ascii="Times New Roman" w:eastAsia="Courier New" w:hAnsi="Times New Roman" w:cs="Times New Roman"/>
                <w:color w:val="000000"/>
                <w:lang w:val="ru-MD" w:bidi="en-US"/>
              </w:rPr>
              <w:t>.</w:t>
            </w:r>
          </w:p>
          <w:p w:rsidR="00B536E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 результате этих изменений, в 2016 году были уменьшены расходы муниципального бюджета на выплату адресной компенсации </w:t>
            </w:r>
            <w:r w:rsidR="003C340F" w:rsidRPr="001D5462">
              <w:rPr>
                <w:rFonts w:ascii="Times New Roman" w:eastAsia="Courier New" w:hAnsi="Times New Roman" w:cs="Times New Roman"/>
                <w:color w:val="000000"/>
                <w:lang w:val="ru-MD" w:bidi="en-US"/>
              </w:rPr>
              <w:t>на</w:t>
            </w:r>
            <w:r w:rsidRPr="001D5462">
              <w:rPr>
                <w:rFonts w:ascii="Times New Roman" w:eastAsia="Courier New" w:hAnsi="Times New Roman" w:cs="Times New Roman"/>
                <w:color w:val="000000"/>
                <w:lang w:val="ru-MD" w:bidi="en-US"/>
              </w:rPr>
              <w:t xml:space="preserve"> 1328,1 тыс. леев (за счет уменьшения </w:t>
            </w:r>
            <w:r w:rsidR="003C340F" w:rsidRPr="001D5462">
              <w:rPr>
                <w:rFonts w:ascii="Times New Roman" w:eastAsia="Courier New" w:hAnsi="Times New Roman" w:cs="Times New Roman"/>
                <w:color w:val="000000"/>
                <w:lang w:val="ru-MD" w:bidi="en-US"/>
              </w:rPr>
              <w:t>числ</w:t>
            </w:r>
            <w:r w:rsidRPr="001D5462">
              <w:rPr>
                <w:rFonts w:ascii="Times New Roman" w:eastAsia="Courier New" w:hAnsi="Times New Roman" w:cs="Times New Roman"/>
                <w:color w:val="000000"/>
                <w:lang w:val="ru-MD" w:bidi="en-US"/>
              </w:rPr>
              <w:t xml:space="preserve">а получателей </w:t>
            </w:r>
            <w:r w:rsidR="003C340F" w:rsidRPr="001D5462">
              <w:rPr>
                <w:rFonts w:ascii="Times New Roman" w:eastAsia="Courier New" w:hAnsi="Times New Roman" w:cs="Times New Roman"/>
                <w:color w:val="000000"/>
                <w:lang w:val="ru-MD" w:bidi="en-US"/>
              </w:rPr>
              <w:t>на</w:t>
            </w:r>
            <w:r w:rsidRPr="001D5462">
              <w:rPr>
                <w:rFonts w:ascii="Times New Roman" w:eastAsia="Courier New" w:hAnsi="Times New Roman" w:cs="Times New Roman"/>
                <w:color w:val="000000"/>
                <w:lang w:val="ru-MD" w:bidi="en-US"/>
              </w:rPr>
              <w:t xml:space="preserve"> 1 585 человек)</w:t>
            </w:r>
            <w:r w:rsidR="00B536E1" w:rsidRPr="001D5462">
              <w:rPr>
                <w:rFonts w:ascii="Times New Roman" w:eastAsia="Courier New" w:hAnsi="Times New Roman" w:cs="Times New Roman"/>
                <w:color w:val="000000"/>
                <w:lang w:val="ru-MD" w:bidi="en-US"/>
              </w:rPr>
              <w:t>.</w:t>
            </w:r>
          </w:p>
          <w:p w:rsidR="00B536E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На данный момент Управление </w:t>
            </w:r>
            <w:r w:rsidR="003C340F" w:rsidRPr="001D5462">
              <w:rPr>
                <w:rFonts w:ascii="Times New Roman" w:eastAsia="Courier New" w:hAnsi="Times New Roman" w:cs="Times New Roman"/>
                <w:color w:val="000000"/>
                <w:lang w:val="ru-MD" w:bidi="en-US"/>
              </w:rPr>
              <w:t>к</w:t>
            </w:r>
            <w:r w:rsidRPr="001D5462">
              <w:rPr>
                <w:rFonts w:ascii="Times New Roman" w:eastAsia="Courier New" w:hAnsi="Times New Roman" w:cs="Times New Roman"/>
                <w:color w:val="000000"/>
                <w:lang w:val="ru-MD" w:bidi="en-US"/>
              </w:rPr>
              <w:t xml:space="preserve">оммунального </w:t>
            </w:r>
            <w:r w:rsidR="003C340F" w:rsidRPr="001D5462">
              <w:rPr>
                <w:rFonts w:ascii="Times New Roman" w:eastAsia="Courier New" w:hAnsi="Times New Roman" w:cs="Times New Roman"/>
                <w:color w:val="000000"/>
                <w:lang w:val="ru-MD" w:bidi="en-US"/>
              </w:rPr>
              <w:t>х</w:t>
            </w:r>
            <w:r w:rsidRPr="001D5462">
              <w:rPr>
                <w:rFonts w:ascii="Times New Roman" w:eastAsia="Courier New" w:hAnsi="Times New Roman" w:cs="Times New Roman"/>
                <w:color w:val="000000"/>
                <w:lang w:val="ru-MD" w:bidi="en-US"/>
              </w:rPr>
              <w:t xml:space="preserve">озяйства, по согласованию с </w:t>
            </w:r>
            <w:r w:rsidR="003C340F" w:rsidRPr="001D5462">
              <w:rPr>
                <w:rFonts w:ascii="Times New Roman" w:eastAsia="Courier New" w:hAnsi="Times New Roman" w:cs="Times New Roman"/>
                <w:color w:val="000000"/>
                <w:lang w:val="ru-MD" w:bidi="en-US"/>
              </w:rPr>
              <w:t>У</w:t>
            </w:r>
            <w:r w:rsidRPr="001D5462">
              <w:rPr>
                <w:rFonts w:ascii="Times New Roman" w:eastAsia="Courier New" w:hAnsi="Times New Roman" w:cs="Times New Roman"/>
                <w:color w:val="000000"/>
                <w:lang w:val="ru-MD" w:bidi="en-US"/>
              </w:rPr>
              <w:t xml:space="preserve">правлением </w:t>
            </w:r>
            <w:r w:rsidR="003C340F"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оциального обеспечения и </w:t>
            </w:r>
            <w:r w:rsidR="003C340F"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 xml:space="preserve">ащиты </w:t>
            </w:r>
            <w:r w:rsidR="003C340F"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емьи, работают над разработкой </w:t>
            </w:r>
            <w:r w:rsidR="003C340F" w:rsidRPr="001D5462">
              <w:rPr>
                <w:rFonts w:ascii="Times New Roman" w:eastAsia="Courier New" w:hAnsi="Times New Roman" w:cs="Times New Roman"/>
                <w:color w:val="000000"/>
                <w:lang w:val="ru-MD" w:bidi="en-US"/>
              </w:rPr>
              <w:t>Положения о порядке</w:t>
            </w:r>
            <w:r w:rsidRPr="001D5462">
              <w:rPr>
                <w:rFonts w:ascii="Times New Roman" w:eastAsia="Courier New" w:hAnsi="Times New Roman" w:cs="Times New Roman"/>
                <w:color w:val="000000"/>
                <w:lang w:val="ru-MD" w:bidi="en-US"/>
              </w:rPr>
              <w:t xml:space="preserve"> предоставления помощи для покрытия расходов на ремонт социально-уязвимы</w:t>
            </w:r>
            <w:r w:rsidR="003C340F"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w:t>
            </w:r>
            <w:r w:rsidR="003C340F" w:rsidRPr="001D5462">
              <w:rPr>
                <w:rFonts w:ascii="Times New Roman" w:eastAsia="Courier New" w:hAnsi="Times New Roman" w:cs="Times New Roman"/>
                <w:color w:val="000000"/>
                <w:lang w:val="ru-MD" w:bidi="en-US"/>
              </w:rPr>
              <w:t>семьям</w:t>
            </w:r>
            <w:r w:rsidR="00B536E1" w:rsidRPr="001D5462">
              <w:rPr>
                <w:rFonts w:ascii="Times New Roman" w:eastAsia="Courier New" w:hAnsi="Times New Roman" w:cs="Times New Roman"/>
                <w:color w:val="000000"/>
                <w:lang w:val="ru-MD" w:bidi="en-US"/>
              </w:rPr>
              <w:t>.</w:t>
            </w:r>
          </w:p>
        </w:tc>
        <w:tc>
          <w:tcPr>
            <w:tcW w:w="1134" w:type="dxa"/>
          </w:tcPr>
          <w:p w:rsidR="00B536E1" w:rsidRPr="001D5462" w:rsidRDefault="00B536E1" w:rsidP="008C09BC">
            <w:pPr>
              <w:tabs>
                <w:tab w:val="left" w:pos="993"/>
              </w:tabs>
              <w:ind w:right="27" w:firstLine="567"/>
              <w:rPr>
                <w:rFonts w:ascii="Times New Roman" w:eastAsia="Times New Roman" w:hAnsi="Times New Roman" w:cs="Times New Roman"/>
                <w:iCs/>
                <w:lang w:val="ru-MD" w:eastAsia="ru-RU"/>
              </w:rPr>
            </w:pPr>
          </w:p>
          <w:p w:rsidR="00B536E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 xml:space="preserve">Не реализовано </w:t>
            </w:r>
          </w:p>
        </w:tc>
        <w:tc>
          <w:tcPr>
            <w:tcW w:w="1281" w:type="dxa"/>
          </w:tcPr>
          <w:p w:rsidR="00B536E1" w:rsidRPr="001D5462" w:rsidRDefault="00392333"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Постановлением Счетной палаты №</w:t>
            </w:r>
            <w:r w:rsidR="00754E9D" w:rsidRPr="001D5462">
              <w:rPr>
                <w:rFonts w:ascii="Times New Roman" w:hAnsi="Times New Roman" w:cs="Times New Roman"/>
                <w:lang w:val="ru-MD"/>
              </w:rPr>
              <w:t xml:space="preserve">11 </w:t>
            </w:r>
            <w:r w:rsidRPr="001D5462">
              <w:rPr>
                <w:rFonts w:ascii="Times New Roman" w:hAnsi="Times New Roman" w:cs="Times New Roman"/>
                <w:lang w:val="ru-MD"/>
              </w:rPr>
              <w:t xml:space="preserve">от </w:t>
            </w:r>
            <w:r w:rsidR="00754E9D" w:rsidRPr="001D5462">
              <w:rPr>
                <w:rFonts w:ascii="Times New Roman" w:hAnsi="Times New Roman" w:cs="Times New Roman"/>
                <w:lang w:val="ru-MD"/>
              </w:rPr>
              <w:t>11.04.2018</w:t>
            </w:r>
          </w:p>
        </w:tc>
      </w:tr>
      <w:tr w:rsidR="00B536E1" w:rsidRPr="001D5462" w:rsidTr="000E2E27">
        <w:tc>
          <w:tcPr>
            <w:tcW w:w="2552" w:type="dxa"/>
          </w:tcPr>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b/>
                <w:bCs/>
                <w:lang w:val="ru-MD"/>
              </w:rPr>
              <w:t xml:space="preserve">3. </w:t>
            </w:r>
            <w:r w:rsidR="00BD3E8A" w:rsidRPr="001D5462">
              <w:rPr>
                <w:rFonts w:ascii="Times New Roman" w:eastAsia="Times New Roman" w:hAnsi="Times New Roman" w:cs="Times New Roman"/>
                <w:b/>
                <w:bCs/>
                <w:lang w:val="ru-MD"/>
              </w:rPr>
              <w:t xml:space="preserve">Примару </w:t>
            </w:r>
            <w:r w:rsidR="00BD3E8A" w:rsidRPr="001D5462">
              <w:rPr>
                <w:rFonts w:ascii="Times New Roman" w:eastAsia="Times New Roman" w:hAnsi="Times New Roman" w:cs="Times New Roman"/>
                <w:b/>
                <w:bCs/>
                <w:iCs/>
                <w:lang w:val="ru-MD"/>
              </w:rPr>
              <w:t>мун. Бэлць</w:t>
            </w:r>
            <w:r w:rsidRPr="001D5462">
              <w:rPr>
                <w:rFonts w:ascii="Times New Roman" w:eastAsia="Times New Roman" w:hAnsi="Times New Roman" w:cs="Times New Roman"/>
                <w:b/>
                <w:bCs/>
                <w:lang w:val="ru-MD"/>
              </w:rPr>
              <w:t>:</w:t>
            </w:r>
            <w:r w:rsidRPr="001D5462">
              <w:rPr>
                <w:rFonts w:ascii="Times New Roman" w:eastAsia="Times New Roman" w:hAnsi="Times New Roman" w:cs="Times New Roman"/>
                <w:lang w:val="ru-MD"/>
              </w:rPr>
              <w:t xml:space="preserve"> </w:t>
            </w:r>
          </w:p>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3.1. </w:t>
            </w:r>
            <w:r w:rsidR="00BD3E8A" w:rsidRPr="001D5462">
              <w:rPr>
                <w:rFonts w:ascii="Times New Roman" w:eastAsia="Times New Roman" w:hAnsi="Times New Roman" w:cs="Times New Roman"/>
                <w:lang w:val="ru-MD"/>
              </w:rPr>
              <w:t xml:space="preserve">обеспечить устранение несоответствий, установленных аудитом при осуществлении </w:t>
            </w:r>
            <w:r w:rsidR="00BD3E8A" w:rsidRPr="001D5462">
              <w:rPr>
                <w:rFonts w:ascii="Times New Roman" w:eastAsia="Times New Roman" w:hAnsi="Times New Roman" w:cs="Times New Roman"/>
                <w:bCs/>
                <w:lang w:val="ru-MD"/>
              </w:rPr>
              <w:t>бюджет</w:t>
            </w:r>
            <w:r w:rsidR="00BD3E8A" w:rsidRPr="001D5462">
              <w:rPr>
                <w:rFonts w:ascii="Times New Roman" w:eastAsia="Times New Roman" w:hAnsi="Times New Roman" w:cs="Times New Roman"/>
                <w:lang w:val="ru-MD"/>
              </w:rPr>
              <w:t>ных расходов (</w:t>
            </w:r>
            <w:r w:rsidR="00BD3E8A" w:rsidRPr="001D5462">
              <w:rPr>
                <w:rFonts w:ascii="Times New Roman" w:eastAsia="Times New Roman" w:hAnsi="Times New Roman" w:cs="Times New Roman"/>
                <w:bCs/>
                <w:lang w:val="ru-MD"/>
              </w:rPr>
              <w:t>в том числе из области государственных закупок и капитальных вложений) с определением уровня ответственности лиц, допустивших несоблюдение положений</w:t>
            </w:r>
            <w:r w:rsidR="00BD3E8A" w:rsidRPr="001D5462">
              <w:rPr>
                <w:rFonts w:ascii="Times New Roman" w:eastAsia="Times New Roman" w:hAnsi="Times New Roman" w:cs="Times New Roman"/>
                <w:lang w:val="ru-MD"/>
              </w:rPr>
              <w:t xml:space="preserve"> действующей</w:t>
            </w:r>
            <w:r w:rsidR="00BD3E8A" w:rsidRPr="001D5462">
              <w:rPr>
                <w:rFonts w:ascii="Times New Roman" w:eastAsia="Times New Roman" w:hAnsi="Times New Roman" w:cs="Times New Roman"/>
                <w:bCs/>
                <w:lang w:val="ru-MD"/>
              </w:rPr>
              <w:t xml:space="preserve"> </w:t>
            </w:r>
            <w:r w:rsidR="00BD3E8A" w:rsidRPr="001D5462">
              <w:rPr>
                <w:rFonts w:ascii="Times New Roman" w:eastAsia="Times New Roman" w:hAnsi="Times New Roman" w:cs="Times New Roman"/>
                <w:lang w:val="ru-MD"/>
              </w:rPr>
              <w:t>законодательно-нормативной базы</w:t>
            </w:r>
            <w:r w:rsidRPr="001D5462">
              <w:rPr>
                <w:rFonts w:ascii="Times New Roman" w:eastAsia="Times New Roman" w:hAnsi="Times New Roman" w:cs="Times New Roman"/>
                <w:lang w:val="ru-MD"/>
              </w:rPr>
              <w:t>;</w:t>
            </w:r>
          </w:p>
        </w:tc>
        <w:tc>
          <w:tcPr>
            <w:tcW w:w="5245" w:type="dxa"/>
          </w:tcPr>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Финансовый менеджмент в процессе планирования и использования бюджетных расходов направлен на четкое установление приоритетов и соблюдение утвержденных лимитов.</w:t>
            </w:r>
          </w:p>
          <w:p w:rsidR="00B536E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Установлена процедура контроля в отношении работ, выполненных за счет бюджетных средств, в соответствии с Распоряжением примара мун. Бэлць</w:t>
            </w:r>
            <w:r w:rsidR="003C340F"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№107 от 27.01.2014, в течение 30 дней с момента окончания работ и </w:t>
            </w:r>
            <w:r w:rsidR="003C340F" w:rsidRPr="001D5462">
              <w:rPr>
                <w:rFonts w:ascii="Times New Roman" w:eastAsia="Courier New" w:hAnsi="Times New Roman" w:cs="Times New Roman"/>
                <w:color w:val="000000"/>
                <w:lang w:val="ru-MD" w:bidi="en-US"/>
              </w:rPr>
              <w:t xml:space="preserve">их </w:t>
            </w:r>
            <w:r w:rsidRPr="001D5462">
              <w:rPr>
                <w:rFonts w:ascii="Times New Roman" w:eastAsia="Courier New" w:hAnsi="Times New Roman" w:cs="Times New Roman"/>
                <w:color w:val="000000"/>
                <w:lang w:val="ru-MD" w:bidi="en-US"/>
              </w:rPr>
              <w:t>приемки</w:t>
            </w:r>
            <w:r w:rsidR="00B536E1" w:rsidRPr="001D5462">
              <w:rPr>
                <w:rFonts w:ascii="Times New Roman" w:eastAsia="Courier New" w:hAnsi="Times New Roman" w:cs="Times New Roman"/>
                <w:color w:val="000000"/>
                <w:lang w:val="ru-MD" w:bidi="en-US"/>
              </w:rPr>
              <w:t>.</w:t>
            </w:r>
          </w:p>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Был установлен порядок, согласно которому пакет документов рассматривается в рамках профильной комиссии, а затем разрабатыва</w:t>
            </w:r>
            <w:r w:rsidR="007E7A6C" w:rsidRPr="001D5462">
              <w:rPr>
                <w:rFonts w:ascii="Times New Roman" w:eastAsia="Courier New" w:hAnsi="Times New Roman" w:cs="Times New Roman"/>
                <w:color w:val="000000"/>
                <w:lang w:val="ru-MD" w:bidi="en-US"/>
              </w:rPr>
              <w:t>ются</w:t>
            </w:r>
            <w:r w:rsidRPr="001D5462">
              <w:rPr>
                <w:rFonts w:ascii="Times New Roman" w:eastAsia="Courier New" w:hAnsi="Times New Roman" w:cs="Times New Roman"/>
                <w:color w:val="000000"/>
                <w:lang w:val="ru-MD" w:bidi="en-US"/>
              </w:rPr>
              <w:t xml:space="preserve"> проекты Решений об увеличени</w:t>
            </w:r>
            <w:r w:rsidR="007E7A6C"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 xml:space="preserve"> первоначальной стоимости и вн</w:t>
            </w:r>
            <w:r w:rsidR="007E7A6C" w:rsidRPr="001D5462">
              <w:rPr>
                <w:rFonts w:ascii="Times New Roman" w:eastAsia="Courier New" w:hAnsi="Times New Roman" w:cs="Times New Roman"/>
                <w:color w:val="000000"/>
                <w:lang w:val="ru-MD" w:bidi="en-US"/>
              </w:rPr>
              <w:t>осятся</w:t>
            </w:r>
            <w:r w:rsidRPr="001D5462">
              <w:rPr>
                <w:rFonts w:ascii="Times New Roman" w:eastAsia="Courier New" w:hAnsi="Times New Roman" w:cs="Times New Roman"/>
                <w:color w:val="000000"/>
                <w:lang w:val="ru-MD" w:bidi="en-US"/>
              </w:rPr>
              <w:t xml:space="preserve"> изменения в Ре</w:t>
            </w:r>
            <w:r w:rsidR="007E7A6C" w:rsidRPr="001D5462">
              <w:rPr>
                <w:rFonts w:ascii="Times New Roman" w:eastAsia="Courier New" w:hAnsi="Times New Roman" w:cs="Times New Roman"/>
                <w:color w:val="000000"/>
                <w:lang w:val="ru-MD" w:bidi="en-US"/>
              </w:rPr>
              <w:t>ги</w:t>
            </w:r>
            <w:r w:rsidRPr="001D5462">
              <w:rPr>
                <w:rFonts w:ascii="Times New Roman" w:eastAsia="Courier New" w:hAnsi="Times New Roman" w:cs="Times New Roman"/>
                <w:color w:val="000000"/>
                <w:lang w:val="ru-MD" w:bidi="en-US"/>
              </w:rPr>
              <w:t xml:space="preserve">стр </w:t>
            </w:r>
            <w:r w:rsidR="007E7A6C" w:rsidRPr="001D5462">
              <w:rPr>
                <w:rFonts w:ascii="Times New Roman" w:eastAsia="Courier New" w:hAnsi="Times New Roman" w:cs="Times New Roman"/>
                <w:color w:val="000000"/>
                <w:lang w:val="ru-MD" w:bidi="en-US"/>
              </w:rPr>
              <w:t>публич</w:t>
            </w:r>
            <w:r w:rsidRPr="001D5462">
              <w:rPr>
                <w:rFonts w:ascii="Times New Roman" w:eastAsia="Courier New" w:hAnsi="Times New Roman" w:cs="Times New Roman"/>
                <w:color w:val="000000"/>
                <w:lang w:val="ru-MD" w:bidi="en-US"/>
              </w:rPr>
              <w:t xml:space="preserve">ного имущества. </w:t>
            </w:r>
          </w:p>
          <w:p w:rsidR="00B536E1" w:rsidRPr="001D5462" w:rsidRDefault="007E7A6C"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Регистрация расходов </w:t>
            </w:r>
            <w:r w:rsidR="00D54C48" w:rsidRPr="001D5462">
              <w:rPr>
                <w:rFonts w:ascii="Times New Roman" w:eastAsia="Courier New" w:hAnsi="Times New Roman" w:cs="Times New Roman"/>
                <w:color w:val="000000"/>
                <w:lang w:val="ru-MD" w:bidi="en-US"/>
              </w:rPr>
              <w:t>по капитальному ремонту и их капитализация производ</w:t>
            </w:r>
            <w:r w:rsidRPr="001D5462">
              <w:rPr>
                <w:rFonts w:ascii="Times New Roman" w:eastAsia="Courier New" w:hAnsi="Times New Roman" w:cs="Times New Roman"/>
                <w:color w:val="000000"/>
                <w:lang w:val="ru-MD" w:bidi="en-US"/>
              </w:rPr>
              <w:t>я</w:t>
            </w:r>
            <w:r w:rsidR="00D54C48" w:rsidRPr="001D5462">
              <w:rPr>
                <w:rFonts w:ascii="Times New Roman" w:eastAsia="Courier New" w:hAnsi="Times New Roman" w:cs="Times New Roman"/>
                <w:color w:val="000000"/>
                <w:lang w:val="ru-MD" w:bidi="en-US"/>
              </w:rPr>
              <w:t xml:space="preserve">тся в установленные сроки, </w:t>
            </w:r>
            <w:r w:rsidRPr="001D5462">
              <w:rPr>
                <w:rFonts w:ascii="Times New Roman" w:eastAsia="Courier New" w:hAnsi="Times New Roman" w:cs="Times New Roman"/>
                <w:color w:val="000000"/>
                <w:lang w:val="ru-MD" w:bidi="en-US"/>
              </w:rPr>
              <w:t>согласно</w:t>
            </w:r>
            <w:r w:rsidR="00D54C48" w:rsidRPr="001D5462">
              <w:rPr>
                <w:rFonts w:ascii="Times New Roman" w:eastAsia="Courier New" w:hAnsi="Times New Roman" w:cs="Times New Roman"/>
                <w:color w:val="000000"/>
                <w:lang w:val="ru-MD" w:bidi="en-US"/>
              </w:rPr>
              <w:t xml:space="preserve"> распоряжениям </w:t>
            </w:r>
            <w:r w:rsidRPr="001D5462">
              <w:rPr>
                <w:rFonts w:ascii="Times New Roman" w:eastAsia="Courier New" w:hAnsi="Times New Roman" w:cs="Times New Roman"/>
                <w:color w:val="000000"/>
                <w:lang w:val="ru-MD" w:bidi="en-US"/>
              </w:rPr>
              <w:t>прима</w:t>
            </w:r>
            <w:r w:rsidR="00D54C48" w:rsidRPr="001D5462">
              <w:rPr>
                <w:rFonts w:ascii="Times New Roman" w:eastAsia="Courier New" w:hAnsi="Times New Roman" w:cs="Times New Roman"/>
                <w:color w:val="000000"/>
                <w:lang w:val="ru-MD" w:bidi="en-US"/>
              </w:rPr>
              <w:t>ра, акт</w:t>
            </w:r>
            <w:r w:rsidRPr="001D5462">
              <w:rPr>
                <w:rFonts w:ascii="Times New Roman" w:eastAsia="Courier New" w:hAnsi="Times New Roman" w:cs="Times New Roman"/>
                <w:color w:val="000000"/>
                <w:lang w:val="ru-MD" w:bidi="en-US"/>
              </w:rPr>
              <w:t>ам</w:t>
            </w:r>
            <w:r w:rsidR="00D54C48" w:rsidRPr="001D5462">
              <w:rPr>
                <w:rFonts w:ascii="Times New Roman" w:eastAsia="Courier New" w:hAnsi="Times New Roman" w:cs="Times New Roman"/>
                <w:color w:val="000000"/>
                <w:lang w:val="ru-MD" w:bidi="en-US"/>
              </w:rPr>
              <w:t xml:space="preserve"> выполненных работ и налоговы</w:t>
            </w:r>
            <w:r w:rsidRPr="001D5462">
              <w:rPr>
                <w:rFonts w:ascii="Times New Roman" w:eastAsia="Courier New" w:hAnsi="Times New Roman" w:cs="Times New Roman"/>
                <w:color w:val="000000"/>
                <w:lang w:val="ru-MD" w:bidi="en-US"/>
              </w:rPr>
              <w:t>м</w:t>
            </w:r>
            <w:r w:rsidR="00D54C48" w:rsidRPr="001D5462">
              <w:rPr>
                <w:rFonts w:ascii="Times New Roman" w:eastAsia="Courier New" w:hAnsi="Times New Roman" w:cs="Times New Roman"/>
                <w:color w:val="000000"/>
                <w:lang w:val="ru-MD" w:bidi="en-US"/>
              </w:rPr>
              <w:t xml:space="preserve"> накладны</w:t>
            </w:r>
            <w:r w:rsidRPr="001D5462">
              <w:rPr>
                <w:rFonts w:ascii="Times New Roman" w:eastAsia="Courier New" w:hAnsi="Times New Roman" w:cs="Times New Roman"/>
                <w:color w:val="000000"/>
                <w:lang w:val="ru-MD" w:bidi="en-US"/>
              </w:rPr>
              <w:t>м</w:t>
            </w:r>
            <w:r w:rsidR="00D54C48" w:rsidRPr="001D5462">
              <w:rPr>
                <w:rFonts w:ascii="Times New Roman" w:eastAsia="Courier New" w:hAnsi="Times New Roman" w:cs="Times New Roman"/>
                <w:color w:val="000000"/>
                <w:lang w:val="ru-MD" w:bidi="en-US"/>
              </w:rPr>
              <w:t>.</w:t>
            </w:r>
          </w:p>
        </w:tc>
        <w:tc>
          <w:tcPr>
            <w:tcW w:w="1134" w:type="dxa"/>
          </w:tcPr>
          <w:p w:rsidR="00B536E1" w:rsidRPr="001D5462" w:rsidRDefault="00472BED" w:rsidP="008C09BC">
            <w:pPr>
              <w:pStyle w:val="a9"/>
              <w:tabs>
                <w:tab w:val="left" w:pos="720"/>
                <w:tab w:val="left" w:pos="993"/>
              </w:tabs>
              <w:ind w:left="0" w:right="27"/>
              <w:rPr>
                <w:rFonts w:ascii="Times New Roman" w:hAnsi="Times New Roman" w:cs="Times New Roman"/>
                <w:lang w:val="ru-MD"/>
              </w:rPr>
            </w:pPr>
            <w:r w:rsidRPr="001D5462">
              <w:rPr>
                <w:rFonts w:ascii="Times New Roman" w:hAnsi="Times New Roman" w:cs="Times New Roman"/>
                <w:lang w:val="ru-MD"/>
              </w:rPr>
              <w:t>Реализовано</w:t>
            </w:r>
          </w:p>
        </w:tc>
        <w:tc>
          <w:tcPr>
            <w:tcW w:w="1281" w:type="dxa"/>
          </w:tcPr>
          <w:p w:rsidR="00B536E1" w:rsidRPr="001D5462" w:rsidRDefault="00B536E1" w:rsidP="008C09BC">
            <w:pPr>
              <w:tabs>
                <w:tab w:val="left" w:pos="720"/>
                <w:tab w:val="left" w:pos="993"/>
              </w:tabs>
              <w:ind w:right="27" w:firstLine="567"/>
              <w:rPr>
                <w:rFonts w:ascii="Times New Roman" w:hAnsi="Times New Roman" w:cs="Times New Roman"/>
                <w:lang w:val="ru-MD"/>
              </w:rPr>
            </w:pPr>
          </w:p>
        </w:tc>
      </w:tr>
      <w:tr w:rsidR="00B536E1" w:rsidRPr="001D5462" w:rsidTr="000E2E27">
        <w:tc>
          <w:tcPr>
            <w:tcW w:w="2552" w:type="dxa"/>
          </w:tcPr>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lastRenderedPageBreak/>
              <w:t xml:space="preserve">3.2. </w:t>
            </w:r>
            <w:r w:rsidR="00BD3E8A" w:rsidRPr="001D5462">
              <w:rPr>
                <w:rFonts w:ascii="Times New Roman" w:eastAsia="Times New Roman" w:hAnsi="Times New Roman" w:cs="Times New Roman"/>
                <w:lang w:val="ru-MD"/>
              </w:rPr>
              <w:t xml:space="preserve">создать процедуры </w:t>
            </w:r>
            <w:r w:rsidR="00BD3E8A" w:rsidRPr="001D5462">
              <w:rPr>
                <w:rFonts w:ascii="Times New Roman" w:eastAsia="Times New Roman" w:hAnsi="Times New Roman" w:cs="Times New Roman"/>
                <w:bCs/>
                <w:lang w:val="ru-MD"/>
              </w:rPr>
              <w:t>внутреннего контроля</w:t>
            </w:r>
            <w:r w:rsidR="00BD3E8A" w:rsidRPr="001D5462">
              <w:rPr>
                <w:rFonts w:ascii="Times New Roman" w:eastAsia="Times New Roman" w:hAnsi="Times New Roman" w:cs="Times New Roman"/>
                <w:bCs/>
                <w:i/>
                <w:lang w:val="ru-MD"/>
              </w:rPr>
              <w:t xml:space="preserve"> </w:t>
            </w:r>
            <w:r w:rsidR="00BD3E8A" w:rsidRPr="001D5462">
              <w:rPr>
                <w:rFonts w:ascii="Times New Roman" w:eastAsia="Times New Roman" w:hAnsi="Times New Roman" w:cs="Times New Roman"/>
                <w:lang w:val="ru-MD"/>
              </w:rPr>
              <w:t xml:space="preserve">при </w:t>
            </w:r>
            <w:r w:rsidR="00BD3E8A" w:rsidRPr="001D5462">
              <w:rPr>
                <w:rFonts w:ascii="Times New Roman" w:eastAsia="Times New Roman" w:hAnsi="Times New Roman" w:cs="Times New Roman"/>
                <w:bCs/>
                <w:iCs/>
                <w:lang w:val="ru-MD"/>
              </w:rPr>
              <w:t>администрировании резервного фонда, предназначенные обеспечить регламентированное использование и недопущение осуществления ряда расходов не по назначению и правовым компетенциям</w:t>
            </w:r>
            <w:r w:rsidRPr="001D5462">
              <w:rPr>
                <w:rFonts w:ascii="Times New Roman" w:eastAsia="Times New Roman" w:hAnsi="Times New Roman" w:cs="Times New Roman"/>
                <w:lang w:val="ru-MD"/>
              </w:rPr>
              <w:t>.</w:t>
            </w:r>
          </w:p>
        </w:tc>
        <w:tc>
          <w:tcPr>
            <w:tcW w:w="5245" w:type="dxa"/>
          </w:tcPr>
          <w:p w:rsidR="00D54C48" w:rsidRPr="001D5462" w:rsidRDefault="00EA2777"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В целя</w:t>
            </w:r>
            <w:r w:rsidR="001D5462">
              <w:rPr>
                <w:rFonts w:ascii="Times New Roman" w:eastAsia="Courier New" w:hAnsi="Times New Roman" w:cs="Times New Roman"/>
                <w:color w:val="000000"/>
                <w:lang w:val="ru-MD" w:bidi="en-US"/>
              </w:rPr>
              <w:t>х</w:t>
            </w:r>
            <w:r w:rsidR="00D54C48" w:rsidRPr="001D5462">
              <w:rPr>
                <w:rFonts w:ascii="Times New Roman" w:eastAsia="Courier New" w:hAnsi="Times New Roman" w:cs="Times New Roman"/>
                <w:color w:val="000000"/>
                <w:lang w:val="ru-MD" w:bidi="en-US"/>
              </w:rPr>
              <w:t xml:space="preserve"> соблюдения принципа прозрачности в процессе принятия решений, в соответствии с Решением </w:t>
            </w:r>
            <w:r w:rsidRPr="001D5462">
              <w:rPr>
                <w:rFonts w:ascii="Times New Roman" w:eastAsia="Courier New" w:hAnsi="Times New Roman" w:cs="Times New Roman"/>
                <w:color w:val="000000"/>
                <w:lang w:val="ru-MD" w:bidi="en-US"/>
              </w:rPr>
              <w:t>Муниципального с</w:t>
            </w:r>
            <w:r w:rsidR="00D54C48" w:rsidRPr="001D5462">
              <w:rPr>
                <w:rFonts w:ascii="Times New Roman" w:eastAsia="Courier New" w:hAnsi="Times New Roman" w:cs="Times New Roman"/>
                <w:color w:val="000000"/>
                <w:lang w:val="ru-MD" w:bidi="en-US"/>
              </w:rPr>
              <w:t xml:space="preserve">овета </w:t>
            </w:r>
            <w:r w:rsidRPr="001D5462">
              <w:rPr>
                <w:rFonts w:ascii="Times New Roman" w:eastAsia="Courier New" w:hAnsi="Times New Roman" w:cs="Times New Roman"/>
                <w:color w:val="000000"/>
                <w:lang w:val="ru-MD" w:bidi="en-US"/>
              </w:rPr>
              <w:t>№</w:t>
            </w:r>
            <w:r w:rsidR="00D54C48" w:rsidRPr="001D5462">
              <w:rPr>
                <w:rFonts w:ascii="Times New Roman" w:eastAsia="Courier New" w:hAnsi="Times New Roman" w:cs="Times New Roman"/>
                <w:color w:val="000000"/>
                <w:lang w:val="ru-MD" w:bidi="en-US"/>
              </w:rPr>
              <w:t>11/2 от 04.11.2016 были внесены изменения и дополнения в Решение М</w:t>
            </w:r>
            <w:r w:rsidRPr="001D5462">
              <w:rPr>
                <w:rFonts w:ascii="Times New Roman" w:eastAsia="Courier New" w:hAnsi="Times New Roman" w:cs="Times New Roman"/>
                <w:color w:val="000000"/>
                <w:lang w:val="ru-MD" w:bidi="en-US"/>
              </w:rPr>
              <w:t>С</w:t>
            </w:r>
            <w:r w:rsidR="00D54C48" w:rsidRPr="001D5462">
              <w:rPr>
                <w:rFonts w:ascii="Times New Roman" w:eastAsia="Courier New" w:hAnsi="Times New Roman" w:cs="Times New Roman"/>
                <w:color w:val="000000"/>
                <w:lang w:val="ru-MD" w:bidi="en-US"/>
              </w:rPr>
              <w:t xml:space="preserve">Б </w:t>
            </w:r>
            <w:r w:rsidRPr="001D5462">
              <w:rPr>
                <w:rFonts w:ascii="Times New Roman" w:eastAsia="Courier New" w:hAnsi="Times New Roman" w:cs="Times New Roman"/>
                <w:color w:val="000000"/>
                <w:lang w:val="ru-MD" w:bidi="en-US"/>
              </w:rPr>
              <w:t>№</w:t>
            </w:r>
            <w:r w:rsidR="00D54C48" w:rsidRPr="001D5462">
              <w:rPr>
                <w:rFonts w:ascii="Times New Roman" w:eastAsia="Courier New" w:hAnsi="Times New Roman" w:cs="Times New Roman"/>
                <w:color w:val="000000"/>
                <w:lang w:val="ru-MD" w:bidi="en-US"/>
              </w:rPr>
              <w:t xml:space="preserve">9/3 от 25.12.2007 об утверждении Положения о порядке формирования и использования </w:t>
            </w:r>
            <w:r w:rsidRPr="001D5462">
              <w:rPr>
                <w:rFonts w:ascii="Times New Roman" w:eastAsia="Courier New" w:hAnsi="Times New Roman" w:cs="Times New Roman"/>
                <w:color w:val="000000"/>
                <w:lang w:val="ru-MD" w:bidi="en-US"/>
              </w:rPr>
              <w:t>Р</w:t>
            </w:r>
            <w:r w:rsidR="00D54C48" w:rsidRPr="001D5462">
              <w:rPr>
                <w:rFonts w:ascii="Times New Roman" w:eastAsia="Courier New" w:hAnsi="Times New Roman" w:cs="Times New Roman"/>
                <w:color w:val="000000"/>
                <w:lang w:val="ru-MD" w:bidi="en-US"/>
              </w:rPr>
              <w:t xml:space="preserve">езервного </w:t>
            </w:r>
            <w:r w:rsidRPr="001D5462">
              <w:rPr>
                <w:rFonts w:ascii="Times New Roman" w:eastAsia="Courier New" w:hAnsi="Times New Roman" w:cs="Times New Roman"/>
                <w:color w:val="000000"/>
                <w:lang w:val="ru-MD" w:bidi="en-US"/>
              </w:rPr>
              <w:t>ф</w:t>
            </w:r>
            <w:r w:rsidR="00D54C48" w:rsidRPr="001D5462">
              <w:rPr>
                <w:rFonts w:ascii="Times New Roman" w:eastAsia="Courier New" w:hAnsi="Times New Roman" w:cs="Times New Roman"/>
                <w:color w:val="000000"/>
                <w:lang w:val="ru-MD" w:bidi="en-US"/>
              </w:rPr>
              <w:t>онда Примэрии мун. Бэлць.</w:t>
            </w:r>
          </w:p>
          <w:p w:rsidR="00B536E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 целях обеспечения прозрачности процесса регламентированного </w:t>
            </w:r>
            <w:r w:rsidR="00EA2777" w:rsidRPr="001D5462">
              <w:rPr>
                <w:rFonts w:ascii="Times New Roman" w:eastAsia="Courier New" w:hAnsi="Times New Roman" w:cs="Times New Roman"/>
                <w:color w:val="000000"/>
                <w:lang w:val="ru-MD" w:bidi="en-US"/>
              </w:rPr>
              <w:t>использования Р</w:t>
            </w:r>
            <w:r w:rsidRPr="001D5462">
              <w:rPr>
                <w:rFonts w:ascii="Times New Roman" w:eastAsia="Courier New" w:hAnsi="Times New Roman" w:cs="Times New Roman"/>
                <w:color w:val="000000"/>
                <w:lang w:val="ru-MD" w:bidi="en-US"/>
              </w:rPr>
              <w:t xml:space="preserve">езервного </w:t>
            </w:r>
            <w:r w:rsidR="00EA2777" w:rsidRPr="001D5462">
              <w:rPr>
                <w:rFonts w:ascii="Times New Roman" w:eastAsia="Courier New" w:hAnsi="Times New Roman" w:cs="Times New Roman"/>
                <w:color w:val="000000"/>
                <w:lang w:val="ru-MD" w:bidi="en-US"/>
              </w:rPr>
              <w:t>ф</w:t>
            </w:r>
            <w:r w:rsidRPr="001D5462">
              <w:rPr>
                <w:rFonts w:ascii="Times New Roman" w:eastAsia="Courier New" w:hAnsi="Times New Roman" w:cs="Times New Roman"/>
                <w:color w:val="000000"/>
                <w:lang w:val="ru-MD" w:bidi="en-US"/>
              </w:rPr>
              <w:t>онда, по Распоряжению примара мун. Бэлць</w:t>
            </w:r>
            <w:r w:rsidR="00EA2777"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№166 </w:t>
            </w:r>
            <w:r w:rsidR="00EA2777"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12.04.2016</w:t>
            </w:r>
            <w:r w:rsidR="00EA2777" w:rsidRPr="001D5462">
              <w:rPr>
                <w:rFonts w:ascii="Times New Roman" w:eastAsia="Courier New" w:hAnsi="Times New Roman" w:cs="Times New Roman"/>
                <w:color w:val="000000"/>
                <w:lang w:val="ru-MD" w:bidi="en-US"/>
              </w:rPr>
              <w:t xml:space="preserve"> была создана </w:t>
            </w:r>
            <w:r w:rsidRPr="001D5462">
              <w:rPr>
                <w:rFonts w:ascii="Times New Roman" w:eastAsia="Courier New" w:hAnsi="Times New Roman" w:cs="Times New Roman"/>
                <w:color w:val="000000"/>
                <w:lang w:val="ru-MD" w:bidi="en-US"/>
              </w:rPr>
              <w:t xml:space="preserve">комиссия по рассмотрению заявок </w:t>
            </w:r>
            <w:r w:rsidR="00EA2777" w:rsidRPr="001D5462">
              <w:rPr>
                <w:rFonts w:ascii="Times New Roman" w:eastAsia="Courier New" w:hAnsi="Times New Roman" w:cs="Times New Roman"/>
                <w:color w:val="000000"/>
                <w:lang w:val="ru-MD" w:bidi="en-US"/>
              </w:rPr>
              <w:t>на</w:t>
            </w:r>
            <w:r w:rsidRPr="001D5462">
              <w:rPr>
                <w:rFonts w:ascii="Times New Roman" w:eastAsia="Courier New" w:hAnsi="Times New Roman" w:cs="Times New Roman"/>
                <w:color w:val="000000"/>
                <w:lang w:val="ru-MD" w:bidi="en-US"/>
              </w:rPr>
              <w:t xml:space="preserve"> предоставлени</w:t>
            </w:r>
            <w:r w:rsidR="00EA2777"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w:t>
            </w:r>
            <w:r w:rsidR="00EA2777" w:rsidRPr="001D5462">
              <w:rPr>
                <w:rFonts w:ascii="Times New Roman" w:eastAsia="Courier New" w:hAnsi="Times New Roman" w:cs="Times New Roman"/>
                <w:color w:val="000000"/>
                <w:lang w:val="ru-MD" w:bidi="en-US"/>
              </w:rPr>
              <w:t xml:space="preserve">одноразовой </w:t>
            </w:r>
            <w:r w:rsidRPr="001D5462">
              <w:rPr>
                <w:rFonts w:ascii="Times New Roman" w:eastAsia="Courier New" w:hAnsi="Times New Roman" w:cs="Times New Roman"/>
                <w:color w:val="000000"/>
                <w:lang w:val="ru-MD" w:bidi="en-US"/>
              </w:rPr>
              <w:t xml:space="preserve">финансовой помощи из </w:t>
            </w:r>
            <w:r w:rsidR="00EA2777" w:rsidRPr="001D5462">
              <w:rPr>
                <w:rFonts w:ascii="Times New Roman" w:eastAsia="Courier New" w:hAnsi="Times New Roman" w:cs="Times New Roman"/>
                <w:color w:val="000000"/>
                <w:lang w:val="ru-MD" w:bidi="en-US"/>
              </w:rPr>
              <w:t>Р</w:t>
            </w:r>
            <w:r w:rsidRPr="001D5462">
              <w:rPr>
                <w:rFonts w:ascii="Times New Roman" w:eastAsia="Courier New" w:hAnsi="Times New Roman" w:cs="Times New Roman"/>
                <w:color w:val="000000"/>
                <w:lang w:val="ru-MD" w:bidi="en-US"/>
              </w:rPr>
              <w:t xml:space="preserve">езервного </w:t>
            </w:r>
            <w:r w:rsidR="00EA2777" w:rsidRPr="001D5462">
              <w:rPr>
                <w:rFonts w:ascii="Times New Roman" w:eastAsia="Courier New" w:hAnsi="Times New Roman" w:cs="Times New Roman"/>
                <w:color w:val="000000"/>
                <w:lang w:val="ru-MD" w:bidi="en-US"/>
              </w:rPr>
              <w:t>ф</w:t>
            </w:r>
            <w:r w:rsidRPr="001D5462">
              <w:rPr>
                <w:rFonts w:ascii="Times New Roman" w:eastAsia="Courier New" w:hAnsi="Times New Roman" w:cs="Times New Roman"/>
                <w:color w:val="000000"/>
                <w:lang w:val="ru-MD" w:bidi="en-US"/>
              </w:rPr>
              <w:t xml:space="preserve">онда. </w:t>
            </w:r>
          </w:p>
        </w:tc>
        <w:tc>
          <w:tcPr>
            <w:tcW w:w="1134" w:type="dxa"/>
          </w:tcPr>
          <w:p w:rsidR="00B536E1" w:rsidRPr="001D5462" w:rsidRDefault="00472BED" w:rsidP="008C09BC">
            <w:pPr>
              <w:pStyle w:val="a9"/>
              <w:tabs>
                <w:tab w:val="left" w:pos="740"/>
                <w:tab w:val="left" w:pos="993"/>
              </w:tabs>
              <w:ind w:left="0" w:right="27"/>
              <w:rPr>
                <w:rFonts w:ascii="Times New Roman" w:hAnsi="Times New Roman" w:cs="Times New Roman"/>
                <w:lang w:val="ru-MD"/>
              </w:rPr>
            </w:pPr>
            <w:r w:rsidRPr="001D5462">
              <w:rPr>
                <w:rFonts w:ascii="Times New Roman" w:hAnsi="Times New Roman" w:cs="Times New Roman"/>
                <w:lang w:val="ru-MD"/>
              </w:rPr>
              <w:t>Реализовано</w:t>
            </w:r>
          </w:p>
        </w:tc>
        <w:tc>
          <w:tcPr>
            <w:tcW w:w="1281" w:type="dxa"/>
          </w:tcPr>
          <w:p w:rsidR="00B536E1" w:rsidRPr="001D5462" w:rsidRDefault="00B536E1" w:rsidP="008C09BC">
            <w:pPr>
              <w:tabs>
                <w:tab w:val="left" w:pos="720"/>
                <w:tab w:val="left" w:pos="993"/>
              </w:tabs>
              <w:ind w:right="27" w:firstLine="567"/>
              <w:rPr>
                <w:rFonts w:ascii="Times New Roman" w:hAnsi="Times New Roman" w:cs="Times New Roman"/>
                <w:lang w:val="ru-MD"/>
              </w:rPr>
            </w:pPr>
          </w:p>
        </w:tc>
      </w:tr>
      <w:tr w:rsidR="00B536E1" w:rsidRPr="001D5462" w:rsidTr="000E2E27">
        <w:tc>
          <w:tcPr>
            <w:tcW w:w="2552" w:type="dxa"/>
          </w:tcPr>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b/>
                <w:bCs/>
                <w:lang w:val="ru-MD"/>
              </w:rPr>
              <w:t xml:space="preserve">4. </w:t>
            </w:r>
            <w:r w:rsidR="00BD3E8A" w:rsidRPr="001D5462">
              <w:rPr>
                <w:rFonts w:ascii="Times New Roman" w:eastAsia="Times New Roman" w:hAnsi="Times New Roman" w:cs="Times New Roman"/>
                <w:b/>
                <w:bCs/>
                <w:lang w:val="ru-MD"/>
              </w:rPr>
              <w:t>Муниципальному совету Бэлць и примару мун. Бэлць</w:t>
            </w:r>
            <w:r w:rsidRPr="001D5462">
              <w:rPr>
                <w:rFonts w:ascii="Times New Roman" w:eastAsia="Times New Roman" w:hAnsi="Times New Roman" w:cs="Times New Roman"/>
                <w:b/>
                <w:bCs/>
                <w:lang w:val="ru-MD"/>
              </w:rPr>
              <w:t xml:space="preserve">: </w:t>
            </w:r>
          </w:p>
          <w:p w:rsidR="00B536E1" w:rsidRPr="001D5462" w:rsidRDefault="00B536E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4.1. </w:t>
            </w:r>
            <w:r w:rsidR="00BD3E8A" w:rsidRPr="001D5462">
              <w:rPr>
                <w:rFonts w:ascii="Times New Roman" w:eastAsia="Times New Roman" w:hAnsi="Times New Roman" w:cs="Times New Roman"/>
                <w:lang w:val="ru-MD"/>
              </w:rPr>
              <w:t>определить степень ответственности лиц, вовлеченных в процесс составления финансовой отчетности и администрирования/управления публичным имуществом, с установлением конкретных мер в целях устранения недостатков, выявленных аудитом</w:t>
            </w:r>
            <w:r w:rsidRPr="001D5462">
              <w:rPr>
                <w:rFonts w:ascii="Times New Roman" w:eastAsia="Times New Roman" w:hAnsi="Times New Roman" w:cs="Times New Roman"/>
                <w:lang w:val="ru-MD"/>
              </w:rPr>
              <w:t>;</w:t>
            </w:r>
          </w:p>
        </w:tc>
        <w:tc>
          <w:tcPr>
            <w:tcW w:w="5245" w:type="dxa"/>
          </w:tcPr>
          <w:p w:rsidR="00B536E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В целях определения степени ответственности лиц, вовлеченных в процесс финансовой отчетности и администрирования/управления </w:t>
            </w:r>
            <w:r w:rsidR="00EA2777" w:rsidRPr="001D5462">
              <w:rPr>
                <w:rFonts w:ascii="Times New Roman" w:eastAsia="Courier New" w:hAnsi="Times New Roman" w:cs="Times New Roman"/>
                <w:color w:val="000000"/>
                <w:lang w:val="ru-MD" w:bidi="en-US"/>
              </w:rPr>
              <w:t>публич</w:t>
            </w:r>
            <w:r w:rsidRPr="001D5462">
              <w:rPr>
                <w:rFonts w:ascii="Times New Roman" w:eastAsia="Courier New" w:hAnsi="Times New Roman" w:cs="Times New Roman"/>
                <w:color w:val="000000"/>
                <w:lang w:val="ru-MD" w:bidi="en-US"/>
              </w:rPr>
              <w:t>ным имуществом, был</w:t>
            </w:r>
            <w:r w:rsidR="00EA2777"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разработан</w:t>
            </w:r>
            <w:r w:rsidR="00EA2777"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Распоряжени</w:t>
            </w:r>
            <w:r w:rsidR="00EA2777"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примара мун. Бэлць</w:t>
            </w:r>
            <w:r w:rsidR="00EA2777"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№363 </w:t>
            </w:r>
            <w:r w:rsidR="00EA2777"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09.08.2016 </w:t>
            </w:r>
            <w:r w:rsidR="00EA2777" w:rsidRPr="001D5462">
              <w:rPr>
                <w:rFonts w:ascii="Times New Roman" w:eastAsia="Courier New" w:hAnsi="Times New Roman" w:cs="Times New Roman"/>
                <w:color w:val="000000"/>
                <w:lang w:val="ru-MD" w:bidi="en-US"/>
              </w:rPr>
              <w:t>об установления</w:t>
            </w:r>
            <w:r w:rsidRPr="001D5462">
              <w:rPr>
                <w:rFonts w:ascii="Times New Roman" w:eastAsia="Courier New" w:hAnsi="Times New Roman" w:cs="Times New Roman"/>
                <w:color w:val="000000"/>
                <w:lang w:val="ru-MD" w:bidi="en-US"/>
              </w:rPr>
              <w:t xml:space="preserve"> подразделений, ответственных за мониторинг договоров частно</w:t>
            </w:r>
            <w:r w:rsidR="00EA2777" w:rsidRPr="001D5462">
              <w:rPr>
                <w:rFonts w:ascii="Times New Roman" w:eastAsia="Courier New" w:hAnsi="Times New Roman" w:cs="Times New Roman"/>
                <w:color w:val="000000"/>
                <w:lang w:val="ru-MD" w:bidi="en-US"/>
              </w:rPr>
              <w:t xml:space="preserve">-государственного </w:t>
            </w:r>
            <w:r w:rsidRPr="001D5462">
              <w:rPr>
                <w:rFonts w:ascii="Times New Roman" w:eastAsia="Courier New" w:hAnsi="Times New Roman" w:cs="Times New Roman"/>
                <w:color w:val="000000"/>
                <w:lang w:val="ru-MD" w:bidi="en-US"/>
              </w:rPr>
              <w:t>партнерства, а также форм</w:t>
            </w:r>
            <w:r w:rsidR="00EA2777" w:rsidRPr="001D5462">
              <w:rPr>
                <w:rFonts w:ascii="Times New Roman" w:eastAsia="Courier New" w:hAnsi="Times New Roman" w:cs="Times New Roman"/>
                <w:color w:val="000000"/>
                <w:lang w:val="ru-MD" w:bidi="en-US"/>
              </w:rPr>
              <w:t>ы</w:t>
            </w:r>
            <w:r w:rsidRPr="001D5462">
              <w:rPr>
                <w:rFonts w:ascii="Times New Roman" w:eastAsia="Courier New" w:hAnsi="Times New Roman" w:cs="Times New Roman"/>
                <w:color w:val="000000"/>
                <w:lang w:val="ru-MD" w:bidi="en-US"/>
              </w:rPr>
              <w:t xml:space="preserve"> и срок</w:t>
            </w:r>
            <w:r w:rsidR="00EA2777" w:rsidRPr="001D5462">
              <w:rPr>
                <w:rFonts w:ascii="Times New Roman" w:eastAsia="Courier New" w:hAnsi="Times New Roman" w:cs="Times New Roman"/>
                <w:color w:val="000000"/>
                <w:lang w:val="ru-MD" w:bidi="en-US"/>
              </w:rPr>
              <w:t>ов</w:t>
            </w:r>
            <w:r w:rsidRPr="001D5462">
              <w:rPr>
                <w:rFonts w:ascii="Times New Roman" w:eastAsia="Courier New" w:hAnsi="Times New Roman" w:cs="Times New Roman"/>
                <w:color w:val="000000"/>
                <w:lang w:val="ru-MD" w:bidi="en-US"/>
              </w:rPr>
              <w:t xml:space="preserve"> отчетности</w:t>
            </w:r>
            <w:r w:rsidR="00B536E1" w:rsidRPr="001D5462">
              <w:rPr>
                <w:rFonts w:ascii="Times New Roman" w:eastAsia="Courier New" w:hAnsi="Times New Roman" w:cs="Times New Roman"/>
                <w:color w:val="000000"/>
                <w:lang w:val="ru-MD" w:bidi="en-US"/>
              </w:rPr>
              <w:t>.</w:t>
            </w:r>
          </w:p>
          <w:p w:rsidR="00B536E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Согласно </w:t>
            </w:r>
            <w:r w:rsidR="00EA2777" w:rsidRPr="001D5462">
              <w:rPr>
                <w:rFonts w:ascii="Times New Roman" w:eastAsia="Courier New" w:hAnsi="Times New Roman" w:cs="Times New Roman"/>
                <w:color w:val="000000"/>
                <w:lang w:val="ru-MD" w:bidi="en-US"/>
              </w:rPr>
              <w:t xml:space="preserve">указанному </w:t>
            </w:r>
            <w:r w:rsidRPr="001D5462">
              <w:rPr>
                <w:rFonts w:ascii="Times New Roman" w:eastAsia="Courier New" w:hAnsi="Times New Roman" w:cs="Times New Roman"/>
                <w:color w:val="000000"/>
                <w:lang w:val="ru-MD" w:bidi="en-US"/>
              </w:rPr>
              <w:t xml:space="preserve">Распоряжению руководители </w:t>
            </w:r>
            <w:r w:rsidR="00EA2777" w:rsidRPr="001D5462">
              <w:rPr>
                <w:rFonts w:ascii="Times New Roman" w:eastAsia="Courier New" w:hAnsi="Times New Roman" w:cs="Times New Roman"/>
                <w:color w:val="000000"/>
                <w:lang w:val="ru-MD" w:bidi="en-US"/>
              </w:rPr>
              <w:t xml:space="preserve">отраслевых </w:t>
            </w:r>
            <w:r w:rsidRPr="001D5462">
              <w:rPr>
                <w:rFonts w:ascii="Times New Roman" w:eastAsia="Courier New" w:hAnsi="Times New Roman" w:cs="Times New Roman"/>
                <w:color w:val="000000"/>
                <w:lang w:val="ru-MD" w:bidi="en-US"/>
              </w:rPr>
              <w:t xml:space="preserve">структурных подразделений </w:t>
            </w:r>
            <w:r w:rsidR="00EA2777" w:rsidRPr="001D5462">
              <w:rPr>
                <w:rFonts w:ascii="Times New Roman" w:eastAsia="Courier New" w:hAnsi="Times New Roman" w:cs="Times New Roman"/>
                <w:color w:val="000000"/>
                <w:lang w:val="ru-MD" w:bidi="en-US"/>
              </w:rPr>
              <w:t>при</w:t>
            </w:r>
            <w:r w:rsidRPr="001D5462">
              <w:rPr>
                <w:rFonts w:ascii="Times New Roman" w:eastAsia="Courier New" w:hAnsi="Times New Roman" w:cs="Times New Roman"/>
                <w:color w:val="000000"/>
                <w:lang w:val="ru-MD" w:bidi="en-US"/>
              </w:rPr>
              <w:t xml:space="preserve">мэрии, а также руководители </w:t>
            </w:r>
            <w:r w:rsidR="00EA2777" w:rsidRPr="001D5462">
              <w:rPr>
                <w:rFonts w:ascii="Times New Roman" w:eastAsia="Courier New" w:hAnsi="Times New Roman" w:cs="Times New Roman"/>
                <w:color w:val="000000"/>
                <w:lang w:val="ru-MD" w:bidi="en-US"/>
              </w:rPr>
              <w:t xml:space="preserve">коммерческих </w:t>
            </w:r>
            <w:r w:rsidRPr="001D5462">
              <w:rPr>
                <w:rFonts w:ascii="Times New Roman" w:eastAsia="Courier New" w:hAnsi="Times New Roman" w:cs="Times New Roman"/>
                <w:color w:val="000000"/>
                <w:lang w:val="ru-MD" w:bidi="en-US"/>
              </w:rPr>
              <w:t xml:space="preserve">ассоциаций и общественных организаций, которые заключили договоры </w:t>
            </w:r>
            <w:r w:rsidR="00EA2777" w:rsidRPr="001D5462">
              <w:rPr>
                <w:rFonts w:ascii="Times New Roman" w:eastAsia="Courier New" w:hAnsi="Times New Roman" w:cs="Times New Roman"/>
                <w:color w:val="000000"/>
                <w:lang w:val="ru-MD" w:bidi="en-US"/>
              </w:rPr>
              <w:t>частно-</w:t>
            </w:r>
            <w:r w:rsidRPr="001D5462">
              <w:rPr>
                <w:rFonts w:ascii="Times New Roman" w:eastAsia="Courier New" w:hAnsi="Times New Roman" w:cs="Times New Roman"/>
                <w:color w:val="000000"/>
                <w:lang w:val="ru-MD" w:bidi="en-US"/>
              </w:rPr>
              <w:t>государственно</w:t>
            </w:r>
            <w:r w:rsidR="00EA2777" w:rsidRPr="001D5462">
              <w:rPr>
                <w:rFonts w:ascii="Times New Roman" w:eastAsia="Courier New" w:hAnsi="Times New Roman" w:cs="Times New Roman"/>
                <w:color w:val="000000"/>
                <w:lang w:val="ru-MD" w:bidi="en-US"/>
              </w:rPr>
              <w:t>го</w:t>
            </w:r>
            <w:r w:rsidRPr="001D5462">
              <w:rPr>
                <w:rFonts w:ascii="Times New Roman" w:eastAsia="Courier New" w:hAnsi="Times New Roman" w:cs="Times New Roman"/>
                <w:color w:val="000000"/>
                <w:lang w:val="ru-MD" w:bidi="en-US"/>
              </w:rPr>
              <w:t xml:space="preserve"> партнерства с мун</w:t>
            </w:r>
            <w:r w:rsidR="00EA2777" w:rsidRPr="001D5462">
              <w:rPr>
                <w:rFonts w:ascii="Times New Roman" w:eastAsia="Courier New" w:hAnsi="Times New Roman" w:cs="Times New Roman"/>
                <w:color w:val="000000"/>
                <w:lang w:val="ru-MD" w:bidi="en-US"/>
              </w:rPr>
              <w:t>иципией Бэлць</w:t>
            </w:r>
            <w:r w:rsidRPr="001D5462">
              <w:rPr>
                <w:rFonts w:ascii="Times New Roman" w:eastAsia="Courier New" w:hAnsi="Times New Roman" w:cs="Times New Roman"/>
                <w:color w:val="000000"/>
                <w:lang w:val="ru-MD" w:bidi="en-US"/>
              </w:rPr>
              <w:t>, обязу</w:t>
            </w:r>
            <w:r w:rsidR="00EA2777"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тся представлять ежеквартально, до 10 числа месяца, следующего за отчетным кварталом, Управлени</w:t>
            </w:r>
            <w:r w:rsidR="00EA2777"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 </w:t>
            </w:r>
            <w:r w:rsidR="00EA2777"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униципальной </w:t>
            </w:r>
            <w:r w:rsidR="00EA2777"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обственности и </w:t>
            </w:r>
            <w:r w:rsidR="00EA2777"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 xml:space="preserve">емельных </w:t>
            </w:r>
            <w:r w:rsidR="00EA2777"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тношений информацию об исполнении </w:t>
            </w:r>
            <w:r w:rsidR="00EA2777" w:rsidRPr="001D5462">
              <w:rPr>
                <w:rFonts w:ascii="Times New Roman" w:eastAsia="Courier New" w:hAnsi="Times New Roman" w:cs="Times New Roman"/>
                <w:color w:val="000000"/>
                <w:lang w:val="ru-MD" w:bidi="en-US"/>
              </w:rPr>
              <w:t>договор</w:t>
            </w:r>
            <w:r w:rsidRPr="001D5462">
              <w:rPr>
                <w:rFonts w:ascii="Times New Roman" w:eastAsia="Courier New" w:hAnsi="Times New Roman" w:cs="Times New Roman"/>
                <w:color w:val="000000"/>
                <w:lang w:val="ru-MD" w:bidi="en-US"/>
              </w:rPr>
              <w:t>ов частно</w:t>
            </w:r>
            <w:r w:rsidR="00EA2777" w:rsidRPr="001D5462">
              <w:rPr>
                <w:rFonts w:ascii="Times New Roman" w:eastAsia="Courier New" w:hAnsi="Times New Roman" w:cs="Times New Roman"/>
                <w:color w:val="000000"/>
                <w:lang w:val="ru-MD" w:bidi="en-US"/>
              </w:rPr>
              <w:t xml:space="preserve">-государственного </w:t>
            </w:r>
            <w:r w:rsidRPr="001D5462">
              <w:rPr>
                <w:rFonts w:ascii="Times New Roman" w:eastAsia="Courier New" w:hAnsi="Times New Roman" w:cs="Times New Roman"/>
                <w:color w:val="000000"/>
                <w:lang w:val="ru-MD" w:bidi="en-US"/>
              </w:rPr>
              <w:t>партнерства</w:t>
            </w:r>
            <w:r w:rsidR="00B536E1" w:rsidRPr="001D5462">
              <w:rPr>
                <w:rFonts w:ascii="Times New Roman" w:eastAsia="Courier New" w:hAnsi="Times New Roman" w:cs="Times New Roman"/>
                <w:color w:val="000000"/>
                <w:lang w:val="ru-MD" w:bidi="en-US"/>
              </w:rPr>
              <w:t>.</w:t>
            </w:r>
          </w:p>
        </w:tc>
        <w:tc>
          <w:tcPr>
            <w:tcW w:w="1134" w:type="dxa"/>
          </w:tcPr>
          <w:p w:rsidR="00B536E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Реализовано частично</w:t>
            </w:r>
          </w:p>
        </w:tc>
        <w:tc>
          <w:tcPr>
            <w:tcW w:w="1281" w:type="dxa"/>
          </w:tcPr>
          <w:p w:rsidR="00B536E1" w:rsidRPr="001D5462" w:rsidRDefault="00392333"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Постановлением Счетной палаты №</w:t>
            </w:r>
            <w:r w:rsidR="00D41B31" w:rsidRPr="001D5462">
              <w:rPr>
                <w:rFonts w:ascii="Times New Roman" w:hAnsi="Times New Roman" w:cs="Times New Roman"/>
                <w:lang w:val="ru-MD"/>
              </w:rPr>
              <w:t xml:space="preserve">2 </w:t>
            </w:r>
            <w:r w:rsidRPr="001D5462">
              <w:rPr>
                <w:rFonts w:ascii="Times New Roman" w:hAnsi="Times New Roman" w:cs="Times New Roman"/>
                <w:lang w:val="ru-MD"/>
              </w:rPr>
              <w:t>от</w:t>
            </w:r>
            <w:r w:rsidR="00D41B31" w:rsidRPr="001D5462">
              <w:rPr>
                <w:rFonts w:ascii="Times New Roman" w:hAnsi="Times New Roman" w:cs="Times New Roman"/>
                <w:lang w:val="ru-MD"/>
              </w:rPr>
              <w:t xml:space="preserve"> 13.02.2018</w:t>
            </w:r>
          </w:p>
        </w:tc>
      </w:tr>
      <w:tr w:rsidR="00D41B31" w:rsidRPr="001D5462" w:rsidTr="000E2E27">
        <w:tc>
          <w:tcPr>
            <w:tcW w:w="2552" w:type="dxa"/>
          </w:tcPr>
          <w:p w:rsidR="00D41B31" w:rsidRPr="001D5462" w:rsidRDefault="00D41B3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4.2. </w:t>
            </w:r>
            <w:r w:rsidR="00BD3E8A" w:rsidRPr="001D5462">
              <w:rPr>
                <w:rFonts w:ascii="Times New Roman" w:eastAsia="Times New Roman" w:hAnsi="Times New Roman" w:cs="Times New Roman"/>
                <w:lang w:val="ru-MD"/>
              </w:rPr>
              <w:t>обеспечить соответствующую регистрацию прав на местное публичное имущество в кадастровых органах и в бухгалтерском учете, с внедрением эффективной системы внутреннего контроля в области администрирования и управления фондом недвижимости</w:t>
            </w:r>
            <w:r w:rsidRPr="001D5462">
              <w:rPr>
                <w:rFonts w:ascii="Times New Roman" w:eastAsia="Times New Roman" w:hAnsi="Times New Roman" w:cs="Times New Roman"/>
                <w:lang w:val="ru-MD"/>
              </w:rPr>
              <w:t>;</w:t>
            </w:r>
          </w:p>
        </w:tc>
        <w:tc>
          <w:tcPr>
            <w:tcW w:w="5245" w:type="dxa"/>
          </w:tcPr>
          <w:p w:rsidR="00D41B3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В Территориальн</w:t>
            </w:r>
            <w:r w:rsidR="0094163A" w:rsidRPr="001D5462">
              <w:rPr>
                <w:rFonts w:ascii="Times New Roman" w:eastAsia="Courier New" w:hAnsi="Times New Roman" w:cs="Times New Roman"/>
                <w:color w:val="000000"/>
                <w:lang w:val="ru-MD" w:bidi="en-US"/>
              </w:rPr>
              <w:t>ый</w:t>
            </w:r>
            <w:r w:rsidRPr="001D5462">
              <w:rPr>
                <w:rFonts w:ascii="Times New Roman" w:eastAsia="Courier New" w:hAnsi="Times New Roman" w:cs="Times New Roman"/>
                <w:color w:val="000000"/>
                <w:lang w:val="ru-MD" w:bidi="en-US"/>
              </w:rPr>
              <w:t xml:space="preserve"> </w:t>
            </w:r>
            <w:r w:rsidR="0094163A" w:rsidRPr="001D5462">
              <w:rPr>
                <w:rFonts w:ascii="Times New Roman" w:eastAsia="Courier New" w:hAnsi="Times New Roman" w:cs="Times New Roman"/>
                <w:color w:val="000000"/>
                <w:lang w:val="ru-MD" w:bidi="en-US"/>
              </w:rPr>
              <w:t>к</w:t>
            </w:r>
            <w:r w:rsidRPr="001D5462">
              <w:rPr>
                <w:rFonts w:ascii="Times New Roman" w:eastAsia="Courier New" w:hAnsi="Times New Roman" w:cs="Times New Roman"/>
                <w:color w:val="000000"/>
                <w:lang w:val="ru-MD" w:bidi="en-US"/>
              </w:rPr>
              <w:t>адастров</w:t>
            </w:r>
            <w:r w:rsidR="0094163A" w:rsidRPr="001D5462">
              <w:rPr>
                <w:rFonts w:ascii="Times New Roman" w:eastAsia="Courier New" w:hAnsi="Times New Roman" w:cs="Times New Roman"/>
                <w:color w:val="000000"/>
                <w:lang w:val="ru-MD" w:bidi="en-US"/>
              </w:rPr>
              <w:t>ый</w:t>
            </w:r>
            <w:r w:rsidRPr="001D5462">
              <w:rPr>
                <w:rFonts w:ascii="Times New Roman" w:eastAsia="Courier New" w:hAnsi="Times New Roman" w:cs="Times New Roman"/>
                <w:color w:val="000000"/>
                <w:lang w:val="ru-MD" w:bidi="en-US"/>
              </w:rPr>
              <w:t xml:space="preserve"> </w:t>
            </w:r>
            <w:r w:rsidR="0094163A"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фис Бэлць было подано 21 заявлени</w:t>
            </w:r>
            <w:r w:rsidR="0094163A"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w:t>
            </w:r>
            <w:r w:rsidR="0094163A"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03.03.2016 об инициировании процедуры инвентаризации и проведения кадастровых работ для регистрации объектов недвижимого имущества, управляем</w:t>
            </w:r>
            <w:r w:rsidR="0094163A" w:rsidRPr="001D5462">
              <w:rPr>
                <w:rFonts w:ascii="Times New Roman" w:eastAsia="Courier New" w:hAnsi="Times New Roman" w:cs="Times New Roman"/>
                <w:color w:val="000000"/>
                <w:lang w:val="ru-MD" w:bidi="en-US"/>
              </w:rPr>
              <w:t>ых МП</w:t>
            </w:r>
            <w:r w:rsidRPr="001D5462">
              <w:rPr>
                <w:rFonts w:ascii="Times New Roman" w:eastAsia="Courier New" w:hAnsi="Times New Roman" w:cs="Times New Roman"/>
                <w:color w:val="000000"/>
                <w:lang w:val="ru-MD" w:bidi="en-US"/>
              </w:rPr>
              <w:t xml:space="preserve"> „</w:t>
            </w:r>
            <w:r w:rsidR="0094163A" w:rsidRPr="001D5462">
              <w:rPr>
                <w:rFonts w:ascii="Times New Roman" w:eastAsia="Courier New" w:hAnsi="Times New Roman" w:cs="Times New Roman"/>
                <w:color w:val="000000"/>
                <w:lang w:val="ru-MD" w:eastAsia="ru-RU" w:bidi="ru-RU"/>
              </w:rPr>
              <w:t>Арă-</w:t>
            </w:r>
            <w:r w:rsidR="0094163A" w:rsidRPr="001D5462">
              <w:rPr>
                <w:rFonts w:ascii="Times New Roman" w:eastAsia="Courier New" w:hAnsi="Times New Roman" w:cs="Times New Roman"/>
                <w:color w:val="000000"/>
                <w:lang w:val="ru-MD" w:bidi="en-US"/>
              </w:rPr>
              <w:t>Canal Bălți</w:t>
            </w:r>
            <w:r w:rsidRPr="001D5462">
              <w:rPr>
                <w:rFonts w:ascii="Times New Roman" w:eastAsia="Courier New" w:hAnsi="Times New Roman" w:cs="Times New Roman"/>
                <w:color w:val="000000"/>
                <w:lang w:val="ru-MD" w:bidi="en-US"/>
              </w:rPr>
              <w:t xml:space="preserve">” и 7 заявок от 03.12.2015 </w:t>
            </w:r>
            <w:r w:rsidR="0094163A"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регистрации 7 котельных, управляемых Управление</w:t>
            </w:r>
            <w:r w:rsidR="0094163A"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w:t>
            </w:r>
            <w:r w:rsidR="0094163A"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бразования, </w:t>
            </w:r>
            <w:r w:rsidR="0094163A"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олодежи и </w:t>
            </w:r>
            <w:r w:rsidR="0094163A"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порта</w:t>
            </w:r>
            <w:r w:rsidR="007359AC" w:rsidRPr="001D5462">
              <w:rPr>
                <w:rFonts w:ascii="Times New Roman" w:eastAsia="Courier New" w:hAnsi="Times New Roman" w:cs="Times New Roman"/>
                <w:color w:val="000000"/>
                <w:lang w:val="ru-MD" w:bidi="en-US"/>
              </w:rPr>
              <w:t>.</w:t>
            </w:r>
          </w:p>
          <w:p w:rsidR="00D41B31" w:rsidRPr="001D5462" w:rsidRDefault="0094163A"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Объекты н</w:t>
            </w:r>
            <w:r w:rsidR="00D54C48" w:rsidRPr="001D5462">
              <w:rPr>
                <w:rFonts w:ascii="Times New Roman" w:eastAsia="Courier New" w:hAnsi="Times New Roman" w:cs="Times New Roman"/>
                <w:color w:val="000000"/>
                <w:lang w:val="ru-MD" w:bidi="en-US"/>
              </w:rPr>
              <w:t>едвижимост</w:t>
            </w:r>
            <w:r w:rsidRPr="001D5462">
              <w:rPr>
                <w:rFonts w:ascii="Times New Roman" w:eastAsia="Courier New" w:hAnsi="Times New Roman" w:cs="Times New Roman"/>
                <w:color w:val="000000"/>
                <w:lang w:val="ru-MD" w:bidi="en-US"/>
              </w:rPr>
              <w:t>и</w:t>
            </w:r>
            <w:r w:rsidR="00D54C48"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земельные </w:t>
            </w:r>
            <w:r w:rsidR="00D54C48" w:rsidRPr="001D5462">
              <w:rPr>
                <w:rFonts w:ascii="Times New Roman" w:eastAsia="Courier New" w:hAnsi="Times New Roman" w:cs="Times New Roman"/>
                <w:color w:val="000000"/>
                <w:lang w:val="ru-MD" w:bidi="en-US"/>
              </w:rPr>
              <w:t>участки, всего -</w:t>
            </w:r>
            <w:r w:rsidRPr="001D5462">
              <w:rPr>
                <w:rFonts w:ascii="Times New Roman" w:eastAsia="Courier New" w:hAnsi="Times New Roman" w:cs="Times New Roman"/>
                <w:color w:val="000000"/>
                <w:lang w:val="ru-MD" w:bidi="en-US"/>
              </w:rPr>
              <w:t xml:space="preserve"> </w:t>
            </w:r>
            <w:r w:rsidR="00D54C48" w:rsidRPr="001D5462">
              <w:rPr>
                <w:rFonts w:ascii="Times New Roman" w:eastAsia="Courier New" w:hAnsi="Times New Roman" w:cs="Times New Roman"/>
                <w:color w:val="000000"/>
                <w:lang w:val="ru-MD" w:bidi="en-US"/>
              </w:rPr>
              <w:t>19 участков, которые зарегистрированы в Ре</w:t>
            </w:r>
            <w:r w:rsidRPr="001D5462">
              <w:rPr>
                <w:rFonts w:ascii="Times New Roman" w:eastAsia="Courier New" w:hAnsi="Times New Roman" w:cs="Times New Roman"/>
                <w:color w:val="000000"/>
                <w:lang w:val="ru-MD" w:bidi="en-US"/>
              </w:rPr>
              <w:t>ги</w:t>
            </w:r>
            <w:r w:rsidR="00D54C48" w:rsidRPr="001D5462">
              <w:rPr>
                <w:rFonts w:ascii="Times New Roman" w:eastAsia="Courier New" w:hAnsi="Times New Roman" w:cs="Times New Roman"/>
                <w:color w:val="000000"/>
                <w:lang w:val="ru-MD" w:bidi="en-US"/>
              </w:rPr>
              <w:t xml:space="preserve">стре недвижимого имущества </w:t>
            </w:r>
            <w:r w:rsidRPr="001D5462">
              <w:rPr>
                <w:rFonts w:ascii="Times New Roman" w:eastAsia="Courier New" w:hAnsi="Times New Roman" w:cs="Times New Roman"/>
                <w:color w:val="000000"/>
                <w:lang w:val="ru-MD" w:bidi="en-US"/>
              </w:rPr>
              <w:t>ГП</w:t>
            </w:r>
            <w:r w:rsidR="00D54C48"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Cadastru</w:t>
            </w:r>
            <w:r w:rsidR="00D54C48" w:rsidRPr="001D5462">
              <w:rPr>
                <w:rFonts w:ascii="Times New Roman" w:eastAsia="Courier New" w:hAnsi="Times New Roman" w:cs="Times New Roman"/>
                <w:color w:val="000000"/>
                <w:lang w:val="ru-MD" w:bidi="en-US"/>
              </w:rPr>
              <w:t xml:space="preserve">”, Решением </w:t>
            </w:r>
            <w:r w:rsidRPr="001D5462">
              <w:rPr>
                <w:rFonts w:ascii="Times New Roman" w:eastAsia="Courier New" w:hAnsi="Times New Roman" w:cs="Times New Roman"/>
                <w:color w:val="000000"/>
                <w:lang w:val="ru-MD" w:bidi="en-US"/>
              </w:rPr>
              <w:t>Муниципального с</w:t>
            </w:r>
            <w:r w:rsidR="00D54C48" w:rsidRPr="001D5462">
              <w:rPr>
                <w:rFonts w:ascii="Times New Roman" w:eastAsia="Courier New" w:hAnsi="Times New Roman" w:cs="Times New Roman"/>
                <w:color w:val="000000"/>
                <w:lang w:val="ru-MD" w:bidi="en-US"/>
              </w:rPr>
              <w:t xml:space="preserve">овета </w:t>
            </w:r>
            <w:r w:rsidRPr="001D5462">
              <w:rPr>
                <w:rFonts w:ascii="Times New Roman" w:eastAsia="Courier New" w:hAnsi="Times New Roman" w:cs="Times New Roman"/>
                <w:color w:val="000000"/>
                <w:lang w:val="ru-MD" w:bidi="en-US"/>
              </w:rPr>
              <w:t>№</w:t>
            </w:r>
            <w:r w:rsidR="00D54C48" w:rsidRPr="001D5462">
              <w:rPr>
                <w:rFonts w:ascii="Times New Roman" w:eastAsia="Courier New" w:hAnsi="Times New Roman" w:cs="Times New Roman"/>
                <w:color w:val="000000"/>
                <w:lang w:val="ru-MD" w:bidi="en-US"/>
              </w:rPr>
              <w:t>5/23 от 23.06.2016 были переданы в управление</w:t>
            </w:r>
            <w:r w:rsidRPr="001D5462">
              <w:rPr>
                <w:rFonts w:ascii="Times New Roman" w:eastAsia="Courier New" w:hAnsi="Times New Roman" w:cs="Times New Roman"/>
                <w:color w:val="000000"/>
                <w:lang w:val="ru-MD" w:bidi="en-US"/>
              </w:rPr>
              <w:t xml:space="preserve"> МП</w:t>
            </w:r>
            <w:r w:rsidR="00D54C48"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eastAsia="ru-RU" w:bidi="ru-RU"/>
              </w:rPr>
              <w:t>Арă-</w:t>
            </w:r>
            <w:r w:rsidRPr="001D5462">
              <w:rPr>
                <w:rFonts w:ascii="Times New Roman" w:eastAsia="Courier New" w:hAnsi="Times New Roman" w:cs="Times New Roman"/>
                <w:color w:val="000000"/>
                <w:lang w:val="ru-MD" w:bidi="en-US"/>
              </w:rPr>
              <w:t>Canal Bălți</w:t>
            </w:r>
            <w:r w:rsidR="00D54C48" w:rsidRPr="001D5462">
              <w:rPr>
                <w:rFonts w:ascii="Times New Roman" w:eastAsia="Courier New" w:hAnsi="Times New Roman" w:cs="Times New Roman"/>
                <w:color w:val="000000"/>
                <w:lang w:val="ru-MD" w:bidi="en-US"/>
              </w:rPr>
              <w:t>”. Общая площадь, переданная по акту приема-передачи от 15.08.2016, земельных участков составля</w:t>
            </w:r>
            <w:r w:rsidRPr="001D5462">
              <w:rPr>
                <w:rFonts w:ascii="Times New Roman" w:eastAsia="Courier New" w:hAnsi="Times New Roman" w:cs="Times New Roman"/>
                <w:color w:val="000000"/>
                <w:lang w:val="ru-MD" w:bidi="en-US"/>
              </w:rPr>
              <w:t>е</w:t>
            </w:r>
            <w:r w:rsidR="00D54C48" w:rsidRPr="001D5462">
              <w:rPr>
                <w:rFonts w:ascii="Times New Roman" w:eastAsia="Courier New" w:hAnsi="Times New Roman" w:cs="Times New Roman"/>
                <w:color w:val="000000"/>
                <w:lang w:val="ru-MD" w:bidi="en-US"/>
              </w:rPr>
              <w:t>т 8,2005 га, при нормативной цене 10 593,1 тыс. леев. Недвижимое имущество предприятия</w:t>
            </w:r>
            <w:r w:rsidRPr="001D5462">
              <w:rPr>
                <w:rFonts w:ascii="Times New Roman" w:eastAsia="Courier New" w:hAnsi="Times New Roman" w:cs="Times New Roman"/>
                <w:color w:val="000000"/>
                <w:lang w:val="ru-MD" w:bidi="en-US"/>
              </w:rPr>
              <w:t xml:space="preserve"> было подвергнуто инвентаризации</w:t>
            </w:r>
            <w:r w:rsidR="00D54C48" w:rsidRPr="001D5462">
              <w:rPr>
                <w:rFonts w:ascii="Times New Roman" w:eastAsia="Courier New" w:hAnsi="Times New Roman" w:cs="Times New Roman"/>
                <w:color w:val="000000"/>
                <w:lang w:val="ru-MD" w:bidi="en-US"/>
              </w:rPr>
              <w:t>, таким образом</w:t>
            </w:r>
            <w:r w:rsidRPr="001D5462">
              <w:rPr>
                <w:rFonts w:ascii="Times New Roman" w:eastAsia="Courier New" w:hAnsi="Times New Roman" w:cs="Times New Roman"/>
                <w:color w:val="000000"/>
                <w:lang w:val="ru-MD" w:bidi="en-US"/>
              </w:rPr>
              <w:t xml:space="preserve"> были</w:t>
            </w:r>
            <w:r w:rsidR="00D54C48" w:rsidRPr="001D5462">
              <w:rPr>
                <w:rFonts w:ascii="Times New Roman" w:eastAsia="Courier New" w:hAnsi="Times New Roman" w:cs="Times New Roman"/>
                <w:color w:val="000000"/>
                <w:lang w:val="ru-MD" w:bidi="en-US"/>
              </w:rPr>
              <w:t xml:space="preserve"> </w:t>
            </w:r>
            <w:r w:rsidR="00D54C48" w:rsidRPr="001D5462">
              <w:rPr>
                <w:rFonts w:ascii="Times New Roman" w:eastAsia="Courier New" w:hAnsi="Times New Roman" w:cs="Times New Roman"/>
                <w:color w:val="000000"/>
                <w:lang w:val="ru-MD" w:bidi="en-US"/>
              </w:rPr>
              <w:lastRenderedPageBreak/>
              <w:t>составлены акты инвентаризации и направ</w:t>
            </w:r>
            <w:r w:rsidRPr="001D5462">
              <w:rPr>
                <w:rFonts w:ascii="Times New Roman" w:eastAsia="Courier New" w:hAnsi="Times New Roman" w:cs="Times New Roman"/>
                <w:color w:val="000000"/>
                <w:lang w:val="ru-MD" w:bidi="en-US"/>
              </w:rPr>
              <w:t>лены</w:t>
            </w:r>
            <w:r w:rsidR="00D54C48" w:rsidRPr="001D5462">
              <w:rPr>
                <w:rFonts w:ascii="Times New Roman" w:eastAsia="Courier New" w:hAnsi="Times New Roman" w:cs="Times New Roman"/>
                <w:color w:val="000000"/>
                <w:lang w:val="ru-MD" w:bidi="en-US"/>
              </w:rPr>
              <w:t xml:space="preserve"> Министерств</w:t>
            </w:r>
            <w:r w:rsidRPr="001D5462">
              <w:rPr>
                <w:rFonts w:ascii="Times New Roman" w:eastAsia="Courier New" w:hAnsi="Times New Roman" w:cs="Times New Roman"/>
                <w:color w:val="000000"/>
                <w:lang w:val="ru-MD" w:bidi="en-US"/>
              </w:rPr>
              <w:t>у</w:t>
            </w:r>
            <w:r w:rsidR="00D54C48" w:rsidRPr="001D5462">
              <w:rPr>
                <w:rFonts w:ascii="Times New Roman" w:eastAsia="Courier New" w:hAnsi="Times New Roman" w:cs="Times New Roman"/>
                <w:color w:val="000000"/>
                <w:lang w:val="ru-MD" w:bidi="en-US"/>
              </w:rPr>
              <w:t xml:space="preserve"> окружающей </w:t>
            </w:r>
            <w:r w:rsidRPr="001D5462">
              <w:rPr>
                <w:rFonts w:ascii="Times New Roman" w:eastAsia="Courier New" w:hAnsi="Times New Roman" w:cs="Times New Roman"/>
                <w:color w:val="000000"/>
                <w:lang w:val="ru-MD" w:bidi="en-US"/>
              </w:rPr>
              <w:t>с</w:t>
            </w:r>
            <w:r w:rsidR="00D54C48" w:rsidRPr="001D5462">
              <w:rPr>
                <w:rFonts w:ascii="Times New Roman" w:eastAsia="Courier New" w:hAnsi="Times New Roman" w:cs="Times New Roman"/>
                <w:color w:val="000000"/>
                <w:lang w:val="ru-MD" w:bidi="en-US"/>
              </w:rPr>
              <w:t xml:space="preserve">реды, </w:t>
            </w:r>
            <w:r w:rsidRPr="001D5462">
              <w:rPr>
                <w:rFonts w:ascii="Times New Roman" w:eastAsia="Courier New" w:hAnsi="Times New Roman" w:cs="Times New Roman"/>
                <w:color w:val="000000"/>
                <w:lang w:val="ru-MD" w:bidi="en-US"/>
              </w:rPr>
              <w:t xml:space="preserve">на согласование </w:t>
            </w:r>
            <w:r w:rsidR="00D54C48" w:rsidRPr="001D5462">
              <w:rPr>
                <w:rFonts w:ascii="Times New Roman" w:eastAsia="Courier New" w:hAnsi="Times New Roman" w:cs="Times New Roman"/>
                <w:color w:val="000000"/>
                <w:lang w:val="ru-MD" w:bidi="en-US"/>
              </w:rPr>
              <w:t xml:space="preserve">(№03-13/5050 </w:t>
            </w:r>
            <w:r w:rsidRPr="001D5462">
              <w:rPr>
                <w:rFonts w:ascii="Times New Roman" w:eastAsia="Courier New" w:hAnsi="Times New Roman" w:cs="Times New Roman"/>
                <w:color w:val="000000"/>
                <w:lang w:val="ru-MD" w:bidi="en-US"/>
              </w:rPr>
              <w:t>от</w:t>
            </w:r>
            <w:r w:rsidR="00D54C48" w:rsidRPr="001D5462">
              <w:rPr>
                <w:rFonts w:ascii="Times New Roman" w:eastAsia="Courier New" w:hAnsi="Times New Roman" w:cs="Times New Roman"/>
                <w:color w:val="000000"/>
                <w:lang w:val="ru-MD" w:bidi="en-US"/>
              </w:rPr>
              <w:t xml:space="preserve"> 21.11.2016)</w:t>
            </w:r>
            <w:r w:rsidR="00D41B31" w:rsidRPr="001D5462">
              <w:rPr>
                <w:rFonts w:ascii="Times New Roman" w:eastAsia="Courier New" w:hAnsi="Times New Roman" w:cs="Times New Roman"/>
                <w:color w:val="000000"/>
                <w:lang w:val="ru-MD" w:bidi="en-US"/>
              </w:rPr>
              <w:t>.</w:t>
            </w:r>
          </w:p>
          <w:p w:rsidR="00D41B3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Публичное </w:t>
            </w:r>
            <w:r w:rsidR="0094163A"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едико-</w:t>
            </w:r>
            <w:r w:rsidR="0094163A"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анитарное учреждение Клиническая </w:t>
            </w:r>
            <w:r w:rsidR="0094163A" w:rsidRPr="001D5462">
              <w:rPr>
                <w:rFonts w:ascii="Times New Roman" w:eastAsia="Courier New" w:hAnsi="Times New Roman" w:cs="Times New Roman"/>
                <w:color w:val="000000"/>
                <w:lang w:val="ru-MD" w:bidi="en-US"/>
              </w:rPr>
              <w:t>б</w:t>
            </w:r>
            <w:r w:rsidRPr="001D5462">
              <w:rPr>
                <w:rFonts w:ascii="Times New Roman" w:eastAsia="Courier New" w:hAnsi="Times New Roman" w:cs="Times New Roman"/>
                <w:color w:val="000000"/>
                <w:lang w:val="ru-MD" w:bidi="en-US"/>
              </w:rPr>
              <w:t>ольница Бэлць зарегистрирова</w:t>
            </w:r>
            <w:r w:rsidR="0094163A" w:rsidRPr="001D5462">
              <w:rPr>
                <w:rFonts w:ascii="Times New Roman" w:eastAsia="Courier New" w:hAnsi="Times New Roman" w:cs="Times New Roman"/>
                <w:color w:val="000000"/>
                <w:lang w:val="ru-MD" w:bidi="en-US"/>
              </w:rPr>
              <w:t>л</w:t>
            </w:r>
            <w:r w:rsidRPr="001D5462">
              <w:rPr>
                <w:rFonts w:ascii="Times New Roman" w:eastAsia="Courier New" w:hAnsi="Times New Roman" w:cs="Times New Roman"/>
                <w:color w:val="000000"/>
                <w:lang w:val="ru-MD" w:bidi="en-US"/>
              </w:rPr>
              <w:t>о в Ре</w:t>
            </w:r>
            <w:r w:rsidR="0094163A" w:rsidRPr="001D5462">
              <w:rPr>
                <w:rFonts w:ascii="Times New Roman" w:eastAsia="Courier New" w:hAnsi="Times New Roman" w:cs="Times New Roman"/>
                <w:color w:val="000000"/>
                <w:lang w:val="ru-MD" w:bidi="en-US"/>
              </w:rPr>
              <w:t>ги</w:t>
            </w:r>
            <w:r w:rsidRPr="001D5462">
              <w:rPr>
                <w:rFonts w:ascii="Times New Roman" w:eastAsia="Courier New" w:hAnsi="Times New Roman" w:cs="Times New Roman"/>
                <w:color w:val="000000"/>
                <w:lang w:val="ru-MD" w:bidi="en-US"/>
              </w:rPr>
              <w:t>стре недвижимого имущества следующи</w:t>
            </w:r>
            <w:r w:rsidR="0094163A"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объект</w:t>
            </w:r>
            <w:r w:rsidR="0094163A" w:rsidRPr="001D5462">
              <w:rPr>
                <w:rFonts w:ascii="Times New Roman" w:eastAsia="Courier New" w:hAnsi="Times New Roman" w:cs="Times New Roman"/>
                <w:color w:val="000000"/>
                <w:lang w:val="ru-MD" w:bidi="en-US"/>
              </w:rPr>
              <w:t>ы</w:t>
            </w:r>
            <w:r w:rsidRPr="001D5462">
              <w:rPr>
                <w:rFonts w:ascii="Times New Roman" w:eastAsia="Courier New" w:hAnsi="Times New Roman" w:cs="Times New Roman"/>
                <w:color w:val="000000"/>
                <w:lang w:val="ru-MD" w:bidi="en-US"/>
              </w:rPr>
              <w:t xml:space="preserve"> недвижимости</w:t>
            </w:r>
            <w:r w:rsidR="00D41B31" w:rsidRPr="001D5462">
              <w:rPr>
                <w:rFonts w:ascii="Times New Roman" w:eastAsia="Courier New" w:hAnsi="Times New Roman" w:cs="Times New Roman"/>
                <w:color w:val="000000"/>
                <w:lang w:val="ru-MD" w:bidi="en-US"/>
              </w:rPr>
              <w:t>:</w:t>
            </w:r>
          </w:p>
          <w:p w:rsidR="00D41B31" w:rsidRPr="001D5462" w:rsidRDefault="00D41B31"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1. </w:t>
            </w:r>
            <w:r w:rsidR="00D54C48" w:rsidRPr="001D5462">
              <w:rPr>
                <w:rFonts w:ascii="Times New Roman" w:eastAsia="Courier New" w:hAnsi="Times New Roman" w:cs="Times New Roman"/>
                <w:color w:val="000000"/>
                <w:lang w:val="ru-MD" w:bidi="en-US"/>
              </w:rPr>
              <w:t xml:space="preserve">Центральный корпус, расположенный по адресу Дечебал, 101 - зарегистрирован 05.03.2009 </w:t>
            </w:r>
            <w:r w:rsidR="0094163A" w:rsidRPr="001D5462">
              <w:rPr>
                <w:rFonts w:ascii="Times New Roman" w:eastAsia="Courier New" w:hAnsi="Times New Roman" w:cs="Times New Roman"/>
                <w:color w:val="000000"/>
                <w:lang w:val="ru-MD" w:bidi="en-US"/>
              </w:rPr>
              <w:t>под</w:t>
            </w:r>
            <w:r w:rsidR="00D54C48" w:rsidRPr="001D5462">
              <w:rPr>
                <w:rFonts w:ascii="Times New Roman" w:eastAsia="Courier New" w:hAnsi="Times New Roman" w:cs="Times New Roman"/>
                <w:color w:val="000000"/>
                <w:lang w:val="ru-MD" w:bidi="en-US"/>
              </w:rPr>
              <w:t xml:space="preserve"> кадастровым номером 0300209378</w:t>
            </w:r>
            <w:r w:rsidR="0094163A" w:rsidRPr="001D5462">
              <w:rPr>
                <w:rFonts w:ascii="Times New Roman" w:eastAsia="Courier New" w:hAnsi="Times New Roman" w:cs="Times New Roman"/>
                <w:color w:val="000000"/>
                <w:lang w:val="ru-MD" w:bidi="en-US"/>
              </w:rPr>
              <w:t>;</w:t>
            </w:r>
          </w:p>
          <w:p w:rsidR="00D41B31" w:rsidRPr="001D5462" w:rsidRDefault="00D41B31"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2. </w:t>
            </w:r>
            <w:r w:rsidR="00D54C48" w:rsidRPr="001D5462">
              <w:rPr>
                <w:rFonts w:ascii="Times New Roman" w:eastAsia="Courier New" w:hAnsi="Times New Roman" w:cs="Times New Roman"/>
                <w:color w:val="000000"/>
                <w:lang w:val="ru-MD" w:bidi="en-US"/>
              </w:rPr>
              <w:t>Отдел</w:t>
            </w:r>
            <w:r w:rsidR="0094163A" w:rsidRPr="001D5462">
              <w:rPr>
                <w:rFonts w:ascii="Times New Roman" w:eastAsia="Courier New" w:hAnsi="Times New Roman" w:cs="Times New Roman"/>
                <w:color w:val="000000"/>
                <w:lang w:val="ru-MD" w:bidi="en-US"/>
              </w:rPr>
              <w:t>ение</w:t>
            </w:r>
            <w:r w:rsidR="00D54C48" w:rsidRPr="001D5462">
              <w:rPr>
                <w:rFonts w:ascii="Times New Roman" w:eastAsia="Courier New" w:hAnsi="Times New Roman" w:cs="Times New Roman"/>
                <w:color w:val="000000"/>
                <w:lang w:val="ru-MD" w:bidi="en-US"/>
              </w:rPr>
              <w:t xml:space="preserve"> </w:t>
            </w:r>
            <w:r w:rsidR="0094163A" w:rsidRPr="001D5462">
              <w:rPr>
                <w:rFonts w:ascii="Times New Roman" w:eastAsia="Courier New" w:hAnsi="Times New Roman" w:cs="Times New Roman"/>
                <w:color w:val="000000"/>
                <w:lang w:val="ru-MD" w:bidi="en-US"/>
              </w:rPr>
              <w:t>п</w:t>
            </w:r>
            <w:r w:rsidR="00D54C48" w:rsidRPr="001D5462">
              <w:rPr>
                <w:rFonts w:ascii="Times New Roman" w:eastAsia="Courier New" w:hAnsi="Times New Roman" w:cs="Times New Roman"/>
                <w:color w:val="000000"/>
                <w:lang w:val="ru-MD" w:bidi="en-US"/>
              </w:rPr>
              <w:t>еринатологии, расположенн</w:t>
            </w:r>
            <w:r w:rsidR="0094163A" w:rsidRPr="001D5462">
              <w:rPr>
                <w:rFonts w:ascii="Times New Roman" w:eastAsia="Courier New" w:hAnsi="Times New Roman" w:cs="Times New Roman"/>
                <w:color w:val="000000"/>
                <w:lang w:val="ru-MD" w:bidi="en-US"/>
              </w:rPr>
              <w:t>ое</w:t>
            </w:r>
            <w:r w:rsidR="00D54C48" w:rsidRPr="001D5462">
              <w:rPr>
                <w:rFonts w:ascii="Times New Roman" w:eastAsia="Courier New" w:hAnsi="Times New Roman" w:cs="Times New Roman"/>
                <w:color w:val="000000"/>
                <w:lang w:val="ru-MD" w:bidi="en-US"/>
              </w:rPr>
              <w:t xml:space="preserve"> по адресу Штефан чел </w:t>
            </w:r>
            <w:r w:rsidR="0094163A" w:rsidRPr="001D5462">
              <w:rPr>
                <w:rFonts w:ascii="Times New Roman" w:eastAsia="Courier New" w:hAnsi="Times New Roman" w:cs="Times New Roman"/>
                <w:color w:val="000000"/>
                <w:lang w:val="ru-MD" w:bidi="en-US"/>
              </w:rPr>
              <w:t>М</w:t>
            </w:r>
            <w:r w:rsidR="00D54C48" w:rsidRPr="001D5462">
              <w:rPr>
                <w:rFonts w:ascii="Times New Roman" w:eastAsia="Courier New" w:hAnsi="Times New Roman" w:cs="Times New Roman"/>
                <w:color w:val="000000"/>
                <w:lang w:val="ru-MD" w:bidi="en-US"/>
              </w:rPr>
              <w:t>аре, 29, зарегистрирован</w:t>
            </w:r>
            <w:r w:rsidR="0094163A" w:rsidRPr="001D5462">
              <w:rPr>
                <w:rFonts w:ascii="Times New Roman" w:eastAsia="Courier New" w:hAnsi="Times New Roman" w:cs="Times New Roman"/>
                <w:color w:val="000000"/>
                <w:lang w:val="ru-MD" w:bidi="en-US"/>
              </w:rPr>
              <w:t>о</w:t>
            </w:r>
            <w:r w:rsidR="00D54C48" w:rsidRPr="001D5462">
              <w:rPr>
                <w:rFonts w:ascii="Times New Roman" w:eastAsia="Courier New" w:hAnsi="Times New Roman" w:cs="Times New Roman"/>
                <w:color w:val="000000"/>
                <w:lang w:val="ru-MD" w:bidi="en-US"/>
              </w:rPr>
              <w:t xml:space="preserve"> 22.11.2016</w:t>
            </w:r>
            <w:r w:rsidR="0094163A" w:rsidRPr="001D5462">
              <w:rPr>
                <w:rFonts w:ascii="Times New Roman" w:eastAsia="Courier New" w:hAnsi="Times New Roman" w:cs="Times New Roman"/>
                <w:color w:val="000000"/>
                <w:lang w:val="ru-MD" w:bidi="en-US"/>
              </w:rPr>
              <w:t xml:space="preserve"> под</w:t>
            </w:r>
            <w:r w:rsidR="00D54C48" w:rsidRPr="001D5462">
              <w:rPr>
                <w:rFonts w:ascii="Times New Roman" w:eastAsia="Courier New" w:hAnsi="Times New Roman" w:cs="Times New Roman"/>
                <w:color w:val="000000"/>
                <w:lang w:val="ru-MD" w:bidi="en-US"/>
              </w:rPr>
              <w:t xml:space="preserve"> кадастровым номером 0300302356, на основании Решений </w:t>
            </w:r>
            <w:r w:rsidR="0094163A" w:rsidRPr="001D5462">
              <w:rPr>
                <w:rFonts w:ascii="Times New Roman" w:eastAsia="Courier New" w:hAnsi="Times New Roman" w:cs="Times New Roman"/>
                <w:color w:val="000000"/>
                <w:lang w:val="ru-MD" w:bidi="en-US"/>
              </w:rPr>
              <w:t>М</w:t>
            </w:r>
            <w:r w:rsidR="00D54C48" w:rsidRPr="001D5462">
              <w:rPr>
                <w:rFonts w:ascii="Times New Roman" w:eastAsia="Courier New" w:hAnsi="Times New Roman" w:cs="Times New Roman"/>
                <w:color w:val="000000"/>
                <w:lang w:val="ru-MD" w:bidi="en-US"/>
              </w:rPr>
              <w:t xml:space="preserve">естного </w:t>
            </w:r>
            <w:r w:rsidR="0094163A" w:rsidRPr="001D5462">
              <w:rPr>
                <w:rFonts w:ascii="Times New Roman" w:eastAsia="Courier New" w:hAnsi="Times New Roman" w:cs="Times New Roman"/>
                <w:color w:val="000000"/>
                <w:lang w:val="ru-MD" w:bidi="en-US"/>
              </w:rPr>
              <w:t>с</w:t>
            </w:r>
            <w:r w:rsidR="00D54C48" w:rsidRPr="001D5462">
              <w:rPr>
                <w:rFonts w:ascii="Times New Roman" w:eastAsia="Courier New" w:hAnsi="Times New Roman" w:cs="Times New Roman"/>
                <w:color w:val="000000"/>
                <w:lang w:val="ru-MD" w:bidi="en-US"/>
              </w:rPr>
              <w:t xml:space="preserve">овета </w:t>
            </w:r>
            <w:r w:rsidR="0094163A" w:rsidRPr="001D5462">
              <w:rPr>
                <w:rFonts w:ascii="Times New Roman" w:eastAsia="Courier New" w:hAnsi="Times New Roman" w:cs="Times New Roman"/>
                <w:color w:val="000000"/>
                <w:lang w:val="ru-MD" w:bidi="en-US"/>
              </w:rPr>
              <w:t>№</w:t>
            </w:r>
            <w:r w:rsidR="00D54C48" w:rsidRPr="001D5462">
              <w:rPr>
                <w:rFonts w:ascii="Times New Roman" w:eastAsia="Courier New" w:hAnsi="Times New Roman" w:cs="Times New Roman"/>
                <w:color w:val="000000"/>
                <w:lang w:val="ru-MD" w:bidi="en-US"/>
              </w:rPr>
              <w:t>2/31 от 23.02.2012 и</w:t>
            </w:r>
            <w:r w:rsidR="0094163A" w:rsidRPr="001D5462">
              <w:rPr>
                <w:rFonts w:ascii="Times New Roman" w:eastAsia="Courier New" w:hAnsi="Times New Roman" w:cs="Times New Roman"/>
                <w:color w:val="000000"/>
                <w:lang w:val="ru-MD" w:bidi="en-US"/>
              </w:rPr>
              <w:t xml:space="preserve"> </w:t>
            </w:r>
            <w:r w:rsidR="00D54C48" w:rsidRPr="001D5462">
              <w:rPr>
                <w:rFonts w:ascii="Times New Roman" w:eastAsia="Courier New" w:hAnsi="Times New Roman" w:cs="Times New Roman"/>
                <w:color w:val="000000"/>
                <w:lang w:val="ru-MD" w:bidi="en-US"/>
              </w:rPr>
              <w:t>№11/54 от 04.11.2016</w:t>
            </w:r>
            <w:r w:rsidR="004B5BF1" w:rsidRPr="001D5462">
              <w:rPr>
                <w:rFonts w:ascii="Times New Roman" w:eastAsia="Courier New" w:hAnsi="Times New Roman" w:cs="Times New Roman"/>
                <w:color w:val="000000"/>
                <w:lang w:val="ru-MD" w:bidi="en-US"/>
              </w:rPr>
              <w:t>.</w:t>
            </w:r>
          </w:p>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Для соответствующей регистраци</w:t>
            </w:r>
            <w:r w:rsidR="00571FFA"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 xml:space="preserve"> прав на местно</w:t>
            </w:r>
            <w:r w:rsidR="00571FFA"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публично</w:t>
            </w:r>
            <w:r w:rsidR="00571FFA"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w:t>
            </w:r>
            <w:r w:rsidR="00571FFA" w:rsidRPr="001D5462">
              <w:rPr>
                <w:rFonts w:ascii="Times New Roman" w:eastAsia="Courier New" w:hAnsi="Times New Roman" w:cs="Times New Roman"/>
                <w:color w:val="000000"/>
                <w:lang w:val="ru-MD" w:bidi="en-US"/>
              </w:rPr>
              <w:t>имущество</w:t>
            </w:r>
            <w:r w:rsidRPr="001D5462">
              <w:rPr>
                <w:rFonts w:ascii="Times New Roman" w:eastAsia="Courier New" w:hAnsi="Times New Roman" w:cs="Times New Roman"/>
                <w:color w:val="000000"/>
                <w:lang w:val="ru-MD" w:bidi="en-US"/>
              </w:rPr>
              <w:t xml:space="preserve"> в кадастровых органах, Муниципальная </w:t>
            </w:r>
            <w:r w:rsidR="00571FFA" w:rsidRPr="001D5462">
              <w:rPr>
                <w:rFonts w:ascii="Times New Roman" w:eastAsia="Courier New" w:hAnsi="Times New Roman" w:cs="Times New Roman"/>
                <w:color w:val="000000"/>
                <w:lang w:val="ru-MD" w:bidi="en-US"/>
              </w:rPr>
              <w:t>к</w:t>
            </w:r>
            <w:r w:rsidRPr="001D5462">
              <w:rPr>
                <w:rFonts w:ascii="Times New Roman" w:eastAsia="Courier New" w:hAnsi="Times New Roman" w:cs="Times New Roman"/>
                <w:color w:val="000000"/>
                <w:lang w:val="ru-MD" w:bidi="en-US"/>
              </w:rPr>
              <w:t xml:space="preserve">линическая </w:t>
            </w:r>
            <w:r w:rsidR="00571FFA" w:rsidRPr="001D5462">
              <w:rPr>
                <w:rFonts w:ascii="Times New Roman" w:eastAsia="Courier New" w:hAnsi="Times New Roman" w:cs="Times New Roman"/>
                <w:color w:val="000000"/>
                <w:lang w:val="ru-MD" w:bidi="en-US"/>
              </w:rPr>
              <w:t>б</w:t>
            </w:r>
            <w:r w:rsidRPr="001D5462">
              <w:rPr>
                <w:rFonts w:ascii="Times New Roman" w:eastAsia="Courier New" w:hAnsi="Times New Roman" w:cs="Times New Roman"/>
                <w:color w:val="000000"/>
                <w:lang w:val="ru-MD" w:bidi="en-US"/>
              </w:rPr>
              <w:t>ольница Бэлць прове</w:t>
            </w:r>
            <w:r w:rsidR="00571FFA" w:rsidRPr="001D5462">
              <w:rPr>
                <w:rFonts w:ascii="Times New Roman" w:eastAsia="Courier New" w:hAnsi="Times New Roman" w:cs="Times New Roman"/>
                <w:color w:val="000000"/>
                <w:lang w:val="ru-MD" w:bidi="en-US"/>
              </w:rPr>
              <w:t>л</w:t>
            </w:r>
            <w:r w:rsidRPr="001D5462">
              <w:rPr>
                <w:rFonts w:ascii="Times New Roman" w:eastAsia="Courier New" w:hAnsi="Times New Roman" w:cs="Times New Roman"/>
                <w:color w:val="000000"/>
                <w:lang w:val="ru-MD" w:bidi="en-US"/>
              </w:rPr>
              <w:t>а инвентаризаци</w:t>
            </w:r>
            <w:r w:rsidR="00571FFA"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 следующих объектов недвижимости:</w:t>
            </w:r>
          </w:p>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1. Прачечн</w:t>
            </w:r>
            <w:r w:rsidR="00571FFA" w:rsidRPr="001D5462">
              <w:rPr>
                <w:rFonts w:ascii="Times New Roman" w:eastAsia="Courier New" w:hAnsi="Times New Roman" w:cs="Times New Roman"/>
                <w:color w:val="000000"/>
                <w:lang w:val="ru-MD" w:bidi="en-US"/>
              </w:rPr>
              <w:t>ая</w:t>
            </w:r>
            <w:r w:rsidRPr="001D5462">
              <w:rPr>
                <w:rFonts w:ascii="Times New Roman" w:eastAsia="Courier New" w:hAnsi="Times New Roman" w:cs="Times New Roman"/>
                <w:color w:val="000000"/>
                <w:lang w:val="ru-MD" w:bidi="en-US"/>
              </w:rPr>
              <w:t>, расположенн</w:t>
            </w:r>
            <w:r w:rsidR="00571FFA" w:rsidRPr="001D5462">
              <w:rPr>
                <w:rFonts w:ascii="Times New Roman" w:eastAsia="Courier New" w:hAnsi="Times New Roman" w:cs="Times New Roman"/>
                <w:color w:val="000000"/>
                <w:lang w:val="ru-MD" w:bidi="en-US"/>
              </w:rPr>
              <w:t>ая</w:t>
            </w:r>
            <w:r w:rsidRPr="001D5462">
              <w:rPr>
                <w:rFonts w:ascii="Times New Roman" w:eastAsia="Courier New" w:hAnsi="Times New Roman" w:cs="Times New Roman"/>
                <w:color w:val="000000"/>
                <w:lang w:val="ru-MD" w:bidi="en-US"/>
              </w:rPr>
              <w:t xml:space="preserve"> </w:t>
            </w:r>
            <w:r w:rsidR="00571FFA" w:rsidRPr="001D5462">
              <w:rPr>
                <w:rFonts w:ascii="Times New Roman" w:eastAsia="Courier New" w:hAnsi="Times New Roman" w:cs="Times New Roman"/>
                <w:color w:val="000000"/>
                <w:lang w:val="ru-MD" w:bidi="en-US"/>
              </w:rPr>
              <w:t>на</w:t>
            </w:r>
            <w:r w:rsidRPr="001D5462">
              <w:rPr>
                <w:rFonts w:ascii="Times New Roman" w:eastAsia="Courier New" w:hAnsi="Times New Roman" w:cs="Times New Roman"/>
                <w:color w:val="000000"/>
                <w:lang w:val="ru-MD" w:bidi="en-US"/>
              </w:rPr>
              <w:t xml:space="preserve"> ул. Дечебал, 101;</w:t>
            </w:r>
          </w:p>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2. </w:t>
            </w:r>
            <w:r w:rsidR="00571FFA" w:rsidRPr="001D5462">
              <w:rPr>
                <w:rFonts w:ascii="Times New Roman" w:eastAsia="Courier New" w:hAnsi="Times New Roman" w:cs="Times New Roman"/>
                <w:color w:val="000000"/>
                <w:lang w:val="ru-MD" w:bidi="en-US"/>
              </w:rPr>
              <w:t>Отделение п</w:t>
            </w:r>
            <w:r w:rsidRPr="001D5462">
              <w:rPr>
                <w:rFonts w:ascii="Times New Roman" w:eastAsia="Courier New" w:hAnsi="Times New Roman" w:cs="Times New Roman"/>
                <w:color w:val="000000"/>
                <w:lang w:val="ru-MD" w:bidi="en-US"/>
              </w:rPr>
              <w:t>едиатрии, расположенно</w:t>
            </w:r>
            <w:r w:rsidR="00571FFA"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на ул. Дечебал, 101;</w:t>
            </w:r>
          </w:p>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3. Консультативный центр, расположенный на ул. Дечебал, 101;</w:t>
            </w:r>
          </w:p>
          <w:p w:rsidR="00D54C48" w:rsidRPr="001D5462" w:rsidRDefault="00D54C48" w:rsidP="008C09BC">
            <w:pPr>
              <w:widowControl w:val="0"/>
              <w:tabs>
                <w:tab w:val="left" w:pos="288"/>
                <w:tab w:val="left" w:pos="461"/>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4.</w:t>
            </w:r>
            <w:r w:rsidR="00A83D86" w:rsidRPr="001D5462">
              <w:rPr>
                <w:rFonts w:ascii="Times New Roman" w:eastAsia="Courier New" w:hAnsi="Times New Roman" w:cs="Times New Roman"/>
                <w:color w:val="000000"/>
                <w:lang w:val="ru-MD" w:bidi="en-US"/>
              </w:rPr>
              <w:t xml:space="preserve"> </w:t>
            </w:r>
            <w:r w:rsidR="00571FFA" w:rsidRPr="001D5462">
              <w:rPr>
                <w:rFonts w:ascii="Times New Roman" w:eastAsia="Courier New" w:hAnsi="Times New Roman" w:cs="Times New Roman"/>
                <w:color w:val="000000"/>
                <w:lang w:val="ru-MD" w:bidi="en-US"/>
              </w:rPr>
              <w:t>Отделение фтизиопульмонологии</w:t>
            </w:r>
            <w:r w:rsidRPr="001D5462">
              <w:rPr>
                <w:rFonts w:ascii="Times New Roman" w:eastAsia="Courier New" w:hAnsi="Times New Roman" w:cs="Times New Roman"/>
                <w:color w:val="000000"/>
                <w:lang w:val="ru-MD" w:bidi="en-US"/>
              </w:rPr>
              <w:t>, расположенно</w:t>
            </w:r>
            <w:r w:rsidR="00571FFA"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на ул. Штефан чел </w:t>
            </w:r>
            <w:r w:rsidR="00571FFA"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аре, 140</w:t>
            </w:r>
          </w:p>
          <w:p w:rsidR="00D54C48" w:rsidRPr="001D5462" w:rsidRDefault="00571FFA"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В итоге</w:t>
            </w:r>
            <w:r w:rsidR="00D54C48" w:rsidRPr="001D5462">
              <w:rPr>
                <w:rFonts w:ascii="Times New Roman" w:eastAsia="Courier New" w:hAnsi="Times New Roman" w:cs="Times New Roman"/>
                <w:color w:val="000000"/>
                <w:lang w:val="ru-MD" w:bidi="en-US"/>
              </w:rPr>
              <w:t>, 30.12.2016 письмом</w:t>
            </w:r>
            <w:r w:rsidRPr="001D5462">
              <w:rPr>
                <w:rFonts w:ascii="Times New Roman" w:eastAsia="Courier New" w:hAnsi="Times New Roman" w:cs="Times New Roman"/>
                <w:color w:val="000000"/>
                <w:lang w:val="ru-MD" w:bidi="en-US"/>
              </w:rPr>
              <w:t xml:space="preserve"> </w:t>
            </w:r>
            <w:r w:rsidR="00D54C48" w:rsidRPr="001D5462">
              <w:rPr>
                <w:rFonts w:ascii="Times New Roman" w:eastAsia="Courier New" w:hAnsi="Times New Roman" w:cs="Times New Roman"/>
                <w:color w:val="000000"/>
                <w:lang w:val="ru-MD" w:bidi="en-US"/>
              </w:rPr>
              <w:t xml:space="preserve">№01-10/908 были переданы акты инвентаризации Примэрии мун. Бэлць, </w:t>
            </w:r>
            <w:r w:rsidRPr="001D5462">
              <w:rPr>
                <w:rFonts w:ascii="Times New Roman" w:eastAsia="Courier New" w:hAnsi="Times New Roman" w:cs="Times New Roman"/>
                <w:color w:val="000000"/>
                <w:lang w:val="ru-MD" w:bidi="en-US"/>
              </w:rPr>
              <w:t>на</w:t>
            </w:r>
            <w:r w:rsidR="00D54C48" w:rsidRPr="001D5462">
              <w:rPr>
                <w:rFonts w:ascii="Times New Roman" w:eastAsia="Courier New" w:hAnsi="Times New Roman" w:cs="Times New Roman"/>
                <w:color w:val="000000"/>
                <w:lang w:val="ru-MD" w:bidi="en-US"/>
              </w:rPr>
              <w:t xml:space="preserve"> согласовани</w:t>
            </w:r>
            <w:r w:rsidRPr="001D5462">
              <w:rPr>
                <w:rFonts w:ascii="Times New Roman" w:eastAsia="Courier New" w:hAnsi="Times New Roman" w:cs="Times New Roman"/>
                <w:color w:val="000000"/>
                <w:lang w:val="ru-MD" w:bidi="en-US"/>
              </w:rPr>
              <w:t>е</w:t>
            </w:r>
            <w:r w:rsidR="00D54C48" w:rsidRPr="001D5462">
              <w:rPr>
                <w:rFonts w:ascii="Times New Roman" w:eastAsia="Courier New" w:hAnsi="Times New Roman" w:cs="Times New Roman"/>
                <w:color w:val="000000"/>
                <w:lang w:val="ru-MD" w:bidi="en-US"/>
              </w:rPr>
              <w:t xml:space="preserve"> и утверждени</w:t>
            </w:r>
            <w:r w:rsidRPr="001D5462">
              <w:rPr>
                <w:rFonts w:ascii="Times New Roman" w:eastAsia="Courier New" w:hAnsi="Times New Roman" w:cs="Times New Roman"/>
                <w:color w:val="000000"/>
                <w:lang w:val="ru-MD" w:bidi="en-US"/>
              </w:rPr>
              <w:t>е</w:t>
            </w:r>
            <w:r w:rsidR="00D54C48" w:rsidRPr="001D5462">
              <w:rPr>
                <w:rFonts w:ascii="Times New Roman" w:eastAsia="Courier New" w:hAnsi="Times New Roman" w:cs="Times New Roman"/>
                <w:color w:val="000000"/>
                <w:lang w:val="ru-MD" w:bidi="en-US"/>
              </w:rPr>
              <w:t xml:space="preserve">. После утверждения </w:t>
            </w:r>
            <w:r w:rsidRPr="001D5462">
              <w:rPr>
                <w:rFonts w:ascii="Times New Roman" w:eastAsia="Courier New" w:hAnsi="Times New Roman" w:cs="Times New Roman"/>
                <w:color w:val="000000"/>
                <w:lang w:val="ru-MD" w:bidi="en-US"/>
              </w:rPr>
              <w:t xml:space="preserve">представленных </w:t>
            </w:r>
            <w:r w:rsidR="00D54C48" w:rsidRPr="001D5462">
              <w:rPr>
                <w:rFonts w:ascii="Times New Roman" w:eastAsia="Courier New" w:hAnsi="Times New Roman" w:cs="Times New Roman"/>
                <w:color w:val="000000"/>
                <w:lang w:val="ru-MD" w:bidi="en-US"/>
              </w:rPr>
              <w:t xml:space="preserve">актов инвентаризации, учреждение </w:t>
            </w:r>
            <w:r w:rsidRPr="001D5462">
              <w:rPr>
                <w:rFonts w:ascii="Times New Roman" w:eastAsia="Courier New" w:hAnsi="Times New Roman" w:cs="Times New Roman"/>
                <w:color w:val="000000"/>
                <w:lang w:val="ru-MD" w:bidi="en-US"/>
              </w:rPr>
              <w:t>за</w:t>
            </w:r>
            <w:r w:rsidR="00D54C48" w:rsidRPr="001D5462">
              <w:rPr>
                <w:rFonts w:ascii="Times New Roman" w:eastAsia="Courier New" w:hAnsi="Times New Roman" w:cs="Times New Roman"/>
                <w:color w:val="000000"/>
                <w:lang w:val="ru-MD" w:bidi="en-US"/>
              </w:rPr>
              <w:t>регистрир</w:t>
            </w:r>
            <w:r w:rsidRPr="001D5462">
              <w:rPr>
                <w:rFonts w:ascii="Times New Roman" w:eastAsia="Courier New" w:hAnsi="Times New Roman" w:cs="Times New Roman"/>
                <w:color w:val="000000"/>
                <w:lang w:val="ru-MD" w:bidi="en-US"/>
              </w:rPr>
              <w:t>ует</w:t>
            </w:r>
            <w:r w:rsidR="00D54C48" w:rsidRPr="001D5462">
              <w:rPr>
                <w:rFonts w:ascii="Times New Roman" w:eastAsia="Courier New" w:hAnsi="Times New Roman" w:cs="Times New Roman"/>
                <w:color w:val="000000"/>
                <w:lang w:val="ru-MD" w:bidi="en-US"/>
              </w:rPr>
              <w:t xml:space="preserve"> недвижимое имущество в Регистре недвижимого имущества. </w:t>
            </w:r>
          </w:p>
          <w:p w:rsidR="00D41B3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Управление </w:t>
            </w:r>
            <w:r w:rsidR="00571FFA"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униципальной </w:t>
            </w:r>
            <w:r w:rsidR="00571FFA"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обственности и </w:t>
            </w:r>
            <w:r w:rsidR="00571FFA"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 xml:space="preserve">емельных </w:t>
            </w:r>
            <w:r w:rsidR="00571FFA"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тношений </w:t>
            </w:r>
            <w:r w:rsidR="00571FFA" w:rsidRPr="001D5462">
              <w:rPr>
                <w:rFonts w:ascii="Times New Roman" w:eastAsia="Courier New" w:hAnsi="Times New Roman" w:cs="Times New Roman"/>
                <w:color w:val="000000"/>
                <w:lang w:val="ru-MD" w:bidi="en-US"/>
              </w:rPr>
              <w:t>состави</w:t>
            </w:r>
            <w:r w:rsidRPr="001D5462">
              <w:rPr>
                <w:rFonts w:ascii="Times New Roman" w:eastAsia="Courier New" w:hAnsi="Times New Roman" w:cs="Times New Roman"/>
                <w:color w:val="000000"/>
                <w:lang w:val="ru-MD" w:bidi="en-US"/>
              </w:rPr>
              <w:t>ло Распоряжение примара мун. Бэлць</w:t>
            </w:r>
            <w:r w:rsidR="00571FFA"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№226 </w:t>
            </w:r>
            <w:r w:rsidR="00571FFA"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18.05.2016 „</w:t>
            </w:r>
            <w:r w:rsidR="00571FFA"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создании рабочей комиссии и </w:t>
            </w:r>
            <w:r w:rsidR="00571FFA" w:rsidRPr="001D5462">
              <w:rPr>
                <w:rFonts w:ascii="Times New Roman" w:eastAsia="Courier New" w:hAnsi="Times New Roman" w:cs="Times New Roman"/>
                <w:color w:val="000000"/>
                <w:lang w:val="ru-MD" w:bidi="en-US"/>
              </w:rPr>
              <w:t xml:space="preserve">проведении </w:t>
            </w:r>
            <w:r w:rsidRPr="001D5462">
              <w:rPr>
                <w:rFonts w:ascii="Times New Roman" w:eastAsia="Courier New" w:hAnsi="Times New Roman" w:cs="Times New Roman"/>
                <w:color w:val="000000"/>
                <w:lang w:val="ru-MD" w:bidi="en-US"/>
              </w:rPr>
              <w:t>технической инвентаризации жилищного фонда, переданного в управление</w:t>
            </w:r>
            <w:r w:rsidR="00571FFA" w:rsidRPr="001D5462">
              <w:rPr>
                <w:rFonts w:ascii="Times New Roman" w:eastAsia="Courier New" w:hAnsi="Times New Roman" w:cs="Times New Roman"/>
                <w:color w:val="000000"/>
                <w:lang w:val="ru-MD" w:bidi="en-US"/>
              </w:rPr>
              <w:t xml:space="preserve"> МП</w:t>
            </w:r>
            <w:r w:rsidRPr="001D5462">
              <w:rPr>
                <w:rFonts w:ascii="Times New Roman" w:eastAsia="Courier New" w:hAnsi="Times New Roman" w:cs="Times New Roman"/>
                <w:color w:val="000000"/>
                <w:lang w:val="ru-MD" w:bidi="en-US"/>
              </w:rPr>
              <w:t xml:space="preserve"> ,,ЖКХ Бэлць</w:t>
            </w:r>
            <w:r w:rsidR="00571FFA"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w:t>
            </w:r>
            <w:r w:rsidR="00D41B31" w:rsidRPr="001D5462">
              <w:rPr>
                <w:rFonts w:ascii="Times New Roman" w:eastAsia="Courier New" w:hAnsi="Times New Roman" w:cs="Times New Roman"/>
                <w:color w:val="000000"/>
                <w:lang w:val="ru-MD" w:bidi="en-US"/>
              </w:rPr>
              <w:t>.</w:t>
            </w:r>
          </w:p>
        </w:tc>
        <w:tc>
          <w:tcPr>
            <w:tcW w:w="1134" w:type="dxa"/>
          </w:tcPr>
          <w:p w:rsidR="00D41B3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lastRenderedPageBreak/>
              <w:t>Реализовано частично</w:t>
            </w:r>
          </w:p>
        </w:tc>
        <w:tc>
          <w:tcPr>
            <w:tcW w:w="1281" w:type="dxa"/>
          </w:tcPr>
          <w:p w:rsidR="00D41B31" w:rsidRPr="001D5462" w:rsidRDefault="00392333"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Постановлением Счетной палаты №</w:t>
            </w:r>
            <w:r w:rsidR="00D41B31" w:rsidRPr="001D5462">
              <w:rPr>
                <w:rFonts w:ascii="Times New Roman" w:hAnsi="Times New Roman" w:cs="Times New Roman"/>
                <w:lang w:val="ru-MD"/>
              </w:rPr>
              <w:t xml:space="preserve">2 </w:t>
            </w:r>
            <w:r w:rsidRPr="001D5462">
              <w:rPr>
                <w:rFonts w:ascii="Times New Roman" w:hAnsi="Times New Roman" w:cs="Times New Roman"/>
                <w:lang w:val="ru-MD"/>
              </w:rPr>
              <w:t>от</w:t>
            </w:r>
            <w:r w:rsidR="00D41B31" w:rsidRPr="001D5462">
              <w:rPr>
                <w:rFonts w:ascii="Times New Roman" w:hAnsi="Times New Roman" w:cs="Times New Roman"/>
                <w:lang w:val="ru-MD"/>
              </w:rPr>
              <w:t xml:space="preserve"> 13.02.2018</w:t>
            </w:r>
          </w:p>
        </w:tc>
      </w:tr>
      <w:tr w:rsidR="00D41B31" w:rsidRPr="001D5462" w:rsidTr="000E2E27">
        <w:tc>
          <w:tcPr>
            <w:tcW w:w="2552" w:type="dxa"/>
          </w:tcPr>
          <w:p w:rsidR="00D41B31" w:rsidRPr="001D5462" w:rsidRDefault="00D41B3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4.3. </w:t>
            </w:r>
            <w:r w:rsidR="00BD3E8A" w:rsidRPr="001D5462">
              <w:rPr>
                <w:rFonts w:ascii="Times New Roman" w:eastAsia="Times New Roman" w:hAnsi="Times New Roman" w:cs="Times New Roman"/>
                <w:lang w:val="ru-MD"/>
              </w:rPr>
              <w:t xml:space="preserve">обеспечить исчерпывающую оценку земель, находящихся в публичной собственности, регламентированное проведение инвентаризации и составление отчетности земельных ситуаций, с внедрением эффективной системы </w:t>
            </w:r>
            <w:r w:rsidR="00BD3E8A" w:rsidRPr="001D5462">
              <w:rPr>
                <w:rFonts w:ascii="Times New Roman" w:eastAsia="Times New Roman" w:hAnsi="Times New Roman" w:cs="Times New Roman"/>
                <w:bCs/>
                <w:iCs/>
                <w:lang w:val="ru-MD"/>
              </w:rPr>
              <w:lastRenderedPageBreak/>
              <w:t>администрировани</w:t>
            </w:r>
            <w:r w:rsidR="00BD3E8A" w:rsidRPr="001D5462">
              <w:rPr>
                <w:rFonts w:ascii="Times New Roman" w:eastAsia="Times New Roman" w:hAnsi="Times New Roman" w:cs="Times New Roman"/>
                <w:lang w:val="ru-MD"/>
              </w:rPr>
              <w:t>я земельного фонда</w:t>
            </w:r>
            <w:r w:rsidRPr="001D5462">
              <w:rPr>
                <w:rFonts w:ascii="Times New Roman" w:eastAsia="Times New Roman" w:hAnsi="Times New Roman" w:cs="Times New Roman"/>
                <w:lang w:val="ru-MD"/>
              </w:rPr>
              <w:t>;</w:t>
            </w:r>
          </w:p>
        </w:tc>
        <w:tc>
          <w:tcPr>
            <w:tcW w:w="5245" w:type="dxa"/>
          </w:tcPr>
          <w:p w:rsidR="00D41B31"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lastRenderedPageBreak/>
              <w:t>В результате работ по идентификации земельных участков, был разработан генеральный план земельного участка п</w:t>
            </w:r>
            <w:r w:rsidR="000114A5" w:rsidRPr="001D5462">
              <w:rPr>
                <w:rFonts w:ascii="Times New Roman" w:eastAsia="Courier New" w:hAnsi="Times New Roman" w:cs="Times New Roman"/>
                <w:color w:val="000000"/>
                <w:lang w:val="ru-MD" w:bidi="en-US"/>
              </w:rPr>
              <w:t>лощадью</w:t>
            </w:r>
            <w:r w:rsidRPr="001D5462">
              <w:rPr>
                <w:rFonts w:ascii="Times New Roman" w:eastAsia="Courier New" w:hAnsi="Times New Roman" w:cs="Times New Roman"/>
                <w:color w:val="000000"/>
                <w:lang w:val="ru-MD" w:bidi="en-US"/>
              </w:rPr>
              <w:t xml:space="preserve"> 2,13 га, </w:t>
            </w:r>
            <w:r w:rsidR="000114A5" w:rsidRPr="001D5462">
              <w:rPr>
                <w:rFonts w:ascii="Times New Roman" w:eastAsia="Courier New" w:hAnsi="Times New Roman" w:cs="Times New Roman"/>
                <w:color w:val="000000"/>
                <w:lang w:val="ru-MD" w:bidi="en-US"/>
              </w:rPr>
              <w:t>поделенный на</w:t>
            </w:r>
            <w:r w:rsidRPr="001D5462">
              <w:rPr>
                <w:rFonts w:ascii="Times New Roman" w:eastAsia="Courier New" w:hAnsi="Times New Roman" w:cs="Times New Roman"/>
                <w:color w:val="000000"/>
                <w:lang w:val="ru-MD" w:bidi="en-US"/>
              </w:rPr>
              <w:t xml:space="preserve"> 14 участк</w:t>
            </w:r>
            <w:r w:rsidR="000114A5" w:rsidRPr="001D5462">
              <w:rPr>
                <w:rFonts w:ascii="Times New Roman" w:eastAsia="Courier New" w:hAnsi="Times New Roman" w:cs="Times New Roman"/>
                <w:color w:val="000000"/>
                <w:lang w:val="ru-MD" w:bidi="en-US"/>
              </w:rPr>
              <w:t>ов</w:t>
            </w:r>
            <w:r w:rsidRPr="001D5462">
              <w:rPr>
                <w:rFonts w:ascii="Times New Roman" w:eastAsia="Courier New" w:hAnsi="Times New Roman" w:cs="Times New Roman"/>
                <w:color w:val="000000"/>
                <w:lang w:val="ru-MD" w:bidi="en-US"/>
              </w:rPr>
              <w:t xml:space="preserve"> для строительства индивидуальных жилых домов</w:t>
            </w:r>
            <w:r w:rsidR="00D41B31" w:rsidRPr="001D5462">
              <w:rPr>
                <w:rFonts w:ascii="Times New Roman" w:eastAsia="Courier New" w:hAnsi="Times New Roman" w:cs="Times New Roman"/>
                <w:color w:val="000000"/>
                <w:lang w:val="ru-MD" w:bidi="en-US"/>
              </w:rPr>
              <w:t>.</w:t>
            </w:r>
          </w:p>
          <w:p w:rsidR="00D41B31" w:rsidRPr="001D5462" w:rsidRDefault="00D54C48" w:rsidP="008C09BC">
            <w:pPr>
              <w:widowControl w:val="0"/>
              <w:tabs>
                <w:tab w:val="left" w:pos="288"/>
                <w:tab w:val="left" w:pos="598"/>
              </w:tabs>
              <w:ind w:right="27" w:firstLine="315"/>
              <w:jc w:val="both"/>
              <w:rPr>
                <w:rFonts w:ascii="Times New Roman" w:hAnsi="Times New Roman" w:cs="Times New Roman"/>
                <w:b/>
                <w:bCs/>
                <w:color w:val="000000"/>
                <w:shd w:val="clear" w:color="auto" w:fill="FFFFFF"/>
                <w:lang w:val="ru-MD" w:bidi="en-US"/>
              </w:rPr>
            </w:pPr>
            <w:r w:rsidRPr="001D5462">
              <w:rPr>
                <w:rFonts w:ascii="Times New Roman" w:eastAsia="Courier New" w:hAnsi="Times New Roman" w:cs="Times New Roman"/>
                <w:color w:val="000000"/>
                <w:lang w:val="ru-MD" w:bidi="en-US"/>
              </w:rPr>
              <w:t xml:space="preserve">Таким образом, </w:t>
            </w:r>
            <w:r w:rsidR="000114A5"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уницип</w:t>
            </w:r>
            <w:r w:rsidR="000114A5" w:rsidRPr="001D5462">
              <w:rPr>
                <w:rFonts w:ascii="Times New Roman" w:eastAsia="Courier New" w:hAnsi="Times New Roman" w:cs="Times New Roman"/>
                <w:color w:val="000000"/>
                <w:lang w:val="ru-MD" w:bidi="en-US"/>
              </w:rPr>
              <w:t xml:space="preserve">альный совет </w:t>
            </w:r>
            <w:r w:rsidRPr="001D5462">
              <w:rPr>
                <w:rFonts w:ascii="Times New Roman" w:eastAsia="Courier New" w:hAnsi="Times New Roman" w:cs="Times New Roman"/>
                <w:color w:val="000000"/>
                <w:lang w:val="ru-MD" w:bidi="en-US"/>
              </w:rPr>
              <w:t>Б</w:t>
            </w:r>
            <w:r w:rsidR="000114A5" w:rsidRPr="001D5462">
              <w:rPr>
                <w:rFonts w:ascii="Times New Roman" w:eastAsia="Courier New" w:hAnsi="Times New Roman" w:cs="Times New Roman"/>
                <w:color w:val="000000"/>
                <w:lang w:val="ru-MD" w:bidi="en-US"/>
              </w:rPr>
              <w:t>элць</w:t>
            </w:r>
            <w:r w:rsidRPr="001D5462">
              <w:rPr>
                <w:rFonts w:ascii="Times New Roman" w:eastAsia="Courier New" w:hAnsi="Times New Roman" w:cs="Times New Roman"/>
                <w:color w:val="000000"/>
                <w:lang w:val="ru-MD" w:bidi="en-US"/>
              </w:rPr>
              <w:t xml:space="preserve"> принял Решение об инициировании процедуры предоставления земельных участков вновь образованным семьям для строительства индивидуальных жилых домов на территории муниципия Бэлць. Впоследствии, Распоряжением примара мун. Бэлць</w:t>
            </w:r>
            <w:r w:rsidR="000114A5"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№530 </w:t>
            </w:r>
            <w:r w:rsidR="000114A5"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11.11.2016, была проведена жеребьевка (15.12.2016)</w:t>
            </w:r>
            <w:r w:rsidR="00D41B31" w:rsidRPr="001D5462">
              <w:rPr>
                <w:rFonts w:ascii="Times New Roman" w:eastAsia="Courier New" w:hAnsi="Times New Roman" w:cs="Times New Roman"/>
                <w:color w:val="000000"/>
                <w:lang w:val="ru-MD" w:bidi="en-US"/>
              </w:rPr>
              <w:t>.</w:t>
            </w:r>
            <w:r w:rsidR="00D41B31" w:rsidRPr="001D5462">
              <w:rPr>
                <w:rFonts w:ascii="Times New Roman" w:hAnsi="Times New Roman" w:cs="Times New Roman"/>
                <w:b/>
                <w:bCs/>
                <w:color w:val="000000"/>
                <w:shd w:val="clear" w:color="auto" w:fill="FFFFFF"/>
                <w:lang w:val="ru-MD" w:bidi="en-US"/>
              </w:rPr>
              <w:t xml:space="preserve"> </w:t>
            </w:r>
          </w:p>
        </w:tc>
        <w:tc>
          <w:tcPr>
            <w:tcW w:w="1134" w:type="dxa"/>
          </w:tcPr>
          <w:p w:rsidR="00D41B3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 xml:space="preserve">Не реализовано </w:t>
            </w:r>
          </w:p>
        </w:tc>
        <w:tc>
          <w:tcPr>
            <w:tcW w:w="1281" w:type="dxa"/>
          </w:tcPr>
          <w:p w:rsidR="00D41B31" w:rsidRPr="001D5462" w:rsidRDefault="00392333"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Постановлением Счетной палаты №</w:t>
            </w:r>
            <w:r w:rsidR="003F7871" w:rsidRPr="001D5462">
              <w:rPr>
                <w:rFonts w:ascii="Times New Roman" w:hAnsi="Times New Roman" w:cs="Times New Roman"/>
                <w:lang w:val="ru-MD"/>
              </w:rPr>
              <w:t xml:space="preserve">2 </w:t>
            </w:r>
            <w:r w:rsidRPr="001D5462">
              <w:rPr>
                <w:rFonts w:ascii="Times New Roman" w:hAnsi="Times New Roman" w:cs="Times New Roman"/>
                <w:lang w:val="ru-MD"/>
              </w:rPr>
              <w:t>от</w:t>
            </w:r>
            <w:r w:rsidR="003F7871" w:rsidRPr="001D5462">
              <w:rPr>
                <w:rFonts w:ascii="Times New Roman" w:hAnsi="Times New Roman" w:cs="Times New Roman"/>
                <w:lang w:val="ru-MD"/>
              </w:rPr>
              <w:t xml:space="preserve"> 13.02.2018</w:t>
            </w:r>
          </w:p>
        </w:tc>
      </w:tr>
      <w:tr w:rsidR="00D41B31" w:rsidRPr="001D5462" w:rsidTr="000E2E27">
        <w:tc>
          <w:tcPr>
            <w:tcW w:w="2552" w:type="dxa"/>
          </w:tcPr>
          <w:p w:rsidR="00D41B31" w:rsidRPr="001D5462" w:rsidRDefault="00D41B31"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4.4. </w:t>
            </w:r>
            <w:r w:rsidR="00BD3E8A" w:rsidRPr="001D5462">
              <w:rPr>
                <w:rFonts w:ascii="Times New Roman" w:eastAsia="Times New Roman" w:hAnsi="Times New Roman" w:cs="Times New Roman"/>
                <w:lang w:val="ru-MD"/>
              </w:rPr>
              <w:t>совместно с администраторами созданных предприятий разработать и утвердить план мер по улучшению финансовой/имущественной ситуации муниципальных предприятий и установлению менеджмента, ориентированного на повышение эффективности управления публичным имуществом, в том числе путем проведения мероприятий по инвентаризации и переоценке имущества в соответствии с действующими нормативными актами</w:t>
            </w:r>
            <w:r w:rsidRPr="001D5462">
              <w:rPr>
                <w:rFonts w:ascii="Times New Roman" w:eastAsia="Times New Roman" w:hAnsi="Times New Roman" w:cs="Times New Roman"/>
                <w:lang w:val="ru-MD"/>
              </w:rPr>
              <w:t>;</w:t>
            </w:r>
          </w:p>
        </w:tc>
        <w:tc>
          <w:tcPr>
            <w:tcW w:w="5245" w:type="dxa"/>
          </w:tcPr>
          <w:p w:rsidR="00D41B31" w:rsidRPr="001D5462" w:rsidRDefault="000114A5" w:rsidP="008C09BC">
            <w:pPr>
              <w:widowControl w:val="0"/>
              <w:tabs>
                <w:tab w:val="left" w:pos="31"/>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Была о</w:t>
            </w:r>
            <w:r w:rsidR="00D54C48" w:rsidRPr="001D5462">
              <w:rPr>
                <w:rFonts w:ascii="Times New Roman" w:eastAsia="Courier New" w:hAnsi="Times New Roman" w:cs="Times New Roman"/>
                <w:color w:val="000000"/>
                <w:lang w:val="ru-MD" w:bidi="en-US"/>
              </w:rPr>
              <w:t xml:space="preserve">беспечена организация деятельности </w:t>
            </w:r>
            <w:r w:rsidRPr="001D5462">
              <w:rPr>
                <w:rFonts w:ascii="Times New Roman" w:eastAsia="Courier New" w:hAnsi="Times New Roman" w:cs="Times New Roman"/>
                <w:color w:val="000000"/>
                <w:lang w:val="ru-MD" w:bidi="en-US"/>
              </w:rPr>
              <w:t>администраторов</w:t>
            </w:r>
            <w:r w:rsidR="00D54C48" w:rsidRPr="001D5462">
              <w:rPr>
                <w:rFonts w:ascii="Times New Roman" w:eastAsia="Courier New" w:hAnsi="Times New Roman" w:cs="Times New Roman"/>
                <w:color w:val="000000"/>
                <w:lang w:val="ru-MD" w:bidi="en-US"/>
              </w:rPr>
              <w:t xml:space="preserve"> публичн</w:t>
            </w:r>
            <w:r w:rsidRPr="001D5462">
              <w:rPr>
                <w:rFonts w:ascii="Times New Roman" w:eastAsia="Courier New" w:hAnsi="Times New Roman" w:cs="Times New Roman"/>
                <w:color w:val="000000"/>
                <w:lang w:val="ru-MD" w:bidi="en-US"/>
              </w:rPr>
              <w:t>ого</w:t>
            </w:r>
            <w:r w:rsidR="00D54C48" w:rsidRPr="001D5462">
              <w:rPr>
                <w:rFonts w:ascii="Times New Roman" w:eastAsia="Courier New" w:hAnsi="Times New Roman" w:cs="Times New Roman"/>
                <w:color w:val="000000"/>
                <w:lang w:val="ru-MD" w:bidi="en-US"/>
              </w:rPr>
              <w:t xml:space="preserve"> имуществ</w:t>
            </w:r>
            <w:r w:rsidRPr="001D5462">
              <w:rPr>
                <w:rFonts w:ascii="Times New Roman" w:eastAsia="Courier New" w:hAnsi="Times New Roman" w:cs="Times New Roman"/>
                <w:color w:val="000000"/>
                <w:lang w:val="ru-MD" w:bidi="en-US"/>
              </w:rPr>
              <w:t xml:space="preserve">а для </w:t>
            </w:r>
            <w:r w:rsidR="00D54C48" w:rsidRPr="001D5462">
              <w:rPr>
                <w:rFonts w:ascii="Times New Roman" w:eastAsia="Courier New" w:hAnsi="Times New Roman" w:cs="Times New Roman"/>
                <w:color w:val="000000"/>
                <w:lang w:val="ru-MD" w:bidi="en-US"/>
              </w:rPr>
              <w:t>эффективно</w:t>
            </w:r>
            <w:r w:rsidRPr="001D5462">
              <w:rPr>
                <w:rFonts w:ascii="Times New Roman" w:eastAsia="Courier New" w:hAnsi="Times New Roman" w:cs="Times New Roman"/>
                <w:color w:val="000000"/>
                <w:lang w:val="ru-MD" w:bidi="en-US"/>
              </w:rPr>
              <w:t>го</w:t>
            </w:r>
            <w:r w:rsidR="00D54C48" w:rsidRPr="001D5462">
              <w:rPr>
                <w:rFonts w:ascii="Times New Roman" w:eastAsia="Courier New" w:hAnsi="Times New Roman" w:cs="Times New Roman"/>
                <w:color w:val="000000"/>
                <w:lang w:val="ru-MD" w:bidi="en-US"/>
              </w:rPr>
              <w:t xml:space="preserve"> управлени</w:t>
            </w:r>
            <w:r w:rsidRPr="001D5462">
              <w:rPr>
                <w:rFonts w:ascii="Times New Roman" w:eastAsia="Courier New" w:hAnsi="Times New Roman" w:cs="Times New Roman"/>
                <w:color w:val="000000"/>
                <w:lang w:val="ru-MD" w:bidi="en-US"/>
              </w:rPr>
              <w:t>я</w:t>
            </w:r>
            <w:r w:rsidR="00D54C48"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публич</w:t>
            </w:r>
            <w:r w:rsidR="00D54C48" w:rsidRPr="001D5462">
              <w:rPr>
                <w:rFonts w:ascii="Times New Roman" w:eastAsia="Courier New" w:hAnsi="Times New Roman" w:cs="Times New Roman"/>
                <w:color w:val="000000"/>
                <w:lang w:val="ru-MD" w:bidi="en-US"/>
              </w:rPr>
              <w:t>ным имуществом, участвуя в оформлении документов, которые приводят в соответствие учет муниципального имущества</w:t>
            </w:r>
            <w:r w:rsidR="00D41B31" w:rsidRPr="001D5462">
              <w:rPr>
                <w:rFonts w:ascii="Times New Roman" w:eastAsia="Courier New" w:hAnsi="Times New Roman" w:cs="Times New Roman"/>
                <w:color w:val="000000"/>
                <w:lang w:val="ru-MD" w:bidi="en-US"/>
              </w:rPr>
              <w:t>.</w:t>
            </w:r>
          </w:p>
          <w:p w:rsidR="00D41B31" w:rsidRPr="001D5462" w:rsidRDefault="00D54C48" w:rsidP="008C09BC">
            <w:pPr>
              <w:widowControl w:val="0"/>
              <w:tabs>
                <w:tab w:val="left" w:pos="31"/>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На основании Решений </w:t>
            </w:r>
            <w:r w:rsidR="000114A5"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униципального </w:t>
            </w:r>
            <w:r w:rsidR="000114A5"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овета, приватизированный жилищный фонд был исключен из бухгалтерского учета предприятия. Так, по состоянию на 01.01.2017 </w:t>
            </w:r>
            <w:r w:rsidR="000114A5" w:rsidRPr="001D5462">
              <w:rPr>
                <w:rFonts w:ascii="Times New Roman" w:eastAsia="Courier New" w:hAnsi="Times New Roman" w:cs="Times New Roman"/>
                <w:color w:val="000000"/>
                <w:lang w:val="ru-MD" w:bidi="en-US"/>
              </w:rPr>
              <w:t>из</w:t>
            </w:r>
            <w:r w:rsidRPr="001D5462">
              <w:rPr>
                <w:rFonts w:ascii="Times New Roman" w:eastAsia="Courier New" w:hAnsi="Times New Roman" w:cs="Times New Roman"/>
                <w:color w:val="000000"/>
                <w:lang w:val="ru-MD" w:bidi="en-US"/>
              </w:rPr>
              <w:t xml:space="preserve"> бухгалтерско</w:t>
            </w:r>
            <w:r w:rsidR="000114A5" w:rsidRPr="001D5462">
              <w:rPr>
                <w:rFonts w:ascii="Times New Roman" w:eastAsia="Courier New" w:hAnsi="Times New Roman" w:cs="Times New Roman"/>
                <w:color w:val="000000"/>
                <w:lang w:val="ru-MD" w:bidi="en-US"/>
              </w:rPr>
              <w:t>го</w:t>
            </w:r>
            <w:r w:rsidRPr="001D5462">
              <w:rPr>
                <w:rFonts w:ascii="Times New Roman" w:eastAsia="Courier New" w:hAnsi="Times New Roman" w:cs="Times New Roman"/>
                <w:color w:val="000000"/>
                <w:lang w:val="ru-MD" w:bidi="en-US"/>
              </w:rPr>
              <w:t xml:space="preserve"> учет</w:t>
            </w:r>
            <w:r w:rsidR="000114A5" w:rsidRPr="001D5462">
              <w:rPr>
                <w:rFonts w:ascii="Times New Roman" w:eastAsia="Courier New" w:hAnsi="Times New Roman" w:cs="Times New Roman"/>
                <w:color w:val="000000"/>
                <w:lang w:val="ru-MD" w:bidi="en-US"/>
              </w:rPr>
              <w:t>а</w:t>
            </w:r>
            <w:r w:rsidRPr="001D5462">
              <w:rPr>
                <w:rFonts w:ascii="Times New Roman" w:eastAsia="Courier New" w:hAnsi="Times New Roman" w:cs="Times New Roman"/>
                <w:color w:val="000000"/>
                <w:lang w:val="ru-MD" w:bidi="en-US"/>
              </w:rPr>
              <w:t xml:space="preserve"> предприятия были исключены 16 427 приватизированных квартир. В 2016 году были подготовлены материалы еще для 5700 квартир, которые были представлены Комиссии по управлению публичным имуществом</w:t>
            </w:r>
            <w:r w:rsidR="00D41B31" w:rsidRPr="001D5462">
              <w:rPr>
                <w:rFonts w:ascii="Times New Roman" w:eastAsia="Courier New" w:hAnsi="Times New Roman" w:cs="Times New Roman"/>
                <w:color w:val="000000"/>
                <w:lang w:val="ru-MD" w:bidi="en-US"/>
              </w:rPr>
              <w:t>.</w:t>
            </w:r>
          </w:p>
          <w:p w:rsidR="00D54C48" w:rsidRPr="001D5462" w:rsidRDefault="00D54C48" w:rsidP="008C09BC">
            <w:pPr>
              <w:widowControl w:val="0"/>
              <w:tabs>
                <w:tab w:val="left" w:pos="31"/>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Было оформлено Распоряжение примара мун. Бэлць</w:t>
            </w:r>
            <w:r w:rsidR="000114A5"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№383 </w:t>
            </w:r>
            <w:r w:rsidR="000114A5"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18.08.2016 „</w:t>
            </w:r>
            <w:r w:rsidR="000114A5"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б утверждении мер</w:t>
            </w:r>
            <w:r w:rsidR="000114A5"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по </w:t>
            </w:r>
            <w:r w:rsidR="000114A5" w:rsidRPr="001D5462">
              <w:rPr>
                <w:rFonts w:ascii="Times New Roman" w:eastAsia="Courier New" w:hAnsi="Times New Roman" w:cs="Times New Roman"/>
                <w:color w:val="000000"/>
                <w:lang w:val="ru-MD" w:bidi="en-US"/>
              </w:rPr>
              <w:t>улучш</w:t>
            </w:r>
            <w:r w:rsidRPr="001D5462">
              <w:rPr>
                <w:rFonts w:ascii="Times New Roman" w:eastAsia="Courier New" w:hAnsi="Times New Roman" w:cs="Times New Roman"/>
                <w:color w:val="000000"/>
                <w:lang w:val="ru-MD" w:bidi="en-US"/>
              </w:rPr>
              <w:t xml:space="preserve">ению имущественного </w:t>
            </w:r>
            <w:r w:rsidR="000114A5" w:rsidRPr="001D5462">
              <w:rPr>
                <w:rFonts w:ascii="Times New Roman" w:eastAsia="Courier New" w:hAnsi="Times New Roman" w:cs="Times New Roman"/>
                <w:color w:val="000000"/>
                <w:lang w:val="ru-MD" w:bidi="en-US"/>
              </w:rPr>
              <w:t>положения</w:t>
            </w:r>
            <w:r w:rsidRPr="001D5462">
              <w:rPr>
                <w:rFonts w:ascii="Times New Roman" w:eastAsia="Courier New" w:hAnsi="Times New Roman" w:cs="Times New Roman"/>
                <w:color w:val="000000"/>
                <w:lang w:val="ru-MD" w:bidi="en-US"/>
              </w:rPr>
              <w:t>”, для улучшения имущественн</w:t>
            </w:r>
            <w:r w:rsidR="000114A5" w:rsidRPr="001D5462">
              <w:rPr>
                <w:rFonts w:ascii="Times New Roman" w:eastAsia="Courier New" w:hAnsi="Times New Roman" w:cs="Times New Roman"/>
                <w:color w:val="000000"/>
                <w:lang w:val="ru-MD" w:bidi="en-US"/>
              </w:rPr>
              <w:t>ого положения муниципия</w:t>
            </w:r>
            <w:r w:rsidRPr="001D5462">
              <w:rPr>
                <w:rFonts w:ascii="Times New Roman" w:eastAsia="Courier New" w:hAnsi="Times New Roman" w:cs="Times New Roman"/>
                <w:color w:val="000000"/>
                <w:lang w:val="ru-MD" w:bidi="en-US"/>
              </w:rPr>
              <w:t>.</w:t>
            </w:r>
          </w:p>
          <w:p w:rsidR="00D41B31" w:rsidRPr="001D5462" w:rsidRDefault="00D54C48" w:rsidP="008C09BC">
            <w:pPr>
              <w:widowControl w:val="0"/>
              <w:tabs>
                <w:tab w:val="left" w:pos="31"/>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Согласно </w:t>
            </w:r>
            <w:r w:rsidR="000114A5" w:rsidRPr="001D5462">
              <w:rPr>
                <w:rFonts w:ascii="Times New Roman" w:eastAsia="Courier New" w:hAnsi="Times New Roman" w:cs="Times New Roman"/>
                <w:color w:val="000000"/>
                <w:lang w:val="ru-MD" w:bidi="en-US"/>
              </w:rPr>
              <w:t xml:space="preserve">указанному </w:t>
            </w:r>
            <w:r w:rsidRPr="001D5462">
              <w:rPr>
                <w:rFonts w:ascii="Times New Roman" w:eastAsia="Courier New" w:hAnsi="Times New Roman" w:cs="Times New Roman"/>
                <w:color w:val="000000"/>
                <w:lang w:val="ru-MD" w:bidi="en-US"/>
              </w:rPr>
              <w:t>Распоряжению, руководители бюджетных учреждений и государственных, муниципальных предприятий обязу</w:t>
            </w:r>
            <w:r w:rsidR="000114A5"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тся, под личную ответственность, в течение 3 месяцев привести в соответствии с требованиями действующего законодательства </w:t>
            </w:r>
            <w:r w:rsidR="000114A5" w:rsidRPr="001D5462">
              <w:rPr>
                <w:rFonts w:ascii="Times New Roman" w:eastAsia="Courier New" w:hAnsi="Times New Roman" w:cs="Times New Roman"/>
                <w:color w:val="000000"/>
                <w:lang w:val="ru-MD" w:bidi="en-US"/>
              </w:rPr>
              <w:t xml:space="preserve">кадастровую </w:t>
            </w:r>
            <w:r w:rsidRPr="001D5462">
              <w:rPr>
                <w:rFonts w:ascii="Times New Roman" w:eastAsia="Courier New" w:hAnsi="Times New Roman" w:cs="Times New Roman"/>
                <w:color w:val="000000"/>
                <w:lang w:val="ru-MD" w:bidi="en-US"/>
              </w:rPr>
              <w:t>документаци</w:t>
            </w:r>
            <w:r w:rsidR="000114A5"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 по объект</w:t>
            </w:r>
            <w:r w:rsidR="000114A5" w:rsidRPr="001D5462">
              <w:rPr>
                <w:rFonts w:ascii="Times New Roman" w:eastAsia="Courier New" w:hAnsi="Times New Roman" w:cs="Times New Roman"/>
                <w:color w:val="000000"/>
                <w:lang w:val="ru-MD" w:bidi="en-US"/>
              </w:rPr>
              <w:t>ам</w:t>
            </w:r>
            <w:r w:rsidRPr="001D5462">
              <w:rPr>
                <w:rFonts w:ascii="Times New Roman" w:eastAsia="Courier New" w:hAnsi="Times New Roman" w:cs="Times New Roman"/>
                <w:color w:val="000000"/>
                <w:lang w:val="ru-MD" w:bidi="en-US"/>
              </w:rPr>
              <w:t xml:space="preserve"> недвижимости, находя</w:t>
            </w:r>
            <w:r w:rsidR="000114A5" w:rsidRPr="001D5462">
              <w:rPr>
                <w:rFonts w:ascii="Times New Roman" w:eastAsia="Courier New" w:hAnsi="Times New Roman" w:cs="Times New Roman"/>
                <w:color w:val="000000"/>
                <w:lang w:val="ru-MD" w:bidi="en-US"/>
              </w:rPr>
              <w:t>щим</w:t>
            </w:r>
            <w:r w:rsidRPr="001D5462">
              <w:rPr>
                <w:rFonts w:ascii="Times New Roman" w:eastAsia="Courier New" w:hAnsi="Times New Roman" w:cs="Times New Roman"/>
                <w:color w:val="000000"/>
                <w:lang w:val="ru-MD" w:bidi="en-US"/>
              </w:rPr>
              <w:t>ся в управлении</w:t>
            </w:r>
            <w:r w:rsidR="000114A5"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 и обеспечить их переоценк</w:t>
            </w:r>
            <w:r w:rsidR="000114A5" w:rsidRPr="001D5462">
              <w:rPr>
                <w:rFonts w:ascii="Times New Roman" w:eastAsia="Courier New" w:hAnsi="Times New Roman" w:cs="Times New Roman"/>
                <w:color w:val="000000"/>
                <w:lang w:val="ru-MD" w:bidi="en-US"/>
              </w:rPr>
              <w:t>у</w:t>
            </w:r>
            <w:r w:rsidRPr="001D5462">
              <w:rPr>
                <w:rFonts w:ascii="Times New Roman" w:eastAsia="Courier New" w:hAnsi="Times New Roman" w:cs="Times New Roman"/>
                <w:color w:val="000000"/>
                <w:lang w:val="ru-MD" w:bidi="en-US"/>
              </w:rPr>
              <w:t xml:space="preserve"> по мере необходимости. </w:t>
            </w:r>
          </w:p>
          <w:p w:rsidR="00D54C48" w:rsidRPr="001D5462" w:rsidRDefault="00D54C48" w:rsidP="008C09BC">
            <w:pPr>
              <w:widowControl w:val="0"/>
              <w:tabs>
                <w:tab w:val="left" w:pos="31"/>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После получения </w:t>
            </w:r>
            <w:r w:rsidR="000114A5" w:rsidRPr="001D5462">
              <w:rPr>
                <w:rFonts w:ascii="Times New Roman" w:eastAsia="Courier New" w:hAnsi="Times New Roman" w:cs="Times New Roman"/>
                <w:color w:val="000000"/>
                <w:lang w:val="ru-MD" w:bidi="en-US"/>
              </w:rPr>
              <w:t xml:space="preserve">актуализированной </w:t>
            </w:r>
            <w:r w:rsidRPr="001D5462">
              <w:rPr>
                <w:rFonts w:ascii="Times New Roman" w:eastAsia="Courier New" w:hAnsi="Times New Roman" w:cs="Times New Roman"/>
                <w:color w:val="000000"/>
                <w:lang w:val="ru-MD" w:bidi="en-US"/>
              </w:rPr>
              <w:t xml:space="preserve">документации, руководители учреждений должны провести инвентаризацию объектов недвижимости и составить акты инвентаризации объектов недвижимого имущества, </w:t>
            </w:r>
            <w:r w:rsidR="000114A5"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 их последующим </w:t>
            </w:r>
            <w:r w:rsidR="000114A5" w:rsidRPr="001D5462">
              <w:rPr>
                <w:rFonts w:ascii="Times New Roman" w:eastAsia="Courier New" w:hAnsi="Times New Roman" w:cs="Times New Roman"/>
                <w:color w:val="000000"/>
                <w:lang w:val="ru-MD" w:bidi="en-US"/>
              </w:rPr>
              <w:t xml:space="preserve">согласованием с </w:t>
            </w:r>
            <w:r w:rsidRPr="001D5462">
              <w:rPr>
                <w:rFonts w:ascii="Times New Roman" w:eastAsia="Courier New" w:hAnsi="Times New Roman" w:cs="Times New Roman"/>
                <w:color w:val="000000"/>
                <w:lang w:val="ru-MD" w:bidi="en-US"/>
              </w:rPr>
              <w:t>заинтересованны</w:t>
            </w:r>
            <w:r w:rsidR="000114A5" w:rsidRPr="001D5462">
              <w:rPr>
                <w:rFonts w:ascii="Times New Roman" w:eastAsia="Courier New" w:hAnsi="Times New Roman" w:cs="Times New Roman"/>
                <w:color w:val="000000"/>
                <w:lang w:val="ru-MD" w:bidi="en-US"/>
              </w:rPr>
              <w:t>ми</w:t>
            </w:r>
            <w:r w:rsidRPr="001D5462">
              <w:rPr>
                <w:rFonts w:ascii="Times New Roman" w:eastAsia="Courier New" w:hAnsi="Times New Roman" w:cs="Times New Roman"/>
                <w:color w:val="000000"/>
                <w:lang w:val="ru-MD" w:bidi="en-US"/>
              </w:rPr>
              <w:t xml:space="preserve"> </w:t>
            </w:r>
            <w:r w:rsidR="000114A5" w:rsidRPr="001D5462">
              <w:rPr>
                <w:rFonts w:ascii="Times New Roman" w:eastAsia="Courier New" w:hAnsi="Times New Roman" w:cs="Times New Roman"/>
                <w:color w:val="000000"/>
                <w:lang w:val="ru-MD" w:bidi="en-US"/>
              </w:rPr>
              <w:t xml:space="preserve">публичными </w:t>
            </w:r>
            <w:r w:rsidRPr="001D5462">
              <w:rPr>
                <w:rFonts w:ascii="Times New Roman" w:eastAsia="Courier New" w:hAnsi="Times New Roman" w:cs="Times New Roman"/>
                <w:color w:val="000000"/>
                <w:lang w:val="ru-MD" w:bidi="en-US"/>
              </w:rPr>
              <w:t>орган</w:t>
            </w:r>
            <w:r w:rsidR="000114A5" w:rsidRPr="001D5462">
              <w:rPr>
                <w:rFonts w:ascii="Times New Roman" w:eastAsia="Courier New" w:hAnsi="Times New Roman" w:cs="Times New Roman"/>
                <w:color w:val="000000"/>
                <w:lang w:val="ru-MD" w:bidi="en-US"/>
              </w:rPr>
              <w:t>ами</w:t>
            </w:r>
            <w:r w:rsidRPr="001D5462">
              <w:rPr>
                <w:rFonts w:ascii="Times New Roman" w:eastAsia="Courier New" w:hAnsi="Times New Roman" w:cs="Times New Roman"/>
                <w:color w:val="000000"/>
                <w:lang w:val="ru-MD" w:bidi="en-US"/>
              </w:rPr>
              <w:t xml:space="preserve"> и утверждение</w:t>
            </w:r>
            <w:r w:rsidR="00031E50"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на заседании </w:t>
            </w:r>
            <w:r w:rsidR="00031E50"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уницип</w:t>
            </w:r>
            <w:r w:rsidR="00031E50" w:rsidRPr="001D5462">
              <w:rPr>
                <w:rFonts w:ascii="Times New Roman" w:eastAsia="Courier New" w:hAnsi="Times New Roman" w:cs="Times New Roman"/>
                <w:color w:val="000000"/>
                <w:lang w:val="ru-MD" w:bidi="en-US"/>
              </w:rPr>
              <w:t xml:space="preserve">ального совета </w:t>
            </w:r>
            <w:r w:rsidRPr="001D5462">
              <w:rPr>
                <w:rFonts w:ascii="Times New Roman" w:eastAsia="Courier New" w:hAnsi="Times New Roman" w:cs="Times New Roman"/>
                <w:color w:val="000000"/>
                <w:lang w:val="ru-MD" w:bidi="en-US"/>
              </w:rPr>
              <w:t xml:space="preserve">Бэлць. </w:t>
            </w:r>
          </w:p>
          <w:p w:rsidR="00D41B31" w:rsidRPr="001D5462" w:rsidRDefault="00D54C48" w:rsidP="008C09BC">
            <w:pPr>
              <w:widowControl w:val="0"/>
              <w:tabs>
                <w:tab w:val="left" w:pos="31"/>
                <w:tab w:val="left" w:pos="288"/>
                <w:tab w:val="left" w:pos="598"/>
              </w:tabs>
              <w:ind w:right="27" w:firstLine="315"/>
              <w:jc w:val="both"/>
              <w:rPr>
                <w:rFonts w:ascii="Times New Roman" w:eastAsia="Times New Roman" w:hAnsi="Times New Roman" w:cs="Times New Roman"/>
                <w:lang w:val="ru-MD" w:eastAsia="ru-RU"/>
              </w:rPr>
            </w:pPr>
            <w:r w:rsidRPr="001D5462">
              <w:rPr>
                <w:rFonts w:ascii="Times New Roman" w:eastAsia="Courier New" w:hAnsi="Times New Roman" w:cs="Times New Roman"/>
                <w:color w:val="000000"/>
                <w:lang w:val="ru-MD" w:bidi="en-US"/>
              </w:rPr>
              <w:t xml:space="preserve">Впоследствии, Управление </w:t>
            </w:r>
            <w:r w:rsidR="00031E50"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униципальной </w:t>
            </w:r>
            <w:r w:rsidR="00031E50"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обственности и </w:t>
            </w:r>
            <w:r w:rsidR="00031E50"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 xml:space="preserve">емельных </w:t>
            </w:r>
            <w:r w:rsidR="00031E50"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тношений обеспечит внесение соответствующих изменений в Ре</w:t>
            </w:r>
            <w:r w:rsidR="00031E50" w:rsidRPr="001D5462">
              <w:rPr>
                <w:rFonts w:ascii="Times New Roman" w:eastAsia="Courier New" w:hAnsi="Times New Roman" w:cs="Times New Roman"/>
                <w:color w:val="000000"/>
                <w:lang w:val="ru-MD" w:bidi="en-US"/>
              </w:rPr>
              <w:t>ги</w:t>
            </w:r>
            <w:r w:rsidRPr="001D5462">
              <w:rPr>
                <w:rFonts w:ascii="Times New Roman" w:eastAsia="Courier New" w:hAnsi="Times New Roman" w:cs="Times New Roman"/>
                <w:color w:val="000000"/>
                <w:lang w:val="ru-MD" w:bidi="en-US"/>
              </w:rPr>
              <w:t xml:space="preserve">стр недвижимого имущества Территориального </w:t>
            </w:r>
            <w:r w:rsidR="00031E50" w:rsidRPr="001D5462">
              <w:rPr>
                <w:rFonts w:ascii="Times New Roman" w:eastAsia="Courier New" w:hAnsi="Times New Roman" w:cs="Times New Roman"/>
                <w:color w:val="000000"/>
                <w:lang w:val="ru-MD" w:bidi="en-US"/>
              </w:rPr>
              <w:t>к</w:t>
            </w:r>
            <w:r w:rsidRPr="001D5462">
              <w:rPr>
                <w:rFonts w:ascii="Times New Roman" w:eastAsia="Courier New" w:hAnsi="Times New Roman" w:cs="Times New Roman"/>
                <w:color w:val="000000"/>
                <w:lang w:val="ru-MD" w:bidi="en-US"/>
              </w:rPr>
              <w:t xml:space="preserve">адастрового </w:t>
            </w:r>
            <w:r w:rsidR="00031E50"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фиса Б</w:t>
            </w:r>
            <w:r w:rsidR="00031E50" w:rsidRPr="001D5462">
              <w:rPr>
                <w:rFonts w:ascii="Times New Roman" w:eastAsia="Courier New" w:hAnsi="Times New Roman" w:cs="Times New Roman"/>
                <w:color w:val="000000"/>
                <w:lang w:val="ru-MD" w:bidi="en-US"/>
              </w:rPr>
              <w:t>элць</w:t>
            </w:r>
            <w:r w:rsidRPr="001D5462">
              <w:rPr>
                <w:rFonts w:ascii="Times New Roman" w:eastAsia="Courier New" w:hAnsi="Times New Roman" w:cs="Times New Roman"/>
                <w:color w:val="000000"/>
                <w:lang w:val="ru-MD" w:bidi="en-US"/>
              </w:rPr>
              <w:t xml:space="preserve">. </w:t>
            </w:r>
          </w:p>
        </w:tc>
        <w:tc>
          <w:tcPr>
            <w:tcW w:w="1134" w:type="dxa"/>
          </w:tcPr>
          <w:p w:rsidR="00D41B3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Реализовано частично</w:t>
            </w:r>
          </w:p>
        </w:tc>
        <w:tc>
          <w:tcPr>
            <w:tcW w:w="1281" w:type="dxa"/>
          </w:tcPr>
          <w:p w:rsidR="00D41B31"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в настоящем Отчете</w:t>
            </w:r>
          </w:p>
        </w:tc>
      </w:tr>
      <w:tr w:rsidR="00B34FF8" w:rsidRPr="001D5462" w:rsidTr="000E2E27">
        <w:tc>
          <w:tcPr>
            <w:tcW w:w="2552" w:type="dxa"/>
          </w:tcPr>
          <w:p w:rsidR="00B34FF8" w:rsidRPr="001D5462" w:rsidRDefault="00B34FF8"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4.5. </w:t>
            </w:r>
            <w:r w:rsidR="00BD3E8A" w:rsidRPr="001D5462">
              <w:rPr>
                <w:rFonts w:ascii="Times New Roman" w:eastAsia="Times New Roman" w:hAnsi="Times New Roman" w:cs="Times New Roman"/>
                <w:lang w:val="ru-MD"/>
              </w:rPr>
              <w:t xml:space="preserve">начать неотложные действия по инвентаризации и оценке публичного имущества, как части инвестиционных проектов, для обеспечения его </w:t>
            </w:r>
            <w:r w:rsidR="00BD3E8A" w:rsidRPr="001D5462">
              <w:rPr>
                <w:rFonts w:ascii="Times New Roman" w:eastAsia="Times New Roman" w:hAnsi="Times New Roman" w:cs="Times New Roman"/>
                <w:lang w:val="ru-MD"/>
              </w:rPr>
              <w:lastRenderedPageBreak/>
              <w:t>надлежащей регистрации и учета</w:t>
            </w:r>
            <w:r w:rsidRPr="001D5462">
              <w:rPr>
                <w:rFonts w:ascii="Times New Roman" w:eastAsia="Times New Roman" w:hAnsi="Times New Roman" w:cs="Times New Roman"/>
                <w:lang w:val="ru-MD"/>
              </w:rPr>
              <w:t>;</w:t>
            </w:r>
          </w:p>
          <w:p w:rsidR="00B34FF8" w:rsidRPr="001D5462" w:rsidRDefault="00B34FF8" w:rsidP="008C09BC">
            <w:pPr>
              <w:tabs>
                <w:tab w:val="left" w:pos="993"/>
              </w:tabs>
              <w:ind w:right="27" w:firstLine="567"/>
              <w:rPr>
                <w:rFonts w:ascii="Times New Roman" w:eastAsia="Times New Roman" w:hAnsi="Times New Roman" w:cs="Times New Roman"/>
                <w:lang w:val="ru-MD"/>
              </w:rPr>
            </w:pPr>
          </w:p>
        </w:tc>
        <w:tc>
          <w:tcPr>
            <w:tcW w:w="5245" w:type="dxa"/>
          </w:tcPr>
          <w:p w:rsidR="00B34FF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lastRenderedPageBreak/>
              <w:t xml:space="preserve">Для начала действий по инвентаризации и оценке </w:t>
            </w:r>
            <w:r w:rsidR="00DC726A" w:rsidRPr="001D5462">
              <w:rPr>
                <w:rFonts w:ascii="Times New Roman" w:eastAsia="Courier New" w:hAnsi="Times New Roman" w:cs="Times New Roman"/>
                <w:color w:val="000000"/>
                <w:lang w:val="ru-MD" w:bidi="en-US"/>
              </w:rPr>
              <w:t>публич</w:t>
            </w:r>
            <w:r w:rsidRPr="001D5462">
              <w:rPr>
                <w:rFonts w:ascii="Times New Roman" w:eastAsia="Courier New" w:hAnsi="Times New Roman" w:cs="Times New Roman"/>
                <w:color w:val="000000"/>
                <w:lang w:val="ru-MD" w:bidi="en-US"/>
              </w:rPr>
              <w:t xml:space="preserve">ной собственности, Управление </w:t>
            </w:r>
            <w:r w:rsidR="00DC726A"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униципальной </w:t>
            </w:r>
            <w:r w:rsidR="00DC726A"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обственности и </w:t>
            </w:r>
            <w:r w:rsidR="00DC726A"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 xml:space="preserve">емельных </w:t>
            </w:r>
            <w:r w:rsidR="00DC726A"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тношений </w:t>
            </w:r>
            <w:r w:rsidR="00DC726A" w:rsidRPr="001D5462">
              <w:rPr>
                <w:rFonts w:ascii="Times New Roman" w:eastAsia="Courier New" w:hAnsi="Times New Roman" w:cs="Times New Roman"/>
                <w:color w:val="000000"/>
                <w:lang w:val="ru-MD" w:bidi="en-US"/>
              </w:rPr>
              <w:t>разработало</w:t>
            </w:r>
            <w:r w:rsidRPr="001D5462">
              <w:rPr>
                <w:rFonts w:ascii="Times New Roman" w:eastAsia="Courier New" w:hAnsi="Times New Roman" w:cs="Times New Roman"/>
                <w:color w:val="000000"/>
                <w:lang w:val="ru-MD" w:bidi="en-US"/>
              </w:rPr>
              <w:t xml:space="preserve"> Распоряжение примара мун. Бэлць</w:t>
            </w:r>
            <w:r w:rsidR="00DC726A"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№557 </w:t>
            </w:r>
            <w:r w:rsidR="00DC726A"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18.11.2016 „</w:t>
            </w:r>
            <w:r w:rsidR="00DC726A"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 проведении </w:t>
            </w:r>
            <w:r w:rsidR="00DC726A" w:rsidRPr="001D5462">
              <w:rPr>
                <w:rFonts w:ascii="Times New Roman" w:eastAsia="Courier New" w:hAnsi="Times New Roman" w:cs="Times New Roman"/>
                <w:color w:val="000000"/>
                <w:lang w:val="ru-MD" w:bidi="en-US"/>
              </w:rPr>
              <w:t>еже</w:t>
            </w:r>
            <w:r w:rsidRPr="001D5462">
              <w:rPr>
                <w:rFonts w:ascii="Times New Roman" w:eastAsia="Courier New" w:hAnsi="Times New Roman" w:cs="Times New Roman"/>
                <w:color w:val="000000"/>
                <w:lang w:val="ru-MD" w:bidi="en-US"/>
              </w:rPr>
              <w:t>год</w:t>
            </w:r>
            <w:r w:rsidR="00DC726A" w:rsidRPr="001D5462">
              <w:rPr>
                <w:rFonts w:ascii="Times New Roman" w:eastAsia="Courier New" w:hAnsi="Times New Roman" w:cs="Times New Roman"/>
                <w:color w:val="000000"/>
                <w:lang w:val="ru-MD" w:bidi="en-US"/>
              </w:rPr>
              <w:t>н</w:t>
            </w:r>
            <w:r w:rsidRPr="001D5462">
              <w:rPr>
                <w:rFonts w:ascii="Times New Roman" w:eastAsia="Courier New" w:hAnsi="Times New Roman" w:cs="Times New Roman"/>
                <w:color w:val="000000"/>
                <w:lang w:val="ru-MD" w:bidi="en-US"/>
              </w:rPr>
              <w:t xml:space="preserve">ой инвентаризации муниципального имущества </w:t>
            </w:r>
            <w:r w:rsidR="00DC726A"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 xml:space="preserve">а 2016 </w:t>
            </w:r>
            <w:r w:rsidR="00DC726A" w:rsidRPr="001D5462">
              <w:rPr>
                <w:rFonts w:ascii="Times New Roman" w:eastAsia="Courier New" w:hAnsi="Times New Roman" w:cs="Times New Roman"/>
                <w:color w:val="000000"/>
                <w:lang w:val="ru-MD" w:bidi="en-US"/>
              </w:rPr>
              <w:t xml:space="preserve">год </w:t>
            </w:r>
            <w:r w:rsidRPr="001D5462">
              <w:rPr>
                <w:rFonts w:ascii="Times New Roman" w:eastAsia="Courier New" w:hAnsi="Times New Roman" w:cs="Times New Roman"/>
                <w:color w:val="000000"/>
                <w:lang w:val="ru-MD" w:bidi="en-US"/>
              </w:rPr>
              <w:t xml:space="preserve">бюджетными </w:t>
            </w:r>
            <w:r w:rsidR="00DC726A" w:rsidRPr="001D5462">
              <w:rPr>
                <w:rFonts w:ascii="Times New Roman" w:eastAsia="Courier New" w:hAnsi="Times New Roman" w:cs="Times New Roman"/>
                <w:color w:val="000000"/>
                <w:lang w:val="ru-MD" w:bidi="en-US"/>
              </w:rPr>
              <w:t xml:space="preserve">и государственными </w:t>
            </w:r>
            <w:r w:rsidRPr="001D5462">
              <w:rPr>
                <w:rFonts w:ascii="Times New Roman" w:eastAsia="Courier New" w:hAnsi="Times New Roman" w:cs="Times New Roman"/>
                <w:color w:val="000000"/>
                <w:lang w:val="ru-MD" w:bidi="en-US"/>
              </w:rPr>
              <w:t>учреждениями, представлени</w:t>
            </w:r>
            <w:r w:rsidR="00DC726A"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 xml:space="preserve"> муниципальны</w:t>
            </w:r>
            <w:r w:rsidR="00B227CF" w:rsidRPr="001D5462">
              <w:rPr>
                <w:rFonts w:ascii="Times New Roman" w:eastAsia="Courier New" w:hAnsi="Times New Roman" w:cs="Times New Roman"/>
                <w:color w:val="000000"/>
                <w:lang w:val="ru-MD" w:bidi="en-US"/>
              </w:rPr>
              <w:t>ми</w:t>
            </w:r>
            <w:r w:rsidRPr="001D5462">
              <w:rPr>
                <w:rFonts w:ascii="Times New Roman" w:eastAsia="Courier New" w:hAnsi="Times New Roman" w:cs="Times New Roman"/>
                <w:color w:val="000000"/>
                <w:lang w:val="ru-MD" w:bidi="en-US"/>
              </w:rPr>
              <w:t xml:space="preserve"> предприяти</w:t>
            </w:r>
            <w:r w:rsidR="00B227CF" w:rsidRPr="001D5462">
              <w:rPr>
                <w:rFonts w:ascii="Times New Roman" w:eastAsia="Courier New" w:hAnsi="Times New Roman" w:cs="Times New Roman"/>
                <w:color w:val="000000"/>
                <w:lang w:val="ru-MD" w:bidi="en-US"/>
              </w:rPr>
              <w:t>ями</w:t>
            </w:r>
            <w:r w:rsidRPr="001D5462">
              <w:rPr>
                <w:rFonts w:ascii="Times New Roman" w:eastAsia="Courier New" w:hAnsi="Times New Roman" w:cs="Times New Roman"/>
                <w:color w:val="000000"/>
                <w:lang w:val="ru-MD" w:bidi="en-US"/>
              </w:rPr>
              <w:t xml:space="preserve"> отчета о наличии и </w:t>
            </w:r>
            <w:r w:rsidR="00DC726A" w:rsidRPr="001D5462">
              <w:rPr>
                <w:rFonts w:ascii="Times New Roman" w:eastAsia="Courier New" w:hAnsi="Times New Roman" w:cs="Times New Roman"/>
                <w:color w:val="000000"/>
                <w:lang w:val="ru-MD" w:bidi="en-US"/>
              </w:rPr>
              <w:t>движении</w:t>
            </w:r>
            <w:r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lastRenderedPageBreak/>
              <w:t xml:space="preserve">имущества муниципальной собственности по результатам инвентаризации </w:t>
            </w:r>
            <w:r w:rsidR="00DC726A"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а 2016</w:t>
            </w:r>
            <w:r w:rsidR="00DC726A"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г</w:t>
            </w:r>
            <w:r w:rsidR="00DC726A" w:rsidRPr="001D5462">
              <w:rPr>
                <w:rFonts w:ascii="Times New Roman" w:eastAsia="Courier New" w:hAnsi="Times New Roman" w:cs="Times New Roman"/>
                <w:color w:val="000000"/>
                <w:lang w:val="ru-MD" w:bidi="en-US"/>
              </w:rPr>
              <w:t>од</w:t>
            </w:r>
            <w:r w:rsidRPr="001D5462">
              <w:rPr>
                <w:rFonts w:ascii="Times New Roman" w:eastAsia="Courier New" w:hAnsi="Times New Roman" w:cs="Times New Roman"/>
                <w:color w:val="000000"/>
                <w:lang w:val="ru-MD" w:bidi="en-US"/>
              </w:rPr>
              <w:t>”</w:t>
            </w:r>
            <w:r w:rsidR="00B34FF8" w:rsidRPr="001D5462">
              <w:rPr>
                <w:rFonts w:ascii="Times New Roman" w:eastAsia="Courier New" w:hAnsi="Times New Roman" w:cs="Times New Roman"/>
                <w:color w:val="000000"/>
                <w:lang w:val="ru-MD" w:bidi="en-US"/>
              </w:rPr>
              <w:t>.</w:t>
            </w:r>
          </w:p>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В соответствии с Распоряжением примара мун. Бэлць</w:t>
            </w:r>
            <w:r w:rsidR="00DC726A"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№557 </w:t>
            </w:r>
            <w:r w:rsidR="00DC726A"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18.11.2016, возл</w:t>
            </w:r>
            <w:r w:rsidR="00DC726A" w:rsidRPr="001D5462">
              <w:rPr>
                <w:rFonts w:ascii="Times New Roman" w:eastAsia="Courier New" w:hAnsi="Times New Roman" w:cs="Times New Roman"/>
                <w:color w:val="000000"/>
                <w:lang w:val="ru-MD" w:bidi="en-US"/>
              </w:rPr>
              <w:t>агается</w:t>
            </w:r>
            <w:r w:rsidRPr="001D5462">
              <w:rPr>
                <w:rFonts w:ascii="Times New Roman" w:eastAsia="Courier New" w:hAnsi="Times New Roman" w:cs="Times New Roman"/>
                <w:color w:val="000000"/>
                <w:lang w:val="ru-MD" w:bidi="en-US"/>
              </w:rPr>
              <w:t xml:space="preserve"> на руководителей бюджетных и государственных</w:t>
            </w:r>
            <w:r w:rsidR="00DC726A" w:rsidRPr="001D5462">
              <w:rPr>
                <w:rFonts w:ascii="Times New Roman" w:eastAsia="Courier New" w:hAnsi="Times New Roman" w:cs="Times New Roman"/>
                <w:color w:val="000000"/>
                <w:lang w:val="ru-MD" w:bidi="en-US"/>
              </w:rPr>
              <w:t xml:space="preserve"> учреждений</w:t>
            </w:r>
            <w:r w:rsidRPr="001D5462">
              <w:rPr>
                <w:rFonts w:ascii="Times New Roman" w:eastAsia="Courier New" w:hAnsi="Times New Roman" w:cs="Times New Roman"/>
                <w:color w:val="000000"/>
                <w:lang w:val="ru-MD" w:bidi="en-US"/>
              </w:rPr>
              <w:t xml:space="preserve">, муниципальных предприятий проведение инвентаризации муниципального имущества, находящегося в </w:t>
            </w:r>
            <w:r w:rsidR="00AA727F" w:rsidRPr="001D5462">
              <w:rPr>
                <w:rFonts w:ascii="Times New Roman" w:eastAsia="Courier New" w:hAnsi="Times New Roman" w:cs="Times New Roman"/>
                <w:color w:val="000000"/>
                <w:lang w:val="ru-MD" w:bidi="en-US"/>
              </w:rPr>
              <w:t xml:space="preserve">их </w:t>
            </w:r>
            <w:r w:rsidRPr="001D5462">
              <w:rPr>
                <w:rFonts w:ascii="Times New Roman" w:eastAsia="Courier New" w:hAnsi="Times New Roman" w:cs="Times New Roman"/>
                <w:color w:val="000000"/>
                <w:lang w:val="ru-MD" w:bidi="en-US"/>
              </w:rPr>
              <w:t>управлени</w:t>
            </w:r>
            <w:r w:rsidR="00AA727F" w:rsidRPr="001D5462">
              <w:rPr>
                <w:rFonts w:ascii="Times New Roman" w:eastAsia="Courier New" w:hAnsi="Times New Roman" w:cs="Times New Roman"/>
                <w:color w:val="000000"/>
                <w:lang w:val="ru-MD" w:bidi="en-US"/>
              </w:rPr>
              <w:t>и</w:t>
            </w:r>
            <w:r w:rsidRPr="001D5462">
              <w:rPr>
                <w:rFonts w:ascii="Times New Roman" w:eastAsia="Courier New" w:hAnsi="Times New Roman" w:cs="Times New Roman"/>
                <w:color w:val="000000"/>
                <w:lang w:val="ru-MD" w:bidi="en-US"/>
              </w:rPr>
              <w:t>, под свою ответственность, до конца текущего года, в соответствии с требованиями действующего законодательства.</w:t>
            </w:r>
          </w:p>
          <w:p w:rsidR="00B34FF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Результаты инвентаризации </w:t>
            </w:r>
            <w:r w:rsidR="00AA727F" w:rsidRPr="001D5462">
              <w:rPr>
                <w:rFonts w:ascii="Times New Roman" w:eastAsia="Courier New" w:hAnsi="Times New Roman" w:cs="Times New Roman"/>
                <w:color w:val="000000"/>
                <w:lang w:val="ru-MD" w:bidi="en-US"/>
              </w:rPr>
              <w:t xml:space="preserve">должны </w:t>
            </w:r>
            <w:r w:rsidRPr="001D5462">
              <w:rPr>
                <w:rFonts w:ascii="Times New Roman" w:eastAsia="Courier New" w:hAnsi="Times New Roman" w:cs="Times New Roman"/>
                <w:color w:val="000000"/>
                <w:lang w:val="ru-MD" w:bidi="en-US"/>
              </w:rPr>
              <w:t>б</w:t>
            </w:r>
            <w:r w:rsidR="00AA727F" w:rsidRPr="001D5462">
              <w:rPr>
                <w:rFonts w:ascii="Times New Roman" w:eastAsia="Courier New" w:hAnsi="Times New Roman" w:cs="Times New Roman"/>
                <w:color w:val="000000"/>
                <w:lang w:val="ru-MD" w:bidi="en-US"/>
              </w:rPr>
              <w:t>ыть</w:t>
            </w:r>
            <w:r w:rsidRPr="001D5462">
              <w:rPr>
                <w:rFonts w:ascii="Times New Roman" w:eastAsia="Courier New" w:hAnsi="Times New Roman" w:cs="Times New Roman"/>
                <w:color w:val="000000"/>
                <w:lang w:val="ru-MD" w:bidi="en-US"/>
              </w:rPr>
              <w:t xml:space="preserve"> представлены заместител</w:t>
            </w:r>
            <w:r w:rsidR="00AA727F" w:rsidRPr="001D5462">
              <w:rPr>
                <w:rFonts w:ascii="Times New Roman" w:eastAsia="Courier New" w:hAnsi="Times New Roman" w:cs="Times New Roman"/>
                <w:color w:val="000000"/>
                <w:lang w:val="ru-MD" w:bidi="en-US"/>
              </w:rPr>
              <w:t>ям</w:t>
            </w:r>
            <w:r w:rsidRPr="001D5462">
              <w:rPr>
                <w:rFonts w:ascii="Times New Roman" w:eastAsia="Courier New" w:hAnsi="Times New Roman" w:cs="Times New Roman"/>
                <w:color w:val="000000"/>
                <w:lang w:val="ru-MD" w:bidi="en-US"/>
              </w:rPr>
              <w:t xml:space="preserve"> примара мун. Бэлць, ответственны</w:t>
            </w:r>
            <w:r w:rsidR="00AA727F"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за о</w:t>
            </w:r>
            <w:r w:rsidR="00AA727F" w:rsidRPr="001D5462">
              <w:rPr>
                <w:rFonts w:ascii="Times New Roman" w:eastAsia="Courier New" w:hAnsi="Times New Roman" w:cs="Times New Roman"/>
                <w:color w:val="000000"/>
                <w:lang w:val="ru-MD" w:bidi="en-US"/>
              </w:rPr>
              <w:t>трасль</w:t>
            </w:r>
            <w:r w:rsidRPr="001D5462">
              <w:rPr>
                <w:rFonts w:ascii="Times New Roman" w:eastAsia="Courier New" w:hAnsi="Times New Roman" w:cs="Times New Roman"/>
                <w:color w:val="000000"/>
                <w:lang w:val="ru-MD" w:bidi="en-US"/>
              </w:rPr>
              <w:t>, и Секретар</w:t>
            </w:r>
            <w:r w:rsidR="00AA727F" w:rsidRPr="001D5462">
              <w:rPr>
                <w:rFonts w:ascii="Times New Roman" w:eastAsia="Courier New" w:hAnsi="Times New Roman" w:cs="Times New Roman"/>
                <w:color w:val="000000"/>
                <w:lang w:val="ru-MD" w:bidi="en-US"/>
              </w:rPr>
              <w:t>ю</w:t>
            </w:r>
            <w:r w:rsidRPr="001D5462">
              <w:rPr>
                <w:rFonts w:ascii="Times New Roman" w:eastAsia="Courier New" w:hAnsi="Times New Roman" w:cs="Times New Roman"/>
                <w:color w:val="000000"/>
                <w:lang w:val="ru-MD" w:bidi="en-US"/>
              </w:rPr>
              <w:t xml:space="preserve"> </w:t>
            </w:r>
            <w:r w:rsidR="00AA727F"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уницип</w:t>
            </w:r>
            <w:r w:rsidR="00AA727F" w:rsidRPr="001D5462">
              <w:rPr>
                <w:rFonts w:ascii="Times New Roman" w:eastAsia="Courier New" w:hAnsi="Times New Roman" w:cs="Times New Roman"/>
                <w:color w:val="000000"/>
                <w:lang w:val="ru-MD" w:bidi="en-US"/>
              </w:rPr>
              <w:t xml:space="preserve">ального совета </w:t>
            </w:r>
            <w:r w:rsidRPr="001D5462">
              <w:rPr>
                <w:rFonts w:ascii="Times New Roman" w:eastAsia="Courier New" w:hAnsi="Times New Roman" w:cs="Times New Roman"/>
                <w:color w:val="000000"/>
                <w:lang w:val="ru-MD" w:bidi="en-US"/>
              </w:rPr>
              <w:t xml:space="preserve">Бэлць. </w:t>
            </w:r>
          </w:p>
        </w:tc>
        <w:tc>
          <w:tcPr>
            <w:tcW w:w="1134" w:type="dxa"/>
          </w:tcPr>
          <w:p w:rsidR="00B34FF8"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lastRenderedPageBreak/>
              <w:t>Реализовано частично</w:t>
            </w:r>
          </w:p>
        </w:tc>
        <w:tc>
          <w:tcPr>
            <w:tcW w:w="1281" w:type="dxa"/>
          </w:tcPr>
          <w:p w:rsidR="00B34FF8"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в настоящем Отчете</w:t>
            </w:r>
          </w:p>
        </w:tc>
      </w:tr>
      <w:tr w:rsidR="00B34FF8" w:rsidRPr="001D5462" w:rsidTr="000E2E27">
        <w:tc>
          <w:tcPr>
            <w:tcW w:w="2552" w:type="dxa"/>
          </w:tcPr>
          <w:p w:rsidR="00B34FF8" w:rsidRPr="001D5462" w:rsidRDefault="00B34FF8"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4.6. </w:t>
            </w:r>
            <w:r w:rsidR="00BD3E8A" w:rsidRPr="001D5462">
              <w:rPr>
                <w:rFonts w:ascii="Times New Roman" w:eastAsia="Times New Roman" w:hAnsi="Times New Roman" w:cs="Times New Roman"/>
                <w:lang w:val="ru-MD"/>
              </w:rPr>
              <w:t>обеспечить регистрацию и определение порядка использования имущества, относящегося к публичной сфере, находящегося в управлении третьих лиц в отсутствие законных прав</w:t>
            </w:r>
            <w:r w:rsidRPr="001D5462">
              <w:rPr>
                <w:rFonts w:ascii="Times New Roman" w:eastAsia="Times New Roman" w:hAnsi="Times New Roman" w:cs="Times New Roman"/>
                <w:lang w:val="ru-MD"/>
              </w:rPr>
              <w:t>;</w:t>
            </w:r>
          </w:p>
        </w:tc>
        <w:tc>
          <w:tcPr>
            <w:tcW w:w="5245" w:type="dxa"/>
          </w:tcPr>
          <w:p w:rsidR="00B34FF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Недвижимое имущество </w:t>
            </w:r>
            <w:r w:rsidR="003B02F0" w:rsidRPr="001D5462">
              <w:rPr>
                <w:rFonts w:ascii="Times New Roman" w:eastAsia="Courier New" w:hAnsi="Times New Roman" w:cs="Times New Roman"/>
                <w:color w:val="000000"/>
                <w:lang w:val="ru-MD" w:bidi="en-US"/>
              </w:rPr>
              <w:t>МП</w:t>
            </w:r>
            <w:r w:rsidRPr="001D5462">
              <w:rPr>
                <w:rFonts w:ascii="Times New Roman" w:eastAsia="Courier New" w:hAnsi="Times New Roman" w:cs="Times New Roman"/>
                <w:color w:val="000000"/>
                <w:lang w:val="ru-MD" w:bidi="en-US"/>
              </w:rPr>
              <w:t xml:space="preserve"> „</w:t>
            </w:r>
            <w:r w:rsidR="003B02F0" w:rsidRPr="001D5462">
              <w:rPr>
                <w:rFonts w:ascii="Times New Roman" w:eastAsia="Courier New" w:hAnsi="Times New Roman" w:cs="Times New Roman"/>
                <w:color w:val="000000"/>
                <w:lang w:val="ru-MD" w:bidi="ru-RU"/>
              </w:rPr>
              <w:t>Арă-</w:t>
            </w:r>
            <w:r w:rsidR="003B02F0" w:rsidRPr="001D5462">
              <w:rPr>
                <w:rFonts w:ascii="Times New Roman" w:eastAsia="Courier New" w:hAnsi="Times New Roman" w:cs="Times New Roman"/>
                <w:color w:val="000000"/>
                <w:lang w:val="ru-MD" w:bidi="en-US"/>
              </w:rPr>
              <w:t>Canal Bălți</w:t>
            </w:r>
            <w:r w:rsidRPr="001D5462">
              <w:rPr>
                <w:rFonts w:ascii="Times New Roman" w:eastAsia="Courier New" w:hAnsi="Times New Roman" w:cs="Times New Roman"/>
                <w:color w:val="000000"/>
                <w:lang w:val="ru-MD" w:bidi="en-US"/>
              </w:rPr>
              <w:t>” - была проведена инвентаризация, составлены акты инвентаризации и направ</w:t>
            </w:r>
            <w:r w:rsidR="003B02F0" w:rsidRPr="001D5462">
              <w:rPr>
                <w:rFonts w:ascii="Times New Roman" w:eastAsia="Courier New" w:hAnsi="Times New Roman" w:cs="Times New Roman"/>
                <w:color w:val="000000"/>
                <w:lang w:val="ru-MD" w:bidi="en-US"/>
              </w:rPr>
              <w:t>лены</w:t>
            </w:r>
            <w:r w:rsidRPr="001D5462">
              <w:rPr>
                <w:rFonts w:ascii="Times New Roman" w:eastAsia="Courier New" w:hAnsi="Times New Roman" w:cs="Times New Roman"/>
                <w:color w:val="000000"/>
                <w:lang w:val="ru-MD" w:bidi="en-US"/>
              </w:rPr>
              <w:t xml:space="preserve"> в адрес Министерства окружающей </w:t>
            </w:r>
            <w:r w:rsidR="003B02F0"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реды, </w:t>
            </w:r>
            <w:r w:rsidR="003B02F0" w:rsidRPr="001D5462">
              <w:rPr>
                <w:rFonts w:ascii="Times New Roman" w:eastAsia="Courier New" w:hAnsi="Times New Roman" w:cs="Times New Roman"/>
                <w:color w:val="000000"/>
                <w:lang w:val="ru-MD" w:bidi="en-US"/>
              </w:rPr>
              <w:t>на согласование</w:t>
            </w:r>
            <w:r w:rsidRPr="001D5462">
              <w:rPr>
                <w:rFonts w:ascii="Times New Roman" w:eastAsia="Courier New" w:hAnsi="Times New Roman" w:cs="Times New Roman"/>
                <w:color w:val="000000"/>
                <w:lang w:val="ru-MD" w:bidi="en-US"/>
              </w:rPr>
              <w:t xml:space="preserve"> (51 стро</w:t>
            </w:r>
            <w:r w:rsidR="003B02F0" w:rsidRPr="001D5462">
              <w:rPr>
                <w:rFonts w:ascii="Times New Roman" w:eastAsia="Courier New" w:hAnsi="Times New Roman" w:cs="Times New Roman"/>
                <w:color w:val="000000"/>
                <w:lang w:val="ru-MD" w:bidi="en-US"/>
              </w:rPr>
              <w:t>ение</w:t>
            </w:r>
            <w:r w:rsidRPr="001D5462">
              <w:rPr>
                <w:rFonts w:ascii="Times New Roman" w:eastAsia="Courier New" w:hAnsi="Times New Roman" w:cs="Times New Roman"/>
                <w:color w:val="000000"/>
                <w:lang w:val="ru-MD" w:bidi="en-US"/>
              </w:rPr>
              <w:t>). Недвижимое имущество</w:t>
            </w:r>
            <w:r w:rsidR="003B02F0"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 управляемо</w:t>
            </w:r>
            <w:r w:rsidR="003B02F0"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xml:space="preserve"> УОМС мун. Бэлць (7 котельных)</w:t>
            </w:r>
            <w:r w:rsidR="003B02F0" w:rsidRPr="001D5462">
              <w:rPr>
                <w:rFonts w:ascii="Times New Roman" w:eastAsia="Courier New" w:hAnsi="Times New Roman" w:cs="Times New Roman"/>
                <w:color w:val="000000"/>
                <w:lang w:val="ru-MD" w:bidi="en-US"/>
              </w:rPr>
              <w:t>,</w:t>
            </w:r>
            <w:r w:rsidRPr="001D5462">
              <w:rPr>
                <w:rFonts w:ascii="Times New Roman" w:eastAsia="Courier New" w:hAnsi="Times New Roman" w:cs="Times New Roman"/>
                <w:color w:val="000000"/>
                <w:lang w:val="ru-MD" w:bidi="en-US"/>
              </w:rPr>
              <w:t xml:space="preserve"> было зарегистрировано в Ре</w:t>
            </w:r>
            <w:r w:rsidR="003B02F0" w:rsidRPr="001D5462">
              <w:rPr>
                <w:rFonts w:ascii="Times New Roman" w:eastAsia="Courier New" w:hAnsi="Times New Roman" w:cs="Times New Roman"/>
                <w:color w:val="000000"/>
                <w:lang w:val="ru-MD" w:bidi="en-US"/>
              </w:rPr>
              <w:t>ги</w:t>
            </w:r>
            <w:r w:rsidRPr="001D5462">
              <w:rPr>
                <w:rFonts w:ascii="Times New Roman" w:eastAsia="Courier New" w:hAnsi="Times New Roman" w:cs="Times New Roman"/>
                <w:color w:val="000000"/>
                <w:lang w:val="ru-MD" w:bidi="en-US"/>
              </w:rPr>
              <w:t>стре недвижимого имущества ГП „Cadastru”, со следующими кадастровыми номерами: 0300201204, 0300201588, 0300206092, 0300213084, 030</w:t>
            </w:r>
            <w:r w:rsidR="003B02F0" w:rsidRPr="001D5462">
              <w:rPr>
                <w:rFonts w:ascii="Times New Roman" w:eastAsia="Courier New" w:hAnsi="Times New Roman" w:cs="Times New Roman"/>
                <w:color w:val="000000"/>
                <w:lang w:val="ru-MD" w:bidi="en-US"/>
              </w:rPr>
              <w:t>0206091, 0300213059, 0300302088</w:t>
            </w:r>
            <w:r w:rsidR="00B34FF8" w:rsidRPr="001D5462">
              <w:rPr>
                <w:rFonts w:ascii="Times New Roman" w:eastAsia="Courier New" w:hAnsi="Times New Roman" w:cs="Times New Roman"/>
                <w:bCs/>
                <w:color w:val="000000"/>
                <w:lang w:val="ru-MD" w:bidi="en-US"/>
              </w:rPr>
              <w:t>.</w:t>
            </w:r>
          </w:p>
        </w:tc>
        <w:tc>
          <w:tcPr>
            <w:tcW w:w="1134" w:type="dxa"/>
          </w:tcPr>
          <w:p w:rsidR="00B34FF8"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Реализовано частично</w:t>
            </w:r>
          </w:p>
        </w:tc>
        <w:tc>
          <w:tcPr>
            <w:tcW w:w="1281" w:type="dxa"/>
          </w:tcPr>
          <w:p w:rsidR="00B34FF8"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Постановлением Счетной палаты №</w:t>
            </w:r>
            <w:r w:rsidR="00365EC5" w:rsidRPr="001D5462">
              <w:rPr>
                <w:rFonts w:ascii="Times New Roman" w:hAnsi="Times New Roman" w:cs="Times New Roman"/>
                <w:lang w:val="ru-MD"/>
              </w:rPr>
              <w:t xml:space="preserve">43 </w:t>
            </w:r>
            <w:r w:rsidRPr="001D5462">
              <w:rPr>
                <w:rFonts w:ascii="Times New Roman" w:hAnsi="Times New Roman" w:cs="Times New Roman"/>
                <w:lang w:val="ru-MD"/>
              </w:rPr>
              <w:t xml:space="preserve">от </w:t>
            </w:r>
            <w:r w:rsidR="00365EC5" w:rsidRPr="001D5462">
              <w:rPr>
                <w:rFonts w:ascii="Times New Roman" w:hAnsi="Times New Roman" w:cs="Times New Roman"/>
                <w:lang w:val="ru-MD"/>
              </w:rPr>
              <w:t>22.09.2017</w:t>
            </w:r>
          </w:p>
        </w:tc>
      </w:tr>
      <w:tr w:rsidR="00B34FF8" w:rsidRPr="001D5462" w:rsidTr="000E2E27">
        <w:tc>
          <w:tcPr>
            <w:tcW w:w="2552" w:type="dxa"/>
          </w:tcPr>
          <w:p w:rsidR="00B34FF8" w:rsidRPr="001D5462" w:rsidRDefault="00B34FF8" w:rsidP="008C09BC">
            <w:pPr>
              <w:tabs>
                <w:tab w:val="left" w:pos="993"/>
              </w:tabs>
              <w:ind w:right="27"/>
              <w:rPr>
                <w:rFonts w:ascii="Times New Roman" w:eastAsia="Times New Roman" w:hAnsi="Times New Roman" w:cs="Times New Roman"/>
                <w:lang w:val="ru-MD"/>
              </w:rPr>
            </w:pPr>
            <w:r w:rsidRPr="001D5462">
              <w:rPr>
                <w:rFonts w:ascii="Times New Roman" w:eastAsia="Times New Roman" w:hAnsi="Times New Roman" w:cs="Times New Roman"/>
                <w:lang w:val="ru-MD"/>
              </w:rPr>
              <w:t xml:space="preserve">4.7. </w:t>
            </w:r>
            <w:r w:rsidR="00BD3E8A" w:rsidRPr="001D5462">
              <w:rPr>
                <w:rFonts w:ascii="Times New Roman" w:eastAsia="Times New Roman" w:hAnsi="Times New Roman" w:cs="Times New Roman"/>
                <w:lang w:val="ru-MD"/>
              </w:rPr>
              <w:t>обеспечить подтверждение и соответствующее отражение в бухгалтерском учете инвестиций, связанных с договорами концессии/частно-государственного партнерства/и др., а также пересмотр договорных условий, с включением исчерпывающих положений, которые предусматривали бы возможности по компенсации бюджетных расходов, понесенных по объекту концессии</w:t>
            </w:r>
            <w:r w:rsidRPr="001D5462">
              <w:rPr>
                <w:rFonts w:ascii="Times New Roman" w:eastAsia="Times New Roman" w:hAnsi="Times New Roman" w:cs="Times New Roman"/>
                <w:lang w:val="ru-MD"/>
              </w:rPr>
              <w:t>.</w:t>
            </w:r>
          </w:p>
        </w:tc>
        <w:tc>
          <w:tcPr>
            <w:tcW w:w="5245" w:type="dxa"/>
          </w:tcPr>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Управление</w:t>
            </w:r>
            <w:r w:rsidR="003B02F0"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 </w:t>
            </w:r>
            <w:r w:rsidR="003B02F0" w:rsidRPr="001D5462">
              <w:rPr>
                <w:rFonts w:ascii="Times New Roman" w:eastAsia="Courier New" w:hAnsi="Times New Roman" w:cs="Times New Roman"/>
                <w:color w:val="000000"/>
                <w:lang w:val="ru-MD" w:bidi="en-US"/>
              </w:rPr>
              <w:t>м</w:t>
            </w:r>
            <w:r w:rsidRPr="001D5462">
              <w:rPr>
                <w:rFonts w:ascii="Times New Roman" w:eastAsia="Courier New" w:hAnsi="Times New Roman" w:cs="Times New Roman"/>
                <w:color w:val="000000"/>
                <w:lang w:val="ru-MD" w:bidi="en-US"/>
              </w:rPr>
              <w:t xml:space="preserve">униципальной </w:t>
            </w:r>
            <w:r w:rsidR="003B02F0"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обственности и </w:t>
            </w:r>
            <w:r w:rsidR="003B02F0" w:rsidRPr="001D5462">
              <w:rPr>
                <w:rFonts w:ascii="Times New Roman" w:eastAsia="Courier New" w:hAnsi="Times New Roman" w:cs="Times New Roman"/>
                <w:color w:val="000000"/>
                <w:lang w:val="ru-MD" w:bidi="en-US"/>
              </w:rPr>
              <w:t>з</w:t>
            </w:r>
            <w:r w:rsidRPr="001D5462">
              <w:rPr>
                <w:rFonts w:ascii="Times New Roman" w:eastAsia="Courier New" w:hAnsi="Times New Roman" w:cs="Times New Roman"/>
                <w:color w:val="000000"/>
                <w:lang w:val="ru-MD" w:bidi="en-US"/>
              </w:rPr>
              <w:t xml:space="preserve">емельных </w:t>
            </w:r>
            <w:r w:rsidR="003B02F0" w:rsidRPr="001D5462">
              <w:rPr>
                <w:rFonts w:ascii="Times New Roman" w:eastAsia="Courier New" w:hAnsi="Times New Roman" w:cs="Times New Roman"/>
                <w:color w:val="000000"/>
                <w:lang w:val="ru-MD" w:bidi="en-US"/>
              </w:rPr>
              <w:t>о</w:t>
            </w:r>
            <w:r w:rsidRPr="001D5462">
              <w:rPr>
                <w:rFonts w:ascii="Times New Roman" w:eastAsia="Courier New" w:hAnsi="Times New Roman" w:cs="Times New Roman"/>
                <w:color w:val="000000"/>
                <w:lang w:val="ru-MD" w:bidi="en-US"/>
              </w:rPr>
              <w:t xml:space="preserve">тношений </w:t>
            </w:r>
            <w:r w:rsidR="003B02F0" w:rsidRPr="001D5462">
              <w:rPr>
                <w:rFonts w:ascii="Times New Roman" w:eastAsia="Courier New" w:hAnsi="Times New Roman" w:cs="Times New Roman"/>
                <w:color w:val="000000"/>
                <w:lang w:val="ru-MD" w:bidi="en-US"/>
              </w:rPr>
              <w:t xml:space="preserve">была </w:t>
            </w:r>
            <w:r w:rsidRPr="001D5462">
              <w:rPr>
                <w:rFonts w:ascii="Times New Roman" w:eastAsia="Courier New" w:hAnsi="Times New Roman" w:cs="Times New Roman"/>
                <w:color w:val="000000"/>
                <w:lang w:val="ru-MD" w:bidi="en-US"/>
              </w:rPr>
              <w:t xml:space="preserve">проведена инвентаризация объектов недвижимого имущества </w:t>
            </w:r>
            <w:r w:rsidR="003B02F0" w:rsidRPr="001D5462">
              <w:rPr>
                <w:rFonts w:ascii="Times New Roman" w:eastAsia="Courier New" w:hAnsi="Times New Roman" w:cs="Times New Roman"/>
                <w:color w:val="000000"/>
                <w:lang w:val="ru-MD" w:bidi="en-US"/>
              </w:rPr>
              <w:t xml:space="preserve">МП </w:t>
            </w:r>
            <w:r w:rsidRPr="001D5462">
              <w:rPr>
                <w:rFonts w:ascii="Times New Roman" w:eastAsia="Courier New" w:hAnsi="Times New Roman" w:cs="Times New Roman"/>
                <w:color w:val="000000"/>
                <w:lang w:val="ru-MD" w:bidi="en-US"/>
              </w:rPr>
              <w:t>„Apa-Canal-Bălţi”, состав</w:t>
            </w:r>
            <w:r w:rsidR="003B02F0" w:rsidRPr="001D5462">
              <w:rPr>
                <w:rFonts w:ascii="Times New Roman" w:eastAsia="Courier New" w:hAnsi="Times New Roman" w:cs="Times New Roman"/>
                <w:color w:val="000000"/>
                <w:lang w:val="ru-MD" w:bidi="en-US"/>
              </w:rPr>
              <w:t>лены</w:t>
            </w:r>
            <w:r w:rsidRPr="001D5462">
              <w:rPr>
                <w:rFonts w:ascii="Times New Roman" w:eastAsia="Courier New" w:hAnsi="Times New Roman" w:cs="Times New Roman"/>
                <w:color w:val="000000"/>
                <w:lang w:val="ru-MD" w:bidi="en-US"/>
              </w:rPr>
              <w:t xml:space="preserve"> акты инвентаризации и направ</w:t>
            </w:r>
            <w:r w:rsidR="003B02F0" w:rsidRPr="001D5462">
              <w:rPr>
                <w:rFonts w:ascii="Times New Roman" w:eastAsia="Courier New" w:hAnsi="Times New Roman" w:cs="Times New Roman"/>
                <w:color w:val="000000"/>
                <w:lang w:val="ru-MD" w:bidi="en-US"/>
              </w:rPr>
              <w:t>лены</w:t>
            </w:r>
            <w:r w:rsidRPr="001D5462">
              <w:rPr>
                <w:rFonts w:ascii="Times New Roman" w:eastAsia="Courier New" w:hAnsi="Times New Roman" w:cs="Times New Roman"/>
                <w:color w:val="000000"/>
                <w:lang w:val="ru-MD" w:bidi="en-US"/>
              </w:rPr>
              <w:t xml:space="preserve"> в адрес Министерства окружающей </w:t>
            </w:r>
            <w:r w:rsidR="003B02F0" w:rsidRPr="001D5462">
              <w:rPr>
                <w:rFonts w:ascii="Times New Roman" w:eastAsia="Courier New" w:hAnsi="Times New Roman" w:cs="Times New Roman"/>
                <w:color w:val="000000"/>
                <w:lang w:val="ru-MD" w:bidi="en-US"/>
              </w:rPr>
              <w:t>с</w:t>
            </w:r>
            <w:r w:rsidRPr="001D5462">
              <w:rPr>
                <w:rFonts w:ascii="Times New Roman" w:eastAsia="Courier New" w:hAnsi="Times New Roman" w:cs="Times New Roman"/>
                <w:color w:val="000000"/>
                <w:lang w:val="ru-MD" w:bidi="en-US"/>
              </w:rPr>
              <w:t xml:space="preserve">реды, </w:t>
            </w:r>
            <w:r w:rsidR="003B02F0" w:rsidRPr="001D5462">
              <w:rPr>
                <w:rFonts w:ascii="Times New Roman" w:eastAsia="Courier New" w:hAnsi="Times New Roman" w:cs="Times New Roman"/>
                <w:color w:val="000000"/>
                <w:lang w:val="ru-MD" w:bidi="en-US"/>
              </w:rPr>
              <w:t>на</w:t>
            </w:r>
            <w:r w:rsidRPr="001D5462">
              <w:rPr>
                <w:rFonts w:ascii="Times New Roman" w:eastAsia="Courier New" w:hAnsi="Times New Roman" w:cs="Times New Roman"/>
                <w:color w:val="000000"/>
                <w:lang w:val="ru-MD" w:bidi="en-US"/>
              </w:rPr>
              <w:t xml:space="preserve"> согласовани</w:t>
            </w:r>
            <w:r w:rsidR="003B02F0"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w:t>
            </w:r>
          </w:p>
          <w:p w:rsidR="00D54C48" w:rsidRPr="001D5462" w:rsidRDefault="00D54C4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 xml:space="preserve">Так же, перечень объектов недвижимого имущества, </w:t>
            </w:r>
            <w:r w:rsidR="003B02F0" w:rsidRPr="001D5462">
              <w:rPr>
                <w:rFonts w:ascii="Times New Roman" w:eastAsia="Courier New" w:hAnsi="Times New Roman" w:cs="Times New Roman"/>
                <w:color w:val="000000"/>
                <w:lang w:val="ru-MD" w:bidi="en-US"/>
              </w:rPr>
              <w:t>администрируемых</w:t>
            </w:r>
            <w:r w:rsidRPr="001D5462">
              <w:rPr>
                <w:rFonts w:ascii="Times New Roman" w:eastAsia="Courier New" w:hAnsi="Times New Roman" w:cs="Times New Roman"/>
                <w:color w:val="000000"/>
                <w:lang w:val="ru-MD" w:bidi="en-US"/>
              </w:rPr>
              <w:t xml:space="preserve"> </w:t>
            </w:r>
            <w:r w:rsidR="003B02F0" w:rsidRPr="001D5462">
              <w:rPr>
                <w:rFonts w:ascii="Times New Roman" w:eastAsia="Courier New" w:hAnsi="Times New Roman" w:cs="Times New Roman"/>
                <w:color w:val="000000"/>
                <w:lang w:val="ru-MD" w:bidi="en-US"/>
              </w:rPr>
              <w:t>учебными заведениями</w:t>
            </w:r>
            <w:r w:rsidRPr="001D5462">
              <w:rPr>
                <w:rFonts w:ascii="Times New Roman" w:eastAsia="Courier New" w:hAnsi="Times New Roman" w:cs="Times New Roman"/>
                <w:color w:val="000000"/>
                <w:lang w:val="ru-MD" w:bidi="en-US"/>
              </w:rPr>
              <w:t xml:space="preserve"> был повторно направлен в адрес Министерства </w:t>
            </w:r>
            <w:r w:rsidR="003B02F0" w:rsidRPr="001D5462">
              <w:rPr>
                <w:rFonts w:ascii="Times New Roman" w:eastAsia="Courier New" w:hAnsi="Times New Roman" w:cs="Times New Roman"/>
                <w:color w:val="000000"/>
                <w:lang w:val="ru-MD" w:bidi="en-US"/>
              </w:rPr>
              <w:t>просвеще</w:t>
            </w:r>
            <w:r w:rsidRPr="001D5462">
              <w:rPr>
                <w:rFonts w:ascii="Times New Roman" w:eastAsia="Courier New" w:hAnsi="Times New Roman" w:cs="Times New Roman"/>
                <w:color w:val="000000"/>
                <w:lang w:val="ru-MD" w:bidi="en-US"/>
              </w:rPr>
              <w:t xml:space="preserve">ния, </w:t>
            </w:r>
            <w:r w:rsidR="003B02F0" w:rsidRPr="001D5462">
              <w:rPr>
                <w:rFonts w:ascii="Times New Roman" w:eastAsia="Courier New" w:hAnsi="Times New Roman" w:cs="Times New Roman"/>
                <w:color w:val="000000"/>
                <w:lang w:val="ru-MD" w:bidi="en-US"/>
              </w:rPr>
              <w:t>на</w:t>
            </w:r>
            <w:r w:rsidRPr="001D5462">
              <w:rPr>
                <w:rFonts w:ascii="Times New Roman" w:eastAsia="Courier New" w:hAnsi="Times New Roman" w:cs="Times New Roman"/>
                <w:color w:val="000000"/>
                <w:lang w:val="ru-MD" w:bidi="en-US"/>
              </w:rPr>
              <w:t xml:space="preserve"> согласовани</w:t>
            </w:r>
            <w:r w:rsidR="003B02F0" w:rsidRPr="001D5462">
              <w:rPr>
                <w:rFonts w:ascii="Times New Roman" w:eastAsia="Courier New" w:hAnsi="Times New Roman" w:cs="Times New Roman"/>
                <w:color w:val="000000"/>
                <w:lang w:val="ru-MD" w:bidi="en-US"/>
              </w:rPr>
              <w:t>е</w:t>
            </w:r>
            <w:r w:rsidRPr="001D5462">
              <w:rPr>
                <w:rFonts w:ascii="Times New Roman" w:eastAsia="Courier New" w:hAnsi="Times New Roman" w:cs="Times New Roman"/>
                <w:color w:val="000000"/>
                <w:lang w:val="ru-MD" w:bidi="en-US"/>
              </w:rPr>
              <w:t>, письмом</w:t>
            </w:r>
            <w:r w:rsidR="003B02F0" w:rsidRPr="001D5462">
              <w:rPr>
                <w:rFonts w:ascii="Times New Roman" w:eastAsia="Courier New" w:hAnsi="Times New Roman" w:cs="Times New Roman"/>
                <w:color w:val="000000"/>
                <w:lang w:val="ru-MD" w:bidi="en-US"/>
              </w:rPr>
              <w:t xml:space="preserve"> </w:t>
            </w:r>
            <w:r w:rsidRPr="001D5462">
              <w:rPr>
                <w:rFonts w:ascii="Times New Roman" w:eastAsia="Courier New" w:hAnsi="Times New Roman" w:cs="Times New Roman"/>
                <w:color w:val="000000"/>
                <w:lang w:val="ru-MD" w:bidi="en-US"/>
              </w:rPr>
              <w:t xml:space="preserve">№03-13/5050 </w:t>
            </w:r>
            <w:r w:rsidR="003B02F0" w:rsidRPr="001D5462">
              <w:rPr>
                <w:rFonts w:ascii="Times New Roman" w:eastAsia="Courier New" w:hAnsi="Times New Roman" w:cs="Times New Roman"/>
                <w:color w:val="000000"/>
                <w:lang w:val="ru-MD" w:bidi="en-US"/>
              </w:rPr>
              <w:t>от</w:t>
            </w:r>
            <w:r w:rsidRPr="001D5462">
              <w:rPr>
                <w:rFonts w:ascii="Times New Roman" w:eastAsia="Courier New" w:hAnsi="Times New Roman" w:cs="Times New Roman"/>
                <w:color w:val="000000"/>
                <w:lang w:val="ru-MD" w:bidi="en-US"/>
              </w:rPr>
              <w:t xml:space="preserve"> 21.11.2016.</w:t>
            </w:r>
          </w:p>
          <w:p w:rsidR="00D54C48" w:rsidRPr="001D5462" w:rsidRDefault="009277E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r w:rsidRPr="001D5462">
              <w:rPr>
                <w:rFonts w:ascii="Times New Roman" w:eastAsia="Courier New" w:hAnsi="Times New Roman" w:cs="Times New Roman"/>
                <w:color w:val="000000"/>
                <w:lang w:val="ru-MD" w:bidi="en-US"/>
              </w:rPr>
              <w:t>Было р</w:t>
            </w:r>
            <w:r w:rsidR="00D54C48" w:rsidRPr="001D5462">
              <w:rPr>
                <w:rFonts w:ascii="Times New Roman" w:eastAsia="Courier New" w:hAnsi="Times New Roman" w:cs="Times New Roman"/>
                <w:color w:val="000000"/>
                <w:lang w:val="ru-MD" w:bidi="en-US"/>
              </w:rPr>
              <w:t>азработан</w:t>
            </w:r>
            <w:r w:rsidRPr="001D5462">
              <w:rPr>
                <w:rFonts w:ascii="Times New Roman" w:eastAsia="Courier New" w:hAnsi="Times New Roman" w:cs="Times New Roman"/>
                <w:color w:val="000000"/>
                <w:lang w:val="ru-MD" w:bidi="en-US"/>
              </w:rPr>
              <w:t>о</w:t>
            </w:r>
            <w:r w:rsidR="00D54C48" w:rsidRPr="001D5462">
              <w:rPr>
                <w:rFonts w:ascii="Times New Roman" w:eastAsia="Courier New" w:hAnsi="Times New Roman" w:cs="Times New Roman"/>
                <w:color w:val="000000"/>
                <w:lang w:val="ru-MD" w:bidi="en-US"/>
              </w:rPr>
              <w:t xml:space="preserve"> Распоряжению примара мун. Бэлць</w:t>
            </w:r>
            <w:r w:rsidRPr="001D5462">
              <w:rPr>
                <w:rFonts w:ascii="Times New Roman" w:eastAsia="Courier New" w:hAnsi="Times New Roman" w:cs="Times New Roman"/>
                <w:color w:val="000000"/>
                <w:lang w:val="ru-MD" w:bidi="en-US"/>
              </w:rPr>
              <w:t xml:space="preserve"> </w:t>
            </w:r>
            <w:r w:rsidR="00D54C48" w:rsidRPr="001D5462">
              <w:rPr>
                <w:rFonts w:ascii="Times New Roman" w:eastAsia="Courier New" w:hAnsi="Times New Roman" w:cs="Times New Roman"/>
                <w:color w:val="000000"/>
                <w:lang w:val="ru-MD" w:bidi="en-US"/>
              </w:rPr>
              <w:t xml:space="preserve">№363 </w:t>
            </w:r>
            <w:r w:rsidRPr="001D5462">
              <w:rPr>
                <w:rFonts w:ascii="Times New Roman" w:eastAsia="Courier New" w:hAnsi="Times New Roman" w:cs="Times New Roman"/>
                <w:color w:val="000000"/>
                <w:lang w:val="ru-MD" w:bidi="en-US"/>
              </w:rPr>
              <w:t>от</w:t>
            </w:r>
            <w:r w:rsidR="00D54C48" w:rsidRPr="001D5462">
              <w:rPr>
                <w:rFonts w:ascii="Times New Roman" w:eastAsia="Courier New" w:hAnsi="Times New Roman" w:cs="Times New Roman"/>
                <w:color w:val="000000"/>
                <w:lang w:val="ru-MD" w:bidi="en-US"/>
              </w:rPr>
              <w:t xml:space="preserve"> 09.08.2016 „</w:t>
            </w:r>
            <w:r w:rsidRPr="001D5462">
              <w:rPr>
                <w:rFonts w:ascii="Times New Roman" w:eastAsia="Courier New" w:hAnsi="Times New Roman" w:cs="Times New Roman"/>
                <w:color w:val="000000"/>
                <w:lang w:val="ru-MD" w:bidi="en-US"/>
              </w:rPr>
              <w:t xml:space="preserve">О </w:t>
            </w:r>
            <w:r w:rsidR="00D54C48" w:rsidRPr="001D5462">
              <w:rPr>
                <w:rFonts w:ascii="Times New Roman" w:eastAsia="Courier New" w:hAnsi="Times New Roman" w:cs="Times New Roman"/>
                <w:color w:val="000000"/>
                <w:lang w:val="ru-MD" w:bidi="en-US"/>
              </w:rPr>
              <w:t>создани</w:t>
            </w:r>
            <w:r w:rsidRPr="001D5462">
              <w:rPr>
                <w:rFonts w:ascii="Times New Roman" w:eastAsia="Courier New" w:hAnsi="Times New Roman" w:cs="Times New Roman"/>
                <w:color w:val="000000"/>
                <w:lang w:val="ru-MD" w:bidi="en-US"/>
              </w:rPr>
              <w:t>и</w:t>
            </w:r>
            <w:r w:rsidR="00D54C48" w:rsidRPr="001D5462">
              <w:rPr>
                <w:rFonts w:ascii="Times New Roman" w:eastAsia="Courier New" w:hAnsi="Times New Roman" w:cs="Times New Roman"/>
                <w:color w:val="000000"/>
                <w:lang w:val="ru-MD" w:bidi="en-US"/>
              </w:rPr>
              <w:t xml:space="preserve"> подразделений, ответственных за мониторинг договоров частно</w:t>
            </w:r>
            <w:r w:rsidRPr="001D5462">
              <w:rPr>
                <w:rFonts w:ascii="Times New Roman" w:eastAsia="Courier New" w:hAnsi="Times New Roman" w:cs="Times New Roman"/>
                <w:color w:val="000000"/>
                <w:lang w:val="ru-MD" w:bidi="en-US"/>
              </w:rPr>
              <w:t xml:space="preserve">-государственного </w:t>
            </w:r>
            <w:r w:rsidR="00D54C48" w:rsidRPr="001D5462">
              <w:rPr>
                <w:rFonts w:ascii="Times New Roman" w:eastAsia="Courier New" w:hAnsi="Times New Roman" w:cs="Times New Roman"/>
                <w:color w:val="000000"/>
                <w:lang w:val="ru-MD" w:bidi="en-US"/>
              </w:rPr>
              <w:t>партнерства, а также формы и сроков отчетности”.</w:t>
            </w:r>
          </w:p>
          <w:p w:rsidR="00B34FF8" w:rsidRPr="001D5462" w:rsidRDefault="00B34FF8" w:rsidP="008C09BC">
            <w:pPr>
              <w:widowControl w:val="0"/>
              <w:tabs>
                <w:tab w:val="left" w:pos="288"/>
                <w:tab w:val="left" w:pos="598"/>
              </w:tabs>
              <w:ind w:right="27" w:firstLine="315"/>
              <w:jc w:val="both"/>
              <w:rPr>
                <w:rFonts w:ascii="Times New Roman" w:eastAsia="Courier New" w:hAnsi="Times New Roman" w:cs="Times New Roman"/>
                <w:color w:val="000000"/>
                <w:lang w:val="ru-MD" w:bidi="en-US"/>
              </w:rPr>
            </w:pPr>
          </w:p>
        </w:tc>
        <w:tc>
          <w:tcPr>
            <w:tcW w:w="1134" w:type="dxa"/>
          </w:tcPr>
          <w:p w:rsidR="00B34FF8"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Не реализовано</w:t>
            </w:r>
          </w:p>
        </w:tc>
        <w:tc>
          <w:tcPr>
            <w:tcW w:w="1281" w:type="dxa"/>
          </w:tcPr>
          <w:p w:rsidR="00B34FF8" w:rsidRPr="001D5462" w:rsidRDefault="00472BED" w:rsidP="008C09BC">
            <w:pPr>
              <w:tabs>
                <w:tab w:val="left" w:pos="720"/>
                <w:tab w:val="left" w:pos="993"/>
              </w:tabs>
              <w:ind w:right="27"/>
              <w:rPr>
                <w:rFonts w:ascii="Times New Roman" w:hAnsi="Times New Roman" w:cs="Times New Roman"/>
                <w:lang w:val="ru-MD"/>
              </w:rPr>
            </w:pPr>
            <w:r w:rsidRPr="001D5462">
              <w:rPr>
                <w:rFonts w:ascii="Times New Roman" w:hAnsi="Times New Roman" w:cs="Times New Roman"/>
                <w:lang w:val="ru-MD"/>
              </w:rPr>
              <w:t>Повторено в настоящем Отчете</w:t>
            </w:r>
          </w:p>
        </w:tc>
      </w:tr>
    </w:tbl>
    <w:p w:rsidR="00504473" w:rsidRPr="001D5462" w:rsidRDefault="00504473" w:rsidP="008C09BC">
      <w:pPr>
        <w:tabs>
          <w:tab w:val="left" w:pos="993"/>
        </w:tabs>
        <w:spacing w:after="0" w:line="276" w:lineRule="auto"/>
        <w:ind w:right="27" w:firstLine="567"/>
        <w:jc w:val="both"/>
        <w:rPr>
          <w:rFonts w:ascii="Times New Roman" w:hAnsi="Times New Roman" w:cs="Times New Roman"/>
          <w:i/>
          <w:sz w:val="28"/>
          <w:szCs w:val="28"/>
          <w:lang w:val="ru-MD"/>
        </w:rPr>
        <w:sectPr w:rsidR="00504473" w:rsidRPr="001D5462" w:rsidSect="009B2350">
          <w:pgSz w:w="12240" w:h="15840"/>
          <w:pgMar w:top="1134" w:right="1134" w:bottom="1440" w:left="1440" w:header="720" w:footer="720" w:gutter="0"/>
          <w:cols w:space="720"/>
          <w:docGrid w:linePitch="360"/>
        </w:sectPr>
      </w:pPr>
    </w:p>
    <w:p w:rsidR="00352E83" w:rsidRPr="001D5462" w:rsidRDefault="00770ECA" w:rsidP="008C09BC">
      <w:pPr>
        <w:pStyle w:val="1"/>
        <w:tabs>
          <w:tab w:val="left" w:pos="993"/>
        </w:tabs>
        <w:spacing w:before="0"/>
        <w:ind w:right="27" w:firstLine="567"/>
        <w:jc w:val="right"/>
        <w:rPr>
          <w:rFonts w:ascii="Times New Roman" w:hAnsi="Times New Roman" w:cs="Times New Roman"/>
          <w:b/>
          <w:color w:val="auto"/>
          <w:sz w:val="28"/>
          <w:szCs w:val="28"/>
          <w:lang w:val="ru-MD"/>
        </w:rPr>
      </w:pPr>
      <w:bookmarkStart w:id="477" w:name="_Toc516060202"/>
      <w:bookmarkStart w:id="478" w:name="_Toc519672538"/>
      <w:r w:rsidRPr="001D5462">
        <w:rPr>
          <w:rFonts w:ascii="Times New Roman" w:hAnsi="Times New Roman" w:cs="Times New Roman"/>
          <w:b/>
          <w:color w:val="auto"/>
          <w:sz w:val="28"/>
          <w:szCs w:val="28"/>
          <w:lang w:val="ru-MD"/>
        </w:rPr>
        <w:lastRenderedPageBreak/>
        <w:t>Приложение №</w:t>
      </w:r>
      <w:r w:rsidR="00415E0B" w:rsidRPr="001D5462">
        <w:rPr>
          <w:rFonts w:ascii="Times New Roman" w:hAnsi="Times New Roman" w:cs="Times New Roman"/>
          <w:b/>
          <w:color w:val="auto"/>
          <w:sz w:val="28"/>
          <w:szCs w:val="28"/>
          <w:lang w:val="ru-MD"/>
        </w:rPr>
        <w:t>4</w:t>
      </w:r>
      <w:bookmarkEnd w:id="477"/>
      <w:bookmarkEnd w:id="478"/>
    </w:p>
    <w:p w:rsidR="00770ECA" w:rsidRPr="001D5462" w:rsidRDefault="00770ECA" w:rsidP="008C09BC">
      <w:pPr>
        <w:tabs>
          <w:tab w:val="left" w:pos="993"/>
        </w:tabs>
        <w:spacing w:after="0" w:line="240" w:lineRule="auto"/>
        <w:ind w:right="27" w:firstLine="567"/>
        <w:jc w:val="center"/>
        <w:rPr>
          <w:rFonts w:ascii="Times New Roman" w:eastAsiaTheme="majorEastAsia" w:hAnsi="Times New Roman" w:cs="Times New Roman"/>
          <w:b/>
          <w:sz w:val="28"/>
          <w:szCs w:val="28"/>
          <w:lang w:val="ru-MD"/>
        </w:rPr>
      </w:pPr>
      <w:r w:rsidRPr="001D5462">
        <w:rPr>
          <w:rFonts w:ascii="Times New Roman" w:eastAsiaTheme="majorEastAsia" w:hAnsi="Times New Roman" w:cs="Times New Roman"/>
          <w:b/>
          <w:sz w:val="28"/>
          <w:szCs w:val="28"/>
          <w:lang w:val="ru-MD"/>
        </w:rPr>
        <w:t>Консолидированный бухгалтерский баланс Примэрии муниципия Бэлць по состоянию на 31.12.2017</w:t>
      </w:r>
    </w:p>
    <w:p w:rsidR="00415E0B" w:rsidRPr="001D5462" w:rsidRDefault="00770ECA" w:rsidP="008C09BC">
      <w:pPr>
        <w:tabs>
          <w:tab w:val="left" w:pos="993"/>
        </w:tabs>
        <w:spacing w:after="0" w:line="240" w:lineRule="auto"/>
        <w:ind w:right="27" w:firstLine="567"/>
        <w:jc w:val="right"/>
        <w:rPr>
          <w:rFonts w:ascii="Times New Roman" w:hAnsi="Times New Roman" w:cs="Times New Roman"/>
          <w:b/>
          <w:i/>
          <w:sz w:val="28"/>
          <w:szCs w:val="28"/>
          <w:lang w:val="ru-MD"/>
        </w:rPr>
      </w:pPr>
      <w:r w:rsidRPr="001D5462">
        <w:rPr>
          <w:rFonts w:ascii="Times New Roman" w:hAnsi="Times New Roman" w:cs="Times New Roman"/>
          <w:b/>
          <w:i/>
          <w:sz w:val="28"/>
          <w:szCs w:val="28"/>
          <w:lang w:val="ru-MD"/>
        </w:rPr>
        <w:t>млн. леев</w:t>
      </w:r>
    </w:p>
    <w:tbl>
      <w:tblPr>
        <w:tblW w:w="10262" w:type="dxa"/>
        <w:tblLayout w:type="fixed"/>
        <w:tblLook w:val="04A0" w:firstRow="1" w:lastRow="0" w:firstColumn="1" w:lastColumn="0" w:noHBand="0" w:noVBand="1"/>
      </w:tblPr>
      <w:tblGrid>
        <w:gridCol w:w="901"/>
        <w:gridCol w:w="4235"/>
        <w:gridCol w:w="976"/>
        <w:gridCol w:w="1097"/>
        <w:gridCol w:w="1096"/>
        <w:gridCol w:w="893"/>
        <w:gridCol w:w="1064"/>
      </w:tblGrid>
      <w:tr w:rsidR="00BB03FE" w:rsidRPr="001D5462" w:rsidTr="002F7DCB">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3FE" w:rsidRPr="001D5462" w:rsidRDefault="00770ECA" w:rsidP="008C09BC">
            <w:pPr>
              <w:tabs>
                <w:tab w:val="left" w:pos="993"/>
              </w:tabs>
              <w:spacing w:after="0" w:line="240" w:lineRule="auto"/>
              <w:ind w:right="27" w:hanging="115"/>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Группа счетов</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rsidR="00BB03FE" w:rsidRPr="001D5462" w:rsidRDefault="00770ECA" w:rsidP="008C09BC">
            <w:pPr>
              <w:tabs>
                <w:tab w:val="left" w:pos="993"/>
              </w:tabs>
              <w:spacing w:after="0" w:line="240" w:lineRule="auto"/>
              <w:ind w:right="27" w:firstLine="567"/>
              <w:jc w:val="center"/>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Название показателя</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BB03FE" w:rsidRPr="001D5462" w:rsidRDefault="00770ECA"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Код строки</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BB03FE" w:rsidRPr="001D5462" w:rsidRDefault="00770ECA"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Остаток на начало периода</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BB03FE" w:rsidRPr="001D5462" w:rsidRDefault="00770ECA"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Остаток на конец периода</w:t>
            </w:r>
          </w:p>
        </w:tc>
        <w:tc>
          <w:tcPr>
            <w:tcW w:w="1957" w:type="dxa"/>
            <w:gridSpan w:val="2"/>
            <w:tcBorders>
              <w:top w:val="single" w:sz="4" w:space="0" w:color="auto"/>
              <w:left w:val="nil"/>
              <w:bottom w:val="single" w:sz="4" w:space="0" w:color="auto"/>
              <w:right w:val="single" w:sz="4" w:space="0" w:color="000000"/>
            </w:tcBorders>
            <w:shd w:val="clear" w:color="auto" w:fill="auto"/>
            <w:vAlign w:val="center"/>
            <w:hideMark/>
          </w:tcPr>
          <w:p w:rsidR="00BB03FE" w:rsidRPr="001D5462" w:rsidRDefault="00770ECA"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Отклонения</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567"/>
              <w:jc w:val="center"/>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4</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5</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6=5-4</w:t>
            </w:r>
          </w:p>
        </w:tc>
        <w:tc>
          <w:tcPr>
            <w:tcW w:w="1064" w:type="dxa"/>
            <w:tcBorders>
              <w:top w:val="nil"/>
              <w:left w:val="nil"/>
              <w:bottom w:val="single" w:sz="4" w:space="0" w:color="auto"/>
              <w:right w:val="single" w:sz="4" w:space="0" w:color="auto"/>
            </w:tcBorders>
            <w:shd w:val="clear" w:color="auto" w:fill="auto"/>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7=5/4*100-100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w:t>
            </w:r>
          </w:p>
        </w:tc>
        <w:tc>
          <w:tcPr>
            <w:tcW w:w="4235"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770ECA" w:rsidP="008C09BC">
            <w:pPr>
              <w:tabs>
                <w:tab w:val="left" w:pos="993"/>
              </w:tabs>
              <w:spacing w:after="0" w:line="240" w:lineRule="auto"/>
              <w:ind w:right="27" w:firstLine="567"/>
              <w:jc w:val="center"/>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НЕФИНАНСОВЫЕ АКТИВЫ</w:t>
            </w:r>
          </w:p>
        </w:tc>
        <w:tc>
          <w:tcPr>
            <w:tcW w:w="97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w:t>
            </w:r>
          </w:p>
        </w:tc>
        <w:tc>
          <w:tcPr>
            <w:tcW w:w="109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109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Основные средства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Здания</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342.5</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368.8</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26.3</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7.7</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312</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Специальные сооружения</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17.2</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29</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68.6</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313</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Передаточные установки</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21.3</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19.3</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-9.4</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314</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Машины и оборудование</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27.7</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33.7</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21.7</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315</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Транспортные средства</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1.1.5</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78.3</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316</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Орудия и инструменты, производственный и хозяйственный инвентарь</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1.1.6</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20.3</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22.7</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11.8</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317</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Нематериальные активы</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1.1.7</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0.7</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0.8</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14.3</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318</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Прочие основные средства</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1.1.8</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28.8</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35.6</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6.8</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23.6</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319</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Незавершенные капитальные вложения в активы</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1.1.9</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0.1</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1000.0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основные средства</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1.1.999</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460.9</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515.1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54.2</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11.8</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39</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Износ основных средств и амортизация нематериальных активов</w:t>
            </w:r>
            <w:r w:rsidR="00BB03FE" w:rsidRPr="001D5462">
              <w:rPr>
                <w:rFonts w:ascii="Times New Roman" w:eastAsia="Times New Roman" w:hAnsi="Times New Roman" w:cs="Times New Roman"/>
                <w:color w:val="000000"/>
                <w:sz w:val="20"/>
                <w:szCs w:val="20"/>
                <w:lang w:val="ru-MD"/>
              </w:rPr>
              <w:t xml:space="preserve"> </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391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Износ основных средств</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222.2</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238</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392</w:t>
            </w:r>
          </w:p>
        </w:tc>
        <w:tc>
          <w:tcPr>
            <w:tcW w:w="4235" w:type="dxa"/>
            <w:tcBorders>
              <w:top w:val="nil"/>
              <w:left w:val="nil"/>
              <w:bottom w:val="single" w:sz="4" w:space="0" w:color="auto"/>
              <w:right w:val="single" w:sz="4" w:space="0" w:color="auto"/>
            </w:tcBorders>
            <w:shd w:val="clear" w:color="auto" w:fill="auto"/>
            <w:vAlign w:val="center"/>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Амортизация нематериальных активов</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0.3</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0.5</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66.7</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sz w:val="20"/>
                <w:szCs w:val="20"/>
                <w:lang w:val="ru-MD"/>
              </w:rPr>
            </w:pPr>
          </w:p>
        </w:tc>
        <w:tc>
          <w:tcPr>
            <w:tcW w:w="4235" w:type="dxa"/>
            <w:tcBorders>
              <w:top w:val="nil"/>
              <w:left w:val="nil"/>
              <w:bottom w:val="single" w:sz="4" w:space="0" w:color="auto"/>
              <w:right w:val="single" w:sz="4" w:space="0" w:color="auto"/>
            </w:tcBorders>
            <w:shd w:val="clear" w:color="auto" w:fill="auto"/>
            <w:vAlign w:val="center"/>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Всего, износ основных средств и амортизация нематериальных активов</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1.2.999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222.5</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238.5</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16</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7.2</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Calibri" w:eastAsia="Times New Roman" w:hAnsi="Calibri" w:cs="Calibri"/>
                <w:color w:val="000000"/>
                <w:sz w:val="20"/>
                <w:szCs w:val="20"/>
                <w:lang w:val="ru-MD"/>
              </w:rPr>
            </w:pPr>
          </w:p>
        </w:tc>
        <w:tc>
          <w:tcPr>
            <w:tcW w:w="4235" w:type="dxa"/>
            <w:tcBorders>
              <w:top w:val="nil"/>
              <w:left w:val="nil"/>
              <w:bottom w:val="single" w:sz="4" w:space="0" w:color="auto"/>
              <w:right w:val="single" w:sz="4" w:space="0" w:color="auto"/>
            </w:tcBorders>
            <w:shd w:val="clear" w:color="auto" w:fill="auto"/>
            <w:vAlign w:val="center"/>
            <w:hideMark/>
          </w:tcPr>
          <w:p w:rsidR="00BB03FE" w:rsidRPr="001D5462" w:rsidRDefault="00EB552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Балансовая стоимость основных средств</w:t>
            </w:r>
            <w:r w:rsidR="00BB03FE" w:rsidRPr="001D5462">
              <w:rPr>
                <w:rFonts w:ascii="Times New Roman" w:eastAsia="Times New Roman" w:hAnsi="Times New Roman" w:cs="Times New Roman"/>
                <w:color w:val="000000"/>
                <w:sz w:val="20"/>
                <w:szCs w:val="20"/>
                <w:lang w:val="ru-MD"/>
              </w:rPr>
              <w:t xml:space="preserve"> (1.3=1.1.999-1.2.999)</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238.4</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276.6</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38.2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Материальные резервы государства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321</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Государственные материальные резервы</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государственные резервы</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w:t>
            </w:r>
          </w:p>
        </w:tc>
        <w:tc>
          <w:tcPr>
            <w:tcW w:w="4235" w:type="dxa"/>
            <w:tcBorders>
              <w:top w:val="nil"/>
              <w:left w:val="nil"/>
              <w:bottom w:val="nil"/>
              <w:right w:val="single" w:sz="4" w:space="0" w:color="auto"/>
            </w:tcBorders>
            <w:shd w:val="clear" w:color="auto" w:fill="auto"/>
            <w:noWrap/>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Запасы материальных оборотных средств</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331</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Топливо и горюче-смазочные материалы</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1.5.1</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0.3</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0.4</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33.3</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332</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Запасные части</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1.5.2</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0.2</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0.2</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333</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Продукты питания</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1.5.3</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0.8</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0.2</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334</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Лекарственные средства и санитарные материалы</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1.5.4</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0.1</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0.2</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335</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Материалы для учебных, научных и других целей</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1.5.5</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0.2</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0.4</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0.2</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336</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Хозяйственные материалы и канцелярские принадлежности</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1.5.6</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-5.6</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337</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Строительные материалы</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1.5.7</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338</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Постельные принадлежности, одежда, обувь</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1.5.8</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339</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Прочие материалы</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1.5.9</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-4.5</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Calibri" w:eastAsia="Times New Roman" w:hAnsi="Calibri" w:cs="Calibri"/>
                <w:color w:val="000000"/>
                <w:sz w:val="20"/>
                <w:szCs w:val="20"/>
                <w:lang w:val="ru-MD"/>
              </w:rPr>
            </w:pPr>
          </w:p>
        </w:tc>
        <w:tc>
          <w:tcPr>
            <w:tcW w:w="4235" w:type="dxa"/>
            <w:tcBorders>
              <w:top w:val="nil"/>
              <w:left w:val="nil"/>
              <w:bottom w:val="single" w:sz="4" w:space="0" w:color="auto"/>
              <w:right w:val="single" w:sz="4" w:space="0" w:color="auto"/>
            </w:tcBorders>
            <w:shd w:val="clear" w:color="auto" w:fill="auto"/>
            <w:vAlign w:val="center"/>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запасы материальных оборотных средств</w:t>
            </w:r>
          </w:p>
        </w:tc>
        <w:tc>
          <w:tcPr>
            <w:tcW w:w="976"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8.5</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0.5</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6.3</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3.4</w:t>
            </w:r>
          </w:p>
        </w:tc>
        <w:tc>
          <w:tcPr>
            <w:tcW w:w="4235" w:type="dxa"/>
            <w:tcBorders>
              <w:top w:val="nil"/>
              <w:left w:val="nil"/>
              <w:bottom w:val="single" w:sz="4" w:space="0" w:color="auto"/>
              <w:right w:val="single" w:sz="4" w:space="0" w:color="auto"/>
            </w:tcBorders>
            <w:shd w:val="clear" w:color="auto" w:fill="auto"/>
            <w:vAlign w:val="center"/>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Незавершенное производство</w:t>
            </w:r>
            <w:r w:rsidR="00BB03FE" w:rsidRPr="001D5462">
              <w:rPr>
                <w:rFonts w:ascii="Times New Roman" w:eastAsia="Times New Roman" w:hAnsi="Times New Roman" w:cs="Times New Roman"/>
                <w:color w:val="000000"/>
                <w:sz w:val="20"/>
                <w:szCs w:val="20"/>
                <w:lang w:val="ru-MD"/>
              </w:rPr>
              <w:t xml:space="preserve">, </w:t>
            </w:r>
            <w:r w:rsidRPr="001D5462">
              <w:rPr>
                <w:rFonts w:ascii="Times New Roman" w:eastAsia="Times New Roman" w:hAnsi="Times New Roman" w:cs="Times New Roman"/>
                <w:color w:val="000000"/>
                <w:sz w:val="20"/>
                <w:szCs w:val="20"/>
                <w:lang w:val="ru-MD"/>
              </w:rPr>
              <w:t>продукция и готовая продукция, молодняк на откорме</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3.4.1</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Незавершенное производство</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single" w:sz="4" w:space="0" w:color="auto"/>
              <w:right w:val="single" w:sz="4" w:space="0" w:color="auto"/>
            </w:tcBorders>
            <w:shd w:val="clear" w:color="auto" w:fill="auto"/>
            <w:vAlign w:val="center"/>
            <w:hideMark/>
          </w:tcPr>
          <w:p w:rsidR="00BB03FE" w:rsidRPr="001D5462" w:rsidRDefault="007C2A36"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 xml:space="preserve">Всего, незавершенное производство, продукция и готовая продукция, молодняк на откорме </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lastRenderedPageBreak/>
              <w:t>3.5</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Товары</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Товары</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товары</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Ценности</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Драгоценные металлы и камни</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ценности</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Активы непроизводственной сферы</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Земельные участки</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1729.1</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1693.3</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E57782"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активы непроизводственной сферы</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1729.1</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1693.3</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nil"/>
              <w:right w:val="single" w:sz="4" w:space="0" w:color="auto"/>
            </w:tcBorders>
            <w:shd w:val="clear" w:color="auto" w:fill="8EAADB" w:themeFill="accent5" w:themeFillTint="99"/>
            <w:noWrap/>
            <w:vAlign w:val="center"/>
            <w:hideMark/>
          </w:tcPr>
          <w:p w:rsidR="00BB03FE" w:rsidRPr="001D5462" w:rsidRDefault="00821DDE" w:rsidP="008C09BC">
            <w:pPr>
              <w:tabs>
                <w:tab w:val="left" w:pos="993"/>
              </w:tabs>
              <w:spacing w:after="0" w:line="240" w:lineRule="auto"/>
              <w:ind w:right="27" w:firstLine="261"/>
              <w:jc w:val="center"/>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 НЕФИНАНСОВЫЕ АКТИВЫ</w:t>
            </w:r>
          </w:p>
        </w:tc>
        <w:tc>
          <w:tcPr>
            <w:tcW w:w="97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w:t>
            </w:r>
          </w:p>
        </w:tc>
        <w:tc>
          <w:tcPr>
            <w:tcW w:w="109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1975.5</w:t>
            </w:r>
          </w:p>
        </w:tc>
        <w:tc>
          <w:tcPr>
            <w:tcW w:w="109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1978.4</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2.9</w:t>
            </w: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0.1</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8EAADB" w:themeFill="accent5" w:themeFillTint="99"/>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4</w:t>
            </w:r>
          </w:p>
        </w:tc>
        <w:tc>
          <w:tcPr>
            <w:tcW w:w="423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bottom"/>
            <w:hideMark/>
          </w:tcPr>
          <w:p w:rsidR="00BB03FE" w:rsidRPr="001D5462" w:rsidRDefault="00821DDE" w:rsidP="008C09BC">
            <w:pPr>
              <w:tabs>
                <w:tab w:val="left" w:pos="993"/>
              </w:tabs>
              <w:spacing w:after="0" w:line="240" w:lineRule="auto"/>
              <w:ind w:right="27" w:firstLine="56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ФИНАНСОВЫЕ АКТИВЫ</w:t>
            </w:r>
          </w:p>
        </w:tc>
        <w:tc>
          <w:tcPr>
            <w:tcW w:w="97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w:t>
            </w:r>
          </w:p>
        </w:tc>
        <w:tc>
          <w:tcPr>
            <w:tcW w:w="109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109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E57782"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ВНУТРЕННИЕ ОБЯЗАТЕЛЬСТВА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413</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E57782"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bCs/>
                <w:color w:val="000000"/>
                <w:sz w:val="20"/>
                <w:szCs w:val="20"/>
                <w:lang w:val="ru-MD"/>
              </w:rPr>
              <w:t>Государственные ценные бумаги (за исключением акций), приобретенные на первичном рынке</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414</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E57782"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Внутренние государственные гарантии</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415</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E57782"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Акции и другие формы участия в капитале внутри страны</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1794.8</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1578.7</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-216.1</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418</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E57782"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Прочие внутренние бюджетные обязательства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3.1.4</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419</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E57782"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Прочие обязательства бюджетных учреждений</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3.1.5</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10.3</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13.1</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27.2</w:t>
            </w:r>
          </w:p>
        </w:tc>
      </w:tr>
      <w:tr w:rsidR="00BB03FE" w:rsidRPr="001D5462" w:rsidTr="002F7DCB">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Calibri" w:eastAsia="Times New Roman" w:hAnsi="Calibri" w:cs="Calibri"/>
                <w:b/>
                <w:bCs/>
                <w:color w:val="000000"/>
                <w:sz w:val="20"/>
                <w:szCs w:val="20"/>
                <w:lang w:val="ru-MD"/>
              </w:rPr>
            </w:pP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E57782"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ВНУТРЕННИЕ ОБЯЗАТЕЛЬСТВА</w:t>
            </w:r>
            <w:r w:rsidR="00BB03FE" w:rsidRPr="001D5462">
              <w:rPr>
                <w:rFonts w:ascii="Times New Roman" w:eastAsia="Times New Roman" w:hAnsi="Times New Roman" w:cs="Times New Roman"/>
                <w:color w:val="000000"/>
                <w:sz w:val="20"/>
                <w:szCs w:val="20"/>
                <w:lang w:val="ru-MD"/>
              </w:rPr>
              <w:t xml:space="preserve"> (3.1.999=3.1.1+3.1.2+3.1.3+3.1.4+3.1.5)</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1805.1</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1591.8</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-213.3</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-11.8</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Валютная курсовая р</w:t>
            </w:r>
            <w:r w:rsidR="00E57782" w:rsidRPr="001D5462">
              <w:rPr>
                <w:rFonts w:ascii="Times New Roman" w:eastAsia="Times New Roman" w:hAnsi="Times New Roman" w:cs="Times New Roman"/>
                <w:color w:val="000000"/>
                <w:sz w:val="20"/>
                <w:szCs w:val="20"/>
                <w:lang w:val="ru-MD"/>
              </w:rPr>
              <w:t>азница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Положительная курсовая разница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-0.001</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-0.001</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422</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Отрицательная курсовая разница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0.002</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0.002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валютная курсовая разница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0.001</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43</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Финансовые средства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431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Текущие счета в казначейской системе</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33.7</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31.7</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-5.9</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434</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 xml:space="preserve">Касса </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3.3.4</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0.01</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0.04</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0.03</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300.0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439</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Прочие ценности и денежные средства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3.3.7</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0.04</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0.03</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-0.01</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1D5462" w:rsidRDefault="003B63E9" w:rsidP="008C09BC">
            <w:pPr>
              <w:tabs>
                <w:tab w:val="left" w:pos="993"/>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денежные средства</w:t>
            </w:r>
          </w:p>
        </w:tc>
        <w:tc>
          <w:tcPr>
            <w:tcW w:w="97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33.7</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31.7</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-5.9</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single" w:sz="4" w:space="0" w:color="auto"/>
              <w:right w:val="single" w:sz="4" w:space="0" w:color="auto"/>
            </w:tcBorders>
            <w:shd w:val="clear" w:color="auto" w:fill="8EAADB" w:themeFill="accent5" w:themeFillTint="99"/>
            <w:vAlign w:val="center"/>
            <w:hideMark/>
          </w:tcPr>
          <w:p w:rsidR="00BB03FE" w:rsidRPr="001D5462" w:rsidRDefault="00821DDE" w:rsidP="008C09BC">
            <w:pPr>
              <w:tabs>
                <w:tab w:val="left" w:pos="993"/>
              </w:tabs>
              <w:spacing w:after="0" w:line="240" w:lineRule="auto"/>
              <w:ind w:right="27" w:firstLine="567"/>
              <w:jc w:val="center"/>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 ФИНАНСОВЫЕ АКТИВЫ</w:t>
            </w:r>
            <w:r w:rsidR="00BB03FE" w:rsidRPr="001D5462">
              <w:rPr>
                <w:rFonts w:ascii="Times New Roman" w:eastAsia="Times New Roman" w:hAnsi="Times New Roman" w:cs="Times New Roman"/>
                <w:b/>
                <w:bCs/>
                <w:color w:val="000000"/>
                <w:sz w:val="20"/>
                <w:szCs w:val="20"/>
                <w:lang w:val="ru-MD"/>
              </w:rPr>
              <w:t xml:space="preserve"> (4=3.1.999+3.2.999+3.3.999)</w:t>
            </w:r>
          </w:p>
        </w:tc>
        <w:tc>
          <w:tcPr>
            <w:tcW w:w="97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4</w:t>
            </w:r>
          </w:p>
        </w:tc>
        <w:tc>
          <w:tcPr>
            <w:tcW w:w="109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1838.8</w:t>
            </w:r>
          </w:p>
        </w:tc>
        <w:tc>
          <w:tcPr>
            <w:tcW w:w="109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1623.5</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-215.3</w:t>
            </w: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-11.7</w:t>
            </w:r>
          </w:p>
        </w:tc>
      </w:tr>
      <w:tr w:rsidR="00BB03FE" w:rsidRPr="001D5462" w:rsidTr="002F7DCB">
        <w:trPr>
          <w:trHeight w:val="20"/>
        </w:trPr>
        <w:tc>
          <w:tcPr>
            <w:tcW w:w="901" w:type="dxa"/>
            <w:tcBorders>
              <w:top w:val="nil"/>
              <w:left w:val="single" w:sz="4" w:space="0" w:color="auto"/>
              <w:bottom w:val="nil"/>
              <w:right w:val="single" w:sz="4" w:space="0" w:color="auto"/>
            </w:tcBorders>
            <w:shd w:val="clear" w:color="auto" w:fill="8EAADB" w:themeFill="accent5" w:themeFillTint="99"/>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nil"/>
              <w:right w:val="single" w:sz="4" w:space="0" w:color="auto"/>
            </w:tcBorders>
            <w:shd w:val="clear" w:color="auto" w:fill="8EAADB" w:themeFill="accent5" w:themeFillTint="99"/>
            <w:noWrap/>
            <w:vAlign w:val="center"/>
            <w:hideMark/>
          </w:tcPr>
          <w:p w:rsidR="00BB03FE" w:rsidRPr="001D5462" w:rsidRDefault="00821DDE" w:rsidP="008C09BC">
            <w:pPr>
              <w:tabs>
                <w:tab w:val="left" w:pos="993"/>
              </w:tabs>
              <w:spacing w:after="0" w:line="240" w:lineRule="auto"/>
              <w:ind w:right="27" w:firstLine="567"/>
              <w:jc w:val="center"/>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 АКТИВЫ</w:t>
            </w:r>
            <w:r w:rsidR="00BB03FE" w:rsidRPr="001D5462">
              <w:rPr>
                <w:rFonts w:ascii="Times New Roman" w:eastAsia="Times New Roman" w:hAnsi="Times New Roman" w:cs="Times New Roman"/>
                <w:b/>
                <w:bCs/>
                <w:color w:val="000000"/>
                <w:sz w:val="20"/>
                <w:szCs w:val="20"/>
                <w:lang w:val="ru-MD"/>
              </w:rPr>
              <w:t xml:space="preserve"> (5=2+4)</w:t>
            </w:r>
          </w:p>
        </w:tc>
        <w:tc>
          <w:tcPr>
            <w:tcW w:w="976" w:type="dxa"/>
            <w:tcBorders>
              <w:top w:val="nil"/>
              <w:left w:val="nil"/>
              <w:bottom w:val="nil"/>
              <w:right w:val="single" w:sz="4" w:space="0" w:color="auto"/>
            </w:tcBorders>
            <w:shd w:val="clear" w:color="auto" w:fill="8EAADB" w:themeFill="accent5" w:themeFillTint="99"/>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5</w:t>
            </w:r>
          </w:p>
        </w:tc>
        <w:tc>
          <w:tcPr>
            <w:tcW w:w="1097" w:type="dxa"/>
            <w:tcBorders>
              <w:top w:val="nil"/>
              <w:left w:val="nil"/>
              <w:bottom w:val="nil"/>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3814.3</w:t>
            </w:r>
          </w:p>
        </w:tc>
        <w:tc>
          <w:tcPr>
            <w:tcW w:w="1096" w:type="dxa"/>
            <w:tcBorders>
              <w:top w:val="nil"/>
              <w:left w:val="nil"/>
              <w:bottom w:val="nil"/>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3601.9</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-212.4</w:t>
            </w: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-5.6</w:t>
            </w:r>
          </w:p>
        </w:tc>
      </w:tr>
      <w:tr w:rsidR="00BB03FE" w:rsidRPr="001D5462" w:rsidTr="002F7DCB">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8C09BC"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ДОЛГИ</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51</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ВНУТРЕННИЕ ДОЛГИ</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6.1</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X</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513</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Государственные ценные бумаги, за исключением акций</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6.1.1</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514</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Внутренние государственные гарантии</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6.1.2</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518</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Прочие внутренние бюджетные долги</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6.1.3</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0.01</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519</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Прочие долги бюджетных учреждений</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6.1.4</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16.8</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19.0</w:t>
            </w:r>
          </w:p>
        </w:tc>
      </w:tr>
      <w:tr w:rsidR="00BB03FE" w:rsidRPr="001D5462" w:rsidTr="002F7DCB">
        <w:trPr>
          <w:trHeight w:val="20"/>
        </w:trPr>
        <w:tc>
          <w:tcPr>
            <w:tcW w:w="901" w:type="dxa"/>
            <w:tcBorders>
              <w:top w:val="nil"/>
              <w:left w:val="single" w:sz="4" w:space="0" w:color="auto"/>
              <w:bottom w:val="nil"/>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nil"/>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 ВНУТРЕННИЕ ДОЛГИ</w:t>
            </w:r>
            <w:r w:rsidR="00BB03FE" w:rsidRPr="001D5462">
              <w:rPr>
                <w:rFonts w:ascii="Times New Roman" w:eastAsia="Times New Roman" w:hAnsi="Times New Roman" w:cs="Times New Roman"/>
                <w:color w:val="000000"/>
                <w:sz w:val="20"/>
                <w:szCs w:val="20"/>
                <w:lang w:val="ru-MD"/>
              </w:rPr>
              <w:t xml:space="preserve"> (6.1.999=6.1.1+6.1.2+6.1.3+6.1.4)</w:t>
            </w:r>
          </w:p>
        </w:tc>
        <w:tc>
          <w:tcPr>
            <w:tcW w:w="976" w:type="dxa"/>
            <w:tcBorders>
              <w:top w:val="nil"/>
              <w:left w:val="nil"/>
              <w:bottom w:val="nil"/>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6.1.999</w:t>
            </w:r>
          </w:p>
        </w:tc>
        <w:tc>
          <w:tcPr>
            <w:tcW w:w="1097" w:type="dxa"/>
            <w:tcBorders>
              <w:top w:val="nil"/>
              <w:left w:val="nil"/>
              <w:bottom w:val="nil"/>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16.8</w:t>
            </w:r>
          </w:p>
        </w:tc>
        <w:tc>
          <w:tcPr>
            <w:tcW w:w="1096" w:type="dxa"/>
            <w:tcBorders>
              <w:top w:val="nil"/>
              <w:left w:val="nil"/>
              <w:bottom w:val="nil"/>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20.0</w:t>
            </w:r>
          </w:p>
        </w:tc>
        <w:tc>
          <w:tcPr>
            <w:tcW w:w="893" w:type="dxa"/>
            <w:tcBorders>
              <w:top w:val="nil"/>
              <w:left w:val="nil"/>
              <w:bottom w:val="nil"/>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w:t>
            </w:r>
          </w:p>
        </w:tc>
        <w:tc>
          <w:tcPr>
            <w:tcW w:w="1064" w:type="dxa"/>
            <w:tcBorders>
              <w:top w:val="nil"/>
              <w:left w:val="nil"/>
              <w:bottom w:val="nil"/>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19.0</w:t>
            </w:r>
          </w:p>
        </w:tc>
      </w:tr>
      <w:tr w:rsidR="00BB03FE" w:rsidRPr="001D5462" w:rsidTr="002F7DCB">
        <w:trPr>
          <w:trHeight w:val="20"/>
        </w:trPr>
        <w:tc>
          <w:tcPr>
            <w:tcW w:w="901" w:type="dxa"/>
            <w:tcBorders>
              <w:top w:val="single" w:sz="4" w:space="0" w:color="auto"/>
              <w:left w:val="single" w:sz="4" w:space="0" w:color="auto"/>
              <w:bottom w:val="nil"/>
              <w:right w:val="single" w:sz="4" w:space="0" w:color="auto"/>
            </w:tcBorders>
            <w:shd w:val="clear" w:color="auto" w:fill="auto"/>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single" w:sz="4" w:space="0" w:color="auto"/>
              <w:left w:val="nil"/>
              <w:bottom w:val="nil"/>
              <w:right w:val="single" w:sz="4" w:space="0" w:color="auto"/>
            </w:tcBorders>
            <w:shd w:val="clear" w:color="auto" w:fill="auto"/>
            <w:vAlign w:val="center"/>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ВСЕГО</w:t>
            </w:r>
            <w:r w:rsidR="00B63FED" w:rsidRPr="001D5462">
              <w:rPr>
                <w:rFonts w:ascii="Times New Roman" w:eastAsia="Times New Roman" w:hAnsi="Times New Roman" w:cs="Times New Roman"/>
                <w:color w:val="000000"/>
                <w:sz w:val="20"/>
                <w:szCs w:val="20"/>
                <w:lang w:val="ru-MD"/>
              </w:rPr>
              <w:t>,</w:t>
            </w:r>
            <w:r w:rsidRPr="001D5462">
              <w:rPr>
                <w:rFonts w:ascii="Times New Roman" w:eastAsia="Times New Roman" w:hAnsi="Times New Roman" w:cs="Times New Roman"/>
                <w:color w:val="000000"/>
                <w:sz w:val="20"/>
                <w:szCs w:val="20"/>
                <w:lang w:val="ru-MD"/>
              </w:rPr>
              <w:t xml:space="preserve"> </w:t>
            </w:r>
            <w:r w:rsidR="008C09BC" w:rsidRPr="001D5462">
              <w:rPr>
                <w:rFonts w:ascii="Times New Roman" w:eastAsia="Times New Roman" w:hAnsi="Times New Roman" w:cs="Times New Roman"/>
                <w:color w:val="000000"/>
                <w:sz w:val="20"/>
                <w:szCs w:val="20"/>
                <w:lang w:val="ru-MD"/>
              </w:rPr>
              <w:t>ДОЛГИ</w:t>
            </w:r>
          </w:p>
        </w:tc>
        <w:tc>
          <w:tcPr>
            <w:tcW w:w="976" w:type="dxa"/>
            <w:tcBorders>
              <w:top w:val="single" w:sz="4" w:space="0" w:color="auto"/>
              <w:left w:val="nil"/>
              <w:bottom w:val="nil"/>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w:t>
            </w:r>
          </w:p>
        </w:tc>
        <w:tc>
          <w:tcPr>
            <w:tcW w:w="1097" w:type="dxa"/>
            <w:tcBorders>
              <w:top w:val="single" w:sz="4" w:space="0" w:color="auto"/>
              <w:left w:val="nil"/>
              <w:bottom w:val="nil"/>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16.8</w:t>
            </w:r>
          </w:p>
        </w:tc>
        <w:tc>
          <w:tcPr>
            <w:tcW w:w="1096" w:type="dxa"/>
            <w:tcBorders>
              <w:top w:val="single" w:sz="4" w:space="0" w:color="auto"/>
              <w:left w:val="nil"/>
              <w:bottom w:val="nil"/>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20.0</w:t>
            </w:r>
          </w:p>
        </w:tc>
        <w:tc>
          <w:tcPr>
            <w:tcW w:w="893" w:type="dxa"/>
            <w:tcBorders>
              <w:top w:val="single" w:sz="4" w:space="0" w:color="auto"/>
              <w:left w:val="nil"/>
              <w:bottom w:val="nil"/>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19.0</w:t>
            </w:r>
          </w:p>
        </w:tc>
      </w:tr>
      <w:tr w:rsidR="00BB03FE" w:rsidRPr="001D5462" w:rsidTr="002F7DCB">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72</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821DDE" w:rsidP="008C09BC">
            <w:pPr>
              <w:tabs>
                <w:tab w:val="left" w:pos="993"/>
              </w:tabs>
              <w:spacing w:after="0" w:line="240" w:lineRule="auto"/>
              <w:ind w:right="27" w:hanging="21"/>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ФИНАНСОВЫЙ РЕЗУЛЬТАТ БЮДЖЕТНОГО УЧРЕЖДЕНИЯ</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893"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721</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Финансовый результат публичного учреждения за текущий год</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10.2.1</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-217.0</w:t>
            </w:r>
          </w:p>
        </w:tc>
        <w:tc>
          <w:tcPr>
            <w:tcW w:w="893"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722</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Финансовый результат публичного учреждения за предыдущие годы</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10.2.2</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3797.5</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3581.9</w:t>
            </w:r>
          </w:p>
        </w:tc>
        <w:tc>
          <w:tcPr>
            <w:tcW w:w="893"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723</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Исправление результатов предыдущих лет бюджетных учреждений</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10.2.3</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0.005</w:t>
            </w:r>
          </w:p>
        </w:tc>
        <w:tc>
          <w:tcPr>
            <w:tcW w:w="893"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821DDE" w:rsidP="008C09BC">
            <w:pPr>
              <w:tabs>
                <w:tab w:val="left" w:pos="993"/>
              </w:tabs>
              <w:spacing w:after="0" w:line="240" w:lineRule="auto"/>
              <w:ind w:right="27" w:hanging="21"/>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w:t>
            </w:r>
            <w:r w:rsidR="00B63FED" w:rsidRPr="001D5462">
              <w:rPr>
                <w:rFonts w:ascii="Times New Roman" w:eastAsia="Times New Roman" w:hAnsi="Times New Roman" w:cs="Times New Roman"/>
                <w:b/>
                <w:bCs/>
                <w:color w:val="000000"/>
                <w:sz w:val="20"/>
                <w:szCs w:val="20"/>
                <w:lang w:val="ru-MD"/>
              </w:rPr>
              <w:t>,</w:t>
            </w:r>
            <w:r w:rsidR="00BB03FE" w:rsidRPr="001D5462">
              <w:rPr>
                <w:rFonts w:ascii="Times New Roman" w:eastAsia="Times New Roman" w:hAnsi="Times New Roman" w:cs="Times New Roman"/>
                <w:b/>
                <w:bCs/>
                <w:color w:val="000000"/>
                <w:sz w:val="20"/>
                <w:szCs w:val="20"/>
                <w:lang w:val="ru-MD"/>
              </w:rPr>
              <w:t xml:space="preserve"> </w:t>
            </w:r>
            <w:r w:rsidRPr="001D5462">
              <w:rPr>
                <w:rFonts w:ascii="Times New Roman" w:eastAsia="Times New Roman" w:hAnsi="Times New Roman" w:cs="Times New Roman"/>
                <w:b/>
                <w:bCs/>
                <w:color w:val="000000"/>
                <w:sz w:val="20"/>
                <w:szCs w:val="20"/>
                <w:lang w:val="ru-MD"/>
              </w:rPr>
              <w:t xml:space="preserve">ФИНАНСОВЫЙ РЕЗУЛЬТАТ БЮДЖЕТНОГО УЧРЕЖДЕНИЯ </w:t>
            </w:r>
            <w:r w:rsidR="00BB03FE" w:rsidRPr="001D5462">
              <w:rPr>
                <w:rFonts w:ascii="Times New Roman" w:eastAsia="Times New Roman" w:hAnsi="Times New Roman" w:cs="Times New Roman"/>
                <w:b/>
                <w:bCs/>
                <w:color w:val="000000"/>
                <w:sz w:val="20"/>
                <w:szCs w:val="20"/>
                <w:lang w:val="ru-MD"/>
              </w:rPr>
              <w:t>(10.2.999=10.2.1+10.2.2+10.2.3)</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10.2.999</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3797.5</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3581.9</w:t>
            </w:r>
          </w:p>
        </w:tc>
        <w:tc>
          <w:tcPr>
            <w:tcW w:w="893"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-215.6</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-5.7</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821DDE" w:rsidP="008C09BC">
            <w:pPr>
              <w:tabs>
                <w:tab w:val="left" w:pos="993"/>
              </w:tabs>
              <w:spacing w:after="0" w:line="240" w:lineRule="auto"/>
              <w:ind w:right="27" w:hanging="21"/>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 РЕЗУЛЬТАТЫ</w:t>
            </w:r>
            <w:r w:rsidR="00BB03FE" w:rsidRPr="001D5462">
              <w:rPr>
                <w:rFonts w:ascii="Times New Roman" w:eastAsia="Times New Roman" w:hAnsi="Times New Roman" w:cs="Times New Roman"/>
                <w:b/>
                <w:bCs/>
                <w:color w:val="000000"/>
                <w:sz w:val="20"/>
                <w:szCs w:val="20"/>
                <w:lang w:val="ru-MD"/>
              </w:rPr>
              <w:t xml:space="preserve"> (11=10.1.999+10.2.999)</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11</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3797.5</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3581.9</w:t>
            </w:r>
          </w:p>
        </w:tc>
        <w:tc>
          <w:tcPr>
            <w:tcW w:w="893"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-215.6</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-5.7</w:t>
            </w:r>
          </w:p>
        </w:tc>
      </w:tr>
      <w:tr w:rsidR="00BB03FE" w:rsidRPr="001D5462" w:rsidTr="002F7DCB">
        <w:trPr>
          <w:trHeight w:val="20"/>
        </w:trPr>
        <w:tc>
          <w:tcPr>
            <w:tcW w:w="901" w:type="dxa"/>
            <w:tcBorders>
              <w:top w:val="nil"/>
              <w:left w:val="single" w:sz="4" w:space="0" w:color="auto"/>
              <w:bottom w:val="nil"/>
              <w:right w:val="single" w:sz="4" w:space="0" w:color="auto"/>
            </w:tcBorders>
            <w:shd w:val="clear" w:color="auto" w:fill="8EAADB" w:themeFill="accent5" w:themeFillTint="99"/>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p>
        </w:tc>
        <w:tc>
          <w:tcPr>
            <w:tcW w:w="4235" w:type="dxa"/>
            <w:tcBorders>
              <w:top w:val="nil"/>
              <w:left w:val="nil"/>
              <w:bottom w:val="nil"/>
              <w:right w:val="single" w:sz="4" w:space="0" w:color="auto"/>
            </w:tcBorders>
            <w:shd w:val="clear" w:color="auto" w:fill="8EAADB" w:themeFill="accent5" w:themeFillTint="99"/>
            <w:vAlign w:val="bottom"/>
            <w:hideMark/>
          </w:tcPr>
          <w:p w:rsidR="00BB03FE" w:rsidRPr="001D5462" w:rsidRDefault="00821DDE" w:rsidP="008C09BC">
            <w:pPr>
              <w:tabs>
                <w:tab w:val="left" w:pos="993"/>
              </w:tabs>
              <w:spacing w:after="0" w:line="240" w:lineRule="auto"/>
              <w:ind w:right="27" w:firstLine="56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 ПАССИВ</w:t>
            </w:r>
            <w:r w:rsidR="00BB03FE" w:rsidRPr="001D5462">
              <w:rPr>
                <w:rFonts w:ascii="Times New Roman" w:eastAsia="Times New Roman" w:hAnsi="Times New Roman" w:cs="Times New Roman"/>
                <w:b/>
                <w:bCs/>
                <w:color w:val="000000"/>
                <w:sz w:val="20"/>
                <w:szCs w:val="20"/>
                <w:lang w:val="ru-MD"/>
              </w:rPr>
              <w:t xml:space="preserve"> (12=7+9+11) (12=5)</w:t>
            </w:r>
          </w:p>
        </w:tc>
        <w:tc>
          <w:tcPr>
            <w:tcW w:w="976" w:type="dxa"/>
            <w:tcBorders>
              <w:top w:val="nil"/>
              <w:left w:val="nil"/>
              <w:bottom w:val="nil"/>
              <w:right w:val="single" w:sz="4" w:space="0" w:color="auto"/>
            </w:tcBorders>
            <w:shd w:val="clear" w:color="auto" w:fill="8EAADB" w:themeFill="accent5" w:themeFillTint="99"/>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12</w:t>
            </w:r>
          </w:p>
        </w:tc>
        <w:tc>
          <w:tcPr>
            <w:tcW w:w="1097" w:type="dxa"/>
            <w:tcBorders>
              <w:top w:val="nil"/>
              <w:left w:val="nil"/>
              <w:bottom w:val="nil"/>
              <w:right w:val="single" w:sz="4" w:space="0" w:color="auto"/>
            </w:tcBorders>
            <w:shd w:val="clear" w:color="auto" w:fill="8EAADB" w:themeFill="accent5" w:themeFillTint="99"/>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3814.3</w:t>
            </w:r>
          </w:p>
        </w:tc>
        <w:tc>
          <w:tcPr>
            <w:tcW w:w="1096" w:type="dxa"/>
            <w:tcBorders>
              <w:top w:val="nil"/>
              <w:left w:val="nil"/>
              <w:bottom w:val="nil"/>
              <w:right w:val="single" w:sz="4" w:space="0" w:color="auto"/>
            </w:tcBorders>
            <w:shd w:val="clear" w:color="auto" w:fill="8EAADB" w:themeFill="accent5" w:themeFillTint="99"/>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3601.9</w:t>
            </w:r>
          </w:p>
        </w:tc>
        <w:tc>
          <w:tcPr>
            <w:tcW w:w="893" w:type="dxa"/>
            <w:tcBorders>
              <w:top w:val="nil"/>
              <w:left w:val="nil"/>
              <w:bottom w:val="nil"/>
              <w:right w:val="single" w:sz="4" w:space="0" w:color="auto"/>
            </w:tcBorders>
            <w:shd w:val="clear" w:color="auto" w:fill="8EAADB" w:themeFill="accent5" w:themeFillTint="99"/>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-212.4</w:t>
            </w:r>
          </w:p>
        </w:tc>
        <w:tc>
          <w:tcPr>
            <w:tcW w:w="1064" w:type="dxa"/>
            <w:tcBorders>
              <w:top w:val="nil"/>
              <w:left w:val="nil"/>
              <w:bottom w:val="nil"/>
              <w:right w:val="single" w:sz="4" w:space="0" w:color="auto"/>
            </w:tcBorders>
            <w:shd w:val="clear" w:color="auto" w:fill="8EAADB" w:themeFill="accent5" w:themeFillTint="99"/>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-5.6</w:t>
            </w:r>
          </w:p>
        </w:tc>
      </w:tr>
      <w:tr w:rsidR="00BB03FE" w:rsidRPr="001D5462" w:rsidTr="002F7DCB">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8</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821DDE" w:rsidP="008C09BC">
            <w:pPr>
              <w:tabs>
                <w:tab w:val="left" w:pos="993"/>
              </w:tabs>
              <w:spacing w:after="0" w:line="240" w:lineRule="auto"/>
              <w:ind w:right="27" w:firstLine="56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ВНЕБАЛАНСОВЫЕ СЧЕТА</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13</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X</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p>
        </w:tc>
      </w:tr>
      <w:tr w:rsidR="00E82E65" w:rsidRPr="001D5462" w:rsidTr="00C10505">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E82E65" w:rsidRPr="001D5462" w:rsidRDefault="00E82E65"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811420</w:t>
            </w:r>
          </w:p>
        </w:tc>
        <w:tc>
          <w:tcPr>
            <w:tcW w:w="4235" w:type="dxa"/>
            <w:tcBorders>
              <w:top w:val="nil"/>
              <w:left w:val="nil"/>
              <w:bottom w:val="single" w:sz="4" w:space="0" w:color="auto"/>
              <w:right w:val="single" w:sz="4" w:space="0" w:color="auto"/>
            </w:tcBorders>
            <w:shd w:val="clear" w:color="auto" w:fill="auto"/>
            <w:hideMark/>
          </w:tcPr>
          <w:p w:rsidR="00E82E65" w:rsidRPr="001D5462" w:rsidRDefault="00E82E65" w:rsidP="008C09BC">
            <w:pPr>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Обязательства налогоплательщиков перед государственным бюджетом</w:t>
            </w:r>
          </w:p>
        </w:tc>
        <w:tc>
          <w:tcPr>
            <w:tcW w:w="976"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13.1</w:t>
            </w:r>
          </w:p>
        </w:tc>
        <w:tc>
          <w:tcPr>
            <w:tcW w:w="1097"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w:t>
            </w:r>
          </w:p>
        </w:tc>
        <w:tc>
          <w:tcPr>
            <w:tcW w:w="1096"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18.4</w:t>
            </w:r>
          </w:p>
        </w:tc>
        <w:tc>
          <w:tcPr>
            <w:tcW w:w="893" w:type="dxa"/>
            <w:tcBorders>
              <w:top w:val="nil"/>
              <w:left w:val="nil"/>
              <w:bottom w:val="single" w:sz="4" w:space="0" w:color="auto"/>
              <w:right w:val="single" w:sz="4" w:space="0" w:color="auto"/>
            </w:tcBorders>
            <w:shd w:val="clear" w:color="auto" w:fill="auto"/>
            <w:noWrap/>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4.4</w:t>
            </w:r>
          </w:p>
        </w:tc>
        <w:tc>
          <w:tcPr>
            <w:tcW w:w="1064" w:type="dxa"/>
            <w:tcBorders>
              <w:top w:val="nil"/>
              <w:left w:val="nil"/>
              <w:bottom w:val="single" w:sz="4" w:space="0" w:color="auto"/>
              <w:right w:val="single" w:sz="4" w:space="0" w:color="auto"/>
            </w:tcBorders>
            <w:shd w:val="clear" w:color="auto" w:fill="auto"/>
            <w:noWrap/>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31.4</w:t>
            </w:r>
          </w:p>
        </w:tc>
      </w:tr>
      <w:tr w:rsidR="00E82E65" w:rsidRPr="001D5462" w:rsidTr="00C10505">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E82E65" w:rsidRPr="001D5462" w:rsidRDefault="00E82E65"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821400</w:t>
            </w:r>
          </w:p>
        </w:tc>
        <w:tc>
          <w:tcPr>
            <w:tcW w:w="4235" w:type="dxa"/>
            <w:tcBorders>
              <w:top w:val="nil"/>
              <w:left w:val="nil"/>
              <w:bottom w:val="single" w:sz="4" w:space="0" w:color="auto"/>
              <w:right w:val="single" w:sz="4" w:space="0" w:color="auto"/>
            </w:tcBorders>
            <w:shd w:val="clear" w:color="auto" w:fill="auto"/>
            <w:hideMark/>
          </w:tcPr>
          <w:p w:rsidR="00E82E65" w:rsidRPr="001D5462" w:rsidRDefault="00E82E65" w:rsidP="008C09BC">
            <w:pPr>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Обязательства местных бюджетов второго уровня</w:t>
            </w:r>
          </w:p>
        </w:tc>
        <w:tc>
          <w:tcPr>
            <w:tcW w:w="976"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13.3</w:t>
            </w:r>
          </w:p>
        </w:tc>
        <w:tc>
          <w:tcPr>
            <w:tcW w:w="1097"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155.9</w:t>
            </w:r>
          </w:p>
        </w:tc>
        <w:tc>
          <w:tcPr>
            <w:tcW w:w="1096"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136.9</w:t>
            </w:r>
          </w:p>
        </w:tc>
        <w:tc>
          <w:tcPr>
            <w:tcW w:w="893" w:type="dxa"/>
            <w:tcBorders>
              <w:top w:val="nil"/>
              <w:left w:val="nil"/>
              <w:bottom w:val="single" w:sz="4" w:space="0" w:color="auto"/>
              <w:right w:val="single" w:sz="4" w:space="0" w:color="auto"/>
            </w:tcBorders>
            <w:shd w:val="clear" w:color="auto" w:fill="auto"/>
            <w:noWrap/>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-19.0</w:t>
            </w:r>
          </w:p>
        </w:tc>
        <w:tc>
          <w:tcPr>
            <w:tcW w:w="1064" w:type="dxa"/>
            <w:tcBorders>
              <w:top w:val="nil"/>
              <w:left w:val="nil"/>
              <w:bottom w:val="single" w:sz="4" w:space="0" w:color="auto"/>
              <w:right w:val="single" w:sz="4" w:space="0" w:color="auto"/>
            </w:tcBorders>
            <w:shd w:val="clear" w:color="auto" w:fill="auto"/>
            <w:noWrap/>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-12.2</w:t>
            </w:r>
          </w:p>
        </w:tc>
      </w:tr>
      <w:tr w:rsidR="00E82E65" w:rsidRPr="001D5462" w:rsidTr="00C10505">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E82E65" w:rsidRPr="001D5462" w:rsidRDefault="00E82E65"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822210</w:t>
            </w:r>
          </w:p>
        </w:tc>
        <w:tc>
          <w:tcPr>
            <w:tcW w:w="4235" w:type="dxa"/>
            <w:tcBorders>
              <w:top w:val="nil"/>
              <w:left w:val="nil"/>
              <w:bottom w:val="single" w:sz="4" w:space="0" w:color="auto"/>
              <w:right w:val="single" w:sz="4" w:space="0" w:color="auto"/>
            </w:tcBorders>
            <w:shd w:val="clear" w:color="auto" w:fill="auto"/>
            <w:hideMark/>
          </w:tcPr>
          <w:p w:rsidR="00E82E65" w:rsidRPr="001D5462" w:rsidRDefault="00E82E65" w:rsidP="008C09BC">
            <w:pPr>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Товарно-материальные ценности, принятые на хранение</w:t>
            </w:r>
          </w:p>
        </w:tc>
        <w:tc>
          <w:tcPr>
            <w:tcW w:w="976"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13.33</w:t>
            </w:r>
          </w:p>
        </w:tc>
        <w:tc>
          <w:tcPr>
            <w:tcW w:w="1097"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0.06</w:t>
            </w:r>
          </w:p>
        </w:tc>
        <w:tc>
          <w:tcPr>
            <w:tcW w:w="1096" w:type="dxa"/>
            <w:tcBorders>
              <w:top w:val="nil"/>
              <w:left w:val="nil"/>
              <w:bottom w:val="single" w:sz="4" w:space="0" w:color="auto"/>
              <w:right w:val="single" w:sz="4" w:space="0" w:color="auto"/>
            </w:tcBorders>
            <w:shd w:val="clear" w:color="auto" w:fill="auto"/>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0.07</w:t>
            </w:r>
          </w:p>
        </w:tc>
        <w:tc>
          <w:tcPr>
            <w:tcW w:w="893" w:type="dxa"/>
            <w:tcBorders>
              <w:top w:val="nil"/>
              <w:left w:val="nil"/>
              <w:bottom w:val="single" w:sz="4" w:space="0" w:color="auto"/>
              <w:right w:val="single" w:sz="4" w:space="0" w:color="auto"/>
            </w:tcBorders>
            <w:shd w:val="clear" w:color="auto" w:fill="auto"/>
            <w:noWrap/>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0.0</w:t>
            </w:r>
          </w:p>
        </w:tc>
        <w:tc>
          <w:tcPr>
            <w:tcW w:w="1064" w:type="dxa"/>
            <w:tcBorders>
              <w:top w:val="nil"/>
              <w:left w:val="nil"/>
              <w:bottom w:val="single" w:sz="4" w:space="0" w:color="auto"/>
              <w:right w:val="single" w:sz="4" w:space="0" w:color="auto"/>
            </w:tcBorders>
            <w:shd w:val="clear" w:color="auto" w:fill="auto"/>
            <w:noWrap/>
            <w:vAlign w:val="bottom"/>
            <w:hideMark/>
          </w:tcPr>
          <w:p w:rsidR="00E82E65" w:rsidRPr="001D5462" w:rsidRDefault="00E82E65"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16.7</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822900</w:t>
            </w:r>
          </w:p>
        </w:tc>
        <w:tc>
          <w:tcPr>
            <w:tcW w:w="4235" w:type="dxa"/>
            <w:tcBorders>
              <w:top w:val="nil"/>
              <w:left w:val="nil"/>
              <w:bottom w:val="single" w:sz="4" w:space="0" w:color="auto"/>
              <w:right w:val="single" w:sz="4" w:space="0" w:color="auto"/>
            </w:tcBorders>
            <w:shd w:val="clear" w:color="auto" w:fill="auto"/>
            <w:vAlign w:val="bottom"/>
            <w:hideMark/>
          </w:tcPr>
          <w:p w:rsidR="00BB03FE" w:rsidRPr="001D5462" w:rsidRDefault="00E82E65" w:rsidP="008C09BC">
            <w:pPr>
              <w:tabs>
                <w:tab w:val="left" w:pos="993"/>
              </w:tabs>
              <w:spacing w:after="0" w:line="240" w:lineRule="auto"/>
              <w:ind w:right="27" w:hanging="21"/>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Прочие внебалансовые счета</w:t>
            </w:r>
          </w:p>
        </w:tc>
        <w:tc>
          <w:tcPr>
            <w:tcW w:w="97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13.41</w:t>
            </w:r>
          </w:p>
        </w:tc>
        <w:tc>
          <w:tcPr>
            <w:tcW w:w="1097"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0</w:t>
            </w:r>
          </w:p>
        </w:tc>
        <w:tc>
          <w:tcPr>
            <w:tcW w:w="1096" w:type="dxa"/>
            <w:tcBorders>
              <w:top w:val="nil"/>
              <w:left w:val="nil"/>
              <w:bottom w:val="single" w:sz="4" w:space="0" w:color="auto"/>
              <w:right w:val="single" w:sz="4" w:space="0" w:color="auto"/>
            </w:tcBorders>
            <w:shd w:val="clear" w:color="auto" w:fill="auto"/>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485.5</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485.5</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&lt;300</w:t>
            </w:r>
          </w:p>
        </w:tc>
      </w:tr>
      <w:tr w:rsidR="00BB03FE" w:rsidRPr="001D5462" w:rsidTr="002F7DCB">
        <w:trPr>
          <w:trHeight w:val="20"/>
        </w:trPr>
        <w:tc>
          <w:tcPr>
            <w:tcW w:w="901"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BB03FE" w:rsidRPr="001D5462" w:rsidRDefault="00BB03FE" w:rsidP="008C09BC">
            <w:pPr>
              <w:tabs>
                <w:tab w:val="left" w:pos="993"/>
              </w:tabs>
              <w:spacing w:after="0" w:line="240" w:lineRule="auto"/>
              <w:ind w:right="27" w:firstLine="29"/>
              <w:rPr>
                <w:rFonts w:ascii="Times New Roman" w:eastAsia="Times New Roman" w:hAnsi="Times New Roman" w:cs="Times New Roman"/>
                <w:color w:val="000000"/>
                <w:sz w:val="20"/>
                <w:szCs w:val="20"/>
                <w:lang w:val="ru-MD"/>
              </w:rPr>
            </w:pPr>
          </w:p>
        </w:tc>
        <w:tc>
          <w:tcPr>
            <w:tcW w:w="4235" w:type="dxa"/>
            <w:tcBorders>
              <w:top w:val="nil"/>
              <w:left w:val="nil"/>
              <w:bottom w:val="single" w:sz="4" w:space="0" w:color="auto"/>
              <w:right w:val="single" w:sz="4" w:space="0" w:color="auto"/>
            </w:tcBorders>
            <w:shd w:val="clear" w:color="auto" w:fill="8EAADB" w:themeFill="accent5" w:themeFillTint="99"/>
            <w:vAlign w:val="bottom"/>
            <w:hideMark/>
          </w:tcPr>
          <w:p w:rsidR="00BB03FE" w:rsidRPr="001D5462" w:rsidRDefault="00821DDE" w:rsidP="008C09BC">
            <w:pPr>
              <w:tabs>
                <w:tab w:val="left" w:pos="993"/>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 ВНЕБАЛАНСОВЫЕ СЧЕТА</w:t>
            </w:r>
            <w:r w:rsidR="00BB03FE" w:rsidRPr="001D5462">
              <w:rPr>
                <w:rFonts w:ascii="Times New Roman" w:eastAsia="Times New Roman" w:hAnsi="Times New Roman" w:cs="Times New Roman"/>
                <w:b/>
                <w:bCs/>
                <w:color w:val="000000"/>
                <w:sz w:val="20"/>
                <w:szCs w:val="20"/>
                <w:lang w:val="ru-MD"/>
              </w:rPr>
              <w:t xml:space="preserve"> </w:t>
            </w:r>
          </w:p>
        </w:tc>
        <w:tc>
          <w:tcPr>
            <w:tcW w:w="976" w:type="dxa"/>
            <w:tcBorders>
              <w:top w:val="nil"/>
              <w:left w:val="nil"/>
              <w:bottom w:val="single" w:sz="4" w:space="0" w:color="auto"/>
              <w:right w:val="single" w:sz="4" w:space="0" w:color="auto"/>
            </w:tcBorders>
            <w:shd w:val="clear" w:color="auto" w:fill="8EAADB" w:themeFill="accent5" w:themeFillTint="99"/>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13.999</w:t>
            </w:r>
          </w:p>
        </w:tc>
        <w:tc>
          <w:tcPr>
            <w:tcW w:w="1097" w:type="dxa"/>
            <w:tcBorders>
              <w:top w:val="nil"/>
              <w:left w:val="nil"/>
              <w:bottom w:val="single" w:sz="4" w:space="0" w:color="auto"/>
              <w:right w:val="single" w:sz="4" w:space="0" w:color="auto"/>
            </w:tcBorders>
            <w:shd w:val="clear" w:color="auto" w:fill="8EAADB" w:themeFill="accent5" w:themeFillTint="99"/>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170</w:t>
            </w:r>
          </w:p>
        </w:tc>
        <w:tc>
          <w:tcPr>
            <w:tcW w:w="1096" w:type="dxa"/>
            <w:tcBorders>
              <w:top w:val="nil"/>
              <w:left w:val="nil"/>
              <w:bottom w:val="single" w:sz="4" w:space="0" w:color="auto"/>
              <w:right w:val="single" w:sz="4" w:space="0" w:color="auto"/>
            </w:tcBorders>
            <w:shd w:val="clear" w:color="auto" w:fill="8EAADB" w:themeFill="accent5" w:themeFillTint="99"/>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640.9</w:t>
            </w:r>
          </w:p>
        </w:tc>
        <w:tc>
          <w:tcPr>
            <w:tcW w:w="893" w:type="dxa"/>
            <w:tcBorders>
              <w:top w:val="nil"/>
              <w:left w:val="nil"/>
              <w:bottom w:val="single" w:sz="4" w:space="0" w:color="auto"/>
              <w:right w:val="single" w:sz="4" w:space="0" w:color="auto"/>
            </w:tcBorders>
            <w:shd w:val="clear" w:color="auto" w:fill="8EAADB" w:themeFill="accent5" w:themeFillTint="99"/>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color w:val="000000"/>
                <w:sz w:val="20"/>
                <w:szCs w:val="20"/>
                <w:lang w:val="ru-MD"/>
              </w:rPr>
            </w:pPr>
            <w:r w:rsidRPr="001D5462">
              <w:rPr>
                <w:rFonts w:ascii="Times New Roman" w:eastAsia="Times New Roman" w:hAnsi="Times New Roman" w:cs="Times New Roman"/>
                <w:b/>
                <w:color w:val="000000"/>
                <w:sz w:val="20"/>
                <w:szCs w:val="20"/>
                <w:lang w:val="ru-MD"/>
              </w:rPr>
              <w:t>470.9</w:t>
            </w:r>
          </w:p>
        </w:tc>
        <w:tc>
          <w:tcPr>
            <w:tcW w:w="1064" w:type="dxa"/>
            <w:tcBorders>
              <w:top w:val="nil"/>
              <w:left w:val="nil"/>
              <w:bottom w:val="single" w:sz="4" w:space="0" w:color="auto"/>
              <w:right w:val="single" w:sz="4" w:space="0" w:color="auto"/>
            </w:tcBorders>
            <w:shd w:val="clear" w:color="auto" w:fill="8EAADB" w:themeFill="accent5" w:themeFillTint="99"/>
            <w:noWrap/>
            <w:vAlign w:val="bottom"/>
            <w:hideMark/>
          </w:tcPr>
          <w:p w:rsidR="00BB03FE" w:rsidRPr="001D5462" w:rsidRDefault="00BB03FE" w:rsidP="008C09BC">
            <w:pPr>
              <w:tabs>
                <w:tab w:val="left" w:pos="765"/>
              </w:tabs>
              <w:spacing w:after="0" w:line="240" w:lineRule="auto"/>
              <w:ind w:left="-12" w:right="27" w:firstLine="12"/>
              <w:rPr>
                <w:rFonts w:ascii="Times New Roman" w:eastAsia="Times New Roman" w:hAnsi="Times New Roman" w:cs="Times New Roman"/>
                <w:b/>
                <w:color w:val="000000"/>
                <w:sz w:val="20"/>
                <w:szCs w:val="20"/>
                <w:lang w:val="ru-MD"/>
              </w:rPr>
            </w:pPr>
            <w:r w:rsidRPr="001D5462">
              <w:rPr>
                <w:rFonts w:ascii="Times New Roman" w:eastAsia="Times New Roman" w:hAnsi="Times New Roman" w:cs="Times New Roman"/>
                <w:b/>
                <w:color w:val="000000"/>
                <w:sz w:val="20"/>
                <w:szCs w:val="20"/>
                <w:lang w:val="ru-MD"/>
              </w:rPr>
              <w:t>277.0</w:t>
            </w:r>
          </w:p>
        </w:tc>
      </w:tr>
    </w:tbl>
    <w:p w:rsidR="0013103D" w:rsidRPr="001D5462" w:rsidRDefault="0013103D" w:rsidP="008C09BC">
      <w:pPr>
        <w:tabs>
          <w:tab w:val="left" w:pos="993"/>
        </w:tabs>
        <w:spacing w:after="0" w:line="276" w:lineRule="auto"/>
        <w:ind w:right="27" w:firstLine="567"/>
        <w:rPr>
          <w:rFonts w:ascii="Times New Roman" w:hAnsi="Times New Roman" w:cs="Times New Roman"/>
          <w:sz w:val="28"/>
          <w:szCs w:val="28"/>
          <w:lang w:val="ru-MD"/>
        </w:rPr>
        <w:sectPr w:rsidR="0013103D" w:rsidRPr="001D5462" w:rsidSect="004E24A3">
          <w:pgSz w:w="12240" w:h="15840"/>
          <w:pgMar w:top="851" w:right="1134" w:bottom="1276" w:left="1440" w:header="720" w:footer="416" w:gutter="0"/>
          <w:cols w:space="720"/>
          <w:docGrid w:linePitch="360"/>
        </w:sectPr>
      </w:pPr>
    </w:p>
    <w:p w:rsidR="00415E0B" w:rsidRPr="001D5462" w:rsidRDefault="001F3F88" w:rsidP="008C09BC">
      <w:pPr>
        <w:pStyle w:val="1"/>
        <w:tabs>
          <w:tab w:val="left" w:pos="993"/>
        </w:tabs>
        <w:spacing w:before="0"/>
        <w:ind w:right="27" w:firstLine="567"/>
        <w:jc w:val="right"/>
        <w:rPr>
          <w:rFonts w:ascii="Times New Roman" w:hAnsi="Times New Roman" w:cs="Times New Roman"/>
          <w:b/>
          <w:color w:val="auto"/>
          <w:sz w:val="28"/>
          <w:szCs w:val="28"/>
          <w:lang w:val="ru-MD"/>
        </w:rPr>
      </w:pPr>
      <w:bookmarkStart w:id="479" w:name="_Toc516060204"/>
      <w:bookmarkStart w:id="480" w:name="_Toc519672539"/>
      <w:r w:rsidRPr="001D5462">
        <w:rPr>
          <w:rFonts w:ascii="Times New Roman" w:hAnsi="Times New Roman" w:cs="Times New Roman"/>
          <w:b/>
          <w:color w:val="auto"/>
          <w:sz w:val="28"/>
          <w:szCs w:val="28"/>
          <w:lang w:val="ru-MD"/>
        </w:rPr>
        <w:lastRenderedPageBreak/>
        <w:t>Приложение №</w:t>
      </w:r>
      <w:r w:rsidR="00415E0B" w:rsidRPr="001D5462">
        <w:rPr>
          <w:rFonts w:ascii="Times New Roman" w:hAnsi="Times New Roman" w:cs="Times New Roman"/>
          <w:b/>
          <w:color w:val="auto"/>
          <w:sz w:val="28"/>
          <w:szCs w:val="28"/>
          <w:lang w:val="ru-MD"/>
        </w:rPr>
        <w:t>5</w:t>
      </w:r>
      <w:bookmarkEnd w:id="479"/>
      <w:bookmarkEnd w:id="480"/>
    </w:p>
    <w:p w:rsidR="00415E0B" w:rsidRPr="001D5462" w:rsidRDefault="00C10505" w:rsidP="008C09BC">
      <w:pPr>
        <w:pStyle w:val="2"/>
        <w:tabs>
          <w:tab w:val="left" w:pos="993"/>
        </w:tabs>
        <w:spacing w:before="0"/>
        <w:ind w:right="27" w:firstLine="567"/>
        <w:jc w:val="center"/>
        <w:rPr>
          <w:rFonts w:ascii="Times New Roman" w:hAnsi="Times New Roman" w:cs="Times New Roman"/>
          <w:b/>
          <w:color w:val="auto"/>
          <w:sz w:val="28"/>
          <w:szCs w:val="28"/>
          <w:lang w:val="ru-MD"/>
        </w:rPr>
      </w:pPr>
      <w:bookmarkStart w:id="481" w:name="_Toc516060205"/>
      <w:bookmarkStart w:id="482" w:name="_Toc519672540"/>
      <w:r w:rsidRPr="001D5462">
        <w:rPr>
          <w:rFonts w:ascii="Times New Roman" w:hAnsi="Times New Roman" w:cs="Times New Roman"/>
          <w:b/>
          <w:color w:val="auto"/>
          <w:sz w:val="28"/>
          <w:szCs w:val="28"/>
          <w:lang w:val="ru-MD"/>
        </w:rPr>
        <w:t xml:space="preserve">Финансовый отчет об исполнении бюджета мун. Бэлць за </w:t>
      </w:r>
      <w:r w:rsidR="00E17641" w:rsidRPr="001D5462">
        <w:rPr>
          <w:rFonts w:ascii="Times New Roman" w:hAnsi="Times New Roman" w:cs="Times New Roman"/>
          <w:b/>
          <w:color w:val="auto"/>
          <w:sz w:val="28"/>
          <w:szCs w:val="28"/>
          <w:lang w:val="ru-MD"/>
        </w:rPr>
        <w:t>2017</w:t>
      </w:r>
      <w:r w:rsidR="00415E0B" w:rsidRPr="001D5462">
        <w:rPr>
          <w:rFonts w:ascii="Times New Roman" w:hAnsi="Times New Roman" w:cs="Times New Roman"/>
          <w:b/>
          <w:color w:val="auto"/>
          <w:sz w:val="28"/>
          <w:szCs w:val="28"/>
          <w:lang w:val="ru-MD"/>
        </w:rPr>
        <w:t xml:space="preserve"> </w:t>
      </w:r>
      <w:r w:rsidRPr="001D5462">
        <w:rPr>
          <w:rFonts w:ascii="Times New Roman" w:hAnsi="Times New Roman" w:cs="Times New Roman"/>
          <w:b/>
          <w:color w:val="auto"/>
          <w:sz w:val="28"/>
          <w:szCs w:val="28"/>
          <w:lang w:val="ru-MD"/>
        </w:rPr>
        <w:t xml:space="preserve">год </w:t>
      </w:r>
      <w:r w:rsidR="00415E0B" w:rsidRPr="001D5462">
        <w:rPr>
          <w:rFonts w:ascii="Times New Roman" w:hAnsi="Times New Roman" w:cs="Times New Roman"/>
          <w:b/>
          <w:color w:val="auto"/>
          <w:sz w:val="28"/>
          <w:szCs w:val="28"/>
          <w:lang w:val="ru-MD"/>
        </w:rPr>
        <w:t>(fd-044)</w:t>
      </w:r>
      <w:bookmarkEnd w:id="481"/>
      <w:bookmarkEnd w:id="482"/>
    </w:p>
    <w:tbl>
      <w:tblPr>
        <w:tblW w:w="13342" w:type="dxa"/>
        <w:tblInd w:w="137" w:type="dxa"/>
        <w:tblLook w:val="04A0" w:firstRow="1" w:lastRow="0" w:firstColumn="1" w:lastColumn="0" w:noHBand="0" w:noVBand="1"/>
      </w:tblPr>
      <w:tblGrid>
        <w:gridCol w:w="2523"/>
        <w:gridCol w:w="783"/>
        <w:gridCol w:w="938"/>
        <w:gridCol w:w="1668"/>
        <w:gridCol w:w="1407"/>
        <w:gridCol w:w="1388"/>
        <w:gridCol w:w="1715"/>
        <w:gridCol w:w="1532"/>
        <w:gridCol w:w="1388"/>
      </w:tblGrid>
      <w:tr w:rsidR="00C10505" w:rsidRPr="001D5462" w:rsidTr="00C10505">
        <w:trPr>
          <w:trHeight w:val="20"/>
        </w:trPr>
        <w:tc>
          <w:tcPr>
            <w:tcW w:w="2543" w:type="dxa"/>
            <w:tcBorders>
              <w:top w:val="single" w:sz="4" w:space="0" w:color="000000"/>
              <w:left w:val="single" w:sz="4" w:space="0" w:color="000000"/>
              <w:bottom w:val="nil"/>
              <w:right w:val="nil"/>
            </w:tcBorders>
            <w:shd w:val="clear" w:color="auto" w:fill="auto"/>
            <w:hideMark/>
          </w:tcPr>
          <w:p w:rsidR="004E24A3" w:rsidRPr="001D5462" w:rsidRDefault="00C10505"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Название показателя</w:t>
            </w:r>
          </w:p>
        </w:tc>
        <w:tc>
          <w:tcPr>
            <w:tcW w:w="803" w:type="dxa"/>
            <w:tcBorders>
              <w:top w:val="single" w:sz="4" w:space="0" w:color="000000"/>
              <w:left w:val="single" w:sz="4" w:space="0" w:color="000000"/>
              <w:bottom w:val="nil"/>
              <w:right w:val="nil"/>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000000"/>
                <w:sz w:val="20"/>
                <w:szCs w:val="20"/>
                <w:lang w:val="ru-MD"/>
              </w:rPr>
            </w:pPr>
            <w:r w:rsidRPr="00897932">
              <w:rPr>
                <w:rFonts w:ascii="Times New Roman" w:eastAsia="Times New Roman" w:hAnsi="Times New Roman" w:cs="Times New Roman"/>
                <w:b/>
                <w:bCs/>
                <w:color w:val="000000"/>
                <w:sz w:val="20"/>
                <w:szCs w:val="20"/>
                <w:lang w:val="ru-MD"/>
              </w:rPr>
              <w:t>Org1 / Orgi</w:t>
            </w:r>
          </w:p>
        </w:tc>
        <w:tc>
          <w:tcPr>
            <w:tcW w:w="959" w:type="dxa"/>
            <w:tcBorders>
              <w:top w:val="single" w:sz="4" w:space="0" w:color="000000"/>
              <w:left w:val="single" w:sz="4" w:space="0" w:color="000000"/>
              <w:bottom w:val="nil"/>
              <w:right w:val="nil"/>
            </w:tcBorders>
            <w:shd w:val="clear" w:color="auto" w:fill="auto"/>
            <w:hideMark/>
          </w:tcPr>
          <w:p w:rsidR="004E24A3" w:rsidRPr="001D5462" w:rsidRDefault="00C10505"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ЭБК</w:t>
            </w:r>
          </w:p>
        </w:tc>
        <w:tc>
          <w:tcPr>
            <w:tcW w:w="1641" w:type="dxa"/>
            <w:tcBorders>
              <w:top w:val="single" w:sz="4" w:space="0" w:color="000000"/>
              <w:left w:val="single" w:sz="4" w:space="0" w:color="000000"/>
              <w:bottom w:val="nil"/>
              <w:right w:val="nil"/>
            </w:tcBorders>
            <w:shd w:val="clear" w:color="auto" w:fill="auto"/>
            <w:hideMark/>
          </w:tcPr>
          <w:p w:rsidR="004E24A3" w:rsidRPr="001D5462" w:rsidRDefault="00C10505"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Первоначально утверждено на год</w:t>
            </w:r>
          </w:p>
        </w:tc>
        <w:tc>
          <w:tcPr>
            <w:tcW w:w="1385" w:type="dxa"/>
            <w:tcBorders>
              <w:top w:val="single" w:sz="4" w:space="0" w:color="000000"/>
              <w:left w:val="single" w:sz="4" w:space="0" w:color="000000"/>
              <w:bottom w:val="nil"/>
              <w:right w:val="nil"/>
            </w:tcBorders>
            <w:shd w:val="clear" w:color="auto" w:fill="auto"/>
            <w:hideMark/>
          </w:tcPr>
          <w:p w:rsidR="004E24A3" w:rsidRPr="001D5462" w:rsidRDefault="00C10505"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Уточненный план на год</w:t>
            </w:r>
          </w:p>
        </w:tc>
        <w:tc>
          <w:tcPr>
            <w:tcW w:w="1409" w:type="dxa"/>
            <w:tcBorders>
              <w:top w:val="single" w:sz="4" w:space="0" w:color="000000"/>
              <w:left w:val="single" w:sz="4" w:space="0" w:color="000000"/>
              <w:bottom w:val="nil"/>
              <w:right w:val="nil"/>
            </w:tcBorders>
            <w:shd w:val="clear" w:color="auto" w:fill="auto"/>
            <w:hideMark/>
          </w:tcPr>
          <w:p w:rsidR="004E24A3" w:rsidRPr="001D5462" w:rsidRDefault="00C10505"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Исполнено за отчетный период</w:t>
            </w:r>
          </w:p>
        </w:tc>
        <w:tc>
          <w:tcPr>
            <w:tcW w:w="1688" w:type="dxa"/>
            <w:tcBorders>
              <w:top w:val="single" w:sz="4" w:space="0" w:color="000000"/>
              <w:left w:val="single" w:sz="4" w:space="0" w:color="000000"/>
              <w:bottom w:val="nil"/>
              <w:right w:val="nil"/>
            </w:tcBorders>
            <w:shd w:val="clear" w:color="auto" w:fill="auto"/>
            <w:hideMark/>
          </w:tcPr>
          <w:p w:rsidR="004E24A3" w:rsidRPr="001D5462" w:rsidRDefault="00C10505"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Фактические доходы/расходы</w:t>
            </w:r>
          </w:p>
        </w:tc>
        <w:tc>
          <w:tcPr>
            <w:tcW w:w="1505" w:type="dxa"/>
            <w:tcBorders>
              <w:top w:val="single" w:sz="4" w:space="0" w:color="000000"/>
              <w:left w:val="single" w:sz="4" w:space="0" w:color="000000"/>
              <w:bottom w:val="nil"/>
              <w:right w:val="nil"/>
            </w:tcBorders>
            <w:shd w:val="clear" w:color="auto" w:fill="auto"/>
            <w:hideMark/>
          </w:tcPr>
          <w:p w:rsidR="004E24A3" w:rsidRPr="001D5462" w:rsidRDefault="00C10505"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w:t>
            </w:r>
            <w:r w:rsidR="004E24A3" w:rsidRPr="001D5462">
              <w:rPr>
                <w:rFonts w:ascii="Times New Roman" w:eastAsia="Times New Roman" w:hAnsi="Times New Roman" w:cs="Times New Roman"/>
                <w:b/>
                <w:bCs/>
                <w:color w:val="000000"/>
                <w:sz w:val="20"/>
                <w:szCs w:val="20"/>
                <w:lang w:val="ru-MD"/>
              </w:rPr>
              <w:t xml:space="preserve">, </w:t>
            </w:r>
            <w:r w:rsidRPr="001D5462">
              <w:rPr>
                <w:rFonts w:ascii="Times New Roman" w:eastAsia="Times New Roman" w:hAnsi="Times New Roman" w:cs="Times New Roman"/>
                <w:b/>
                <w:bCs/>
                <w:color w:val="000000"/>
                <w:sz w:val="20"/>
                <w:szCs w:val="20"/>
                <w:lang w:val="ru-MD"/>
              </w:rPr>
              <w:t>обязательства</w:t>
            </w:r>
          </w:p>
        </w:tc>
        <w:tc>
          <w:tcPr>
            <w:tcW w:w="1409" w:type="dxa"/>
            <w:tcBorders>
              <w:top w:val="single" w:sz="4" w:space="0" w:color="000000"/>
              <w:left w:val="single" w:sz="4" w:space="0" w:color="000000"/>
              <w:bottom w:val="nil"/>
              <w:right w:val="single" w:sz="4" w:space="0" w:color="auto"/>
            </w:tcBorders>
            <w:shd w:val="clear" w:color="auto" w:fill="auto"/>
            <w:hideMark/>
          </w:tcPr>
          <w:p w:rsidR="004E24A3" w:rsidRPr="001D5462" w:rsidRDefault="00C10505"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ВСЕГО, долги</w:t>
            </w:r>
          </w:p>
        </w:tc>
      </w:tr>
      <w:tr w:rsidR="00C10505"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i/>
                <w:iCs/>
                <w:color w:val="000000"/>
                <w:sz w:val="20"/>
                <w:szCs w:val="20"/>
                <w:lang w:val="ru-MD"/>
              </w:rPr>
            </w:pPr>
            <w:r w:rsidRPr="001D5462">
              <w:rPr>
                <w:rFonts w:ascii="Times New Roman" w:eastAsia="Times New Roman" w:hAnsi="Times New Roman" w:cs="Times New Roman"/>
                <w:b/>
                <w:bCs/>
                <w:i/>
                <w:iCs/>
                <w:color w:val="000000"/>
                <w:sz w:val="20"/>
                <w:szCs w:val="20"/>
                <w:lang w:val="ru-MD"/>
              </w:rPr>
              <w:t xml:space="preserve">I. </w:t>
            </w:r>
            <w:r w:rsidR="00C10505" w:rsidRPr="001D5462">
              <w:rPr>
                <w:rFonts w:ascii="Times New Roman" w:eastAsia="Times New Roman" w:hAnsi="Times New Roman" w:cs="Times New Roman"/>
                <w:b/>
                <w:bCs/>
                <w:i/>
                <w:iCs/>
                <w:color w:val="000000"/>
                <w:sz w:val="20"/>
                <w:szCs w:val="20"/>
                <w:lang w:val="ru-MD"/>
              </w:rPr>
              <w:t>ДОХОДЫ, ВСЕГО</w:t>
            </w:r>
          </w:p>
        </w:tc>
        <w:tc>
          <w:tcPr>
            <w:tcW w:w="803" w:type="dxa"/>
            <w:tcBorders>
              <w:top w:val="single" w:sz="4" w:space="0" w:color="auto"/>
              <w:left w:val="nil"/>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641" w:type="dxa"/>
            <w:tcBorders>
              <w:top w:val="single" w:sz="4" w:space="0" w:color="auto"/>
              <w:left w:val="nil"/>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430345000</w:t>
            </w:r>
          </w:p>
        </w:tc>
        <w:tc>
          <w:tcPr>
            <w:tcW w:w="1385" w:type="dxa"/>
            <w:tcBorders>
              <w:top w:val="single" w:sz="4" w:space="0" w:color="auto"/>
              <w:left w:val="nil"/>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446462000</w:t>
            </w:r>
          </w:p>
        </w:tc>
        <w:tc>
          <w:tcPr>
            <w:tcW w:w="1409" w:type="dxa"/>
            <w:tcBorders>
              <w:top w:val="single" w:sz="4" w:space="0" w:color="auto"/>
              <w:left w:val="nil"/>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463794715.8</w:t>
            </w:r>
          </w:p>
        </w:tc>
        <w:tc>
          <w:tcPr>
            <w:tcW w:w="1688" w:type="dxa"/>
            <w:tcBorders>
              <w:top w:val="single" w:sz="4" w:space="0" w:color="auto"/>
              <w:left w:val="nil"/>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982347889.1</w:t>
            </w:r>
          </w:p>
        </w:tc>
        <w:tc>
          <w:tcPr>
            <w:tcW w:w="1505" w:type="dxa"/>
            <w:tcBorders>
              <w:top w:val="single" w:sz="4" w:space="0" w:color="auto"/>
              <w:left w:val="nil"/>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8919207.63</w:t>
            </w:r>
          </w:p>
        </w:tc>
        <w:tc>
          <w:tcPr>
            <w:tcW w:w="1409" w:type="dxa"/>
            <w:tcBorders>
              <w:top w:val="single" w:sz="4" w:space="0" w:color="auto"/>
              <w:left w:val="nil"/>
              <w:bottom w:val="single" w:sz="4" w:space="0" w:color="auto"/>
              <w:right w:val="single" w:sz="4" w:space="0" w:color="auto"/>
            </w:tcBorders>
            <w:shd w:val="clear" w:color="auto" w:fill="auto"/>
            <w:hideMark/>
          </w:tcPr>
          <w:p w:rsidR="004E24A3" w:rsidRPr="001D5462" w:rsidRDefault="004E24A3" w:rsidP="008C09BC">
            <w:pPr>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267527.78</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vAlign w:val="center"/>
            <w:hideMark/>
          </w:tcPr>
          <w:p w:rsidR="00C10505" w:rsidRPr="001D5462" w:rsidRDefault="00C10505" w:rsidP="00FD22D7">
            <w:pPr>
              <w:tabs>
                <w:tab w:val="left" w:pos="284"/>
              </w:tabs>
              <w:spacing w:after="0" w:line="240" w:lineRule="auto"/>
              <w:ind w:right="27"/>
              <w:rPr>
                <w:rFonts w:ascii="Times New Roman" w:eastAsia="Times New Roman" w:hAnsi="Times New Roman"/>
                <w:color w:val="000000"/>
                <w:sz w:val="20"/>
                <w:szCs w:val="20"/>
                <w:lang w:val="ru-MD" w:eastAsia="ru-RU"/>
              </w:rPr>
            </w:pPr>
            <w:r w:rsidRPr="001D5462">
              <w:rPr>
                <w:rFonts w:ascii="Times New Roman" w:eastAsia="Times New Roman" w:hAnsi="Times New Roman"/>
                <w:sz w:val="20"/>
                <w:szCs w:val="20"/>
                <w:lang w:val="ru-MD" w:eastAsia="ro-RO"/>
              </w:rPr>
              <w:t>Подоходный налог с заработной платы</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111110</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77467000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77467000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90697393.25</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90697393.25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Налог на доходы физических лиц предъявленный к оплате/уплаченный</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111121</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2664000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2064000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2096993.58</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2096993.58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Налог на доходы физических лиц, осуществляющих независимую деятельность в области торговли</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111124</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440</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440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Налог на доход, причитающийся с операций передачи во владение и/или пользование недвижимого имущества</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111130</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90000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160000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197223.31</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197223.31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Земельный налог на земли сельскохозяйственного назначения, за исключением от крестьянских (фермерских) хозяйств</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113110</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8000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28000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27521.44</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27521.44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Земельный налог на земли несельскохозяйственного назначения</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113130</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700000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244200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259924.96</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259924.96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Земельный налог с физических лиц</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113140</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25900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60900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60317.35</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60317.35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Налог на недвижимое имущество юридических лиц</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113210</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498200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598200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611416.19</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611416.19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Налог на недвижимое имущество физических лиц</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113220</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6410.95</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6410.95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lastRenderedPageBreak/>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p>
        </w:tc>
        <w:tc>
          <w:tcPr>
            <w:tcW w:w="803" w:type="dxa"/>
            <w:tcBorders>
              <w:top w:val="single" w:sz="4" w:space="0" w:color="auto"/>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113230</w:t>
            </w:r>
          </w:p>
        </w:tc>
        <w:tc>
          <w:tcPr>
            <w:tcW w:w="1641" w:type="dxa"/>
            <w:tcBorders>
              <w:top w:val="single" w:sz="4" w:space="0" w:color="auto"/>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2495300</w:t>
            </w:r>
          </w:p>
        </w:tc>
        <w:tc>
          <w:tcPr>
            <w:tcW w:w="1385" w:type="dxa"/>
            <w:tcBorders>
              <w:top w:val="single" w:sz="4" w:space="0" w:color="auto"/>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7268600</w:t>
            </w:r>
          </w:p>
        </w:tc>
        <w:tc>
          <w:tcPr>
            <w:tcW w:w="1409" w:type="dxa"/>
            <w:tcBorders>
              <w:top w:val="single" w:sz="4" w:space="0" w:color="auto"/>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7352067.74</w:t>
            </w:r>
          </w:p>
        </w:tc>
        <w:tc>
          <w:tcPr>
            <w:tcW w:w="1688" w:type="dxa"/>
            <w:tcBorders>
              <w:top w:val="single" w:sz="4" w:space="0" w:color="auto"/>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7352067.74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C10505"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C10505"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Налог на недвижимое имущество, уплачиваемый физическими лицами – гражданами, исходя из оценочной (рыночной) стоимости недвижимого имущества</w:t>
            </w:r>
          </w:p>
        </w:tc>
        <w:tc>
          <w:tcPr>
            <w:tcW w:w="803"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113240</w:t>
            </w:r>
          </w:p>
        </w:tc>
        <w:tc>
          <w:tcPr>
            <w:tcW w:w="1641"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3500000</w:t>
            </w:r>
          </w:p>
        </w:tc>
        <w:tc>
          <w:tcPr>
            <w:tcW w:w="1385"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4800000</w:t>
            </w:r>
          </w:p>
        </w:tc>
        <w:tc>
          <w:tcPr>
            <w:tcW w:w="1409"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5004446.4</w:t>
            </w:r>
          </w:p>
        </w:tc>
        <w:tc>
          <w:tcPr>
            <w:tcW w:w="1688" w:type="dxa"/>
            <w:tcBorders>
              <w:top w:val="nil"/>
              <w:left w:val="nil"/>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5004446.4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C10505" w:rsidRPr="001D5462" w:rsidRDefault="00C10505"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Приватный налог, уплачиваемый в местный бюджет второго уровня</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113312</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71200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97187.06</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97187.06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Рыночный сбор</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114411</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5898000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5715700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5954903.4</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5954903.4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Сбор на благоустройство территории</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114412</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3300000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3300000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3578220</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3578220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предоставление услуг по автомобильной перевозке пассажиров на территории муниципиев, городов и сел (коммун)</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114413</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3579000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3579000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3667622.44</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3667622.44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размещение рекламы</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114414</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12476.74</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12476.74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Сбор за рекламные устройства</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114415</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2500000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2492900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2863108.16</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2863108.16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парковку автотранспорта</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114416</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456000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456000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488985.29</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488985.29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Сбор за объекты торговли и/или объекты по оказанию услуг</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114418</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11674900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12019900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14730586.14</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14730586.14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временное проживание</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114421</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171800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171800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208061</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208061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lastRenderedPageBreak/>
              <w:t>Сбор за использование местной символики</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114423</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3895.89</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3895.89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предпринимательский патент</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114522</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4000000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6975700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8170056</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8170056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воду</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114611</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166000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166000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157416.2</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157416.2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пользование автомобильными дорогами автомобилями, зарегистрированными в Республике Молдова</w:t>
            </w:r>
          </w:p>
        </w:tc>
        <w:tc>
          <w:tcPr>
            <w:tcW w:w="803"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114633</w:t>
            </w:r>
          </w:p>
        </w:tc>
        <w:tc>
          <w:tcPr>
            <w:tcW w:w="1641"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17500000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Отчисления от чистой прибыли государственных (муниципальных) предприятий в местный бюджет второго уровня</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141232</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750000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180000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175341</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175341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Арендная плата за земли сельскохозяйственного назначения, перечисляемая в местный бюджет второго уровня</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141521</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3900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3900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6369.08</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6369.08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Арендная плата за земли несельскохозяйственного назначения, перечисляемая в местный бюджет второго уровня</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141532</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2400000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2400000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2534788.86</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2534788.86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организацию аукционов и лотерей в пределах административно-территориальной единицы</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142211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2087.76</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2087.76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за регистрацию общественных объединений и средств массовой информации, перечисляемый в местный бюджет второго уровня</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142212</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6720</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6720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 xml:space="preserve">Плата за градостроительные сертификаты и разрешения на строительство или </w:t>
            </w:r>
            <w:r w:rsidRPr="001D5462">
              <w:rPr>
                <w:rFonts w:ascii="Times New Roman" w:eastAsia="Times New Roman" w:hAnsi="Times New Roman" w:cs="Times New Roman"/>
                <w:sz w:val="20"/>
                <w:szCs w:val="20"/>
                <w:lang w:val="ru-MD"/>
              </w:rPr>
              <w:lastRenderedPageBreak/>
              <w:t>ликвидацию строений, перечисляемая в местный бюджет второго уровня</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lastRenderedPageBreak/>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142214</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40000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50750</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50750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Сбор от покупки иностранной валюты физическими лицами в обменных валютных кассах</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142245</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700000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720200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754953.38</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754953.38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Поступления от предоставления платных услуг</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142310</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10460900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11230000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11639962.03</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11424842.94</w:t>
            </w:r>
          </w:p>
        </w:tc>
        <w:tc>
          <w:tcPr>
            <w:tcW w:w="150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33075.67</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246531.54</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Плата за аренду объектов общественного достояния</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142320</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2439100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2284400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2040221.45</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2718379.23</w:t>
            </w:r>
          </w:p>
        </w:tc>
        <w:tc>
          <w:tcPr>
            <w:tcW w:w="150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8886131.96</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20996.24</w:t>
            </w:r>
          </w:p>
        </w:tc>
      </w:tr>
      <w:tr w:rsidR="00120D23"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Штрафы и санкции за правонарушения, перечисляемые в местный бюджет второго уровня</w:t>
            </w:r>
          </w:p>
        </w:tc>
        <w:tc>
          <w:tcPr>
            <w:tcW w:w="803"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143120</w:t>
            </w:r>
          </w:p>
        </w:tc>
        <w:tc>
          <w:tcPr>
            <w:tcW w:w="1641"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250000</w:t>
            </w:r>
          </w:p>
        </w:tc>
        <w:tc>
          <w:tcPr>
            <w:tcW w:w="1385"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250000</w:t>
            </w:r>
          </w:p>
        </w:tc>
        <w:tc>
          <w:tcPr>
            <w:tcW w:w="1409"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262513</w:t>
            </w:r>
          </w:p>
        </w:tc>
        <w:tc>
          <w:tcPr>
            <w:tcW w:w="1688" w:type="dxa"/>
            <w:tcBorders>
              <w:top w:val="single" w:sz="4" w:space="0" w:color="auto"/>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262513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bCs/>
                <w:sz w:val="20"/>
                <w:szCs w:val="20"/>
                <w:lang w:val="ru-MD"/>
              </w:rPr>
              <w:t>Штрафы, налагаемые отделами по осуществлению надзора и контроля за дорожным движением</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143220</w:t>
            </w:r>
          </w:p>
        </w:tc>
        <w:tc>
          <w:tcPr>
            <w:tcW w:w="1641"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120000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120000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176115</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176115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120D2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120D23"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Добровольные пожертвования на текущие расходы из внутренних источников для бюджетных органов/бюджетных учреждений</w:t>
            </w:r>
          </w:p>
        </w:tc>
        <w:tc>
          <w:tcPr>
            <w:tcW w:w="803"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144114</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126600</w:t>
            </w:r>
          </w:p>
        </w:tc>
        <w:tc>
          <w:tcPr>
            <w:tcW w:w="1409"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126585.38</w:t>
            </w:r>
          </w:p>
        </w:tc>
        <w:tc>
          <w:tcPr>
            <w:tcW w:w="1688" w:type="dxa"/>
            <w:tcBorders>
              <w:top w:val="nil"/>
              <w:left w:val="nil"/>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126585.38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120D23" w:rsidRPr="001D5462" w:rsidRDefault="00120D2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Добровольные пожертвования на текущие расходы из внешних источников для бюджетных органов/бюджетных учреждений</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144124</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377200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356190.53</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356190.53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 xml:space="preserve">Добровольные пожертвования на капитальные расходы из внутренних источников для бюджетных </w:t>
            </w:r>
            <w:r w:rsidRPr="001D5462">
              <w:rPr>
                <w:rFonts w:ascii="Times New Roman" w:eastAsia="Times New Roman" w:hAnsi="Times New Roman" w:cs="Times New Roman"/>
                <w:sz w:val="20"/>
                <w:szCs w:val="20"/>
                <w:lang w:val="ru-MD"/>
              </w:rPr>
              <w:lastRenderedPageBreak/>
              <w:t>органов/бюджетных учреждений</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lastRenderedPageBreak/>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144214</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173600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142619.66</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142619.66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Прочие доходы, перечисляемые в местные бюджеты второго уровня</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145141</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1260000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1260000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583178.53</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583178.53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Доходы от реализации активов учреждениями</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149100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7144747.41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Доходы от активов, полученных безвозмездно</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149200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10758846.68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Доходы от переоценки активов (увеличение стоимости)</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149300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19020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Бюджетное финансирование</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149800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Прочие доходы бюджетных органов/бюджетных учреждений</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149900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500167520.5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Полученные текущие трансферты специального назначения между государственным бюджетом и местными бюджетами второго уровня для дошкольного, начального, общего среднего, специального и дополнительного (внешкольного) образования</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191111</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246480300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254305000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254305000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254305000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Полученные текущие трансферты специального назначения между государственным бюджетом и местными бюджетами второго уровня для социального страхования и социальной помощи</w:t>
            </w:r>
          </w:p>
        </w:tc>
        <w:tc>
          <w:tcPr>
            <w:tcW w:w="803" w:type="dxa"/>
            <w:tcBorders>
              <w:top w:val="single" w:sz="4" w:space="0" w:color="auto"/>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191112</w:t>
            </w:r>
          </w:p>
        </w:tc>
        <w:tc>
          <w:tcPr>
            <w:tcW w:w="1641" w:type="dxa"/>
            <w:tcBorders>
              <w:top w:val="single" w:sz="4" w:space="0" w:color="auto"/>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8606100</w:t>
            </w:r>
          </w:p>
        </w:tc>
        <w:tc>
          <w:tcPr>
            <w:tcW w:w="1385" w:type="dxa"/>
            <w:tcBorders>
              <w:top w:val="single" w:sz="4" w:space="0" w:color="auto"/>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9058200</w:t>
            </w:r>
          </w:p>
        </w:tc>
        <w:tc>
          <w:tcPr>
            <w:tcW w:w="1409" w:type="dxa"/>
            <w:tcBorders>
              <w:top w:val="single" w:sz="4" w:space="0" w:color="auto"/>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8115708.13</w:t>
            </w:r>
          </w:p>
        </w:tc>
        <w:tc>
          <w:tcPr>
            <w:tcW w:w="1688" w:type="dxa"/>
            <w:tcBorders>
              <w:top w:val="single" w:sz="4" w:space="0" w:color="auto"/>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8115708.13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 xml:space="preserve">Полученные текущие трансферты специального назначения между </w:t>
            </w:r>
            <w:r w:rsidRPr="001D5462">
              <w:rPr>
                <w:rFonts w:ascii="Times New Roman" w:eastAsia="Times New Roman" w:hAnsi="Times New Roman" w:cs="Times New Roman"/>
                <w:sz w:val="20"/>
                <w:szCs w:val="20"/>
                <w:lang w:val="ru-MD"/>
              </w:rPr>
              <w:lastRenderedPageBreak/>
              <w:t>государственным бюджетом и местными бюджетами второго уровня для спортивных школ</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lastRenderedPageBreak/>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191113</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15545000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15935500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15935500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15935500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Полученные текущие трансферты специального назначения между государственным бюджетом и местными бюджетами II уровня для дорожной инфраструктуры</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191116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15763900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15763238.52</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15763238.52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Полученные прочие текущие трансферты общего назначения между государственным бюджетом и местными бюджетами второго уровня</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191139</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275000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275000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275000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275000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Полученные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191310</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4295200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4295200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4295200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4295200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II. РАСХОДЫ, ВСЕГО</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366805900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396126780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390034196.8</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1199332278.0</w:t>
            </w:r>
          </w:p>
        </w:tc>
        <w:tc>
          <w:tcPr>
            <w:tcW w:w="150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3950196.72</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18224490.21</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Должностной оклад</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211110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103370932.1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Надбавки и доплаты к должностному окладу</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211120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44287091.89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Материальная помощь</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211130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11126368.81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Премирование</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211140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13462654.28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Оплата труда работников согласно штату</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211180</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168280800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170865875</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170136768.9</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532.11</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12445234.62</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Оплата временного труда</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211200</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1558700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1648500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1632371.37</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1632371.37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Взносы обязательного государственного социального страхования</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212100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36410300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37247670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37052252.89</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37519335.16</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335.25</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2862491.52</w:t>
            </w:r>
          </w:p>
        </w:tc>
      </w:tr>
      <w:tr w:rsidR="00911C43"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lastRenderedPageBreak/>
              <w:t>Взносы обязательного медицинского страхования, уплачиваемые работодателями и работниками на территории страны</w:t>
            </w:r>
          </w:p>
        </w:tc>
        <w:tc>
          <w:tcPr>
            <w:tcW w:w="803"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212210</w:t>
            </w:r>
          </w:p>
        </w:tc>
        <w:tc>
          <w:tcPr>
            <w:tcW w:w="1641"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7106000</w:t>
            </w:r>
          </w:p>
        </w:tc>
        <w:tc>
          <w:tcPr>
            <w:tcW w:w="1385"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7268990</w:t>
            </w:r>
          </w:p>
        </w:tc>
        <w:tc>
          <w:tcPr>
            <w:tcW w:w="1409"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7225883.8</w:t>
            </w:r>
          </w:p>
        </w:tc>
        <w:tc>
          <w:tcPr>
            <w:tcW w:w="1688"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7226299.27</w:t>
            </w:r>
          </w:p>
        </w:tc>
        <w:tc>
          <w:tcPr>
            <w:tcW w:w="1505"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207.93</w:t>
            </w:r>
          </w:p>
        </w:tc>
        <w:tc>
          <w:tcPr>
            <w:tcW w:w="1409"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367.15</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топлива и горюче-смазочных материалов</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221110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954834.97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запасных частей</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221120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92926.14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продуктов питания</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221130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22050216.12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лекарственных средств и санитарных материалов</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221140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127191.42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материалов для дидактических, научных и иных целей</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221150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17515.54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хозяйственных материалов и канцелярских принадлежностей</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221160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2032407.89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строительного материала</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221170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1423449.75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постельных принадлежностей, одежды и обуви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221180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396132.38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на использование других материалов</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221190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969739.58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Электрическая энергия</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222110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7593300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7630100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7030939.57</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6849680.28</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308487.83</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92250.42</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Газ</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222120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3224200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3831400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3791853.15</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3499902.58</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338413.83</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107390.87</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Тепловая энергия</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222130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23865100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28444500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28225182.09</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25981982.01</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2993386.76</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10029.7</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Вода и канализация</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222140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5810100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6035010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5383077.93</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5964714.26</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6706.78</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357211.38</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Другие коммунальные услуги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222190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872100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1008800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866119.4</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843158.67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32016.19</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Информационные услуги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222210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1001400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940630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931341.29</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916440.79</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2191.53</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6276</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lastRenderedPageBreak/>
              <w:t>Телекоммуникационные услуги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222220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544500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413710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361077.61</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371356.67</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8393.74</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21000.34</w:t>
            </w:r>
          </w:p>
        </w:tc>
      </w:tr>
      <w:tr w:rsidR="00911C43"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Услуги по найму</w:t>
            </w:r>
          </w:p>
        </w:tc>
        <w:tc>
          <w:tcPr>
            <w:tcW w:w="803"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222300</w:t>
            </w:r>
          </w:p>
        </w:tc>
        <w:tc>
          <w:tcPr>
            <w:tcW w:w="1641"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150000</w:t>
            </w:r>
          </w:p>
        </w:tc>
        <w:tc>
          <w:tcPr>
            <w:tcW w:w="1385"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579900</w:t>
            </w:r>
          </w:p>
        </w:tc>
        <w:tc>
          <w:tcPr>
            <w:tcW w:w="1409"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579875.53</w:t>
            </w:r>
          </w:p>
        </w:tc>
        <w:tc>
          <w:tcPr>
            <w:tcW w:w="1688"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579875.53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Транспортные услуги</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222400</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367700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601110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567405.29</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566190.29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Услуги по текущему ремонту</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222500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10465700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26372755</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24705739.48</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24300171.74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9839.37</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Профессиональная подготовка</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222600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183500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56400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55569</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55569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Служебные командировки внутри страны</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222710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767900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700591</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670199.53</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670815.01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743.08</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Служебные командировки за границу</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222720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546200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701800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668252.99</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668252.99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Медицинские услуги</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222810</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35000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37300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36892</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36892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Издательские услуги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222910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176900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112500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106457.6</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98457.6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Протокольные услуги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222920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178000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64620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62740.53</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62740.53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Охранные услуги</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222940</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273800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282756</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274694.74</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263879.49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2290.35</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Услуги по оценке активов</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222960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9600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9442</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2184.2</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7402</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Банковские услуги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222970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7000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6900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3743.77</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3743.77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Почтовые услуги и услуги по распределению социальных услуг</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222980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309300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323738</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319207.46</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316756.96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4113.05</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Услуги, не отнесенные к другим подстатьям</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222990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15115500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12983166</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12213906.34</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12095277.6</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10388.96</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2200526.42</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в связи с износом зданий</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231100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9260662.11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в связи с износом специальных сооружений</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231200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475201.98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в связи с износом передаточных устройств</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231300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800204.77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в связи с износом машин и оборудования</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231400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4719340.8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в связи с износом транспортных средств</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231500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232872.8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в связи с износом других основных средств</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231900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23077.56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Расходы на амортизацию нематериальных активов</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232000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180856.68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391AFC"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391AFC"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 xml:space="preserve">Субсидии, предоставляемые нефинансовым государственным и </w:t>
            </w:r>
            <w:r w:rsidRPr="001D5462">
              <w:rPr>
                <w:rFonts w:ascii="Times New Roman" w:eastAsia="Times New Roman" w:hAnsi="Times New Roman" w:cs="Times New Roman"/>
                <w:sz w:val="20"/>
                <w:szCs w:val="20"/>
                <w:lang w:val="ru-MD"/>
              </w:rPr>
              <w:lastRenderedPageBreak/>
              <w:t>муниципальным предприятиям</w:t>
            </w:r>
          </w:p>
        </w:tc>
        <w:tc>
          <w:tcPr>
            <w:tcW w:w="803"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lastRenderedPageBreak/>
              <w:t>1020</w:t>
            </w:r>
          </w:p>
        </w:tc>
        <w:tc>
          <w:tcPr>
            <w:tcW w:w="95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251100</w:t>
            </w:r>
          </w:p>
        </w:tc>
        <w:tc>
          <w:tcPr>
            <w:tcW w:w="1641"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66029900</w:t>
            </w:r>
          </w:p>
        </w:tc>
        <w:tc>
          <w:tcPr>
            <w:tcW w:w="1385"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71504700</w:t>
            </w:r>
          </w:p>
        </w:tc>
        <w:tc>
          <w:tcPr>
            <w:tcW w:w="1409"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71504700</w:t>
            </w:r>
          </w:p>
        </w:tc>
        <w:tc>
          <w:tcPr>
            <w:tcW w:w="1688" w:type="dxa"/>
            <w:tcBorders>
              <w:top w:val="nil"/>
              <w:left w:val="nil"/>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71504700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391AFC" w:rsidRPr="001D5462" w:rsidRDefault="00391AFC"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Субсидии, предоставляемые общественным организациям</w:t>
            </w:r>
          </w:p>
        </w:tc>
        <w:tc>
          <w:tcPr>
            <w:tcW w:w="803"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253000</w:t>
            </w:r>
          </w:p>
        </w:tc>
        <w:tc>
          <w:tcPr>
            <w:tcW w:w="1641"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180000</w:t>
            </w:r>
          </w:p>
        </w:tc>
        <w:tc>
          <w:tcPr>
            <w:tcW w:w="1385"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205800</w:t>
            </w:r>
          </w:p>
        </w:tc>
        <w:tc>
          <w:tcPr>
            <w:tcW w:w="1409"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205258</w:t>
            </w:r>
          </w:p>
        </w:tc>
        <w:tc>
          <w:tcPr>
            <w:tcW w:w="1688" w:type="dxa"/>
            <w:tcBorders>
              <w:top w:val="single" w:sz="4" w:space="0" w:color="auto"/>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205258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Субсидии, предоставляемые публичным органам/</w:t>
            </w:r>
          </w:p>
          <w:p w:rsidR="00911C43" w:rsidRPr="001D5462" w:rsidRDefault="00911C43" w:rsidP="001D5462">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учреждениям на самоуправлении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254000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150000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150000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150000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Пособия по социальной помощи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272300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2275600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2792900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2530641.31</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2530641.31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Пособия</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272400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21600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50000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49933.34</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49933.34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Компенсации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272500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6641800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5876500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5518843.39</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5519203.39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360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Денежная помощь</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272600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4334200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4865050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4865050</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4643425</w:t>
            </w:r>
          </w:p>
        </w:tc>
        <w:tc>
          <w:tcPr>
            <w:tcW w:w="150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273750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Льготные кредиты</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272700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420400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420400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420318</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420318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Другие пособия по социальной помощи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272900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5000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1845</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1845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122A3D"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Пособия при прекращении действия трудового договора</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273200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33400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33302.45</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34147.7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845.25</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122A3D"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Компенсации оплачиваемые из финансовых средств работодателя за временную нетрудоспособность</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273500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939600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834580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803873.92</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811802.54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71182.7</w:t>
            </w:r>
          </w:p>
        </w:tc>
      </w:tr>
      <w:tr w:rsidR="00911C4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911C43" w:rsidRPr="001D5462" w:rsidRDefault="00122A3D"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Другие социальные пособия, выплачиваемые работодателями</w:t>
            </w:r>
          </w:p>
        </w:tc>
        <w:tc>
          <w:tcPr>
            <w:tcW w:w="803"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273900</w:t>
            </w:r>
          </w:p>
        </w:tc>
        <w:tc>
          <w:tcPr>
            <w:tcW w:w="1641"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12500</w:t>
            </w:r>
          </w:p>
        </w:tc>
        <w:tc>
          <w:tcPr>
            <w:tcW w:w="1385"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22100</w:t>
            </w:r>
          </w:p>
        </w:tc>
        <w:tc>
          <w:tcPr>
            <w:tcW w:w="1409"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21948.48</w:t>
            </w:r>
          </w:p>
        </w:tc>
        <w:tc>
          <w:tcPr>
            <w:tcW w:w="1688" w:type="dxa"/>
            <w:tcBorders>
              <w:top w:val="nil"/>
              <w:left w:val="nil"/>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21948.48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911C43" w:rsidRPr="001D5462" w:rsidRDefault="00911C4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Членские взносы в международные организации</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281110</w:t>
            </w:r>
          </w:p>
        </w:tc>
        <w:tc>
          <w:tcPr>
            <w:tcW w:w="1641"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105000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Членские взносы в организации в стране</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281120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17000</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17000</w:t>
            </w:r>
          </w:p>
        </w:tc>
        <w:tc>
          <w:tcPr>
            <w:tcW w:w="1688"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17000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Прочие выплаты, связанные с образовательным процессом</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281230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72000</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72000</w:t>
            </w:r>
          </w:p>
        </w:tc>
        <w:tc>
          <w:tcPr>
            <w:tcW w:w="1688"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72000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 xml:space="preserve">Платежи по исполнительным </w:t>
            </w:r>
            <w:r w:rsidRPr="001D5462">
              <w:rPr>
                <w:rFonts w:ascii="Times New Roman" w:eastAsia="Times New Roman" w:hAnsi="Times New Roman" w:cs="Times New Roman"/>
                <w:sz w:val="20"/>
                <w:szCs w:val="20"/>
                <w:lang w:val="ru-MD"/>
              </w:rPr>
              <w:lastRenderedPageBreak/>
              <w:t>документам с добровольным исполнением</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lastRenderedPageBreak/>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281361</w:t>
            </w:r>
          </w:p>
        </w:tc>
        <w:tc>
          <w:tcPr>
            <w:tcW w:w="1641"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1000</w:t>
            </w:r>
          </w:p>
        </w:tc>
        <w:tc>
          <w:tcPr>
            <w:tcW w:w="1385"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645100</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644378.33</w:t>
            </w:r>
          </w:p>
        </w:tc>
        <w:tc>
          <w:tcPr>
            <w:tcW w:w="1688"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644378.33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Платежи по исполнительным документам с принудительным исполнением</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281362</w:t>
            </w:r>
          </w:p>
        </w:tc>
        <w:tc>
          <w:tcPr>
            <w:tcW w:w="1641"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1000</w:t>
            </w:r>
          </w:p>
        </w:tc>
        <w:tc>
          <w:tcPr>
            <w:tcW w:w="1385"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3900</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3893.45</w:t>
            </w:r>
          </w:p>
        </w:tc>
        <w:tc>
          <w:tcPr>
            <w:tcW w:w="1688"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3893.45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Сборы, штрафы, пеня и другие обязательные платежи</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281400</w:t>
            </w:r>
          </w:p>
        </w:tc>
        <w:tc>
          <w:tcPr>
            <w:tcW w:w="1641"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2000</w:t>
            </w:r>
          </w:p>
        </w:tc>
        <w:tc>
          <w:tcPr>
            <w:tcW w:w="1385"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4600</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4548.5</w:t>
            </w:r>
          </w:p>
        </w:tc>
        <w:tc>
          <w:tcPr>
            <w:tcW w:w="1688"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4721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321.8</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Возмещение ассигнований за предыдущие годы</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281500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-150</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Прочие расходы на основании договоров с физическими лицами</w:t>
            </w:r>
          </w:p>
        </w:tc>
        <w:tc>
          <w:tcPr>
            <w:tcW w:w="803" w:type="dxa"/>
            <w:tcBorders>
              <w:top w:val="single" w:sz="4" w:space="0" w:color="auto"/>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281600</w:t>
            </w:r>
          </w:p>
        </w:tc>
        <w:tc>
          <w:tcPr>
            <w:tcW w:w="1641" w:type="dxa"/>
            <w:tcBorders>
              <w:top w:val="single" w:sz="4" w:space="0" w:color="auto"/>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215300</w:t>
            </w:r>
          </w:p>
        </w:tc>
        <w:tc>
          <w:tcPr>
            <w:tcW w:w="1385" w:type="dxa"/>
            <w:tcBorders>
              <w:top w:val="single" w:sz="4" w:space="0" w:color="auto"/>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235300</w:t>
            </w:r>
          </w:p>
        </w:tc>
        <w:tc>
          <w:tcPr>
            <w:tcW w:w="1409" w:type="dxa"/>
            <w:tcBorders>
              <w:top w:val="single" w:sz="4" w:space="0" w:color="auto"/>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132478.84</w:t>
            </w:r>
          </w:p>
        </w:tc>
        <w:tc>
          <w:tcPr>
            <w:tcW w:w="1688" w:type="dxa"/>
            <w:tcBorders>
              <w:top w:val="single" w:sz="4" w:space="0" w:color="auto"/>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132478.84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Другие текущие расходы</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281900</w:t>
            </w:r>
          </w:p>
        </w:tc>
        <w:tc>
          <w:tcPr>
            <w:tcW w:w="1641"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778000</w:t>
            </w:r>
          </w:p>
        </w:tc>
        <w:tc>
          <w:tcPr>
            <w:tcW w:w="1385"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31300</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30597</w:t>
            </w:r>
          </w:p>
        </w:tc>
        <w:tc>
          <w:tcPr>
            <w:tcW w:w="1688"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30597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D931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D931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Капитальные расходы на топографогеодезические, картографические и кадастровые работы</w:t>
            </w:r>
          </w:p>
        </w:tc>
        <w:tc>
          <w:tcPr>
            <w:tcW w:w="803"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282100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191929</w:t>
            </w:r>
          </w:p>
        </w:tc>
        <w:tc>
          <w:tcPr>
            <w:tcW w:w="1409"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112742.62</w:t>
            </w:r>
          </w:p>
        </w:tc>
        <w:tc>
          <w:tcPr>
            <w:tcW w:w="1688" w:type="dxa"/>
            <w:tcBorders>
              <w:top w:val="nil"/>
              <w:left w:val="nil"/>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112742.62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D931F3" w:rsidRPr="001D5462" w:rsidRDefault="00D931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по выбытию активов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289100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13875339.17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Расходы по передаче активов на безвозмездной основе</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289200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974372.94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Прочие расходы бюджетных органов/бюджетных учреждений</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289900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751041806.5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Операционное сальдо (3=1-2)</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63539100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50335220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73760518.96</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-216984388.8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III. НЕФИНАНСОВЫЕ АКТИВЫ</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64539100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84531320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77151895.04</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50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151540.51</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1447240.57</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Покупка зданий</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311110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460000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Капитальный ремонт зданий</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311120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21494500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22562950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22099334.99</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272812.3</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Капитальный ремонт специальных сооружений</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312120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8500000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13230600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12032042.29</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Покупка передаточных установок</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313110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19900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19810.31</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lastRenderedPageBreak/>
              <w:t>Капитальный ремонт передаточных установок</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313120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180800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180715.37</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Покупка машин и оборудования</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314110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6528100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6766450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6626198.61</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63677.57</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Капитальный ремонт машин и оборудования</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314120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4600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4589.86</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Покупка транспортных средств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315110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13181700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11849805.49</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Капитальный ремонт транспортных средств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315120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15000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14950</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орудий и инструментов, производственного и хозяйственного инвентаря</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316110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974300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3086770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2049805.99</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2060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120086.35</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нематериальных активов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317110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239800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128700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128595</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прочих основных средств</w:t>
            </w:r>
          </w:p>
        </w:tc>
        <w:tc>
          <w:tcPr>
            <w:tcW w:w="803" w:type="dxa"/>
            <w:tcBorders>
              <w:top w:val="single" w:sz="4" w:space="0" w:color="auto"/>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318110</w:t>
            </w:r>
          </w:p>
        </w:tc>
        <w:tc>
          <w:tcPr>
            <w:tcW w:w="1641" w:type="dxa"/>
            <w:tcBorders>
              <w:top w:val="single" w:sz="4" w:space="0" w:color="auto"/>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47800</w:t>
            </w:r>
          </w:p>
        </w:tc>
        <w:tc>
          <w:tcPr>
            <w:tcW w:w="1385" w:type="dxa"/>
            <w:tcBorders>
              <w:top w:val="single" w:sz="4" w:space="0" w:color="auto"/>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118570</w:t>
            </w:r>
          </w:p>
        </w:tc>
        <w:tc>
          <w:tcPr>
            <w:tcW w:w="1409" w:type="dxa"/>
            <w:tcBorders>
              <w:top w:val="single" w:sz="4" w:space="0" w:color="auto"/>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113594.65</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14000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Незавершенные передаточные установки</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319230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901900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899000.5</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Подготовка проекта</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319240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650000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266000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256012.44</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Прочие незавершенные капитальные вложения в материальные активы</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319290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700000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730700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730296.7</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Покупка топлива и горюче-смазочных материалов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331110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1101400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1041150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997471.98</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6752.75</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запасных частей</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332110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126500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92730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90757.68</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продуктов питания</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333110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19820200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22435840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21467087.4</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146658.41</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911828.69</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лекарственных средств и санитарных материалов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334110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134800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223700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211996.66</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9057.78</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материалов для учебных, научных и других целей</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335110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126400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157300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156215.9</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7.68</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Покупка хозяйственных материалов и канцелярских товаров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336110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1995100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1952390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1862671.7</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1500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строительных материалов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337110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1078700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1412039</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1361455.68</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40639.37</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lastRenderedPageBreak/>
              <w:t>Покупка постельных принадлежностей, одежды и обуви</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338110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64700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242896</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217946.74</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453.22</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1262.26</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Покупка прочих материалов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339110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691800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971635</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926644.51</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2361.2</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5623.5</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Продажа других материалов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339210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-86476.35</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sz w:val="20"/>
                <w:szCs w:val="20"/>
                <w:lang w:val="ru-MD"/>
              </w:rPr>
            </w:pPr>
            <w:r w:rsidRPr="001D5462">
              <w:rPr>
                <w:rFonts w:ascii="Times New Roman" w:eastAsia="Times New Roman" w:hAnsi="Times New Roman" w:cs="Times New Roman"/>
                <w:sz w:val="20"/>
                <w:szCs w:val="20"/>
                <w:lang w:val="ru-MD"/>
              </w:rPr>
              <w:t>Продажа земельных участков</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371210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-195000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-5193000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-7058629.06</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САЛЬДО БЮДЖЕТА (ДЕФИЦИТ/</w:t>
            </w:r>
            <w:r w:rsidR="00F44FCF" w:rsidRPr="001D5462">
              <w:rPr>
                <w:rFonts w:ascii="Times New Roman" w:eastAsia="Times New Roman" w:hAnsi="Times New Roman" w:cs="Times New Roman"/>
                <w:color w:val="000000"/>
                <w:sz w:val="20"/>
                <w:szCs w:val="20"/>
                <w:lang w:val="ru-MD"/>
              </w:rPr>
              <w:t>ИЗЛИШЕК</w:t>
            </w:r>
            <w:r w:rsidRPr="001D5462">
              <w:rPr>
                <w:rFonts w:ascii="Times New Roman" w:eastAsia="Times New Roman" w:hAnsi="Times New Roman" w:cs="Times New Roman"/>
                <w:color w:val="000000"/>
                <w:sz w:val="20"/>
                <w:szCs w:val="20"/>
                <w:lang w:val="ru-MD"/>
              </w:rPr>
              <w:t>)</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-1000000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-34196100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-3391376.08</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-216984388.8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 xml:space="preserve">IV. </w:t>
            </w:r>
            <w:r w:rsidR="00F44FCF" w:rsidRPr="001D5462">
              <w:rPr>
                <w:rFonts w:ascii="Times New Roman" w:eastAsia="Times New Roman" w:hAnsi="Times New Roman" w:cs="Times New Roman"/>
                <w:color w:val="000000"/>
                <w:sz w:val="20"/>
                <w:szCs w:val="20"/>
                <w:lang w:val="ru-MD"/>
              </w:rPr>
              <w:t>ФИНАНСОВЫЕ АКТИВЫ</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1000000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1094600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1406640.75</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F44FCF"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Покупка доли участия в уставном капитале</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415120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-5400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-5400</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F44FCF"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Продажа квартир гражданам</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415240</w:t>
            </w:r>
          </w:p>
        </w:tc>
        <w:tc>
          <w:tcPr>
            <w:tcW w:w="1641"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1000000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1100000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1413126.05</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F44FCF"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Положительная курсовая разница</w:t>
            </w:r>
          </w:p>
        </w:tc>
        <w:tc>
          <w:tcPr>
            <w:tcW w:w="803" w:type="dxa"/>
            <w:tcBorders>
              <w:top w:val="single" w:sz="4" w:space="0" w:color="auto"/>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single" w:sz="4" w:space="0" w:color="auto"/>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421000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1166.71</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F44FCF"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sz w:val="20"/>
                <w:szCs w:val="20"/>
                <w:lang w:val="ru-MD"/>
              </w:rPr>
              <w:t>Отрицательная курсовая разница</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1020</w:t>
            </w:r>
          </w:p>
        </w:tc>
        <w:tc>
          <w:tcPr>
            <w:tcW w:w="95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422000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000000"/>
                <w:sz w:val="20"/>
                <w:szCs w:val="20"/>
                <w:lang w:val="ru-MD"/>
              </w:rPr>
            </w:pPr>
            <w:r w:rsidRPr="001D5462">
              <w:rPr>
                <w:rFonts w:ascii="Times New Roman" w:eastAsia="Times New Roman" w:hAnsi="Times New Roman" w:cs="Times New Roman"/>
                <w:color w:val="000000"/>
                <w:sz w:val="20"/>
                <w:szCs w:val="20"/>
                <w:lang w:val="ru-MD"/>
              </w:rPr>
              <w:t>-2252.01</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F44FCF"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Изменение остатка</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-33101500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-1984735.33</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-216984388.8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F44FCF"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Остаток на начало отчетного периода</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33664700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33664752.18</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3797492963.0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F44FCF"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Исправление остатка на начало отчетного периода</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-13831.32</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5950.85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r w:rsidR="008A7FF3" w:rsidRPr="001D5462" w:rsidTr="00C10505">
        <w:trPr>
          <w:trHeight w:val="20"/>
        </w:trPr>
        <w:tc>
          <w:tcPr>
            <w:tcW w:w="2543" w:type="dxa"/>
            <w:tcBorders>
              <w:top w:val="nil"/>
              <w:left w:val="single" w:sz="4" w:space="0" w:color="auto"/>
              <w:bottom w:val="single" w:sz="4" w:space="0" w:color="auto"/>
              <w:right w:val="single" w:sz="4" w:space="0" w:color="auto"/>
            </w:tcBorders>
            <w:shd w:val="clear" w:color="auto" w:fill="auto"/>
            <w:hideMark/>
          </w:tcPr>
          <w:p w:rsidR="008A7FF3" w:rsidRPr="001D5462" w:rsidRDefault="00F44FCF"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Остаток на конец отчетного периода</w:t>
            </w:r>
          </w:p>
        </w:tc>
        <w:tc>
          <w:tcPr>
            <w:tcW w:w="803"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1020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385"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-563200</w:t>
            </w:r>
          </w:p>
        </w:tc>
        <w:tc>
          <w:tcPr>
            <w:tcW w:w="1409"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-31666185.53</w:t>
            </w:r>
          </w:p>
        </w:tc>
        <w:tc>
          <w:tcPr>
            <w:tcW w:w="1688" w:type="dxa"/>
            <w:tcBorders>
              <w:top w:val="nil"/>
              <w:left w:val="nil"/>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000000"/>
                <w:sz w:val="20"/>
                <w:szCs w:val="20"/>
                <w:lang w:val="ru-MD"/>
              </w:rPr>
            </w:pPr>
            <w:r w:rsidRPr="001D5462">
              <w:rPr>
                <w:rFonts w:ascii="Times New Roman" w:eastAsia="Times New Roman" w:hAnsi="Times New Roman" w:cs="Times New Roman"/>
                <w:b/>
                <w:bCs/>
                <w:color w:val="000000"/>
                <w:sz w:val="20"/>
                <w:szCs w:val="20"/>
                <w:lang w:val="ru-MD"/>
              </w:rPr>
              <w:t>3580514526.0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b/>
                <w:bCs/>
                <w:color w:val="FFFFFF"/>
                <w:sz w:val="20"/>
                <w:szCs w:val="20"/>
                <w:lang w:val="ru-MD"/>
              </w:rPr>
            </w:pPr>
            <w:r w:rsidRPr="001D5462">
              <w:rPr>
                <w:rFonts w:ascii="Times New Roman" w:eastAsia="Times New Roman" w:hAnsi="Times New Roman" w:cs="Times New Roman"/>
                <w:b/>
                <w:bCs/>
                <w:color w:val="FFFFFF"/>
                <w:sz w:val="20"/>
                <w:szCs w:val="20"/>
                <w:lang w:val="ru-MD"/>
              </w:rPr>
              <w:t>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8A7FF3" w:rsidRPr="001D5462" w:rsidRDefault="008A7FF3" w:rsidP="00FD22D7">
            <w:pPr>
              <w:tabs>
                <w:tab w:val="left" w:pos="284"/>
              </w:tabs>
              <w:spacing w:after="0" w:line="240" w:lineRule="auto"/>
              <w:ind w:right="27"/>
              <w:rPr>
                <w:rFonts w:ascii="Times New Roman" w:eastAsia="Times New Roman" w:hAnsi="Times New Roman" w:cs="Times New Roman"/>
                <w:color w:val="FFFFFF"/>
                <w:sz w:val="20"/>
                <w:szCs w:val="20"/>
                <w:lang w:val="ru-MD"/>
              </w:rPr>
            </w:pPr>
            <w:r w:rsidRPr="001D5462">
              <w:rPr>
                <w:rFonts w:ascii="Times New Roman" w:eastAsia="Times New Roman" w:hAnsi="Times New Roman" w:cs="Times New Roman"/>
                <w:color w:val="FFFFFF"/>
                <w:sz w:val="20"/>
                <w:szCs w:val="20"/>
                <w:lang w:val="ru-MD"/>
              </w:rPr>
              <w:t>0</w:t>
            </w:r>
          </w:p>
        </w:tc>
      </w:tr>
    </w:tbl>
    <w:p w:rsidR="00415E0B" w:rsidRPr="001D5462" w:rsidRDefault="00415E0B" w:rsidP="00FD22D7">
      <w:pPr>
        <w:tabs>
          <w:tab w:val="left" w:pos="284"/>
        </w:tabs>
        <w:spacing w:after="0" w:line="276" w:lineRule="auto"/>
        <w:ind w:right="27"/>
        <w:rPr>
          <w:rFonts w:ascii="Times New Roman" w:hAnsi="Times New Roman" w:cs="Times New Roman"/>
          <w:sz w:val="20"/>
          <w:szCs w:val="20"/>
          <w:lang w:val="ru-MD"/>
        </w:rPr>
      </w:pPr>
    </w:p>
    <w:p w:rsidR="00C36101" w:rsidRPr="001D5462" w:rsidRDefault="00C36101" w:rsidP="00FD22D7">
      <w:pPr>
        <w:tabs>
          <w:tab w:val="left" w:pos="284"/>
        </w:tabs>
        <w:spacing w:after="0" w:line="276" w:lineRule="auto"/>
        <w:ind w:right="27"/>
        <w:rPr>
          <w:rFonts w:ascii="Times New Roman" w:hAnsi="Times New Roman" w:cs="Times New Roman"/>
          <w:sz w:val="20"/>
          <w:szCs w:val="20"/>
          <w:lang w:val="ru-MD"/>
        </w:rPr>
      </w:pPr>
    </w:p>
    <w:p w:rsidR="00C36101" w:rsidRPr="001D5462" w:rsidRDefault="00C36101" w:rsidP="008C09BC">
      <w:pPr>
        <w:tabs>
          <w:tab w:val="left" w:pos="993"/>
        </w:tabs>
        <w:spacing w:after="0" w:line="276" w:lineRule="auto"/>
        <w:ind w:right="27" w:firstLine="567"/>
        <w:jc w:val="both"/>
        <w:rPr>
          <w:rFonts w:ascii="Times New Roman" w:hAnsi="Times New Roman" w:cs="Times New Roman"/>
          <w:sz w:val="20"/>
          <w:szCs w:val="20"/>
          <w:lang w:val="ru-MD"/>
        </w:rPr>
        <w:sectPr w:rsidR="00C36101" w:rsidRPr="001D5462" w:rsidSect="004E24A3">
          <w:pgSz w:w="15840" w:h="12240" w:orient="landscape"/>
          <w:pgMar w:top="1135" w:right="1440" w:bottom="1134" w:left="1440" w:header="720" w:footer="720" w:gutter="0"/>
          <w:cols w:space="720"/>
          <w:docGrid w:linePitch="360"/>
        </w:sectPr>
      </w:pPr>
    </w:p>
    <w:p w:rsidR="00C36101" w:rsidRPr="001D5462" w:rsidRDefault="000030D7" w:rsidP="008C09BC">
      <w:pPr>
        <w:keepNext/>
        <w:keepLines/>
        <w:tabs>
          <w:tab w:val="left" w:pos="993"/>
        </w:tabs>
        <w:spacing w:before="40" w:after="0"/>
        <w:ind w:right="27" w:firstLine="567"/>
        <w:jc w:val="right"/>
        <w:outlineLvl w:val="1"/>
        <w:rPr>
          <w:rFonts w:ascii="Times New Roman" w:eastAsia="Times New Roman" w:hAnsi="Times New Roman" w:cs="Times New Roman"/>
          <w:b/>
          <w:bCs/>
          <w:sz w:val="28"/>
          <w:szCs w:val="28"/>
          <w:lang w:val="ru-MD"/>
        </w:rPr>
      </w:pPr>
      <w:bookmarkStart w:id="483" w:name="_Toc516060206"/>
      <w:bookmarkStart w:id="484" w:name="_Toc519672541"/>
      <w:bookmarkStart w:id="485" w:name="_Toc508886948"/>
      <w:r w:rsidRPr="001D5462">
        <w:rPr>
          <w:rFonts w:ascii="Times New Roman" w:eastAsia="Times New Roman" w:hAnsi="Times New Roman" w:cs="Times New Roman"/>
          <w:b/>
          <w:bCs/>
          <w:sz w:val="28"/>
          <w:szCs w:val="28"/>
          <w:lang w:val="ru-MD"/>
        </w:rPr>
        <w:lastRenderedPageBreak/>
        <w:t>Приложение №</w:t>
      </w:r>
      <w:r w:rsidR="00C36101" w:rsidRPr="001D5462">
        <w:rPr>
          <w:rFonts w:ascii="Times New Roman" w:eastAsia="Times New Roman" w:hAnsi="Times New Roman" w:cs="Times New Roman"/>
          <w:b/>
          <w:bCs/>
          <w:sz w:val="28"/>
          <w:szCs w:val="28"/>
          <w:lang w:val="ru-MD"/>
        </w:rPr>
        <w:t>6</w:t>
      </w:r>
      <w:bookmarkEnd w:id="483"/>
      <w:bookmarkEnd w:id="484"/>
    </w:p>
    <w:bookmarkEnd w:id="485"/>
    <w:p w:rsidR="000030D7" w:rsidRPr="001D5462" w:rsidRDefault="000030D7" w:rsidP="008C09BC">
      <w:pPr>
        <w:tabs>
          <w:tab w:val="left" w:pos="993"/>
        </w:tabs>
        <w:spacing w:after="0" w:line="276" w:lineRule="auto"/>
        <w:ind w:right="27" w:firstLine="567"/>
        <w:jc w:val="both"/>
        <w:rPr>
          <w:rFonts w:ascii="Times New Roman" w:eastAsia="Times New Roman" w:hAnsi="Times New Roman" w:cs="Times New Roman"/>
          <w:b/>
          <w:bCs/>
          <w:sz w:val="28"/>
          <w:szCs w:val="28"/>
          <w:lang w:val="ru-MD"/>
        </w:rPr>
      </w:pPr>
      <w:r w:rsidRPr="001D5462">
        <w:rPr>
          <w:rFonts w:ascii="Times New Roman" w:eastAsia="Times New Roman" w:hAnsi="Times New Roman" w:cs="Times New Roman"/>
          <w:b/>
          <w:bCs/>
          <w:sz w:val="28"/>
          <w:szCs w:val="28"/>
          <w:lang w:val="ru-MD"/>
        </w:rPr>
        <w:t>Синтез несоответствий, устраненных в ходе аудита</w:t>
      </w:r>
    </w:p>
    <w:p w:rsidR="00C36101" w:rsidRPr="001D5462" w:rsidRDefault="000030D7" w:rsidP="008C09BC">
      <w:pPr>
        <w:tabs>
          <w:tab w:val="left" w:pos="993"/>
        </w:tabs>
        <w:spacing w:after="0" w:line="276" w:lineRule="auto"/>
        <w:ind w:right="27" w:firstLine="567"/>
        <w:jc w:val="both"/>
        <w:rPr>
          <w:rFonts w:ascii="Times New Roman" w:eastAsia="Times New Roman" w:hAnsi="Times New Roman" w:cs="Times New Roman"/>
          <w:sz w:val="28"/>
          <w:szCs w:val="28"/>
          <w:lang w:val="ru-MD"/>
        </w:rPr>
      </w:pPr>
      <w:r w:rsidRPr="001D5462">
        <w:rPr>
          <w:rFonts w:ascii="Times New Roman" w:eastAsia="Times New Roman" w:hAnsi="Times New Roman" w:cs="Times New Roman"/>
          <w:sz w:val="28"/>
          <w:szCs w:val="28"/>
          <w:lang w:val="ru-MD"/>
        </w:rPr>
        <w:t>Принять к сведению, что в ходе аудита, были устранены следующие недостатки</w:t>
      </w:r>
      <w:r w:rsidR="00C36101" w:rsidRPr="001D5462">
        <w:rPr>
          <w:rFonts w:ascii="Times New Roman" w:eastAsia="Times New Roman" w:hAnsi="Times New Roman" w:cs="Times New Roman"/>
          <w:sz w:val="28"/>
          <w:szCs w:val="28"/>
          <w:lang w:val="ru-MD"/>
        </w:rPr>
        <w:t>:</w:t>
      </w:r>
    </w:p>
    <w:p w:rsidR="00B20E9B" w:rsidRPr="001D5462" w:rsidRDefault="000030D7" w:rsidP="008C09BC">
      <w:pPr>
        <w:pStyle w:val="a9"/>
        <w:numPr>
          <w:ilvl w:val="0"/>
          <w:numId w:val="33"/>
        </w:numPr>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Согласно </w:t>
      </w:r>
      <w:r w:rsidR="00120AAE" w:rsidRPr="001D5462">
        <w:rPr>
          <w:rFonts w:ascii="Times New Roman" w:hAnsi="Times New Roman" w:cs="Times New Roman"/>
          <w:sz w:val="28"/>
          <w:szCs w:val="28"/>
          <w:lang w:val="ru-MD"/>
        </w:rPr>
        <w:t>П</w:t>
      </w:r>
      <w:r w:rsidR="00872014" w:rsidRPr="001D5462">
        <w:rPr>
          <w:rFonts w:ascii="Times New Roman" w:hAnsi="Times New Roman" w:cs="Times New Roman"/>
          <w:sz w:val="28"/>
          <w:szCs w:val="28"/>
          <w:lang w:val="ru-MD"/>
        </w:rPr>
        <w:t xml:space="preserve">риходному кассовому ордеру </w:t>
      </w:r>
      <w:r w:rsidRPr="001D5462">
        <w:rPr>
          <w:rFonts w:ascii="Times New Roman" w:hAnsi="Times New Roman" w:cs="Times New Roman"/>
          <w:sz w:val="28"/>
          <w:szCs w:val="28"/>
          <w:lang w:val="ru-MD"/>
        </w:rPr>
        <w:t xml:space="preserve">№171 от 10.05.2018, руководитель Вспомогательной школы мун. Бэлць оплатил в кассу УОМС мун. Бэлць стоимость автобуса на общую сумму </w:t>
      </w:r>
      <w:r w:rsidRPr="001D5462">
        <w:rPr>
          <w:rFonts w:ascii="Times New Roman" w:hAnsi="Times New Roman" w:cs="Times New Roman"/>
          <w:b/>
          <w:sz w:val="28"/>
          <w:szCs w:val="28"/>
          <w:lang w:val="ru-MD"/>
        </w:rPr>
        <w:t>8,0 тыс. леев</w:t>
      </w:r>
      <w:r w:rsidRPr="001D5462">
        <w:rPr>
          <w:rFonts w:ascii="Times New Roman" w:hAnsi="Times New Roman" w:cs="Times New Roman"/>
          <w:sz w:val="28"/>
          <w:szCs w:val="28"/>
          <w:lang w:val="ru-MD"/>
        </w:rPr>
        <w:t xml:space="preserve"> (4 тонны </w:t>
      </w:r>
      <w:r w:rsidR="00843934" w:rsidRPr="001D5462">
        <w:rPr>
          <w:rFonts w:ascii="Times New Roman" w:hAnsi="Times New Roman" w:cs="Times New Roman"/>
          <w:sz w:val="28"/>
          <w:szCs w:val="28"/>
          <w:lang w:val="ru-MD"/>
        </w:rPr>
        <w:t>металла</w:t>
      </w:r>
      <w:r w:rsidRPr="001D5462">
        <w:rPr>
          <w:rFonts w:ascii="Times New Roman" w:hAnsi="Times New Roman" w:cs="Times New Roman"/>
          <w:sz w:val="28"/>
          <w:szCs w:val="28"/>
          <w:lang w:val="ru-MD"/>
        </w:rPr>
        <w:t xml:space="preserve"> х 2 ле</w:t>
      </w:r>
      <w:r w:rsidR="00843934" w:rsidRPr="001D5462">
        <w:rPr>
          <w:rFonts w:ascii="Times New Roman" w:hAnsi="Times New Roman" w:cs="Times New Roman"/>
          <w:sz w:val="28"/>
          <w:szCs w:val="28"/>
          <w:lang w:val="ru-MD"/>
        </w:rPr>
        <w:t>я</w:t>
      </w:r>
      <w:r w:rsidRPr="001D5462">
        <w:rPr>
          <w:rFonts w:ascii="Times New Roman" w:hAnsi="Times New Roman" w:cs="Times New Roman"/>
          <w:sz w:val="28"/>
          <w:szCs w:val="28"/>
          <w:lang w:val="ru-MD"/>
        </w:rPr>
        <w:t xml:space="preserve">/тонну), которые, согласно Справке №27 от 11.05.2018, были перечислены </w:t>
      </w:r>
      <w:r w:rsidR="00843934"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доход</w:t>
      </w:r>
      <w:r w:rsidR="00843934" w:rsidRPr="001D5462">
        <w:rPr>
          <w:rFonts w:ascii="Times New Roman" w:hAnsi="Times New Roman" w:cs="Times New Roman"/>
          <w:sz w:val="28"/>
          <w:szCs w:val="28"/>
          <w:lang w:val="ru-MD"/>
        </w:rPr>
        <w:t>ы</w:t>
      </w:r>
      <w:r w:rsidRPr="001D5462">
        <w:rPr>
          <w:rFonts w:ascii="Times New Roman" w:hAnsi="Times New Roman" w:cs="Times New Roman"/>
          <w:sz w:val="28"/>
          <w:szCs w:val="28"/>
          <w:lang w:val="ru-MD"/>
        </w:rPr>
        <w:t xml:space="preserve"> субъекта</w:t>
      </w:r>
      <w:r w:rsidR="006C67C7" w:rsidRPr="001D5462">
        <w:rPr>
          <w:rFonts w:ascii="Times New Roman" w:hAnsi="Times New Roman" w:cs="Times New Roman"/>
          <w:sz w:val="28"/>
          <w:szCs w:val="28"/>
          <w:lang w:val="ru-MD"/>
        </w:rPr>
        <w:t>;</w:t>
      </w:r>
    </w:p>
    <w:p w:rsidR="001D1D32" w:rsidRPr="001D5462" w:rsidRDefault="000030D7" w:rsidP="008C09BC">
      <w:pPr>
        <w:pStyle w:val="a9"/>
        <w:numPr>
          <w:ilvl w:val="0"/>
          <w:numId w:val="33"/>
        </w:numPr>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Исправление в бухгалтерском учете УОМС мун. Бэлць остатков </w:t>
      </w:r>
      <w:r w:rsidR="00872014"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счета</w:t>
      </w:r>
      <w:r w:rsidR="00872014" w:rsidRPr="001D5462">
        <w:rPr>
          <w:rFonts w:ascii="Times New Roman" w:hAnsi="Times New Roman" w:cs="Times New Roman"/>
          <w:sz w:val="28"/>
          <w:szCs w:val="28"/>
          <w:lang w:val="ru-MD"/>
        </w:rPr>
        <w:t>х</w:t>
      </w:r>
      <w:r w:rsidRPr="001D5462">
        <w:rPr>
          <w:rFonts w:ascii="Times New Roman" w:hAnsi="Times New Roman" w:cs="Times New Roman"/>
          <w:sz w:val="28"/>
          <w:szCs w:val="28"/>
          <w:lang w:val="ru-MD"/>
        </w:rPr>
        <w:t xml:space="preserve"> 318 </w:t>
      </w:r>
      <w:r w:rsidR="004E4F9D" w:rsidRPr="001D5462">
        <w:rPr>
          <w:rFonts w:ascii="Times New Roman" w:hAnsi="Times New Roman" w:cs="Times New Roman"/>
          <w:sz w:val="28"/>
          <w:szCs w:val="28"/>
          <w:lang w:val="ru-MD"/>
        </w:rPr>
        <w:t>,,Проч</w:t>
      </w:r>
      <w:r w:rsidRPr="001D5462">
        <w:rPr>
          <w:rFonts w:ascii="Times New Roman" w:hAnsi="Times New Roman" w:cs="Times New Roman"/>
          <w:sz w:val="28"/>
          <w:szCs w:val="28"/>
          <w:lang w:val="ru-MD"/>
        </w:rPr>
        <w:t>ие основные средства” и 317 „</w:t>
      </w:r>
      <w:r w:rsidR="004E4F9D" w:rsidRPr="001D5462">
        <w:rPr>
          <w:rFonts w:ascii="Times New Roman" w:hAnsi="Times New Roman" w:cs="Times New Roman"/>
          <w:sz w:val="28"/>
          <w:szCs w:val="28"/>
          <w:lang w:val="ru-MD"/>
        </w:rPr>
        <w:t>Н</w:t>
      </w:r>
      <w:r w:rsidRPr="001D5462">
        <w:rPr>
          <w:rFonts w:ascii="Times New Roman" w:hAnsi="Times New Roman" w:cs="Times New Roman"/>
          <w:sz w:val="28"/>
          <w:szCs w:val="28"/>
          <w:lang w:val="ru-MD"/>
        </w:rPr>
        <w:t xml:space="preserve">ематериальные </w:t>
      </w:r>
      <w:r w:rsidR="004E4F9D"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ктивы” на сумму 83,3 тыс. леев</w:t>
      </w:r>
      <w:r w:rsidR="006C67C7" w:rsidRPr="001D5462">
        <w:rPr>
          <w:rFonts w:ascii="Times New Roman" w:hAnsi="Times New Roman" w:cs="Times New Roman"/>
          <w:sz w:val="28"/>
          <w:szCs w:val="28"/>
          <w:lang w:val="ru-MD"/>
        </w:rPr>
        <w:t>;</w:t>
      </w:r>
    </w:p>
    <w:p w:rsidR="00C36101" w:rsidRPr="001D5462" w:rsidRDefault="000030D7" w:rsidP="008C09BC">
      <w:pPr>
        <w:pStyle w:val="a9"/>
        <w:numPr>
          <w:ilvl w:val="0"/>
          <w:numId w:val="33"/>
        </w:numPr>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Представление карточки распределения </w:t>
      </w:r>
      <w:r w:rsidR="00872014" w:rsidRPr="001D5462">
        <w:rPr>
          <w:rFonts w:ascii="Times New Roman" w:hAnsi="Times New Roman" w:cs="Times New Roman"/>
          <w:sz w:val="28"/>
          <w:szCs w:val="28"/>
          <w:lang w:val="ru-MD"/>
        </w:rPr>
        <w:t>компьютер</w:t>
      </w:r>
      <w:r w:rsidRPr="001D5462">
        <w:rPr>
          <w:rFonts w:ascii="Times New Roman" w:hAnsi="Times New Roman" w:cs="Times New Roman"/>
          <w:sz w:val="28"/>
          <w:szCs w:val="28"/>
          <w:lang w:val="ru-MD"/>
        </w:rPr>
        <w:t>ной техники детски</w:t>
      </w:r>
      <w:r w:rsidR="004E4F9D" w:rsidRPr="001D5462">
        <w:rPr>
          <w:rFonts w:ascii="Times New Roman" w:hAnsi="Times New Roman" w:cs="Times New Roman"/>
          <w:sz w:val="28"/>
          <w:szCs w:val="28"/>
          <w:lang w:val="ru-MD"/>
        </w:rPr>
        <w:t>м</w:t>
      </w:r>
      <w:r w:rsidRPr="001D5462">
        <w:rPr>
          <w:rFonts w:ascii="Times New Roman" w:hAnsi="Times New Roman" w:cs="Times New Roman"/>
          <w:sz w:val="28"/>
          <w:szCs w:val="28"/>
          <w:lang w:val="ru-MD"/>
        </w:rPr>
        <w:t xml:space="preserve"> сад</w:t>
      </w:r>
      <w:r w:rsidR="004E4F9D" w:rsidRPr="001D5462">
        <w:rPr>
          <w:rFonts w:ascii="Times New Roman" w:hAnsi="Times New Roman" w:cs="Times New Roman"/>
          <w:sz w:val="28"/>
          <w:szCs w:val="28"/>
          <w:lang w:val="ru-MD"/>
        </w:rPr>
        <w:t xml:space="preserve">ам - бенефициарам со </w:t>
      </w:r>
      <w:r w:rsidRPr="001D5462">
        <w:rPr>
          <w:rFonts w:ascii="Times New Roman" w:hAnsi="Times New Roman" w:cs="Times New Roman"/>
          <w:sz w:val="28"/>
          <w:szCs w:val="28"/>
          <w:lang w:val="ru-MD"/>
        </w:rPr>
        <w:t>счет</w:t>
      </w:r>
      <w:r w:rsidR="004E4F9D" w:rsidRPr="001D5462">
        <w:rPr>
          <w:rFonts w:ascii="Times New Roman" w:hAnsi="Times New Roman" w:cs="Times New Roman"/>
          <w:sz w:val="28"/>
          <w:szCs w:val="28"/>
          <w:lang w:val="ru-MD"/>
        </w:rPr>
        <w:t>а</w:t>
      </w:r>
      <w:r w:rsidRPr="001D5462">
        <w:rPr>
          <w:rFonts w:ascii="Times New Roman" w:hAnsi="Times New Roman" w:cs="Times New Roman"/>
          <w:sz w:val="28"/>
          <w:szCs w:val="28"/>
          <w:lang w:val="ru-MD"/>
        </w:rPr>
        <w:t xml:space="preserve"> 314</w:t>
      </w:r>
      <w:r w:rsidR="004E4F9D"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 xml:space="preserve">,,Машины и оборудование”, </w:t>
      </w:r>
      <w:r w:rsidR="004E4F9D"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сумм</w:t>
      </w:r>
      <w:r w:rsidR="004E4F9D" w:rsidRPr="001D5462">
        <w:rPr>
          <w:rFonts w:ascii="Times New Roman" w:hAnsi="Times New Roman" w:cs="Times New Roman"/>
          <w:sz w:val="28"/>
          <w:szCs w:val="28"/>
          <w:lang w:val="ru-MD"/>
        </w:rPr>
        <w:t>у</w:t>
      </w:r>
      <w:r w:rsidRPr="001D5462">
        <w:rPr>
          <w:rFonts w:ascii="Times New Roman" w:hAnsi="Times New Roman" w:cs="Times New Roman"/>
          <w:sz w:val="28"/>
          <w:szCs w:val="28"/>
          <w:lang w:val="ru-MD"/>
        </w:rPr>
        <w:t xml:space="preserve"> 27,5 тыс. леев</w:t>
      </w:r>
      <w:r w:rsidR="006C67C7" w:rsidRPr="001D5462">
        <w:rPr>
          <w:rFonts w:ascii="Times New Roman" w:hAnsi="Times New Roman" w:cs="Times New Roman"/>
          <w:sz w:val="28"/>
          <w:szCs w:val="28"/>
          <w:lang w:val="ru-MD"/>
        </w:rPr>
        <w:t>;</w:t>
      </w:r>
    </w:p>
    <w:p w:rsidR="00AC6B96" w:rsidRPr="001D5462" w:rsidRDefault="000030D7" w:rsidP="008C09BC">
      <w:pPr>
        <w:pStyle w:val="a9"/>
        <w:numPr>
          <w:ilvl w:val="0"/>
          <w:numId w:val="33"/>
        </w:numPr>
        <w:tabs>
          <w:tab w:val="left" w:pos="993"/>
        </w:tabs>
        <w:spacing w:after="0" w:line="276" w:lineRule="auto"/>
        <w:ind w:left="0" w:right="27" w:firstLine="567"/>
        <w:jc w:val="both"/>
        <w:rPr>
          <w:rFonts w:ascii="Times New Roman" w:hAnsi="Times New Roman" w:cs="Times New Roman"/>
          <w:sz w:val="28"/>
          <w:szCs w:val="28"/>
          <w:lang w:val="ru-MD"/>
        </w:rPr>
      </w:pPr>
      <w:r w:rsidRPr="001D5462">
        <w:rPr>
          <w:rFonts w:ascii="Times New Roman" w:hAnsi="Times New Roman" w:cs="Times New Roman"/>
          <w:sz w:val="28"/>
          <w:szCs w:val="28"/>
          <w:lang w:val="ru-MD"/>
        </w:rPr>
        <w:t xml:space="preserve">Корректировка данных аналитического и синтетического учета УОМС мун. Бэлць </w:t>
      </w:r>
      <w:r w:rsidR="004E4F9D" w:rsidRPr="001D5462">
        <w:rPr>
          <w:rFonts w:ascii="Times New Roman" w:hAnsi="Times New Roman" w:cs="Times New Roman"/>
          <w:sz w:val="28"/>
          <w:szCs w:val="28"/>
          <w:lang w:val="ru-MD"/>
        </w:rPr>
        <w:t>по</w:t>
      </w:r>
      <w:r w:rsidRPr="001D5462">
        <w:rPr>
          <w:rFonts w:ascii="Times New Roman" w:hAnsi="Times New Roman" w:cs="Times New Roman"/>
          <w:sz w:val="28"/>
          <w:szCs w:val="28"/>
          <w:lang w:val="ru-MD"/>
        </w:rPr>
        <w:t xml:space="preserve"> основны</w:t>
      </w:r>
      <w:r w:rsidR="004E4F9D" w:rsidRPr="001D5462">
        <w:rPr>
          <w:rFonts w:ascii="Times New Roman" w:hAnsi="Times New Roman" w:cs="Times New Roman"/>
          <w:sz w:val="28"/>
          <w:szCs w:val="28"/>
          <w:lang w:val="ru-MD"/>
        </w:rPr>
        <w:t>м</w:t>
      </w:r>
      <w:r w:rsidRPr="001D5462">
        <w:rPr>
          <w:rFonts w:ascii="Times New Roman" w:hAnsi="Times New Roman" w:cs="Times New Roman"/>
          <w:sz w:val="28"/>
          <w:szCs w:val="28"/>
          <w:lang w:val="ru-MD"/>
        </w:rPr>
        <w:t xml:space="preserve"> средства</w:t>
      </w:r>
      <w:r w:rsidR="004E4F9D" w:rsidRPr="001D5462">
        <w:rPr>
          <w:rFonts w:ascii="Times New Roman" w:hAnsi="Times New Roman" w:cs="Times New Roman"/>
          <w:sz w:val="28"/>
          <w:szCs w:val="28"/>
          <w:lang w:val="ru-MD"/>
        </w:rPr>
        <w:t>м</w:t>
      </w:r>
      <w:r w:rsidRPr="001D5462">
        <w:rPr>
          <w:rFonts w:ascii="Times New Roman" w:hAnsi="Times New Roman" w:cs="Times New Roman"/>
          <w:sz w:val="28"/>
          <w:szCs w:val="28"/>
          <w:lang w:val="ru-MD"/>
        </w:rPr>
        <w:t xml:space="preserve"> на сумму 136,1 тыс. леев</w:t>
      </w:r>
      <w:r w:rsidR="006C67C7" w:rsidRPr="001D5462">
        <w:rPr>
          <w:rFonts w:ascii="Times New Roman" w:hAnsi="Times New Roman" w:cs="Times New Roman"/>
          <w:sz w:val="28"/>
          <w:szCs w:val="28"/>
          <w:lang w:val="ru-MD"/>
        </w:rPr>
        <w:t>;</w:t>
      </w:r>
    </w:p>
    <w:p w:rsidR="00C36101" w:rsidRPr="001D5462" w:rsidRDefault="000030D7" w:rsidP="008C09BC">
      <w:pPr>
        <w:pStyle w:val="a9"/>
        <w:numPr>
          <w:ilvl w:val="0"/>
          <w:numId w:val="33"/>
        </w:numPr>
        <w:tabs>
          <w:tab w:val="left" w:pos="993"/>
        </w:tabs>
        <w:spacing w:after="0" w:line="276" w:lineRule="auto"/>
        <w:ind w:left="0" w:right="27" w:firstLine="567"/>
        <w:jc w:val="both"/>
        <w:rPr>
          <w:rFonts w:ascii="Times New Roman" w:eastAsia="Times New Roman" w:hAnsi="Times New Roman"/>
          <w:sz w:val="28"/>
          <w:szCs w:val="28"/>
          <w:lang w:val="ru-MD"/>
        </w:rPr>
      </w:pPr>
      <w:r w:rsidRPr="001D5462">
        <w:rPr>
          <w:rFonts w:ascii="Times New Roman" w:hAnsi="Times New Roman" w:cs="Times New Roman"/>
          <w:sz w:val="28"/>
          <w:szCs w:val="28"/>
          <w:lang w:val="ru-MD"/>
        </w:rPr>
        <w:t xml:space="preserve">ООО </w:t>
      </w:r>
      <w:r w:rsidR="004E4F9D" w:rsidRPr="001D5462">
        <w:rPr>
          <w:rFonts w:ascii="Times New Roman" w:hAnsi="Times New Roman" w:cs="Times New Roman"/>
          <w:sz w:val="28"/>
          <w:szCs w:val="28"/>
          <w:lang w:val="ru-MD"/>
        </w:rPr>
        <w:t xml:space="preserve">„Blaved-Construct” </w:t>
      </w:r>
      <w:r w:rsidRPr="001D5462">
        <w:rPr>
          <w:rFonts w:ascii="Times New Roman" w:hAnsi="Times New Roman" w:cs="Times New Roman"/>
          <w:sz w:val="28"/>
          <w:szCs w:val="28"/>
          <w:lang w:val="ru-MD"/>
        </w:rPr>
        <w:t>представ</w:t>
      </w:r>
      <w:r w:rsidR="004E4F9D" w:rsidRPr="001D5462">
        <w:rPr>
          <w:rFonts w:ascii="Times New Roman" w:hAnsi="Times New Roman" w:cs="Times New Roman"/>
          <w:sz w:val="28"/>
          <w:szCs w:val="28"/>
          <w:lang w:val="ru-MD"/>
        </w:rPr>
        <w:t>и</w:t>
      </w:r>
      <w:r w:rsidRPr="001D5462">
        <w:rPr>
          <w:rFonts w:ascii="Times New Roman" w:hAnsi="Times New Roman" w:cs="Times New Roman"/>
          <w:sz w:val="28"/>
          <w:szCs w:val="28"/>
          <w:lang w:val="ru-MD"/>
        </w:rPr>
        <w:t>л</w:t>
      </w:r>
      <w:r w:rsidR="004E4F9D" w:rsidRPr="001D5462">
        <w:rPr>
          <w:rFonts w:ascii="Times New Roman" w:hAnsi="Times New Roman" w:cs="Times New Roman"/>
          <w:sz w:val="28"/>
          <w:szCs w:val="28"/>
          <w:lang w:val="ru-MD"/>
        </w:rPr>
        <w:t>о</w:t>
      </w:r>
      <w:r w:rsidRPr="001D5462">
        <w:rPr>
          <w:rFonts w:ascii="Times New Roman" w:hAnsi="Times New Roman" w:cs="Times New Roman"/>
          <w:sz w:val="28"/>
          <w:szCs w:val="28"/>
          <w:lang w:val="ru-MD"/>
        </w:rPr>
        <w:t xml:space="preserve"> </w:t>
      </w:r>
      <w:r w:rsidR="004E4F9D" w:rsidRPr="001D5462">
        <w:rPr>
          <w:rFonts w:ascii="Times New Roman" w:hAnsi="Times New Roman" w:cs="Times New Roman"/>
          <w:sz w:val="28"/>
          <w:szCs w:val="28"/>
          <w:lang w:val="ru-MD"/>
        </w:rPr>
        <w:t>П</w:t>
      </w:r>
      <w:r w:rsidRPr="001D5462">
        <w:rPr>
          <w:rFonts w:ascii="Times New Roman" w:hAnsi="Times New Roman" w:cs="Times New Roman"/>
          <w:sz w:val="28"/>
          <w:szCs w:val="28"/>
          <w:lang w:val="ru-MD"/>
        </w:rPr>
        <w:t>ояснительн</w:t>
      </w:r>
      <w:r w:rsidR="004E4F9D" w:rsidRPr="001D5462">
        <w:rPr>
          <w:rFonts w:ascii="Times New Roman" w:hAnsi="Times New Roman" w:cs="Times New Roman"/>
          <w:sz w:val="28"/>
          <w:szCs w:val="28"/>
          <w:lang w:val="ru-MD"/>
        </w:rPr>
        <w:t>ую з</w:t>
      </w:r>
      <w:r w:rsidRPr="001D5462">
        <w:rPr>
          <w:rFonts w:ascii="Times New Roman" w:hAnsi="Times New Roman" w:cs="Times New Roman"/>
          <w:sz w:val="28"/>
          <w:szCs w:val="28"/>
          <w:lang w:val="ru-MD"/>
        </w:rPr>
        <w:t>аписк</w:t>
      </w:r>
      <w:r w:rsidR="001F5C87" w:rsidRPr="001D5462">
        <w:rPr>
          <w:rFonts w:ascii="Times New Roman" w:hAnsi="Times New Roman" w:cs="Times New Roman"/>
          <w:sz w:val="28"/>
          <w:szCs w:val="28"/>
          <w:lang w:val="ru-MD"/>
        </w:rPr>
        <w:t>у</w:t>
      </w:r>
      <w:r w:rsidRPr="001D5462">
        <w:rPr>
          <w:rFonts w:ascii="Times New Roman" w:hAnsi="Times New Roman" w:cs="Times New Roman"/>
          <w:sz w:val="28"/>
          <w:szCs w:val="28"/>
          <w:lang w:val="ru-MD"/>
        </w:rPr>
        <w:t xml:space="preserve"> </w:t>
      </w:r>
      <w:r w:rsidR="004E4F9D" w:rsidRPr="001D5462">
        <w:rPr>
          <w:rFonts w:ascii="Times New Roman" w:hAnsi="Times New Roman" w:cs="Times New Roman"/>
          <w:sz w:val="28"/>
          <w:szCs w:val="28"/>
          <w:lang w:val="ru-MD"/>
        </w:rPr>
        <w:t>№</w:t>
      </w:r>
      <w:r w:rsidRPr="001D5462">
        <w:rPr>
          <w:rFonts w:ascii="Times New Roman" w:hAnsi="Times New Roman" w:cs="Times New Roman"/>
          <w:sz w:val="28"/>
          <w:szCs w:val="28"/>
          <w:lang w:val="ru-MD"/>
        </w:rPr>
        <w:t xml:space="preserve">09-17-180 </w:t>
      </w:r>
      <w:r w:rsidR="004E4F9D" w:rsidRPr="001D5462">
        <w:rPr>
          <w:rFonts w:ascii="Times New Roman" w:hAnsi="Times New Roman" w:cs="Times New Roman"/>
          <w:sz w:val="28"/>
          <w:szCs w:val="28"/>
          <w:lang w:val="ru-MD"/>
        </w:rPr>
        <w:t>от</w:t>
      </w:r>
      <w:r w:rsidRPr="001D5462">
        <w:rPr>
          <w:rFonts w:ascii="Times New Roman" w:hAnsi="Times New Roman" w:cs="Times New Roman"/>
          <w:sz w:val="28"/>
          <w:szCs w:val="28"/>
          <w:lang w:val="ru-MD"/>
        </w:rPr>
        <w:t xml:space="preserve"> 23.05.2018, в которо</w:t>
      </w:r>
      <w:r w:rsidR="001F5C87" w:rsidRPr="001D5462">
        <w:rPr>
          <w:rFonts w:ascii="Times New Roman" w:hAnsi="Times New Roman" w:cs="Times New Roman"/>
          <w:sz w:val="28"/>
          <w:szCs w:val="28"/>
          <w:lang w:val="ru-MD"/>
        </w:rPr>
        <w:t>й</w:t>
      </w:r>
      <w:r w:rsidRPr="001D5462">
        <w:rPr>
          <w:rFonts w:ascii="Times New Roman" w:hAnsi="Times New Roman" w:cs="Times New Roman"/>
          <w:sz w:val="28"/>
          <w:szCs w:val="28"/>
          <w:lang w:val="ru-MD"/>
        </w:rPr>
        <w:t xml:space="preserve"> </w:t>
      </w:r>
      <w:r w:rsidR="004E4F9D" w:rsidRPr="001D5462">
        <w:rPr>
          <w:rFonts w:ascii="Times New Roman" w:hAnsi="Times New Roman" w:cs="Times New Roman"/>
          <w:sz w:val="28"/>
          <w:szCs w:val="28"/>
          <w:lang w:val="ru-MD"/>
        </w:rPr>
        <w:t>указано</w:t>
      </w:r>
      <w:r w:rsidRPr="001D5462">
        <w:rPr>
          <w:rFonts w:ascii="Times New Roman" w:hAnsi="Times New Roman" w:cs="Times New Roman"/>
          <w:sz w:val="28"/>
          <w:szCs w:val="28"/>
          <w:lang w:val="ru-MD"/>
        </w:rPr>
        <w:t xml:space="preserve">, что </w:t>
      </w:r>
      <w:r w:rsidR="004E4F9D" w:rsidRPr="001D5462">
        <w:rPr>
          <w:rFonts w:ascii="Times New Roman" w:hAnsi="Times New Roman" w:cs="Times New Roman"/>
          <w:sz w:val="28"/>
          <w:szCs w:val="28"/>
          <w:lang w:val="ru-MD"/>
        </w:rPr>
        <w:t xml:space="preserve">были </w:t>
      </w:r>
      <w:r w:rsidRPr="001D5462">
        <w:rPr>
          <w:rFonts w:ascii="Times New Roman" w:hAnsi="Times New Roman" w:cs="Times New Roman"/>
          <w:sz w:val="28"/>
          <w:szCs w:val="28"/>
          <w:lang w:val="ru-MD"/>
        </w:rPr>
        <w:t xml:space="preserve">устранены недостатки по объекту „Работы по капитальному ремонту крыши </w:t>
      </w:r>
      <w:r w:rsidR="001F5C87" w:rsidRPr="001D5462">
        <w:rPr>
          <w:rFonts w:ascii="Times New Roman" w:hAnsi="Times New Roman" w:cs="Times New Roman"/>
          <w:sz w:val="28"/>
          <w:szCs w:val="28"/>
          <w:lang w:val="ru-MD"/>
        </w:rPr>
        <w:t xml:space="preserve">актового </w:t>
      </w:r>
      <w:r w:rsidRPr="001D5462">
        <w:rPr>
          <w:rFonts w:ascii="Times New Roman" w:hAnsi="Times New Roman" w:cs="Times New Roman"/>
          <w:sz w:val="28"/>
          <w:szCs w:val="28"/>
          <w:lang w:val="ru-MD"/>
        </w:rPr>
        <w:t xml:space="preserve">зала Теоретического </w:t>
      </w:r>
      <w:r w:rsidR="001F5C87" w:rsidRPr="001D5462">
        <w:rPr>
          <w:rFonts w:ascii="Times New Roman" w:hAnsi="Times New Roman" w:cs="Times New Roman"/>
          <w:sz w:val="28"/>
          <w:szCs w:val="28"/>
          <w:lang w:val="ru-MD"/>
        </w:rPr>
        <w:t>л</w:t>
      </w:r>
      <w:r w:rsidRPr="001D5462">
        <w:rPr>
          <w:rFonts w:ascii="Times New Roman" w:hAnsi="Times New Roman" w:cs="Times New Roman"/>
          <w:sz w:val="28"/>
          <w:szCs w:val="28"/>
          <w:lang w:val="ru-MD"/>
        </w:rPr>
        <w:t xml:space="preserve">ицея </w:t>
      </w:r>
      <w:r w:rsidR="001F5C87" w:rsidRPr="001D5462">
        <w:rPr>
          <w:rFonts w:ascii="Times New Roman" w:eastAsia="Times New Roman" w:hAnsi="Times New Roman"/>
          <w:sz w:val="28"/>
          <w:szCs w:val="28"/>
          <w:lang w:val="ru-MD"/>
        </w:rPr>
        <w:t>„Ștefan Cel Mare”</w:t>
      </w:r>
      <w:r w:rsidRPr="001D5462">
        <w:rPr>
          <w:rFonts w:ascii="Times New Roman" w:hAnsi="Times New Roman" w:cs="Times New Roman"/>
          <w:sz w:val="28"/>
          <w:szCs w:val="28"/>
          <w:lang w:val="ru-MD"/>
        </w:rPr>
        <w:t xml:space="preserve"> мун. Бэлць”, </w:t>
      </w:r>
      <w:r w:rsidR="001F5C87" w:rsidRPr="001D5462">
        <w:rPr>
          <w:rFonts w:ascii="Times New Roman" w:hAnsi="Times New Roman" w:cs="Times New Roman"/>
          <w:sz w:val="28"/>
          <w:szCs w:val="28"/>
          <w:lang w:val="ru-MD"/>
        </w:rPr>
        <w:t>на</w:t>
      </w:r>
      <w:r w:rsidRPr="001D5462">
        <w:rPr>
          <w:rFonts w:ascii="Times New Roman" w:hAnsi="Times New Roman" w:cs="Times New Roman"/>
          <w:sz w:val="28"/>
          <w:szCs w:val="28"/>
          <w:lang w:val="ru-MD"/>
        </w:rPr>
        <w:t xml:space="preserve"> общ</w:t>
      </w:r>
      <w:r w:rsidR="001F5C87" w:rsidRPr="001D5462">
        <w:rPr>
          <w:rFonts w:ascii="Times New Roman" w:hAnsi="Times New Roman" w:cs="Times New Roman"/>
          <w:sz w:val="28"/>
          <w:szCs w:val="28"/>
          <w:lang w:val="ru-MD"/>
        </w:rPr>
        <w:t>ую</w:t>
      </w:r>
      <w:r w:rsidRPr="001D5462">
        <w:rPr>
          <w:rFonts w:ascii="Times New Roman" w:hAnsi="Times New Roman" w:cs="Times New Roman"/>
          <w:sz w:val="28"/>
          <w:szCs w:val="28"/>
          <w:lang w:val="ru-MD"/>
        </w:rPr>
        <w:t xml:space="preserve"> сумм</w:t>
      </w:r>
      <w:r w:rsidR="001F5C87" w:rsidRPr="001D5462">
        <w:rPr>
          <w:rFonts w:ascii="Times New Roman" w:hAnsi="Times New Roman" w:cs="Times New Roman"/>
          <w:sz w:val="28"/>
          <w:szCs w:val="28"/>
          <w:lang w:val="ru-MD"/>
        </w:rPr>
        <w:t>у</w:t>
      </w:r>
      <w:r w:rsidRPr="001D5462">
        <w:rPr>
          <w:rFonts w:ascii="Times New Roman" w:hAnsi="Times New Roman" w:cs="Times New Roman"/>
          <w:sz w:val="28"/>
          <w:szCs w:val="28"/>
          <w:lang w:val="ru-MD"/>
        </w:rPr>
        <w:t xml:space="preserve"> </w:t>
      </w:r>
      <w:r w:rsidRPr="001D5462">
        <w:rPr>
          <w:rFonts w:ascii="Times New Roman" w:hAnsi="Times New Roman" w:cs="Times New Roman"/>
          <w:b/>
          <w:sz w:val="28"/>
          <w:szCs w:val="28"/>
          <w:lang w:val="ru-MD"/>
        </w:rPr>
        <w:t>7,3 тыс. леев</w:t>
      </w:r>
      <w:r w:rsidRPr="001D5462">
        <w:rPr>
          <w:rFonts w:ascii="Times New Roman" w:hAnsi="Times New Roman" w:cs="Times New Roman"/>
          <w:sz w:val="28"/>
          <w:szCs w:val="28"/>
          <w:lang w:val="ru-MD"/>
        </w:rPr>
        <w:t xml:space="preserve">, </w:t>
      </w:r>
      <w:r w:rsidR="001F5C87" w:rsidRPr="001D5462">
        <w:rPr>
          <w:rFonts w:ascii="Times New Roman" w:hAnsi="Times New Roman" w:cs="Times New Roman"/>
          <w:sz w:val="28"/>
          <w:szCs w:val="28"/>
          <w:lang w:val="ru-MD"/>
        </w:rPr>
        <w:t xml:space="preserve">с </w:t>
      </w:r>
      <w:r w:rsidRPr="001D5462">
        <w:rPr>
          <w:rFonts w:ascii="Times New Roman" w:hAnsi="Times New Roman" w:cs="Times New Roman"/>
          <w:sz w:val="28"/>
          <w:szCs w:val="28"/>
          <w:lang w:val="ru-MD"/>
        </w:rPr>
        <w:t>подтверждающи</w:t>
      </w:r>
      <w:r w:rsidR="001F5C87" w:rsidRPr="001D5462">
        <w:rPr>
          <w:rFonts w:ascii="Times New Roman" w:hAnsi="Times New Roman" w:cs="Times New Roman"/>
          <w:sz w:val="28"/>
          <w:szCs w:val="28"/>
          <w:lang w:val="ru-MD"/>
        </w:rPr>
        <w:t>ми</w:t>
      </w:r>
      <w:r w:rsidRPr="001D5462">
        <w:rPr>
          <w:rFonts w:ascii="Times New Roman" w:hAnsi="Times New Roman" w:cs="Times New Roman"/>
          <w:sz w:val="28"/>
          <w:szCs w:val="28"/>
          <w:lang w:val="ru-MD"/>
        </w:rPr>
        <w:t xml:space="preserve"> документ</w:t>
      </w:r>
      <w:r w:rsidR="001F5C87" w:rsidRPr="001D5462">
        <w:rPr>
          <w:rFonts w:ascii="Times New Roman" w:hAnsi="Times New Roman" w:cs="Times New Roman"/>
          <w:sz w:val="28"/>
          <w:szCs w:val="28"/>
          <w:lang w:val="ru-MD"/>
        </w:rPr>
        <w:t>ами</w:t>
      </w:r>
      <w:r w:rsidRPr="001D5462">
        <w:rPr>
          <w:rFonts w:ascii="Times New Roman" w:hAnsi="Times New Roman" w:cs="Times New Roman"/>
          <w:sz w:val="28"/>
          <w:szCs w:val="28"/>
          <w:lang w:val="ru-MD"/>
        </w:rPr>
        <w:t xml:space="preserve"> (Акт </w:t>
      </w:r>
      <w:r w:rsidR="001F5C87" w:rsidRPr="001D5462">
        <w:rPr>
          <w:rFonts w:ascii="Times New Roman" w:hAnsi="Times New Roman" w:cs="Times New Roman"/>
          <w:sz w:val="28"/>
          <w:szCs w:val="28"/>
          <w:lang w:val="ru-MD"/>
        </w:rPr>
        <w:t>констатации</w:t>
      </w:r>
      <w:r w:rsidRPr="001D5462">
        <w:rPr>
          <w:rFonts w:ascii="Times New Roman" w:hAnsi="Times New Roman" w:cs="Times New Roman"/>
          <w:sz w:val="28"/>
          <w:szCs w:val="28"/>
          <w:lang w:val="ru-MD"/>
        </w:rPr>
        <w:t>, заключенн</w:t>
      </w:r>
      <w:r w:rsidR="001F5C87" w:rsidRPr="001D5462">
        <w:rPr>
          <w:rFonts w:ascii="Times New Roman" w:hAnsi="Times New Roman" w:cs="Times New Roman"/>
          <w:sz w:val="28"/>
          <w:szCs w:val="28"/>
          <w:lang w:val="ru-MD"/>
        </w:rPr>
        <w:t>ый</w:t>
      </w:r>
      <w:r w:rsidRPr="001D5462">
        <w:rPr>
          <w:rFonts w:ascii="Times New Roman" w:hAnsi="Times New Roman" w:cs="Times New Roman"/>
          <w:sz w:val="28"/>
          <w:szCs w:val="28"/>
          <w:lang w:val="ru-MD"/>
        </w:rPr>
        <w:t xml:space="preserve"> с </w:t>
      </w:r>
      <w:r w:rsidR="00872014" w:rsidRPr="001D5462">
        <w:rPr>
          <w:rFonts w:ascii="Times New Roman" w:hAnsi="Times New Roman" w:cs="Times New Roman"/>
          <w:sz w:val="28"/>
          <w:szCs w:val="28"/>
          <w:lang w:val="ru-MD"/>
        </w:rPr>
        <w:t xml:space="preserve">ответственным за </w:t>
      </w:r>
      <w:r w:rsidRPr="001D5462">
        <w:rPr>
          <w:rFonts w:ascii="Times New Roman" w:hAnsi="Times New Roman" w:cs="Times New Roman"/>
          <w:sz w:val="28"/>
          <w:szCs w:val="28"/>
          <w:lang w:val="ru-MD"/>
        </w:rPr>
        <w:t>техническ</w:t>
      </w:r>
      <w:r w:rsidR="001F5C87" w:rsidRPr="001D5462">
        <w:rPr>
          <w:rFonts w:ascii="Times New Roman" w:hAnsi="Times New Roman" w:cs="Times New Roman"/>
          <w:sz w:val="28"/>
          <w:szCs w:val="28"/>
          <w:lang w:val="ru-MD"/>
        </w:rPr>
        <w:t>и</w:t>
      </w:r>
      <w:r w:rsidR="00872014" w:rsidRPr="001D5462">
        <w:rPr>
          <w:rFonts w:ascii="Times New Roman" w:hAnsi="Times New Roman" w:cs="Times New Roman"/>
          <w:sz w:val="28"/>
          <w:szCs w:val="28"/>
          <w:lang w:val="ru-MD"/>
        </w:rPr>
        <w:t>й надзор</w:t>
      </w:r>
      <w:r w:rsidRPr="001D5462">
        <w:rPr>
          <w:rFonts w:ascii="Times New Roman" w:hAnsi="Times New Roman" w:cs="Times New Roman"/>
          <w:sz w:val="28"/>
          <w:szCs w:val="28"/>
          <w:lang w:val="ru-MD"/>
        </w:rPr>
        <w:t xml:space="preserve">, </w:t>
      </w:r>
      <w:r w:rsidR="001F5C87" w:rsidRPr="001D5462">
        <w:rPr>
          <w:rFonts w:ascii="Times New Roman" w:hAnsi="Times New Roman" w:cs="Times New Roman"/>
          <w:sz w:val="28"/>
          <w:szCs w:val="28"/>
          <w:lang w:val="ru-MD"/>
        </w:rPr>
        <w:t>Местная с</w:t>
      </w:r>
      <w:r w:rsidRPr="001D5462">
        <w:rPr>
          <w:rFonts w:ascii="Times New Roman" w:hAnsi="Times New Roman" w:cs="Times New Roman"/>
          <w:sz w:val="28"/>
          <w:szCs w:val="28"/>
          <w:lang w:val="ru-MD"/>
        </w:rPr>
        <w:t>мет</w:t>
      </w:r>
      <w:r w:rsidR="001F5C87" w:rsidRPr="001D5462">
        <w:rPr>
          <w:rFonts w:ascii="Times New Roman" w:hAnsi="Times New Roman" w:cs="Times New Roman"/>
          <w:sz w:val="28"/>
          <w:szCs w:val="28"/>
          <w:lang w:val="ru-MD"/>
        </w:rPr>
        <w:t>а на</w:t>
      </w:r>
      <w:r w:rsidRPr="001D5462">
        <w:rPr>
          <w:rFonts w:ascii="Times New Roman" w:hAnsi="Times New Roman" w:cs="Times New Roman"/>
          <w:sz w:val="28"/>
          <w:szCs w:val="28"/>
          <w:lang w:val="ru-MD"/>
        </w:rPr>
        <w:t xml:space="preserve"> сумм</w:t>
      </w:r>
      <w:r w:rsidR="001F5C87" w:rsidRPr="001D5462">
        <w:rPr>
          <w:rFonts w:ascii="Times New Roman" w:hAnsi="Times New Roman" w:cs="Times New Roman"/>
          <w:sz w:val="28"/>
          <w:szCs w:val="28"/>
          <w:lang w:val="ru-MD"/>
        </w:rPr>
        <w:t>у</w:t>
      </w:r>
      <w:r w:rsidRPr="001D5462">
        <w:rPr>
          <w:rFonts w:ascii="Times New Roman" w:hAnsi="Times New Roman" w:cs="Times New Roman"/>
          <w:sz w:val="28"/>
          <w:szCs w:val="28"/>
          <w:lang w:val="ru-MD"/>
        </w:rPr>
        <w:t xml:space="preserve"> 7,3 тыс. леев, фотографии о выполненных работах)</w:t>
      </w:r>
      <w:r w:rsidR="006C67C7" w:rsidRPr="001D5462">
        <w:rPr>
          <w:rFonts w:ascii="Times New Roman" w:hAnsi="Times New Roman" w:cs="Times New Roman"/>
          <w:sz w:val="28"/>
          <w:szCs w:val="28"/>
          <w:lang w:val="ru-MD"/>
        </w:rPr>
        <w:t>;</w:t>
      </w:r>
    </w:p>
    <w:p w:rsidR="00C36101" w:rsidRPr="001D5462" w:rsidRDefault="001F5C87" w:rsidP="008C09BC">
      <w:pPr>
        <w:pStyle w:val="a9"/>
        <w:numPr>
          <w:ilvl w:val="0"/>
          <w:numId w:val="33"/>
        </w:numPr>
        <w:tabs>
          <w:tab w:val="left" w:pos="993"/>
        </w:tabs>
        <w:spacing w:after="0" w:line="276" w:lineRule="auto"/>
        <w:ind w:left="0" w:right="27" w:firstLine="567"/>
        <w:jc w:val="both"/>
        <w:rPr>
          <w:rFonts w:ascii="Times New Roman" w:eastAsia="Times New Roman" w:hAnsi="Times New Roman"/>
          <w:sz w:val="28"/>
          <w:szCs w:val="28"/>
          <w:lang w:val="ru-MD"/>
        </w:rPr>
      </w:pPr>
      <w:r w:rsidRPr="001D5462">
        <w:rPr>
          <w:rFonts w:ascii="Times New Roman" w:hAnsi="Times New Roman" w:cs="Times New Roman"/>
          <w:sz w:val="28"/>
          <w:szCs w:val="28"/>
          <w:lang w:val="ru-MD"/>
        </w:rPr>
        <w:t>ООО</w:t>
      </w:r>
      <w:r w:rsidR="00C36101" w:rsidRPr="001D5462">
        <w:rPr>
          <w:rFonts w:ascii="Times New Roman" w:hAnsi="Times New Roman" w:cs="Times New Roman"/>
          <w:sz w:val="28"/>
          <w:szCs w:val="28"/>
          <w:lang w:val="ru-MD"/>
        </w:rPr>
        <w:t xml:space="preserve"> „Blaved-Construct” </w:t>
      </w:r>
      <w:r w:rsidR="000030D7" w:rsidRPr="001D5462">
        <w:rPr>
          <w:rFonts w:ascii="Times New Roman" w:hAnsi="Times New Roman" w:cs="Times New Roman"/>
          <w:sz w:val="28"/>
          <w:szCs w:val="28"/>
          <w:lang w:val="ru-MD"/>
        </w:rPr>
        <w:t>представ</w:t>
      </w:r>
      <w:r w:rsidRPr="001D5462">
        <w:rPr>
          <w:rFonts w:ascii="Times New Roman" w:hAnsi="Times New Roman" w:cs="Times New Roman"/>
          <w:sz w:val="28"/>
          <w:szCs w:val="28"/>
          <w:lang w:val="ru-MD"/>
        </w:rPr>
        <w:t>и</w:t>
      </w:r>
      <w:r w:rsidR="000030D7" w:rsidRPr="001D5462">
        <w:rPr>
          <w:rFonts w:ascii="Times New Roman" w:hAnsi="Times New Roman" w:cs="Times New Roman"/>
          <w:sz w:val="28"/>
          <w:szCs w:val="28"/>
          <w:lang w:val="ru-MD"/>
        </w:rPr>
        <w:t>л</w:t>
      </w:r>
      <w:r w:rsidRPr="001D5462">
        <w:rPr>
          <w:rFonts w:ascii="Times New Roman" w:hAnsi="Times New Roman" w:cs="Times New Roman"/>
          <w:sz w:val="28"/>
          <w:szCs w:val="28"/>
          <w:lang w:val="ru-MD"/>
        </w:rPr>
        <w:t>о</w:t>
      </w:r>
      <w:r w:rsidR="000030D7"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Пояснительную записку №</w:t>
      </w:r>
      <w:r w:rsidR="000030D7" w:rsidRPr="001D5462">
        <w:rPr>
          <w:rFonts w:ascii="Times New Roman" w:hAnsi="Times New Roman" w:cs="Times New Roman"/>
          <w:sz w:val="28"/>
          <w:szCs w:val="28"/>
          <w:lang w:val="ru-MD"/>
        </w:rPr>
        <w:t xml:space="preserve">09-17-181 </w:t>
      </w:r>
      <w:r w:rsidRPr="001D5462">
        <w:rPr>
          <w:rFonts w:ascii="Times New Roman" w:hAnsi="Times New Roman" w:cs="Times New Roman"/>
          <w:sz w:val="28"/>
          <w:szCs w:val="28"/>
          <w:lang w:val="ru-MD"/>
        </w:rPr>
        <w:t>от</w:t>
      </w:r>
      <w:r w:rsidR="000030D7" w:rsidRPr="001D5462">
        <w:rPr>
          <w:rFonts w:ascii="Times New Roman" w:hAnsi="Times New Roman" w:cs="Times New Roman"/>
          <w:sz w:val="28"/>
          <w:szCs w:val="28"/>
          <w:lang w:val="ru-MD"/>
        </w:rPr>
        <w:t xml:space="preserve"> 23.05.2018, в которо</w:t>
      </w:r>
      <w:r w:rsidRPr="001D5462">
        <w:rPr>
          <w:rFonts w:ascii="Times New Roman" w:hAnsi="Times New Roman" w:cs="Times New Roman"/>
          <w:sz w:val="28"/>
          <w:szCs w:val="28"/>
          <w:lang w:val="ru-MD"/>
        </w:rPr>
        <w:t>й указано</w:t>
      </w:r>
      <w:r w:rsidR="000030D7" w:rsidRPr="001D5462">
        <w:rPr>
          <w:rFonts w:ascii="Times New Roman" w:hAnsi="Times New Roman" w:cs="Times New Roman"/>
          <w:sz w:val="28"/>
          <w:szCs w:val="28"/>
          <w:lang w:val="ru-MD"/>
        </w:rPr>
        <w:t xml:space="preserve">, что </w:t>
      </w:r>
      <w:r w:rsidRPr="001D5462">
        <w:rPr>
          <w:rFonts w:ascii="Times New Roman" w:hAnsi="Times New Roman" w:cs="Times New Roman"/>
          <w:sz w:val="28"/>
          <w:szCs w:val="28"/>
          <w:lang w:val="ru-MD"/>
        </w:rPr>
        <w:t xml:space="preserve">были </w:t>
      </w:r>
      <w:r w:rsidR="000030D7" w:rsidRPr="001D5462">
        <w:rPr>
          <w:rFonts w:ascii="Times New Roman" w:hAnsi="Times New Roman" w:cs="Times New Roman"/>
          <w:sz w:val="28"/>
          <w:szCs w:val="28"/>
          <w:lang w:val="ru-MD"/>
        </w:rPr>
        <w:t>устранены недостатки по объекту „Работы по капитальному ремонту элементов строительства Детск</w:t>
      </w:r>
      <w:r w:rsidRPr="001D5462">
        <w:rPr>
          <w:rFonts w:ascii="Times New Roman" w:hAnsi="Times New Roman" w:cs="Times New Roman"/>
          <w:sz w:val="28"/>
          <w:szCs w:val="28"/>
          <w:lang w:val="ru-MD"/>
        </w:rPr>
        <w:t>ого</w:t>
      </w:r>
      <w:r w:rsidR="000030D7" w:rsidRPr="001D5462">
        <w:rPr>
          <w:rFonts w:ascii="Times New Roman" w:hAnsi="Times New Roman" w:cs="Times New Roman"/>
          <w:sz w:val="28"/>
          <w:szCs w:val="28"/>
          <w:lang w:val="ru-MD"/>
        </w:rPr>
        <w:t xml:space="preserve"> сад</w:t>
      </w:r>
      <w:r w:rsidRPr="001D5462">
        <w:rPr>
          <w:rFonts w:ascii="Times New Roman" w:hAnsi="Times New Roman" w:cs="Times New Roman"/>
          <w:sz w:val="28"/>
          <w:szCs w:val="28"/>
          <w:lang w:val="ru-MD"/>
        </w:rPr>
        <w:t>а</w:t>
      </w:r>
      <w:r w:rsidR="000030D7"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w:t>
      </w:r>
      <w:r w:rsidR="000030D7" w:rsidRPr="001D5462">
        <w:rPr>
          <w:rFonts w:ascii="Times New Roman" w:hAnsi="Times New Roman" w:cs="Times New Roman"/>
          <w:sz w:val="28"/>
          <w:szCs w:val="28"/>
          <w:lang w:val="ru-MD"/>
        </w:rPr>
        <w:t xml:space="preserve">1 мун. Бэлць”, </w:t>
      </w:r>
      <w:r w:rsidRPr="001D5462">
        <w:rPr>
          <w:rFonts w:ascii="Times New Roman" w:hAnsi="Times New Roman" w:cs="Times New Roman"/>
          <w:sz w:val="28"/>
          <w:szCs w:val="28"/>
          <w:lang w:val="ru-MD"/>
        </w:rPr>
        <w:t>на</w:t>
      </w:r>
      <w:r w:rsidR="000030D7" w:rsidRPr="001D5462">
        <w:rPr>
          <w:rFonts w:ascii="Times New Roman" w:hAnsi="Times New Roman" w:cs="Times New Roman"/>
          <w:sz w:val="28"/>
          <w:szCs w:val="28"/>
          <w:lang w:val="ru-MD"/>
        </w:rPr>
        <w:t xml:space="preserve"> общ</w:t>
      </w:r>
      <w:r w:rsidRPr="001D5462">
        <w:rPr>
          <w:rFonts w:ascii="Times New Roman" w:hAnsi="Times New Roman" w:cs="Times New Roman"/>
          <w:sz w:val="28"/>
          <w:szCs w:val="28"/>
          <w:lang w:val="ru-MD"/>
        </w:rPr>
        <w:t>ую</w:t>
      </w:r>
      <w:r w:rsidR="000030D7" w:rsidRPr="001D5462">
        <w:rPr>
          <w:rFonts w:ascii="Times New Roman" w:hAnsi="Times New Roman" w:cs="Times New Roman"/>
          <w:sz w:val="28"/>
          <w:szCs w:val="28"/>
          <w:lang w:val="ru-MD"/>
        </w:rPr>
        <w:t xml:space="preserve"> сумм</w:t>
      </w:r>
      <w:r w:rsidRPr="001D5462">
        <w:rPr>
          <w:rFonts w:ascii="Times New Roman" w:hAnsi="Times New Roman" w:cs="Times New Roman"/>
          <w:sz w:val="28"/>
          <w:szCs w:val="28"/>
          <w:lang w:val="ru-MD"/>
        </w:rPr>
        <w:t>у</w:t>
      </w:r>
      <w:r w:rsidR="000030D7" w:rsidRPr="001D5462">
        <w:rPr>
          <w:rFonts w:ascii="Times New Roman" w:hAnsi="Times New Roman" w:cs="Times New Roman"/>
          <w:sz w:val="28"/>
          <w:szCs w:val="28"/>
          <w:lang w:val="ru-MD"/>
        </w:rPr>
        <w:t xml:space="preserve"> </w:t>
      </w:r>
      <w:r w:rsidR="000030D7" w:rsidRPr="001D5462">
        <w:rPr>
          <w:rFonts w:ascii="Times New Roman" w:hAnsi="Times New Roman" w:cs="Times New Roman"/>
          <w:b/>
          <w:sz w:val="28"/>
          <w:szCs w:val="28"/>
          <w:lang w:val="ru-MD"/>
        </w:rPr>
        <w:t>3,2 тыс. леев</w:t>
      </w:r>
      <w:r w:rsidR="000030D7" w:rsidRPr="001D5462">
        <w:rPr>
          <w:rFonts w:ascii="Times New Roman" w:hAnsi="Times New Roman" w:cs="Times New Roman"/>
          <w:sz w:val="28"/>
          <w:szCs w:val="28"/>
          <w:lang w:val="ru-MD"/>
        </w:rPr>
        <w:t>, подтверждающие документы (</w:t>
      </w:r>
      <w:r w:rsidRPr="001D5462">
        <w:rPr>
          <w:rFonts w:ascii="Times New Roman" w:hAnsi="Times New Roman" w:cs="Times New Roman"/>
          <w:sz w:val="28"/>
          <w:szCs w:val="28"/>
          <w:lang w:val="ru-MD"/>
        </w:rPr>
        <w:t xml:space="preserve">Акт констатации, заключенный с </w:t>
      </w:r>
      <w:r w:rsidR="00872014" w:rsidRPr="001D5462">
        <w:rPr>
          <w:rFonts w:ascii="Times New Roman" w:hAnsi="Times New Roman" w:cs="Times New Roman"/>
          <w:sz w:val="28"/>
          <w:szCs w:val="28"/>
          <w:lang w:val="ru-MD"/>
        </w:rPr>
        <w:t>ответственным за технический надзор</w:t>
      </w:r>
      <w:r w:rsidRPr="001D5462">
        <w:rPr>
          <w:rFonts w:ascii="Times New Roman" w:hAnsi="Times New Roman" w:cs="Times New Roman"/>
          <w:sz w:val="28"/>
          <w:szCs w:val="28"/>
          <w:lang w:val="ru-MD"/>
        </w:rPr>
        <w:t>, Местная смета на сумму 3,2 тыс. леев, фотографии о выполненных работах</w:t>
      </w:r>
      <w:r w:rsidR="000030D7" w:rsidRPr="001D5462">
        <w:rPr>
          <w:rFonts w:ascii="Times New Roman" w:hAnsi="Times New Roman" w:cs="Times New Roman"/>
          <w:sz w:val="28"/>
          <w:szCs w:val="28"/>
          <w:lang w:val="ru-MD"/>
        </w:rPr>
        <w:t>)</w:t>
      </w:r>
      <w:r w:rsidR="0021314C" w:rsidRPr="001D5462">
        <w:rPr>
          <w:rFonts w:ascii="Times New Roman" w:hAnsi="Times New Roman" w:cs="Times New Roman"/>
          <w:sz w:val="28"/>
          <w:szCs w:val="28"/>
          <w:lang w:val="ru-MD"/>
        </w:rPr>
        <w:t>;</w:t>
      </w:r>
    </w:p>
    <w:p w:rsidR="00C36101" w:rsidRPr="001D5462" w:rsidRDefault="001F5C87" w:rsidP="008C09BC">
      <w:pPr>
        <w:pStyle w:val="a9"/>
        <w:numPr>
          <w:ilvl w:val="0"/>
          <w:numId w:val="33"/>
        </w:numPr>
        <w:tabs>
          <w:tab w:val="left" w:pos="993"/>
        </w:tabs>
        <w:spacing w:after="0" w:line="276" w:lineRule="auto"/>
        <w:ind w:left="0" w:right="27" w:firstLine="567"/>
        <w:jc w:val="both"/>
        <w:rPr>
          <w:rFonts w:ascii="Times New Roman" w:eastAsia="Times New Roman" w:hAnsi="Times New Roman"/>
          <w:sz w:val="28"/>
          <w:szCs w:val="28"/>
          <w:lang w:val="ru-MD"/>
        </w:rPr>
      </w:pPr>
      <w:r w:rsidRPr="001D5462">
        <w:rPr>
          <w:rFonts w:ascii="Times New Roman" w:hAnsi="Times New Roman" w:cs="Times New Roman"/>
          <w:sz w:val="28"/>
          <w:szCs w:val="28"/>
          <w:lang w:val="ru-MD"/>
        </w:rPr>
        <w:t>ООО</w:t>
      </w:r>
      <w:r w:rsidR="00C36101" w:rsidRPr="001D5462">
        <w:rPr>
          <w:rFonts w:ascii="Times New Roman" w:hAnsi="Times New Roman" w:cs="Times New Roman"/>
          <w:sz w:val="28"/>
          <w:szCs w:val="28"/>
          <w:lang w:val="ru-MD"/>
        </w:rPr>
        <w:t xml:space="preserve"> „Vladmih Company” </w:t>
      </w:r>
      <w:r w:rsidR="000030D7" w:rsidRPr="001D5462">
        <w:rPr>
          <w:rFonts w:ascii="Times New Roman" w:hAnsi="Times New Roman" w:cs="Times New Roman"/>
          <w:sz w:val="28"/>
          <w:szCs w:val="28"/>
          <w:lang w:val="ru-MD"/>
        </w:rPr>
        <w:t>представ</w:t>
      </w:r>
      <w:r w:rsidRPr="001D5462">
        <w:rPr>
          <w:rFonts w:ascii="Times New Roman" w:hAnsi="Times New Roman" w:cs="Times New Roman"/>
          <w:sz w:val="28"/>
          <w:szCs w:val="28"/>
          <w:lang w:val="ru-MD"/>
        </w:rPr>
        <w:t>и</w:t>
      </w:r>
      <w:r w:rsidR="000030D7" w:rsidRPr="001D5462">
        <w:rPr>
          <w:rFonts w:ascii="Times New Roman" w:hAnsi="Times New Roman" w:cs="Times New Roman"/>
          <w:sz w:val="28"/>
          <w:szCs w:val="28"/>
          <w:lang w:val="ru-MD"/>
        </w:rPr>
        <w:t>л</w:t>
      </w:r>
      <w:r w:rsidRPr="001D5462">
        <w:rPr>
          <w:rFonts w:ascii="Times New Roman" w:hAnsi="Times New Roman" w:cs="Times New Roman"/>
          <w:sz w:val="28"/>
          <w:szCs w:val="28"/>
          <w:lang w:val="ru-MD"/>
        </w:rPr>
        <w:t>о</w:t>
      </w:r>
      <w:r w:rsidR="000030D7" w:rsidRPr="001D5462">
        <w:rPr>
          <w:rFonts w:ascii="Times New Roman" w:hAnsi="Times New Roman" w:cs="Times New Roman"/>
          <w:sz w:val="28"/>
          <w:szCs w:val="28"/>
          <w:lang w:val="ru-MD"/>
        </w:rPr>
        <w:t xml:space="preserve"> </w:t>
      </w:r>
      <w:r w:rsidRPr="001D5462">
        <w:rPr>
          <w:rFonts w:ascii="Times New Roman" w:hAnsi="Times New Roman" w:cs="Times New Roman"/>
          <w:sz w:val="28"/>
          <w:szCs w:val="28"/>
          <w:lang w:val="ru-MD"/>
        </w:rPr>
        <w:t>Пояснительную записку №</w:t>
      </w:r>
      <w:r w:rsidR="000030D7" w:rsidRPr="001D5462">
        <w:rPr>
          <w:rFonts w:ascii="Times New Roman" w:hAnsi="Times New Roman" w:cs="Times New Roman"/>
          <w:sz w:val="28"/>
          <w:szCs w:val="28"/>
          <w:lang w:val="ru-MD"/>
        </w:rPr>
        <w:t xml:space="preserve">164-09-14 </w:t>
      </w:r>
      <w:r w:rsidRPr="001D5462">
        <w:rPr>
          <w:rFonts w:ascii="Times New Roman" w:hAnsi="Times New Roman" w:cs="Times New Roman"/>
          <w:sz w:val="28"/>
          <w:szCs w:val="28"/>
          <w:lang w:val="ru-MD"/>
        </w:rPr>
        <w:t>от</w:t>
      </w:r>
      <w:r w:rsidR="000030D7" w:rsidRPr="001D5462">
        <w:rPr>
          <w:rFonts w:ascii="Times New Roman" w:hAnsi="Times New Roman" w:cs="Times New Roman"/>
          <w:sz w:val="28"/>
          <w:szCs w:val="28"/>
          <w:lang w:val="ru-MD"/>
        </w:rPr>
        <w:t xml:space="preserve"> 16.05.2018, </w:t>
      </w:r>
      <w:r w:rsidRPr="001D5462">
        <w:rPr>
          <w:rFonts w:ascii="Times New Roman" w:hAnsi="Times New Roman" w:cs="Times New Roman"/>
          <w:sz w:val="28"/>
          <w:szCs w:val="28"/>
          <w:lang w:val="ru-MD"/>
        </w:rPr>
        <w:t xml:space="preserve">в которой указано, что были устранены недостатки по объекту </w:t>
      </w:r>
      <w:r w:rsidR="000030D7" w:rsidRPr="001D5462">
        <w:rPr>
          <w:rFonts w:ascii="Times New Roman" w:hAnsi="Times New Roman" w:cs="Times New Roman"/>
          <w:sz w:val="28"/>
          <w:szCs w:val="28"/>
          <w:lang w:val="ru-MD"/>
        </w:rPr>
        <w:t xml:space="preserve">„Работы по капитальному ремонту забора прилегающего к зданию </w:t>
      </w:r>
      <w:r w:rsidRPr="001D5462">
        <w:rPr>
          <w:rFonts w:ascii="Times New Roman" w:hAnsi="Times New Roman" w:cs="Times New Roman"/>
          <w:sz w:val="28"/>
          <w:szCs w:val="28"/>
          <w:lang w:val="ru-MD"/>
        </w:rPr>
        <w:t>Вспомогательной ш</w:t>
      </w:r>
      <w:r w:rsidR="000030D7" w:rsidRPr="001D5462">
        <w:rPr>
          <w:rFonts w:ascii="Times New Roman" w:hAnsi="Times New Roman" w:cs="Times New Roman"/>
          <w:sz w:val="28"/>
          <w:szCs w:val="28"/>
          <w:lang w:val="ru-MD"/>
        </w:rPr>
        <w:t xml:space="preserve">колы-интерната мун. Бэлць”, </w:t>
      </w:r>
      <w:r w:rsidRPr="001D5462">
        <w:rPr>
          <w:rFonts w:ascii="Times New Roman" w:hAnsi="Times New Roman" w:cs="Times New Roman"/>
          <w:sz w:val="28"/>
          <w:szCs w:val="28"/>
          <w:lang w:val="ru-MD"/>
        </w:rPr>
        <w:t>на</w:t>
      </w:r>
      <w:r w:rsidR="000030D7" w:rsidRPr="001D5462">
        <w:rPr>
          <w:rFonts w:ascii="Times New Roman" w:hAnsi="Times New Roman" w:cs="Times New Roman"/>
          <w:sz w:val="28"/>
          <w:szCs w:val="28"/>
          <w:lang w:val="ru-MD"/>
        </w:rPr>
        <w:t xml:space="preserve"> общ</w:t>
      </w:r>
      <w:r w:rsidRPr="001D5462">
        <w:rPr>
          <w:rFonts w:ascii="Times New Roman" w:hAnsi="Times New Roman" w:cs="Times New Roman"/>
          <w:sz w:val="28"/>
          <w:szCs w:val="28"/>
          <w:lang w:val="ru-MD"/>
        </w:rPr>
        <w:t>ую</w:t>
      </w:r>
      <w:r w:rsidR="000030D7" w:rsidRPr="001D5462">
        <w:rPr>
          <w:rFonts w:ascii="Times New Roman" w:hAnsi="Times New Roman" w:cs="Times New Roman"/>
          <w:sz w:val="28"/>
          <w:szCs w:val="28"/>
          <w:lang w:val="ru-MD"/>
        </w:rPr>
        <w:t xml:space="preserve"> сумм</w:t>
      </w:r>
      <w:r w:rsidRPr="001D5462">
        <w:rPr>
          <w:rFonts w:ascii="Times New Roman" w:hAnsi="Times New Roman" w:cs="Times New Roman"/>
          <w:sz w:val="28"/>
          <w:szCs w:val="28"/>
          <w:lang w:val="ru-MD"/>
        </w:rPr>
        <w:t>у</w:t>
      </w:r>
      <w:r w:rsidR="000030D7" w:rsidRPr="001D5462">
        <w:rPr>
          <w:rFonts w:ascii="Times New Roman" w:hAnsi="Times New Roman" w:cs="Times New Roman"/>
          <w:sz w:val="28"/>
          <w:szCs w:val="28"/>
          <w:lang w:val="ru-MD"/>
        </w:rPr>
        <w:t xml:space="preserve"> </w:t>
      </w:r>
      <w:r w:rsidR="000030D7" w:rsidRPr="001D5462">
        <w:rPr>
          <w:rFonts w:ascii="Times New Roman" w:hAnsi="Times New Roman" w:cs="Times New Roman"/>
          <w:b/>
          <w:sz w:val="28"/>
          <w:szCs w:val="28"/>
          <w:lang w:val="ru-MD"/>
        </w:rPr>
        <w:t>1,7 тыс. леев</w:t>
      </w:r>
      <w:r w:rsidR="000030D7" w:rsidRPr="001D5462">
        <w:rPr>
          <w:rFonts w:ascii="Times New Roman" w:hAnsi="Times New Roman" w:cs="Times New Roman"/>
          <w:sz w:val="28"/>
          <w:szCs w:val="28"/>
          <w:lang w:val="ru-MD"/>
        </w:rPr>
        <w:t>, подтверждающие документы (</w:t>
      </w:r>
      <w:r w:rsidRPr="001D5462">
        <w:rPr>
          <w:rFonts w:ascii="Times New Roman" w:hAnsi="Times New Roman" w:cs="Times New Roman"/>
          <w:sz w:val="28"/>
          <w:szCs w:val="28"/>
          <w:lang w:val="ru-MD"/>
        </w:rPr>
        <w:t xml:space="preserve">Акт констатации, заключенный с </w:t>
      </w:r>
      <w:r w:rsidR="00872014" w:rsidRPr="001D5462">
        <w:rPr>
          <w:rFonts w:ascii="Times New Roman" w:hAnsi="Times New Roman" w:cs="Times New Roman"/>
          <w:sz w:val="28"/>
          <w:szCs w:val="28"/>
          <w:lang w:val="ru-MD"/>
        </w:rPr>
        <w:t>ответственным за технический надзор</w:t>
      </w:r>
      <w:r w:rsidRPr="001D5462">
        <w:rPr>
          <w:rFonts w:ascii="Times New Roman" w:hAnsi="Times New Roman" w:cs="Times New Roman"/>
          <w:sz w:val="28"/>
          <w:szCs w:val="28"/>
          <w:lang w:val="ru-MD"/>
        </w:rPr>
        <w:t>, Местная смета на сумму 1,7 тыс. леев, фотографии о выполненных работах</w:t>
      </w:r>
      <w:r w:rsidR="000030D7" w:rsidRPr="001D5462">
        <w:rPr>
          <w:rFonts w:ascii="Times New Roman" w:hAnsi="Times New Roman" w:cs="Times New Roman"/>
          <w:sz w:val="28"/>
          <w:szCs w:val="28"/>
          <w:lang w:val="ru-MD"/>
        </w:rPr>
        <w:t>)</w:t>
      </w:r>
      <w:r w:rsidR="0021314C" w:rsidRPr="001D5462">
        <w:rPr>
          <w:rFonts w:ascii="Times New Roman" w:hAnsi="Times New Roman" w:cs="Times New Roman"/>
          <w:sz w:val="28"/>
          <w:szCs w:val="28"/>
          <w:lang w:val="ru-MD"/>
        </w:rPr>
        <w:t>;</w:t>
      </w:r>
    </w:p>
    <w:p w:rsidR="00C36101" w:rsidRPr="001D5462" w:rsidRDefault="001F5C87" w:rsidP="008C09BC">
      <w:pPr>
        <w:pStyle w:val="a9"/>
        <w:numPr>
          <w:ilvl w:val="0"/>
          <w:numId w:val="33"/>
        </w:numPr>
        <w:tabs>
          <w:tab w:val="left" w:pos="993"/>
        </w:tabs>
        <w:spacing w:after="0" w:line="276" w:lineRule="auto"/>
        <w:ind w:left="0" w:right="27" w:firstLine="567"/>
        <w:jc w:val="both"/>
        <w:rPr>
          <w:rFonts w:ascii="Times New Roman" w:hAnsi="Times New Roman" w:cs="Times New Roman"/>
          <w:b/>
          <w:sz w:val="28"/>
          <w:szCs w:val="28"/>
          <w:lang w:val="ru-MD"/>
        </w:rPr>
      </w:pPr>
      <w:r w:rsidRPr="001D5462">
        <w:rPr>
          <w:rFonts w:ascii="Times New Roman" w:hAnsi="Times New Roman" w:cs="Times New Roman"/>
          <w:sz w:val="28"/>
          <w:szCs w:val="28"/>
          <w:lang w:val="ru-MD"/>
        </w:rPr>
        <w:lastRenderedPageBreak/>
        <w:t>ООО</w:t>
      </w:r>
      <w:r w:rsidR="00C36101" w:rsidRPr="001D5462">
        <w:rPr>
          <w:rFonts w:ascii="Times New Roman" w:hAnsi="Times New Roman" w:cs="Times New Roman"/>
          <w:sz w:val="28"/>
          <w:szCs w:val="28"/>
          <w:lang w:val="ru-MD"/>
        </w:rPr>
        <w:t xml:space="preserve"> „Comalion&amp;Co” </w:t>
      </w:r>
      <w:r w:rsidR="000030D7" w:rsidRPr="001D5462">
        <w:rPr>
          <w:rFonts w:ascii="Times New Roman" w:hAnsi="Times New Roman" w:cs="Times New Roman"/>
          <w:sz w:val="28"/>
          <w:szCs w:val="28"/>
          <w:lang w:val="ru-MD"/>
        </w:rPr>
        <w:t>представил</w:t>
      </w:r>
      <w:r w:rsidRPr="001D5462">
        <w:rPr>
          <w:rFonts w:ascii="Times New Roman" w:hAnsi="Times New Roman" w:cs="Times New Roman"/>
          <w:sz w:val="28"/>
          <w:szCs w:val="28"/>
          <w:lang w:val="ru-MD"/>
        </w:rPr>
        <w:t>о</w:t>
      </w:r>
      <w:r w:rsidR="000030D7" w:rsidRPr="001D5462">
        <w:rPr>
          <w:rFonts w:ascii="Times New Roman" w:hAnsi="Times New Roman" w:cs="Times New Roman"/>
          <w:sz w:val="28"/>
          <w:szCs w:val="28"/>
          <w:lang w:val="ru-MD"/>
        </w:rPr>
        <w:t xml:space="preserve"> Смету расходов, </w:t>
      </w:r>
      <w:r w:rsidR="00FE31C8" w:rsidRPr="001D5462">
        <w:rPr>
          <w:rFonts w:ascii="Times New Roman" w:hAnsi="Times New Roman" w:cs="Times New Roman"/>
          <w:sz w:val="28"/>
          <w:szCs w:val="28"/>
          <w:lang w:val="ru-MD"/>
        </w:rPr>
        <w:t>за</w:t>
      </w:r>
      <w:r w:rsidR="000030D7" w:rsidRPr="001D5462">
        <w:rPr>
          <w:rFonts w:ascii="Times New Roman" w:hAnsi="Times New Roman" w:cs="Times New Roman"/>
          <w:sz w:val="28"/>
          <w:szCs w:val="28"/>
          <w:lang w:val="ru-MD"/>
        </w:rPr>
        <w:t xml:space="preserve"> </w:t>
      </w:r>
      <w:r w:rsidR="00FE31C8" w:rsidRPr="001D5462">
        <w:rPr>
          <w:rFonts w:ascii="Times New Roman" w:hAnsi="Times New Roman" w:cs="Times New Roman"/>
          <w:sz w:val="28"/>
          <w:szCs w:val="28"/>
          <w:lang w:val="ru-MD"/>
        </w:rPr>
        <w:t xml:space="preserve">исключением </w:t>
      </w:r>
      <w:r w:rsidR="000030D7" w:rsidRPr="001D5462">
        <w:rPr>
          <w:rFonts w:ascii="Times New Roman" w:hAnsi="Times New Roman" w:cs="Times New Roman"/>
          <w:sz w:val="28"/>
          <w:szCs w:val="28"/>
          <w:lang w:val="ru-MD"/>
        </w:rPr>
        <w:t xml:space="preserve">не </w:t>
      </w:r>
      <w:r w:rsidR="00FE31C8" w:rsidRPr="001D5462">
        <w:rPr>
          <w:rFonts w:ascii="Times New Roman" w:hAnsi="Times New Roman" w:cs="Times New Roman"/>
          <w:sz w:val="28"/>
          <w:szCs w:val="28"/>
          <w:lang w:val="ru-MD"/>
        </w:rPr>
        <w:t>вы</w:t>
      </w:r>
      <w:r w:rsidR="000030D7" w:rsidRPr="001D5462">
        <w:rPr>
          <w:rFonts w:ascii="Times New Roman" w:hAnsi="Times New Roman" w:cs="Times New Roman"/>
          <w:sz w:val="28"/>
          <w:szCs w:val="28"/>
          <w:lang w:val="ru-MD"/>
        </w:rPr>
        <w:t>полн</w:t>
      </w:r>
      <w:r w:rsidR="00FE31C8" w:rsidRPr="001D5462">
        <w:rPr>
          <w:rFonts w:ascii="Times New Roman" w:hAnsi="Times New Roman" w:cs="Times New Roman"/>
          <w:sz w:val="28"/>
          <w:szCs w:val="28"/>
          <w:lang w:val="ru-MD"/>
        </w:rPr>
        <w:t>ен</w:t>
      </w:r>
      <w:r w:rsidR="00872014" w:rsidRPr="001D5462">
        <w:rPr>
          <w:rFonts w:ascii="Times New Roman" w:hAnsi="Times New Roman" w:cs="Times New Roman"/>
          <w:sz w:val="28"/>
          <w:szCs w:val="28"/>
          <w:lang w:val="ru-MD"/>
        </w:rPr>
        <w:t>н</w:t>
      </w:r>
      <w:r w:rsidR="00FE31C8" w:rsidRPr="001D5462">
        <w:rPr>
          <w:rFonts w:ascii="Times New Roman" w:hAnsi="Times New Roman" w:cs="Times New Roman"/>
          <w:sz w:val="28"/>
          <w:szCs w:val="28"/>
          <w:lang w:val="ru-MD"/>
        </w:rPr>
        <w:t>ы</w:t>
      </w:r>
      <w:r w:rsidR="00872014" w:rsidRPr="001D5462">
        <w:rPr>
          <w:rFonts w:ascii="Times New Roman" w:hAnsi="Times New Roman" w:cs="Times New Roman"/>
          <w:sz w:val="28"/>
          <w:szCs w:val="28"/>
          <w:lang w:val="ru-MD"/>
        </w:rPr>
        <w:t xml:space="preserve">х работ, </w:t>
      </w:r>
      <w:r w:rsidR="00FE31C8" w:rsidRPr="001D5462">
        <w:rPr>
          <w:rFonts w:ascii="Times New Roman" w:hAnsi="Times New Roman" w:cs="Times New Roman"/>
          <w:sz w:val="28"/>
          <w:szCs w:val="28"/>
          <w:lang w:val="ru-MD"/>
        </w:rPr>
        <w:t>на</w:t>
      </w:r>
      <w:r w:rsidR="000030D7" w:rsidRPr="001D5462">
        <w:rPr>
          <w:rFonts w:ascii="Times New Roman" w:hAnsi="Times New Roman" w:cs="Times New Roman"/>
          <w:sz w:val="28"/>
          <w:szCs w:val="28"/>
          <w:lang w:val="ru-MD"/>
        </w:rPr>
        <w:t xml:space="preserve"> общ</w:t>
      </w:r>
      <w:r w:rsidR="00FE31C8" w:rsidRPr="001D5462">
        <w:rPr>
          <w:rFonts w:ascii="Times New Roman" w:hAnsi="Times New Roman" w:cs="Times New Roman"/>
          <w:sz w:val="28"/>
          <w:szCs w:val="28"/>
          <w:lang w:val="ru-MD"/>
        </w:rPr>
        <w:t>ую</w:t>
      </w:r>
      <w:r w:rsidR="000030D7" w:rsidRPr="001D5462">
        <w:rPr>
          <w:rFonts w:ascii="Times New Roman" w:hAnsi="Times New Roman" w:cs="Times New Roman"/>
          <w:sz w:val="28"/>
          <w:szCs w:val="28"/>
          <w:lang w:val="ru-MD"/>
        </w:rPr>
        <w:t xml:space="preserve"> сумм</w:t>
      </w:r>
      <w:r w:rsidR="00FE31C8" w:rsidRPr="001D5462">
        <w:rPr>
          <w:rFonts w:ascii="Times New Roman" w:hAnsi="Times New Roman" w:cs="Times New Roman"/>
          <w:sz w:val="28"/>
          <w:szCs w:val="28"/>
          <w:lang w:val="ru-MD"/>
        </w:rPr>
        <w:t>у</w:t>
      </w:r>
      <w:r w:rsidR="000030D7" w:rsidRPr="001D5462">
        <w:rPr>
          <w:rFonts w:ascii="Times New Roman" w:hAnsi="Times New Roman" w:cs="Times New Roman"/>
          <w:sz w:val="28"/>
          <w:szCs w:val="28"/>
          <w:lang w:val="ru-MD"/>
        </w:rPr>
        <w:t xml:space="preserve"> </w:t>
      </w:r>
      <w:r w:rsidR="000030D7" w:rsidRPr="001D5462">
        <w:rPr>
          <w:rFonts w:ascii="Times New Roman" w:hAnsi="Times New Roman" w:cs="Times New Roman"/>
          <w:b/>
          <w:sz w:val="28"/>
          <w:szCs w:val="28"/>
          <w:lang w:val="ru-MD"/>
        </w:rPr>
        <w:t>31,5 тыс. леев</w:t>
      </w:r>
      <w:r w:rsidR="000030D7" w:rsidRPr="001D5462">
        <w:rPr>
          <w:rFonts w:ascii="Times New Roman" w:hAnsi="Times New Roman" w:cs="Times New Roman"/>
          <w:sz w:val="28"/>
          <w:szCs w:val="28"/>
          <w:lang w:val="ru-MD"/>
        </w:rPr>
        <w:t xml:space="preserve">, по объекту „Работы по обустройству </w:t>
      </w:r>
      <w:r w:rsidR="00FE31C8" w:rsidRPr="001D5462">
        <w:rPr>
          <w:rFonts w:ascii="Times New Roman" w:hAnsi="Times New Roman" w:cs="Times New Roman"/>
          <w:sz w:val="28"/>
          <w:szCs w:val="28"/>
          <w:lang w:val="ru-MD"/>
        </w:rPr>
        <w:t>площадки для</w:t>
      </w:r>
      <w:r w:rsidR="000030D7" w:rsidRPr="001D5462">
        <w:rPr>
          <w:rFonts w:ascii="Times New Roman" w:hAnsi="Times New Roman" w:cs="Times New Roman"/>
          <w:sz w:val="28"/>
          <w:szCs w:val="28"/>
          <w:lang w:val="ru-MD"/>
        </w:rPr>
        <w:t xml:space="preserve"> физической культуры и </w:t>
      </w:r>
      <w:r w:rsidR="00FE31C8" w:rsidRPr="001D5462">
        <w:rPr>
          <w:rFonts w:ascii="Times New Roman" w:hAnsi="Times New Roman" w:cs="Times New Roman"/>
          <w:sz w:val="28"/>
          <w:szCs w:val="28"/>
          <w:lang w:val="ru-MD"/>
        </w:rPr>
        <w:t xml:space="preserve">восстановления здоровья </w:t>
      </w:r>
      <w:r w:rsidR="000030D7" w:rsidRPr="001D5462">
        <w:rPr>
          <w:rFonts w:ascii="Times New Roman" w:hAnsi="Times New Roman" w:cs="Times New Roman"/>
          <w:sz w:val="28"/>
          <w:szCs w:val="28"/>
          <w:lang w:val="ru-MD"/>
        </w:rPr>
        <w:t>детей в Теоретическ</w:t>
      </w:r>
      <w:r w:rsidR="00FE31C8" w:rsidRPr="001D5462">
        <w:rPr>
          <w:rFonts w:ascii="Times New Roman" w:hAnsi="Times New Roman" w:cs="Times New Roman"/>
          <w:sz w:val="28"/>
          <w:szCs w:val="28"/>
          <w:lang w:val="ru-MD"/>
        </w:rPr>
        <w:t>ом</w:t>
      </w:r>
      <w:r w:rsidR="000030D7" w:rsidRPr="001D5462">
        <w:rPr>
          <w:rFonts w:ascii="Times New Roman" w:hAnsi="Times New Roman" w:cs="Times New Roman"/>
          <w:sz w:val="28"/>
          <w:szCs w:val="28"/>
          <w:lang w:val="ru-MD"/>
        </w:rPr>
        <w:t xml:space="preserve"> </w:t>
      </w:r>
      <w:r w:rsidR="00FE31C8" w:rsidRPr="001D5462">
        <w:rPr>
          <w:rFonts w:ascii="Times New Roman" w:hAnsi="Times New Roman" w:cs="Times New Roman"/>
          <w:sz w:val="28"/>
          <w:szCs w:val="28"/>
          <w:lang w:val="ru-MD"/>
        </w:rPr>
        <w:t>л</w:t>
      </w:r>
      <w:r w:rsidR="000030D7" w:rsidRPr="001D5462">
        <w:rPr>
          <w:rFonts w:ascii="Times New Roman" w:hAnsi="Times New Roman" w:cs="Times New Roman"/>
          <w:sz w:val="28"/>
          <w:szCs w:val="28"/>
          <w:lang w:val="ru-MD"/>
        </w:rPr>
        <w:t>ице</w:t>
      </w:r>
      <w:r w:rsidR="00FE31C8" w:rsidRPr="001D5462">
        <w:rPr>
          <w:rFonts w:ascii="Times New Roman" w:hAnsi="Times New Roman" w:cs="Times New Roman"/>
          <w:sz w:val="28"/>
          <w:szCs w:val="28"/>
          <w:lang w:val="ru-MD"/>
        </w:rPr>
        <w:t>е</w:t>
      </w:r>
      <w:r w:rsidR="000030D7" w:rsidRPr="001D5462">
        <w:rPr>
          <w:rFonts w:ascii="Times New Roman" w:hAnsi="Times New Roman" w:cs="Times New Roman"/>
          <w:sz w:val="28"/>
          <w:szCs w:val="28"/>
          <w:lang w:val="ru-MD"/>
        </w:rPr>
        <w:t xml:space="preserve"> </w:t>
      </w:r>
      <w:r w:rsidR="00FE31C8" w:rsidRPr="001D5462">
        <w:rPr>
          <w:rFonts w:ascii="Times New Roman" w:eastAsia="Times New Roman" w:hAnsi="Times New Roman"/>
          <w:sz w:val="28"/>
          <w:szCs w:val="28"/>
          <w:lang w:val="ru-MD"/>
        </w:rPr>
        <w:t xml:space="preserve">„Mihai Eminescu” </w:t>
      </w:r>
      <w:r w:rsidR="000030D7" w:rsidRPr="001D5462">
        <w:rPr>
          <w:rFonts w:ascii="Times New Roman" w:hAnsi="Times New Roman" w:cs="Times New Roman"/>
          <w:sz w:val="28"/>
          <w:szCs w:val="28"/>
          <w:lang w:val="ru-MD"/>
        </w:rPr>
        <w:t xml:space="preserve">мун. Бэлць”. Кроме того, 17.05.2017 экономический агент представил гарантийное письмо УОМС мун. Бэлць и </w:t>
      </w:r>
      <w:r w:rsidR="00596370" w:rsidRPr="00A95D1B">
        <w:rPr>
          <w:rFonts w:ascii="Times New Roman" w:hAnsi="Times New Roman" w:cs="Times New Roman"/>
          <w:sz w:val="28"/>
          <w:szCs w:val="28"/>
          <w:lang w:val="ru-MD"/>
        </w:rPr>
        <w:t>МП „</w:t>
      </w:r>
      <w:r w:rsidR="004D4E47" w:rsidRPr="00A95D1B">
        <w:rPr>
          <w:rFonts w:ascii="Times New Roman" w:hAnsi="Times New Roman" w:cs="Times New Roman"/>
          <w:bCs/>
          <w:sz w:val="28"/>
          <w:szCs w:val="28"/>
          <w:lang w:val="ru-MD"/>
        </w:rPr>
        <w:t>Управление капитального строительства Единого заказчика</w:t>
      </w:r>
      <w:r w:rsidR="00596370" w:rsidRPr="00A95D1B">
        <w:rPr>
          <w:rFonts w:ascii="Times New Roman" w:hAnsi="Times New Roman" w:cs="Times New Roman"/>
          <w:sz w:val="28"/>
          <w:szCs w:val="28"/>
          <w:lang w:val="ru-MD"/>
        </w:rPr>
        <w:t>”</w:t>
      </w:r>
      <w:r w:rsidR="000030D7" w:rsidRPr="00A95D1B">
        <w:rPr>
          <w:rFonts w:ascii="Times New Roman" w:hAnsi="Times New Roman" w:cs="Times New Roman"/>
          <w:sz w:val="28"/>
          <w:szCs w:val="28"/>
          <w:lang w:val="ru-MD"/>
        </w:rPr>
        <w:t>,</w:t>
      </w:r>
      <w:r w:rsidR="000030D7" w:rsidRPr="001D5462">
        <w:rPr>
          <w:rFonts w:ascii="Times New Roman" w:hAnsi="Times New Roman" w:cs="Times New Roman"/>
          <w:sz w:val="28"/>
          <w:szCs w:val="28"/>
          <w:lang w:val="ru-MD"/>
        </w:rPr>
        <w:t xml:space="preserve"> мун. Бэлць, в котором обязуется устранить все обнаруженные </w:t>
      </w:r>
      <w:r w:rsidR="00596370" w:rsidRPr="001D5462">
        <w:rPr>
          <w:rFonts w:ascii="Times New Roman" w:hAnsi="Times New Roman" w:cs="Times New Roman"/>
          <w:sz w:val="28"/>
          <w:szCs w:val="28"/>
          <w:lang w:val="ru-MD"/>
        </w:rPr>
        <w:t xml:space="preserve">недостатки </w:t>
      </w:r>
      <w:r w:rsidR="00FE31C8" w:rsidRPr="001D5462">
        <w:rPr>
          <w:rFonts w:ascii="Times New Roman" w:hAnsi="Times New Roman" w:cs="Times New Roman"/>
          <w:sz w:val="28"/>
          <w:szCs w:val="28"/>
          <w:lang w:val="ru-MD"/>
        </w:rPr>
        <w:t>по данному объекту.</w:t>
      </w:r>
      <w:r w:rsidR="00C36101" w:rsidRPr="001D5462">
        <w:rPr>
          <w:rFonts w:ascii="Times New Roman" w:hAnsi="Times New Roman" w:cs="Times New Roman"/>
          <w:b/>
          <w:sz w:val="28"/>
          <w:szCs w:val="28"/>
          <w:lang w:val="ru-MD"/>
        </w:rPr>
        <w:t xml:space="preserve"> </w:t>
      </w:r>
    </w:p>
    <w:sectPr w:rsidR="00C36101" w:rsidRPr="001D5462" w:rsidSect="004E24A3">
      <w:pgSz w:w="12240" w:h="15840"/>
      <w:pgMar w:top="709" w:right="1134" w:bottom="851"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952" w:rsidRDefault="00773952" w:rsidP="00DB252F">
      <w:pPr>
        <w:spacing w:after="0" w:line="240" w:lineRule="auto"/>
      </w:pPr>
      <w:r>
        <w:separator/>
      </w:r>
    </w:p>
  </w:endnote>
  <w:endnote w:type="continuationSeparator" w:id="0">
    <w:p w:rsidR="00773952" w:rsidRDefault="00773952" w:rsidP="00DB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Times New Roman CE">
    <w:altName w:val="Times New Roman"/>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664673"/>
      <w:docPartObj>
        <w:docPartGallery w:val="Page Numbers (Bottom of Page)"/>
        <w:docPartUnique/>
      </w:docPartObj>
    </w:sdtPr>
    <w:sdtEndPr>
      <w:rPr>
        <w:noProof/>
      </w:rPr>
    </w:sdtEndPr>
    <w:sdtContent>
      <w:p w:rsidR="001D5462" w:rsidRDefault="001D5462">
        <w:pPr>
          <w:pStyle w:val="a7"/>
          <w:jc w:val="right"/>
        </w:pPr>
        <w:r>
          <w:fldChar w:fldCharType="begin"/>
        </w:r>
        <w:r>
          <w:instrText xml:space="preserve"> PAGE   \* MERGEFORMAT </w:instrText>
        </w:r>
        <w:r>
          <w:fldChar w:fldCharType="separate"/>
        </w:r>
        <w:r w:rsidR="00802763">
          <w:rPr>
            <w:noProof/>
          </w:rPr>
          <w:t>1</w:t>
        </w:r>
        <w:r>
          <w:rPr>
            <w:noProof/>
          </w:rPr>
          <w:fldChar w:fldCharType="end"/>
        </w:r>
      </w:p>
    </w:sdtContent>
  </w:sdt>
  <w:p w:rsidR="001D5462" w:rsidRDefault="001D54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952" w:rsidRDefault="00773952" w:rsidP="00DB252F">
      <w:pPr>
        <w:spacing w:after="0" w:line="240" w:lineRule="auto"/>
      </w:pPr>
      <w:r>
        <w:separator/>
      </w:r>
    </w:p>
  </w:footnote>
  <w:footnote w:type="continuationSeparator" w:id="0">
    <w:p w:rsidR="00773952" w:rsidRDefault="00773952" w:rsidP="00DB252F">
      <w:pPr>
        <w:spacing w:after="0" w:line="240" w:lineRule="auto"/>
      </w:pPr>
      <w:r>
        <w:continuationSeparator/>
      </w:r>
    </w:p>
  </w:footnote>
  <w:footnote w:id="1">
    <w:p w:rsidR="001D5462" w:rsidRPr="004D3AFC" w:rsidRDefault="001D5462" w:rsidP="00142CD4">
      <w:pPr>
        <w:spacing w:after="0" w:line="240" w:lineRule="auto"/>
        <w:ind w:right="-255"/>
        <w:jc w:val="both"/>
        <w:outlineLvl w:val="0"/>
        <w:rPr>
          <w:rFonts w:ascii="Times New Roman" w:eastAsia="Times New Roman" w:hAnsi="Times New Roman" w:cs="Times New Roman"/>
          <w:sz w:val="20"/>
          <w:szCs w:val="20"/>
        </w:rPr>
      </w:pPr>
      <w:r w:rsidRPr="004D3AFC">
        <w:rPr>
          <w:rStyle w:val="ad"/>
          <w:rFonts w:ascii="Times New Roman" w:hAnsi="Times New Roman" w:cs="Times New Roman"/>
          <w:sz w:val="20"/>
          <w:szCs w:val="20"/>
        </w:rPr>
        <w:footnoteRef/>
      </w:r>
      <w:r w:rsidRPr="004D3AFC">
        <w:rPr>
          <w:rFonts w:ascii="Times New Roman" w:hAnsi="Times New Roman" w:cs="Times New Roman"/>
          <w:sz w:val="20"/>
          <w:szCs w:val="20"/>
        </w:rPr>
        <w:t xml:space="preserve"> </w:t>
      </w:r>
      <w:r w:rsidRPr="00500EE4">
        <w:rPr>
          <w:rFonts w:ascii="Times New Roman" w:hAnsi="Times New Roman" w:cs="Times New Roman"/>
          <w:sz w:val="20"/>
          <w:szCs w:val="20"/>
          <w:lang w:val="ru-MD"/>
        </w:rPr>
        <w:t xml:space="preserve">Бухгалтерский баланс </w:t>
      </w:r>
      <w:r w:rsidRPr="00500EE4">
        <w:rPr>
          <w:rFonts w:ascii="Times New Roman" w:hAnsi="Times New Roman" w:cs="Times New Roman"/>
          <w:i/>
          <w:sz w:val="20"/>
          <w:szCs w:val="20"/>
          <w:lang w:val="ru-MD"/>
        </w:rPr>
        <w:t>(Форма FD-041)</w:t>
      </w:r>
      <w:r w:rsidRPr="00500EE4">
        <w:rPr>
          <w:rFonts w:ascii="Times New Roman" w:hAnsi="Times New Roman" w:cs="Times New Roman"/>
          <w:sz w:val="20"/>
          <w:szCs w:val="20"/>
          <w:lang w:val="ru-MD"/>
        </w:rPr>
        <w:t xml:space="preserve">; Отчет о доходах и расходах </w:t>
      </w:r>
      <w:r w:rsidRPr="00500EE4">
        <w:rPr>
          <w:rFonts w:ascii="Times New Roman" w:hAnsi="Times New Roman" w:cs="Times New Roman"/>
          <w:i/>
          <w:sz w:val="20"/>
          <w:szCs w:val="20"/>
          <w:lang w:val="ru-MD"/>
        </w:rPr>
        <w:t>(Форма FD-042)</w:t>
      </w:r>
      <w:r w:rsidRPr="00500EE4">
        <w:rPr>
          <w:rFonts w:ascii="Times New Roman" w:hAnsi="Times New Roman" w:cs="Times New Roman"/>
          <w:sz w:val="20"/>
          <w:szCs w:val="20"/>
          <w:lang w:val="ru-MD"/>
        </w:rPr>
        <w:t xml:space="preserve">; Отчет о движении денежных средств </w:t>
      </w:r>
      <w:r w:rsidRPr="00500EE4">
        <w:rPr>
          <w:rFonts w:ascii="Times New Roman" w:hAnsi="Times New Roman" w:cs="Times New Roman"/>
          <w:i/>
          <w:sz w:val="20"/>
          <w:szCs w:val="20"/>
          <w:lang w:val="ru-MD"/>
        </w:rPr>
        <w:t>(Форма FD-043)</w:t>
      </w:r>
      <w:r w:rsidRPr="00500EE4">
        <w:rPr>
          <w:rFonts w:ascii="Times New Roman" w:hAnsi="Times New Roman" w:cs="Times New Roman"/>
          <w:sz w:val="20"/>
          <w:szCs w:val="20"/>
          <w:lang w:val="ru-MD"/>
        </w:rPr>
        <w:t xml:space="preserve">; Отчет об исполнении бюджета </w:t>
      </w:r>
      <w:r w:rsidRPr="00500EE4">
        <w:rPr>
          <w:rFonts w:ascii="Times New Roman" w:hAnsi="Times New Roman" w:cs="Times New Roman"/>
          <w:i/>
          <w:sz w:val="20"/>
          <w:szCs w:val="20"/>
          <w:lang w:val="ru-MD"/>
        </w:rPr>
        <w:t>(Форма FD-044)</w:t>
      </w:r>
      <w:r w:rsidRPr="00500EE4">
        <w:rPr>
          <w:rFonts w:ascii="Times New Roman" w:hAnsi="Times New Roman" w:cs="Times New Roman"/>
          <w:sz w:val="20"/>
          <w:szCs w:val="20"/>
          <w:lang w:val="ru-MD"/>
        </w:rPr>
        <w:t xml:space="preserve">; Отчет о движении основных средств, износе основных средств и амортизации нематериальных активов </w:t>
      </w:r>
      <w:r w:rsidRPr="00500EE4">
        <w:rPr>
          <w:rFonts w:ascii="Times New Roman" w:hAnsi="Times New Roman" w:cs="Times New Roman"/>
          <w:i/>
          <w:sz w:val="20"/>
          <w:szCs w:val="20"/>
          <w:lang w:val="ru-MD"/>
        </w:rPr>
        <w:t>(Форма FD-045)</w:t>
      </w:r>
      <w:r w:rsidRPr="00500EE4">
        <w:rPr>
          <w:rFonts w:ascii="Times New Roman" w:hAnsi="Times New Roman" w:cs="Times New Roman"/>
          <w:sz w:val="20"/>
          <w:szCs w:val="20"/>
          <w:lang w:val="ru-MD"/>
        </w:rPr>
        <w:t xml:space="preserve">; Отчет о движении запасов материальных оборотных средств и государственных запасов </w:t>
      </w:r>
      <w:r w:rsidRPr="00500EE4">
        <w:rPr>
          <w:rFonts w:ascii="Times New Roman" w:hAnsi="Times New Roman" w:cs="Times New Roman"/>
          <w:i/>
          <w:sz w:val="20"/>
          <w:szCs w:val="20"/>
          <w:lang w:val="ru-MD"/>
        </w:rPr>
        <w:t>(Форма FD-046)</w:t>
      </w:r>
      <w:r w:rsidRPr="00500EE4">
        <w:rPr>
          <w:rFonts w:ascii="Times New Roman" w:hAnsi="Times New Roman" w:cs="Times New Roman"/>
          <w:sz w:val="20"/>
          <w:szCs w:val="20"/>
          <w:lang w:val="ru-MD"/>
        </w:rPr>
        <w:t xml:space="preserve">; Отчет о недостачах и хищениях денежных средств и материальных ценностей </w:t>
      </w:r>
      <w:r w:rsidRPr="00500EE4">
        <w:rPr>
          <w:rFonts w:ascii="Times New Roman" w:hAnsi="Times New Roman" w:cs="Times New Roman"/>
          <w:i/>
          <w:sz w:val="20"/>
          <w:szCs w:val="20"/>
          <w:lang w:val="ru-MD"/>
        </w:rPr>
        <w:t>(Форма FD-047)</w:t>
      </w:r>
      <w:r w:rsidRPr="00500EE4">
        <w:rPr>
          <w:rFonts w:ascii="Times New Roman" w:hAnsi="Times New Roman" w:cs="Times New Roman"/>
          <w:sz w:val="20"/>
          <w:szCs w:val="20"/>
          <w:lang w:val="ru-MD"/>
        </w:rPr>
        <w:t xml:space="preserve">; Отчет о получении и использовании материальных ценностей, полученных в качестве гуманитарной помощи </w:t>
      </w:r>
      <w:r w:rsidRPr="00500EE4">
        <w:rPr>
          <w:rFonts w:ascii="Times New Roman" w:hAnsi="Times New Roman" w:cs="Times New Roman"/>
          <w:i/>
          <w:sz w:val="20"/>
          <w:szCs w:val="20"/>
          <w:lang w:val="ru-MD"/>
        </w:rPr>
        <w:t>(Форма FD-051)</w:t>
      </w:r>
      <w:r w:rsidRPr="00500EE4">
        <w:rPr>
          <w:rFonts w:ascii="Times New Roman" w:hAnsi="Times New Roman" w:cs="Times New Roman"/>
          <w:sz w:val="20"/>
          <w:szCs w:val="20"/>
          <w:lang w:val="ru-MD"/>
        </w:rPr>
        <w:t xml:space="preserve">; Отчет по средствам временно поступившим в распоряжение учреждений </w:t>
      </w:r>
      <w:r w:rsidRPr="00500EE4">
        <w:rPr>
          <w:rFonts w:ascii="Times New Roman" w:hAnsi="Times New Roman" w:cs="Times New Roman"/>
          <w:i/>
          <w:sz w:val="20"/>
          <w:szCs w:val="20"/>
          <w:lang w:val="ru-MD"/>
        </w:rPr>
        <w:t>(Форма FD-052)</w:t>
      </w:r>
      <w:r w:rsidRPr="00500EE4">
        <w:rPr>
          <w:rFonts w:ascii="Times New Roman" w:hAnsi="Times New Roman" w:cs="Times New Roman"/>
          <w:sz w:val="20"/>
          <w:szCs w:val="20"/>
          <w:lang w:val="ru-MD"/>
        </w:rPr>
        <w:t>; Пояснительная записка к Отчету об исполнении бюджета</w:t>
      </w:r>
      <w:r w:rsidRPr="004D3AFC">
        <w:rPr>
          <w:rFonts w:ascii="Times New Roman" w:eastAsia="Times New Roman" w:hAnsi="Times New Roman" w:cs="Times New Roman"/>
          <w:iCs/>
          <w:sz w:val="20"/>
          <w:szCs w:val="20"/>
        </w:rPr>
        <w:t>,</w:t>
      </w:r>
      <w:r w:rsidRPr="004D3AFC">
        <w:rPr>
          <w:rFonts w:ascii="Times New Roman" w:eastAsia="Times New Roman" w:hAnsi="Times New Roman" w:cs="Times New Roman"/>
          <w:sz w:val="20"/>
          <w:szCs w:val="20"/>
        </w:rPr>
        <w:t xml:space="preserve"> </w:t>
      </w:r>
      <w:r>
        <w:rPr>
          <w:rFonts w:ascii="Times New Roman" w:hAnsi="Times New Roman" w:cs="Times New Roman"/>
          <w:sz w:val="20"/>
          <w:szCs w:val="20"/>
          <w:lang w:val="ru-MD"/>
        </w:rPr>
        <w:t>в том числе обзор существенных учетных политик</w:t>
      </w:r>
      <w:r w:rsidRPr="004D3AFC">
        <w:rPr>
          <w:rFonts w:ascii="Times New Roman" w:hAnsi="Times New Roman" w:cs="Times New Roman"/>
          <w:sz w:val="20"/>
          <w:szCs w:val="20"/>
        </w:rPr>
        <w:t>.</w:t>
      </w:r>
    </w:p>
  </w:footnote>
  <w:footnote w:id="2">
    <w:p w:rsidR="001D5462" w:rsidRPr="00B73754" w:rsidRDefault="001D5462" w:rsidP="004023D7">
      <w:pPr>
        <w:pStyle w:val="ab"/>
        <w:ind w:right="-255"/>
        <w:jc w:val="both"/>
        <w:rPr>
          <w:rFonts w:ascii="Times New Roman" w:hAnsi="Times New Roman" w:cs="Times New Roman"/>
          <w:lang w:val="ru-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B73754">
        <w:rPr>
          <w:rFonts w:ascii="Times New Roman" w:hAnsi="Times New Roman" w:cs="Times New Roman"/>
          <w:lang w:val="ru-MD"/>
        </w:rPr>
        <w:t>Приказ министра финансов №216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(далее - Приказ министра финансов №216 от 28.12.2015).</w:t>
      </w:r>
    </w:p>
  </w:footnote>
  <w:footnote w:id="3">
    <w:p w:rsidR="001D5462" w:rsidRPr="004D3AFC" w:rsidRDefault="001D5462" w:rsidP="00B73754">
      <w:pPr>
        <w:pStyle w:val="ae"/>
        <w:spacing w:after="0" w:line="240" w:lineRule="auto"/>
        <w:ind w:right="-255"/>
        <w:jc w:val="both"/>
        <w:rPr>
          <w:sz w:val="20"/>
          <w:szCs w:val="20"/>
        </w:rPr>
      </w:pPr>
      <w:r w:rsidRPr="004D3AFC">
        <w:rPr>
          <w:rStyle w:val="ad"/>
          <w:sz w:val="20"/>
          <w:szCs w:val="20"/>
        </w:rPr>
        <w:footnoteRef/>
      </w:r>
      <w:r w:rsidRPr="004D3AFC">
        <w:rPr>
          <w:sz w:val="20"/>
          <w:szCs w:val="20"/>
        </w:rPr>
        <w:t xml:space="preserve"> </w:t>
      </w:r>
      <w:r w:rsidRPr="00B73754">
        <w:rPr>
          <w:sz w:val="20"/>
          <w:szCs w:val="20"/>
          <w:lang w:val="ru-MD"/>
        </w:rPr>
        <w:t>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 Постановление Счетной палаты №7 от 10.03.2014 о применении Руководящих принципов аудита (ISSAI 1000 – 9999)”</w:t>
      </w:r>
      <w:r w:rsidRPr="00B73754">
        <w:rPr>
          <w:sz w:val="20"/>
          <w:szCs w:val="20"/>
        </w:rPr>
        <w:t xml:space="preserve"> </w:t>
      </w:r>
      <w:r w:rsidRPr="0065311E">
        <w:rPr>
          <w:sz w:val="20"/>
          <w:szCs w:val="20"/>
        </w:rPr>
        <w:t>(</w:t>
      </w:r>
      <w:r w:rsidRPr="0065311E">
        <w:rPr>
          <w:sz w:val="20"/>
          <w:szCs w:val="20"/>
          <w:lang w:val="ru-RU"/>
        </w:rPr>
        <w:t>далее</w:t>
      </w:r>
      <w:r w:rsidRPr="0065311E">
        <w:rPr>
          <w:sz w:val="20"/>
          <w:szCs w:val="20"/>
        </w:rPr>
        <w:t xml:space="preserve"> – </w:t>
      </w:r>
      <w:r w:rsidRPr="0065311E">
        <w:rPr>
          <w:sz w:val="20"/>
          <w:szCs w:val="20"/>
          <w:lang w:val="ru-RU"/>
        </w:rPr>
        <w:t>Постановление Счетной палаты №</w:t>
      </w:r>
      <w:r w:rsidRPr="0065311E">
        <w:rPr>
          <w:sz w:val="20"/>
          <w:szCs w:val="20"/>
        </w:rPr>
        <w:t xml:space="preserve">7 </w:t>
      </w:r>
      <w:r w:rsidRPr="0065311E">
        <w:rPr>
          <w:sz w:val="20"/>
          <w:szCs w:val="20"/>
          <w:lang w:val="ru-RU"/>
        </w:rPr>
        <w:t>от</w:t>
      </w:r>
      <w:r w:rsidRPr="0065311E">
        <w:rPr>
          <w:sz w:val="20"/>
          <w:szCs w:val="20"/>
        </w:rPr>
        <w:t xml:space="preserve"> 10.03.2014).</w:t>
      </w:r>
    </w:p>
  </w:footnote>
  <w:footnote w:id="4">
    <w:p w:rsidR="001D5462" w:rsidRPr="003953F8" w:rsidRDefault="001D5462" w:rsidP="00B87272">
      <w:pPr>
        <w:pStyle w:val="ab"/>
        <w:rPr>
          <w:rFonts w:ascii="Times New Roman" w:hAnsi="Times New Roman" w:cs="Times New Roman"/>
          <w:lang w:val="ru-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3953F8">
        <w:rPr>
          <w:rFonts w:ascii="Times New Roman" w:hAnsi="Times New Roman" w:cs="Times New Roman"/>
          <w:lang w:val="ru-MD"/>
        </w:rPr>
        <w:t>11976,6 тыс. леев + 879,4 тыс. леев + 524,6 тыс. леев +203,8 тыс. леев +168,8 тыс. леев.</w:t>
      </w:r>
    </w:p>
  </w:footnote>
  <w:footnote w:id="5">
    <w:p w:rsidR="001D5462" w:rsidRPr="003A76A5" w:rsidRDefault="001D5462" w:rsidP="003A76A5">
      <w:pPr>
        <w:pStyle w:val="ab"/>
        <w:jc w:val="both"/>
        <w:rPr>
          <w:rFonts w:ascii="Times New Roman" w:hAnsi="Times New Roman" w:cs="Times New Roman"/>
          <w:lang w:val="ru-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3A76A5">
        <w:rPr>
          <w:rFonts w:ascii="Times New Roman" w:hAnsi="Times New Roman" w:cs="Times New Roman"/>
          <w:lang w:val="ru-MD"/>
        </w:rPr>
        <w:t>Закон о местном публичном управлении №436-XVI от 28.12.2006 (далее – Закон №436-XVI от 28.12.2006).</w:t>
      </w:r>
    </w:p>
  </w:footnote>
  <w:footnote w:id="6">
    <w:p w:rsidR="001D5462" w:rsidRPr="0005743C" w:rsidRDefault="001D5462" w:rsidP="00BE02F8">
      <w:pPr>
        <w:pStyle w:val="ab"/>
        <w:rPr>
          <w:rFonts w:ascii="Times New Roman" w:hAnsi="Times New Roman" w:cs="Times New Roman"/>
          <w:lang w:val="ru-MD"/>
        </w:rPr>
      </w:pPr>
      <w:r w:rsidRPr="00D0234B">
        <w:rPr>
          <w:rStyle w:val="ad"/>
          <w:rFonts w:ascii="Times New Roman" w:hAnsi="Times New Roman" w:cs="Times New Roman"/>
        </w:rPr>
        <w:footnoteRef/>
      </w:r>
      <w:r w:rsidRPr="00D0234B">
        <w:rPr>
          <w:rFonts w:ascii="Times New Roman" w:hAnsi="Times New Roman" w:cs="Times New Roman"/>
          <w:lang w:val="ru-RU"/>
        </w:rPr>
        <w:t xml:space="preserve">  </w:t>
      </w:r>
      <w:r w:rsidRPr="0005743C">
        <w:rPr>
          <w:rFonts w:ascii="Times New Roman" w:hAnsi="Times New Roman" w:cs="Times New Roman"/>
          <w:lang w:val="ru-MD"/>
        </w:rPr>
        <w:t>Закон о бухгалтерском учете №113-XVI от 27.04.2007 (далее – Закон №113-XVI от 27.04.2007).</w:t>
      </w:r>
    </w:p>
  </w:footnote>
  <w:footnote w:id="7">
    <w:p w:rsidR="001D5462" w:rsidRPr="0005743C" w:rsidRDefault="001D5462" w:rsidP="00BE02F8">
      <w:pPr>
        <w:pStyle w:val="ab"/>
        <w:ind w:right="-255"/>
        <w:jc w:val="both"/>
        <w:rPr>
          <w:rFonts w:ascii="Times New Roman" w:hAnsi="Times New Roman" w:cs="Times New Roman"/>
          <w:lang w:val="ru-MD"/>
        </w:rPr>
      </w:pPr>
      <w:r w:rsidRPr="0005743C">
        <w:rPr>
          <w:rStyle w:val="ad"/>
          <w:rFonts w:ascii="Times New Roman" w:hAnsi="Times New Roman" w:cs="Times New Roman"/>
          <w:lang w:val="ru-MD"/>
        </w:rPr>
        <w:footnoteRef/>
      </w:r>
      <w:r w:rsidRPr="0005743C">
        <w:rPr>
          <w:rFonts w:ascii="Times New Roman" w:hAnsi="Times New Roman" w:cs="Times New Roman"/>
          <w:lang w:val="ru-MD"/>
        </w:rPr>
        <w:t xml:space="preserve"> Народные коллективы, Музыкальная школа, Школа искусств, Художественная школа, Муниципальная библиотека, Музей истории и этнографии, Пинакотека, Муниципальный Дворец культуры, Центр культуры и молодежи, Дом культуры „Flacăra”, Дом культуры „Moldova”, Дом культуры „Veteranul”, Дом культуры „Meșterul Popular”.</w:t>
      </w:r>
    </w:p>
  </w:footnote>
  <w:footnote w:id="8">
    <w:p w:rsidR="001D5462" w:rsidRPr="0005743C" w:rsidRDefault="001D5462" w:rsidP="00BE02F8">
      <w:pPr>
        <w:pStyle w:val="ab"/>
        <w:ind w:right="-255"/>
        <w:jc w:val="both"/>
        <w:rPr>
          <w:rFonts w:ascii="Times New Roman" w:hAnsi="Times New Roman" w:cs="Times New Roman"/>
          <w:lang w:val="ru-MD"/>
        </w:rPr>
      </w:pPr>
      <w:r w:rsidRPr="0005743C">
        <w:rPr>
          <w:rStyle w:val="ad"/>
          <w:rFonts w:ascii="Times New Roman" w:hAnsi="Times New Roman" w:cs="Times New Roman"/>
          <w:lang w:val="ru-MD"/>
        </w:rPr>
        <w:footnoteRef/>
      </w:r>
      <w:r w:rsidRPr="0005743C">
        <w:rPr>
          <w:rFonts w:ascii="Times New Roman" w:hAnsi="Times New Roman" w:cs="Times New Roman"/>
          <w:lang w:val="ru-MD"/>
        </w:rPr>
        <w:t xml:space="preserve"> 33 детских садов, 2 начальные школы, 1 школа-интернат, 11 гимназий, 12 лицеев, Дома творчества, Станции юных туристов, Служба психопедагогической помощи, Лагерь отдыха, 3 спортивные школы, Методический кабинет, Хозяйственный блок, Центр молодежи и подростков, Центр „Moștenitorii”.</w:t>
      </w:r>
    </w:p>
  </w:footnote>
  <w:footnote w:id="9">
    <w:p w:rsidR="001D5462" w:rsidRPr="0005743C" w:rsidRDefault="001D5462" w:rsidP="00BE02F8">
      <w:pPr>
        <w:pStyle w:val="ab"/>
        <w:ind w:right="-255"/>
        <w:jc w:val="both"/>
        <w:rPr>
          <w:rFonts w:ascii="Times New Roman" w:hAnsi="Times New Roman" w:cs="Times New Roman"/>
          <w:lang w:val="ru-MD"/>
        </w:rPr>
      </w:pPr>
      <w:r w:rsidRPr="0005743C">
        <w:rPr>
          <w:rStyle w:val="ad"/>
          <w:rFonts w:ascii="Times New Roman" w:hAnsi="Times New Roman" w:cs="Times New Roman"/>
          <w:lang w:val="ru-MD"/>
        </w:rPr>
        <w:footnoteRef/>
      </w:r>
      <w:r w:rsidRPr="0005743C">
        <w:rPr>
          <w:rFonts w:ascii="Times New Roman" w:hAnsi="Times New Roman" w:cs="Times New Roman"/>
          <w:lang w:val="ru-MD"/>
        </w:rPr>
        <w:t xml:space="preserve"> Школа водного спорта; Спортивная школа по футболу; Эргосоциальнй центр для лиц с проблемами психического здоровья „Socium”; Центр размещения и социальной адаптации лиц без определенного места жительства „Reîntoarcere”; Центр для пожилых людей „Respirația a doua”; Центр приема детей в срочном режиме „Evrica”, Семейный кризисный центр „Sotis”, Центр временного размещения „Drum spre casă”; Общественный центр психического здоровья, Дневной медико-социальный центр „Rebeca”; Социальный центр „Viața cu speranță”.</w:t>
      </w:r>
    </w:p>
  </w:footnote>
  <w:footnote w:id="10">
    <w:p w:rsidR="001D5462" w:rsidRPr="004D3AFC" w:rsidRDefault="001D5462" w:rsidP="00724DEB">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611124">
        <w:rPr>
          <w:rFonts w:ascii="Times New Roman" w:hAnsi="Times New Roman" w:cs="Times New Roman"/>
          <w:lang w:val="ro-MD"/>
        </w:rPr>
        <w:t>Рст. 1.4.3.2. и рст. 1.4.3.10. Приложени</w:t>
      </w:r>
      <w:r>
        <w:rPr>
          <w:rFonts w:ascii="Times New Roman" w:hAnsi="Times New Roman" w:cs="Times New Roman"/>
          <w:lang w:val="ru-RU"/>
        </w:rPr>
        <w:t xml:space="preserve">я </w:t>
      </w:r>
      <w:r w:rsidRPr="00611124">
        <w:rPr>
          <w:rFonts w:ascii="Times New Roman" w:hAnsi="Times New Roman" w:cs="Times New Roman"/>
          <w:lang w:val="ro-MD"/>
        </w:rPr>
        <w:t>№1 к Приказу министра финансов№. 216 от 28.12.2015</w:t>
      </w:r>
      <w:r w:rsidRPr="004D3AFC">
        <w:rPr>
          <w:rFonts w:ascii="Times New Roman" w:hAnsi="Times New Roman" w:cs="Times New Roman"/>
          <w:lang w:val="ro-MD"/>
        </w:rPr>
        <w:t xml:space="preserve">. </w:t>
      </w:r>
    </w:p>
  </w:footnote>
  <w:footnote w:id="11">
    <w:p w:rsidR="001D5462" w:rsidRPr="004D3AFC" w:rsidRDefault="001D5462" w:rsidP="00724DEB">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611124">
        <w:rPr>
          <w:rFonts w:ascii="Times New Roman" w:hAnsi="Times New Roman" w:cs="Times New Roman"/>
          <w:lang w:val="ro-MD"/>
        </w:rPr>
        <w:t>367579,3 тыс. леев, из 515120,4 тыс. леев</w:t>
      </w:r>
      <w:r w:rsidRPr="004D3AFC">
        <w:rPr>
          <w:rFonts w:ascii="Times New Roman" w:hAnsi="Times New Roman" w:cs="Times New Roman"/>
          <w:lang w:val="ro-MD"/>
        </w:rPr>
        <w:t>.</w:t>
      </w:r>
    </w:p>
  </w:footnote>
  <w:footnote w:id="12">
    <w:p w:rsidR="001D5462" w:rsidRPr="004D3AFC" w:rsidRDefault="001D5462" w:rsidP="00724DEB">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611124">
        <w:rPr>
          <w:rFonts w:ascii="Times New Roman" w:hAnsi="Times New Roman" w:cs="Times New Roman"/>
          <w:lang w:val="ro-MD"/>
        </w:rPr>
        <w:t>Искажения на конец отчетного периода: счет 316 – 57,1 тыс. леев; счет 317 – 37,8 тыс. л</w:t>
      </w:r>
      <w:r>
        <w:rPr>
          <w:rFonts w:ascii="Times New Roman" w:hAnsi="Times New Roman" w:cs="Times New Roman"/>
          <w:lang w:val="ro-MD"/>
        </w:rPr>
        <w:t>еев; счет 318 – 41,2 тыс. леев</w:t>
      </w:r>
      <w:r w:rsidRPr="004D3AFC">
        <w:rPr>
          <w:rFonts w:ascii="Times New Roman" w:hAnsi="Times New Roman" w:cs="Times New Roman"/>
          <w:lang w:val="ro-MD"/>
        </w:rPr>
        <w:t>.</w:t>
      </w:r>
    </w:p>
  </w:footnote>
  <w:footnote w:id="13">
    <w:p w:rsidR="001D5462" w:rsidRPr="004D3AFC" w:rsidRDefault="001D5462" w:rsidP="00A37C64">
      <w:pPr>
        <w:pStyle w:val="ab"/>
        <w:ind w:right="-257"/>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611124">
        <w:rPr>
          <w:rFonts w:ascii="Times New Roman" w:hAnsi="Times New Roman" w:cs="Times New Roman"/>
          <w:lang w:val="ro-MD"/>
        </w:rPr>
        <w:t xml:space="preserve">Решения МСБ </w:t>
      </w:r>
      <w:r w:rsidRPr="00A15BD0">
        <w:rPr>
          <w:rFonts w:ascii="Times New Roman" w:hAnsi="Times New Roman" w:cs="Times New Roman"/>
          <w:lang w:val="ro-MD"/>
        </w:rPr>
        <w:t>№</w:t>
      </w:r>
      <w:r w:rsidRPr="00611124">
        <w:rPr>
          <w:rFonts w:ascii="Times New Roman" w:hAnsi="Times New Roman" w:cs="Times New Roman"/>
          <w:lang w:val="ro-MD"/>
        </w:rPr>
        <w:t>1/15 от 27.02.2014 и</w:t>
      </w:r>
      <w:r w:rsidRPr="00A15BD0">
        <w:rPr>
          <w:rFonts w:ascii="Times New Roman" w:hAnsi="Times New Roman" w:cs="Times New Roman"/>
          <w:lang w:val="ro-MD"/>
        </w:rPr>
        <w:t xml:space="preserve"> </w:t>
      </w:r>
      <w:r w:rsidRPr="00611124">
        <w:rPr>
          <w:rFonts w:ascii="Times New Roman" w:hAnsi="Times New Roman" w:cs="Times New Roman"/>
          <w:lang w:val="ro-MD"/>
        </w:rPr>
        <w:t>№6/34 от 02.10.2014</w:t>
      </w:r>
      <w:r w:rsidRPr="004D3AFC">
        <w:rPr>
          <w:rFonts w:ascii="Times New Roman" w:hAnsi="Times New Roman" w:cs="Times New Roman"/>
          <w:lang w:val="ro-MD"/>
        </w:rPr>
        <w:t xml:space="preserve">. </w:t>
      </w:r>
    </w:p>
  </w:footnote>
  <w:footnote w:id="14">
    <w:p w:rsidR="001D5462" w:rsidRPr="004D3AFC" w:rsidRDefault="001D5462" w:rsidP="00A37C64">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611124">
        <w:rPr>
          <w:rFonts w:ascii="Times New Roman" w:hAnsi="Times New Roman" w:cs="Times New Roman"/>
          <w:lang w:val="ro-MD"/>
        </w:rPr>
        <w:t>Договор аренды</w:t>
      </w:r>
      <w:r>
        <w:rPr>
          <w:rFonts w:ascii="Times New Roman" w:hAnsi="Times New Roman" w:cs="Times New Roman"/>
          <w:lang w:val="ru-RU"/>
        </w:rPr>
        <w:t xml:space="preserve"> </w:t>
      </w:r>
      <w:r w:rsidRPr="00611124">
        <w:rPr>
          <w:rFonts w:ascii="Times New Roman" w:hAnsi="Times New Roman" w:cs="Times New Roman"/>
          <w:lang w:val="ro-MD"/>
        </w:rPr>
        <w:t>№1/2014 от 16.06.2014 (всего: 94,0 м</w:t>
      </w:r>
      <w:r w:rsidRPr="004D3AFC">
        <w:rPr>
          <w:rFonts w:ascii="Times New Roman" w:eastAsia="Times New Roman" w:hAnsi="Times New Roman" w:cs="Times New Roman"/>
          <w:vertAlign w:val="superscript"/>
          <w:lang w:val="ro-MD" w:eastAsia="lv-LV"/>
        </w:rPr>
        <w:t>2</w:t>
      </w:r>
      <w:r w:rsidRPr="00611124">
        <w:rPr>
          <w:rFonts w:ascii="Times New Roman" w:hAnsi="Times New Roman" w:cs="Times New Roman"/>
          <w:lang w:val="ro-MD"/>
        </w:rPr>
        <w:t xml:space="preserve"> – помещения</w:t>
      </w:r>
      <w:r>
        <w:rPr>
          <w:rFonts w:ascii="Times New Roman" w:hAnsi="Times New Roman" w:cs="Times New Roman"/>
          <w:lang w:val="ru-RU"/>
        </w:rPr>
        <w:t xml:space="preserve"> </w:t>
      </w:r>
      <w:r w:rsidRPr="00611124">
        <w:rPr>
          <w:rFonts w:ascii="Times New Roman" w:hAnsi="Times New Roman" w:cs="Times New Roman"/>
          <w:lang w:val="ro-MD"/>
        </w:rPr>
        <w:t xml:space="preserve">№27, №33, </w:t>
      </w:r>
      <w:r>
        <w:rPr>
          <w:rFonts w:ascii="Times New Roman" w:hAnsi="Times New Roman" w:cs="Times New Roman"/>
          <w:lang w:val="ru-RU"/>
        </w:rPr>
        <w:t>№</w:t>
      </w:r>
      <w:r w:rsidRPr="00611124">
        <w:rPr>
          <w:rFonts w:ascii="Times New Roman" w:hAnsi="Times New Roman" w:cs="Times New Roman"/>
          <w:lang w:val="ro-MD"/>
        </w:rPr>
        <w:t>34 (63,3 м</w:t>
      </w:r>
      <w:r w:rsidRPr="004D3AFC">
        <w:rPr>
          <w:rFonts w:ascii="Times New Roman" w:eastAsia="Times New Roman" w:hAnsi="Times New Roman" w:cs="Times New Roman"/>
          <w:vertAlign w:val="superscript"/>
          <w:lang w:val="ro-MD" w:eastAsia="lv-LV"/>
        </w:rPr>
        <w:t>2</w:t>
      </w:r>
      <w:r w:rsidRPr="00611124">
        <w:rPr>
          <w:rFonts w:ascii="Times New Roman" w:hAnsi="Times New Roman" w:cs="Times New Roman"/>
          <w:lang w:val="ro-MD"/>
        </w:rPr>
        <w:t xml:space="preserve"> для кафе), помещение</w:t>
      </w:r>
      <w:r>
        <w:rPr>
          <w:rFonts w:ascii="Times New Roman" w:hAnsi="Times New Roman" w:cs="Times New Roman"/>
          <w:lang w:val="ru-RU"/>
        </w:rPr>
        <w:t xml:space="preserve"> </w:t>
      </w:r>
      <w:r w:rsidRPr="00611124">
        <w:rPr>
          <w:rFonts w:ascii="Times New Roman" w:hAnsi="Times New Roman" w:cs="Times New Roman"/>
          <w:lang w:val="ro-MD"/>
        </w:rPr>
        <w:t>№32 (11,2 м</w:t>
      </w:r>
      <w:r w:rsidRPr="004D3AFC">
        <w:rPr>
          <w:rFonts w:ascii="Times New Roman" w:eastAsia="Times New Roman" w:hAnsi="Times New Roman" w:cs="Times New Roman"/>
          <w:vertAlign w:val="superscript"/>
          <w:lang w:val="ro-MD" w:eastAsia="lv-LV"/>
        </w:rPr>
        <w:t>2</w:t>
      </w:r>
      <w:r w:rsidRPr="00611124">
        <w:rPr>
          <w:rFonts w:ascii="Times New Roman" w:hAnsi="Times New Roman" w:cs="Times New Roman"/>
          <w:lang w:val="ro-MD"/>
        </w:rPr>
        <w:t xml:space="preserve"> для офиса, 19,5 м</w:t>
      </w:r>
      <w:r w:rsidRPr="004D3AFC">
        <w:rPr>
          <w:rFonts w:ascii="Times New Roman" w:eastAsia="Times New Roman" w:hAnsi="Times New Roman" w:cs="Times New Roman"/>
          <w:vertAlign w:val="superscript"/>
          <w:lang w:val="ro-MD" w:eastAsia="lv-LV"/>
        </w:rPr>
        <w:t>2</w:t>
      </w:r>
      <w:r w:rsidRPr="00611124">
        <w:rPr>
          <w:rFonts w:ascii="Times New Roman" w:hAnsi="Times New Roman" w:cs="Times New Roman"/>
          <w:lang w:val="ro-MD"/>
        </w:rPr>
        <w:t xml:space="preserve"> для общего пользования)). Договор аренды</w:t>
      </w:r>
      <w:r w:rsidRPr="00001264">
        <w:rPr>
          <w:rFonts w:ascii="Times New Roman" w:hAnsi="Times New Roman" w:cs="Times New Roman"/>
          <w:lang w:val="ro-MD"/>
        </w:rPr>
        <w:t xml:space="preserve"> </w:t>
      </w:r>
      <w:r w:rsidRPr="00611124">
        <w:rPr>
          <w:rFonts w:ascii="Times New Roman" w:hAnsi="Times New Roman" w:cs="Times New Roman"/>
          <w:lang w:val="ro-MD"/>
        </w:rPr>
        <w:t>№17/2014 от 17.12.2014 (всего: 171,2 м</w:t>
      </w:r>
      <w:r w:rsidRPr="004D3AFC">
        <w:rPr>
          <w:rFonts w:ascii="Times New Roman" w:eastAsia="Times New Roman" w:hAnsi="Times New Roman" w:cs="Times New Roman"/>
          <w:vertAlign w:val="superscript"/>
          <w:lang w:val="ro-MD" w:eastAsia="lv-LV"/>
        </w:rPr>
        <w:t>2</w:t>
      </w:r>
      <w:r w:rsidRPr="00611124">
        <w:rPr>
          <w:rFonts w:ascii="Times New Roman" w:hAnsi="Times New Roman" w:cs="Times New Roman"/>
          <w:lang w:val="ro-MD"/>
        </w:rPr>
        <w:t xml:space="preserve"> – помещения</w:t>
      </w:r>
      <w:r w:rsidRPr="00001264">
        <w:rPr>
          <w:rFonts w:ascii="Times New Roman" w:hAnsi="Times New Roman" w:cs="Times New Roman"/>
          <w:lang w:val="ro-MD"/>
        </w:rPr>
        <w:t xml:space="preserve"> </w:t>
      </w:r>
      <w:r w:rsidRPr="00611124">
        <w:rPr>
          <w:rFonts w:ascii="Times New Roman" w:hAnsi="Times New Roman" w:cs="Times New Roman"/>
          <w:lang w:val="ro-MD"/>
        </w:rPr>
        <w:t xml:space="preserve">№24, №25, </w:t>
      </w:r>
      <w:r w:rsidRPr="00001264">
        <w:rPr>
          <w:rFonts w:ascii="Times New Roman" w:hAnsi="Times New Roman" w:cs="Times New Roman"/>
          <w:lang w:val="ro-MD"/>
        </w:rPr>
        <w:t>№</w:t>
      </w:r>
      <w:r w:rsidRPr="00611124">
        <w:rPr>
          <w:rFonts w:ascii="Times New Roman" w:hAnsi="Times New Roman" w:cs="Times New Roman"/>
          <w:lang w:val="ro-MD"/>
        </w:rPr>
        <w:t>26, №35 для кафе)</w:t>
      </w:r>
      <w:r w:rsidRPr="004D3AFC">
        <w:rPr>
          <w:rFonts w:ascii="Times New Roman" w:hAnsi="Times New Roman" w:cs="Times New Roman"/>
          <w:lang w:val="ro-MD"/>
        </w:rPr>
        <w:t>.</w:t>
      </w:r>
    </w:p>
  </w:footnote>
  <w:footnote w:id="15">
    <w:p w:rsidR="001D5462" w:rsidRPr="004D3AFC" w:rsidRDefault="001D5462" w:rsidP="004E2BDF">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611124">
        <w:rPr>
          <w:rFonts w:ascii="Times New Roman" w:hAnsi="Times New Roman" w:cs="Times New Roman"/>
          <w:lang w:val="ro-MD"/>
        </w:rPr>
        <w:t xml:space="preserve">Реконструкция помещений путем </w:t>
      </w:r>
      <w:r w:rsidRPr="00A15BD0">
        <w:rPr>
          <w:rFonts w:ascii="Times New Roman" w:hAnsi="Times New Roman" w:cs="Times New Roman"/>
          <w:lang w:val="ro-MD"/>
        </w:rPr>
        <w:t>сноса</w:t>
      </w:r>
      <w:r w:rsidRPr="00611124">
        <w:rPr>
          <w:rFonts w:ascii="Times New Roman" w:hAnsi="Times New Roman" w:cs="Times New Roman"/>
          <w:lang w:val="ro-MD"/>
        </w:rPr>
        <w:t>/перемещени</w:t>
      </w:r>
      <w:r w:rsidRPr="00A15BD0">
        <w:rPr>
          <w:rFonts w:ascii="Times New Roman" w:hAnsi="Times New Roman" w:cs="Times New Roman"/>
          <w:lang w:val="ro-MD"/>
        </w:rPr>
        <w:t>я</w:t>
      </w:r>
      <w:r w:rsidRPr="00611124">
        <w:rPr>
          <w:rFonts w:ascii="Times New Roman" w:hAnsi="Times New Roman" w:cs="Times New Roman"/>
          <w:lang w:val="ro-MD"/>
        </w:rPr>
        <w:t xml:space="preserve"> стен, перегородок; установка дверей и окон; восстановление стен и потолков; </w:t>
      </w:r>
      <w:r w:rsidRPr="00A15BD0">
        <w:rPr>
          <w:rFonts w:ascii="Times New Roman" w:hAnsi="Times New Roman" w:cs="Times New Roman"/>
          <w:lang w:val="ro-MD"/>
        </w:rPr>
        <w:t xml:space="preserve">установка </w:t>
      </w:r>
      <w:r w:rsidRPr="00611124">
        <w:rPr>
          <w:rFonts w:ascii="Times New Roman" w:hAnsi="Times New Roman" w:cs="Times New Roman"/>
          <w:lang w:val="ro-MD"/>
        </w:rPr>
        <w:t>плит</w:t>
      </w:r>
      <w:r w:rsidRPr="00A15BD0">
        <w:rPr>
          <w:rFonts w:ascii="Times New Roman" w:hAnsi="Times New Roman" w:cs="Times New Roman"/>
          <w:lang w:val="ro-MD"/>
        </w:rPr>
        <w:t>ки</w:t>
      </w:r>
      <w:r w:rsidRPr="004D3AFC">
        <w:rPr>
          <w:rFonts w:ascii="Times New Roman" w:hAnsi="Times New Roman" w:cs="Times New Roman"/>
          <w:lang w:val="ro-MD"/>
        </w:rPr>
        <w:t>.</w:t>
      </w:r>
    </w:p>
  </w:footnote>
  <w:footnote w:id="16">
    <w:p w:rsidR="001D5462" w:rsidRPr="004D3AFC" w:rsidRDefault="001D5462" w:rsidP="004E2BDF">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611124">
        <w:rPr>
          <w:rFonts w:ascii="Times New Roman" w:hAnsi="Times New Roman" w:cs="Times New Roman"/>
          <w:lang w:val="ro-MD"/>
        </w:rPr>
        <w:t>Закон о разрешении выполнения строительных работ</w:t>
      </w:r>
      <w:r w:rsidRPr="00A15BD0">
        <w:rPr>
          <w:rFonts w:ascii="Times New Roman" w:hAnsi="Times New Roman" w:cs="Times New Roman"/>
          <w:lang w:val="ro-MD"/>
        </w:rPr>
        <w:t xml:space="preserve"> </w:t>
      </w:r>
      <w:r w:rsidRPr="00611124">
        <w:rPr>
          <w:rFonts w:ascii="Times New Roman" w:hAnsi="Times New Roman" w:cs="Times New Roman"/>
          <w:lang w:val="ro-MD"/>
        </w:rPr>
        <w:t>№163 от 09.07.2010</w:t>
      </w:r>
      <w:r w:rsidRPr="004D3AFC">
        <w:rPr>
          <w:rFonts w:ascii="Times New Roman" w:hAnsi="Times New Roman" w:cs="Times New Roman"/>
          <w:lang w:val="ro-MD"/>
        </w:rPr>
        <w:t>.</w:t>
      </w:r>
    </w:p>
  </w:footnote>
  <w:footnote w:id="17">
    <w:p w:rsidR="001D5462" w:rsidRPr="00B05D3F" w:rsidRDefault="001D5462" w:rsidP="00B05D3F">
      <w:pPr>
        <w:pStyle w:val="ab"/>
        <w:ind w:right="-257"/>
        <w:jc w:val="both"/>
        <w:rPr>
          <w:rFonts w:ascii="Times New Roman" w:hAnsi="Times New Roman" w:cs="Times New Roman"/>
          <w:lang w:val="ro-MD"/>
        </w:rPr>
      </w:pPr>
      <w:r w:rsidRPr="00B05D3F">
        <w:rPr>
          <w:rStyle w:val="ad"/>
          <w:rFonts w:ascii="Times New Roman" w:hAnsi="Times New Roman" w:cs="Times New Roman"/>
          <w:lang w:val="ro-MD"/>
        </w:rPr>
        <w:footnoteRef/>
      </w:r>
      <w:r w:rsidRPr="00B05D3F">
        <w:rPr>
          <w:rFonts w:ascii="Times New Roman" w:hAnsi="Times New Roman" w:cs="Times New Roman"/>
          <w:lang w:val="ro-MD"/>
        </w:rPr>
        <w:t xml:space="preserve"> </w:t>
      </w:r>
      <w:r w:rsidRPr="00B05D3F">
        <w:rPr>
          <w:rFonts w:ascii="Times New Roman" w:eastAsia="Times New Roman" w:hAnsi="Times New Roman" w:cs="Times New Roman"/>
          <w:lang w:val="ru-RU" w:eastAsia="lv-LV"/>
        </w:rPr>
        <w:t>П</w:t>
      </w:r>
      <w:r w:rsidRPr="00B05D3F">
        <w:rPr>
          <w:rFonts w:ascii="Times New Roman" w:eastAsia="Times New Roman" w:hAnsi="Times New Roman" w:cs="Times New Roman"/>
          <w:lang w:val="ro-MD" w:eastAsia="lv-LV"/>
        </w:rPr>
        <w:t>. 1.4.5.2. Приказ</w:t>
      </w:r>
      <w:r w:rsidRPr="00B05D3F">
        <w:rPr>
          <w:rFonts w:ascii="Times New Roman" w:eastAsia="Times New Roman" w:hAnsi="Times New Roman" w:cs="Times New Roman"/>
          <w:lang w:val="ru-RU" w:eastAsia="lv-LV"/>
        </w:rPr>
        <w:t>а</w:t>
      </w:r>
      <w:r w:rsidRPr="00B05D3F">
        <w:rPr>
          <w:rFonts w:ascii="Times New Roman" w:eastAsia="Times New Roman" w:hAnsi="Times New Roman" w:cs="Times New Roman"/>
          <w:lang w:val="ro-MD" w:eastAsia="lv-LV"/>
        </w:rPr>
        <w:t xml:space="preserve"> министра финансов</w:t>
      </w:r>
      <w:r w:rsidRPr="00B05D3F">
        <w:rPr>
          <w:rFonts w:ascii="Times New Roman" w:eastAsia="Times New Roman" w:hAnsi="Times New Roman" w:cs="Times New Roman"/>
          <w:lang w:val="ru-RU" w:eastAsia="lv-LV"/>
        </w:rPr>
        <w:t xml:space="preserve"> </w:t>
      </w:r>
      <w:r w:rsidRPr="00B05D3F">
        <w:rPr>
          <w:rFonts w:ascii="Times New Roman" w:eastAsia="Times New Roman" w:hAnsi="Times New Roman" w:cs="Times New Roman"/>
          <w:lang w:val="ro-MD" w:eastAsia="lv-LV"/>
        </w:rPr>
        <w:t>№216 от 28.12.2015</w:t>
      </w:r>
      <w:r w:rsidRPr="00B05D3F">
        <w:rPr>
          <w:rFonts w:ascii="Times New Roman" w:eastAsia="Times New Roman" w:hAnsi="Times New Roman" w:cs="Times New Roman"/>
          <w:bCs/>
          <w:lang w:val="ro-MD"/>
        </w:rPr>
        <w:t>.</w:t>
      </w:r>
    </w:p>
  </w:footnote>
  <w:footnote w:id="18">
    <w:p w:rsidR="001D5462" w:rsidRPr="00B05D3F" w:rsidRDefault="001D5462" w:rsidP="00B05D3F">
      <w:pPr>
        <w:pStyle w:val="ab"/>
        <w:jc w:val="both"/>
        <w:rPr>
          <w:rFonts w:ascii="Times New Roman" w:hAnsi="Times New Roman" w:cs="Times New Roman"/>
          <w:lang w:val="ro-MD"/>
        </w:rPr>
      </w:pPr>
      <w:r w:rsidRPr="00B05D3F">
        <w:rPr>
          <w:rStyle w:val="ad"/>
          <w:rFonts w:ascii="Times New Roman" w:hAnsi="Times New Roman" w:cs="Times New Roman"/>
          <w:lang w:val="ro-MD"/>
        </w:rPr>
        <w:footnoteRef/>
      </w:r>
      <w:r w:rsidRPr="00B05D3F">
        <w:rPr>
          <w:rFonts w:ascii="Times New Roman" w:hAnsi="Times New Roman" w:cs="Times New Roman"/>
          <w:lang w:val="ro-MD"/>
        </w:rPr>
        <w:t xml:space="preserve"> Приказ об утверждении Положения о порядке проведения инвентаризации №60 от 29.05.2012.</w:t>
      </w:r>
    </w:p>
  </w:footnote>
  <w:footnote w:id="19">
    <w:p w:rsidR="001D5462" w:rsidRPr="00B05D3F" w:rsidRDefault="001D5462" w:rsidP="00B05D3F">
      <w:pPr>
        <w:pStyle w:val="ab"/>
        <w:jc w:val="both"/>
        <w:rPr>
          <w:rFonts w:ascii="Times New Roman" w:hAnsi="Times New Roman" w:cs="Times New Roman"/>
          <w:lang w:val="ru-RU"/>
        </w:rPr>
      </w:pPr>
      <w:r w:rsidRPr="00B05D3F">
        <w:rPr>
          <w:rStyle w:val="ad"/>
          <w:rFonts w:ascii="Times New Roman" w:hAnsi="Times New Roman" w:cs="Times New Roman"/>
        </w:rPr>
        <w:footnoteRef/>
      </w:r>
      <w:r w:rsidRPr="00B05D3F">
        <w:rPr>
          <w:rFonts w:ascii="Times New Roman" w:hAnsi="Times New Roman" w:cs="Times New Roman"/>
          <w:lang w:val="ru-RU"/>
        </w:rPr>
        <w:t xml:space="preserve"> Согласно отчету об оценке, проведенной ООО „Rilici-Compani”, рыночная стоимость 1 м</w:t>
      </w:r>
      <w:r w:rsidRPr="00B05D3F">
        <w:rPr>
          <w:rFonts w:ascii="Times New Roman" w:eastAsia="Times New Roman" w:hAnsi="Times New Roman" w:cs="Times New Roman"/>
          <w:vertAlign w:val="superscript"/>
          <w:lang w:val="ro-MD" w:eastAsia="lv-LV"/>
        </w:rPr>
        <w:t>2</w:t>
      </w:r>
      <w:r w:rsidRPr="00B05D3F">
        <w:rPr>
          <w:rFonts w:ascii="Times New Roman" w:hAnsi="Times New Roman" w:cs="Times New Roman"/>
          <w:lang w:val="ru-RU"/>
        </w:rPr>
        <w:t xml:space="preserve"> зданий в сфере образования в муниципии Бэлць составляет 2766,7 леев.</w:t>
      </w:r>
    </w:p>
  </w:footnote>
  <w:footnote w:id="20">
    <w:p w:rsidR="001D5462" w:rsidRPr="00B05D3F" w:rsidRDefault="001D5462" w:rsidP="00B05D3F">
      <w:pPr>
        <w:pStyle w:val="ab"/>
        <w:ind w:right="-257"/>
        <w:jc w:val="both"/>
        <w:rPr>
          <w:rFonts w:ascii="Times New Roman" w:hAnsi="Times New Roman" w:cs="Times New Roman"/>
          <w:lang w:val="ro-MD"/>
        </w:rPr>
      </w:pPr>
      <w:r w:rsidRPr="00B05D3F">
        <w:rPr>
          <w:rStyle w:val="ad"/>
          <w:rFonts w:ascii="Times New Roman" w:hAnsi="Times New Roman" w:cs="Times New Roman"/>
          <w:lang w:val="ro-MD"/>
        </w:rPr>
        <w:footnoteRef/>
      </w:r>
      <w:r w:rsidRPr="00B05D3F">
        <w:rPr>
          <w:rFonts w:ascii="Times New Roman" w:hAnsi="Times New Roman" w:cs="Times New Roman"/>
          <w:lang w:val="ro-MD"/>
        </w:rPr>
        <w:t xml:space="preserve"> Решение МСБ </w:t>
      </w:r>
      <w:r w:rsidRPr="00B05D3F">
        <w:rPr>
          <w:rFonts w:ascii="Times New Roman" w:hAnsi="Times New Roman" w:cs="Times New Roman"/>
          <w:lang w:val="ru-RU"/>
        </w:rPr>
        <w:t>№</w:t>
      </w:r>
      <w:r w:rsidRPr="00B05D3F">
        <w:rPr>
          <w:rFonts w:ascii="Times New Roman" w:hAnsi="Times New Roman" w:cs="Times New Roman"/>
          <w:lang w:val="ro-MD"/>
        </w:rPr>
        <w:t xml:space="preserve">2/33 от 27.03.2014 о переходе в резервный фонд муниципия земель сельскохозяйственного назначения площадью 18 га для организации кладбища; Решение МСБ </w:t>
      </w:r>
      <w:r w:rsidRPr="00B05D3F">
        <w:rPr>
          <w:rFonts w:ascii="Times New Roman" w:hAnsi="Times New Roman" w:cs="Times New Roman"/>
          <w:lang w:val="ru-RU"/>
        </w:rPr>
        <w:t>№</w:t>
      </w:r>
      <w:r w:rsidRPr="00B05D3F">
        <w:rPr>
          <w:rFonts w:ascii="Times New Roman" w:hAnsi="Times New Roman" w:cs="Times New Roman"/>
          <w:lang w:val="ro-MD"/>
        </w:rPr>
        <w:t>1/36 от 26.02.2015 о передаче в управление М</w:t>
      </w:r>
      <w:r w:rsidRPr="00B05D3F">
        <w:rPr>
          <w:rFonts w:ascii="Times New Roman" w:hAnsi="Times New Roman" w:cs="Times New Roman"/>
          <w:lang w:val="ru-RU"/>
        </w:rPr>
        <w:t>П</w:t>
      </w:r>
      <w:r w:rsidRPr="00B05D3F">
        <w:rPr>
          <w:rFonts w:ascii="Times New Roman" w:hAnsi="Times New Roman" w:cs="Times New Roman"/>
          <w:lang w:val="ro-MD"/>
        </w:rPr>
        <w:t xml:space="preserve"> „</w:t>
      </w:r>
      <w:r w:rsidRPr="00B05D3F">
        <w:rPr>
          <w:rFonts w:ascii="Times New Roman" w:hAnsi="Times New Roman" w:cs="Times New Roman"/>
          <w:lang w:val="ru-RU"/>
        </w:rPr>
        <w:t>УРСД</w:t>
      </w:r>
      <w:r w:rsidRPr="00B05D3F">
        <w:rPr>
          <w:rFonts w:ascii="Times New Roman" w:hAnsi="Times New Roman" w:cs="Times New Roman"/>
          <w:lang w:val="ro-MD"/>
        </w:rPr>
        <w:t xml:space="preserve">” </w:t>
      </w:r>
      <w:r w:rsidRPr="00B05D3F">
        <w:rPr>
          <w:rFonts w:ascii="Times New Roman" w:hAnsi="Times New Roman" w:cs="Times New Roman"/>
          <w:lang w:val="ru-RU"/>
        </w:rPr>
        <w:t xml:space="preserve">земельного </w:t>
      </w:r>
      <w:r w:rsidRPr="00B05D3F">
        <w:rPr>
          <w:rFonts w:ascii="Times New Roman" w:hAnsi="Times New Roman" w:cs="Times New Roman"/>
          <w:lang w:val="ro-MD"/>
        </w:rPr>
        <w:t>участка площадью 13,2848 га для благоустройства кладбища; Решение МСБ №4/22 от 11.05.2017 о выделении земельного участка общего пользования с кадастровым номером 0300213238 со статусом кладбища и отмене Решения  МСБ №2/33 от 27.03.2014.</w:t>
      </w:r>
    </w:p>
  </w:footnote>
  <w:footnote w:id="21">
    <w:p w:rsidR="001D5462" w:rsidRPr="004D3AFC" w:rsidRDefault="001D5462" w:rsidP="005F02BD">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Pr>
          <w:rFonts w:ascii="Times New Roman" w:hAnsi="Times New Roman" w:cs="Times New Roman"/>
          <w:lang w:val="ru-RU"/>
        </w:rPr>
        <w:t>С</w:t>
      </w:r>
      <w:r w:rsidRPr="0024321D">
        <w:rPr>
          <w:rFonts w:ascii="Times New Roman" w:hAnsi="Times New Roman" w:cs="Times New Roman"/>
          <w:lang w:val="ro-MD"/>
        </w:rPr>
        <w:t>т. 72 (3), (5) Закона о государственных закупках</w:t>
      </w:r>
      <w:r>
        <w:rPr>
          <w:rFonts w:ascii="Times New Roman" w:hAnsi="Times New Roman" w:cs="Times New Roman"/>
          <w:lang w:val="ru-RU"/>
        </w:rPr>
        <w:t xml:space="preserve"> </w:t>
      </w:r>
      <w:r w:rsidRPr="0024321D">
        <w:rPr>
          <w:rFonts w:ascii="Times New Roman" w:hAnsi="Times New Roman" w:cs="Times New Roman"/>
          <w:lang w:val="ro-MD"/>
        </w:rPr>
        <w:t>№131 от 03.07.2015</w:t>
      </w:r>
      <w:r w:rsidRPr="004D3AFC">
        <w:rPr>
          <w:rFonts w:ascii="Times New Roman" w:hAnsi="Times New Roman" w:cs="Times New Roman"/>
          <w:lang w:val="ro-MD"/>
        </w:rPr>
        <w:t>.</w:t>
      </w:r>
    </w:p>
  </w:footnote>
  <w:footnote w:id="22">
    <w:p w:rsidR="001D5462" w:rsidRPr="004D3AFC" w:rsidRDefault="001D5462" w:rsidP="004D3AFC">
      <w:pPr>
        <w:pStyle w:val="af1"/>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Договор</w:t>
      </w:r>
      <w:r>
        <w:rPr>
          <w:rFonts w:ascii="Times New Roman" w:hAnsi="Times New Roman" w:cs="Times New Roman"/>
          <w:lang w:val="ru-RU"/>
        </w:rPr>
        <w:t xml:space="preserve"> </w:t>
      </w:r>
      <w:r w:rsidRPr="0024321D">
        <w:rPr>
          <w:rFonts w:ascii="Times New Roman" w:hAnsi="Times New Roman" w:cs="Times New Roman"/>
          <w:lang w:val="ro-MD"/>
        </w:rPr>
        <w:t xml:space="preserve">№58 </w:t>
      </w:r>
      <w:r>
        <w:rPr>
          <w:rFonts w:ascii="Times New Roman" w:hAnsi="Times New Roman" w:cs="Times New Roman"/>
          <w:lang w:val="ru-RU"/>
        </w:rPr>
        <w:t>от</w:t>
      </w:r>
      <w:r w:rsidRPr="0024321D">
        <w:rPr>
          <w:rFonts w:ascii="Times New Roman" w:hAnsi="Times New Roman" w:cs="Times New Roman"/>
          <w:lang w:val="ro-MD"/>
        </w:rPr>
        <w:t xml:space="preserve"> 28.03.2017 - работы по капитальному ремонту в столовой </w:t>
      </w:r>
      <w:r>
        <w:rPr>
          <w:rFonts w:ascii="Times New Roman" w:hAnsi="Times New Roman" w:cs="Times New Roman"/>
          <w:lang w:val="ru-RU"/>
        </w:rPr>
        <w:t>Теоретического л</w:t>
      </w:r>
      <w:r w:rsidRPr="0024321D">
        <w:rPr>
          <w:rFonts w:ascii="Times New Roman" w:hAnsi="Times New Roman" w:cs="Times New Roman"/>
          <w:lang w:val="ro-MD"/>
        </w:rPr>
        <w:t>ицея „</w:t>
      </w:r>
      <w:r w:rsidRPr="004D3AFC">
        <w:rPr>
          <w:rFonts w:ascii="Times New Roman" w:eastAsia="Times New Roman" w:hAnsi="Times New Roman" w:cs="Times New Roman"/>
          <w:lang w:val="ro-MD"/>
        </w:rPr>
        <w:t>Vasile Alecsandri</w:t>
      </w:r>
      <w:r w:rsidRPr="0024321D">
        <w:rPr>
          <w:rFonts w:ascii="Times New Roman" w:hAnsi="Times New Roman" w:cs="Times New Roman"/>
          <w:lang w:val="ro-MD"/>
        </w:rPr>
        <w:t>” мун. Бэлць – 13,0 тыс. леев; договор</w:t>
      </w:r>
      <w:r>
        <w:rPr>
          <w:rFonts w:ascii="Times New Roman" w:hAnsi="Times New Roman" w:cs="Times New Roman"/>
          <w:lang w:val="ru-RU"/>
        </w:rPr>
        <w:t xml:space="preserve"> </w:t>
      </w:r>
      <w:r w:rsidRPr="0024321D">
        <w:rPr>
          <w:rFonts w:ascii="Times New Roman" w:hAnsi="Times New Roman" w:cs="Times New Roman"/>
          <w:lang w:val="ro-MD"/>
        </w:rPr>
        <w:t xml:space="preserve">№145 </w:t>
      </w:r>
      <w:r>
        <w:rPr>
          <w:rFonts w:ascii="Times New Roman" w:hAnsi="Times New Roman" w:cs="Times New Roman"/>
          <w:lang w:val="ru-RU"/>
        </w:rPr>
        <w:t>от</w:t>
      </w:r>
      <w:r w:rsidRPr="0024321D">
        <w:rPr>
          <w:rFonts w:ascii="Times New Roman" w:hAnsi="Times New Roman" w:cs="Times New Roman"/>
          <w:lang w:val="ro-MD"/>
        </w:rPr>
        <w:t xml:space="preserve"> 08.08.2017 - </w:t>
      </w:r>
      <w:r w:rsidRPr="004D3AFC">
        <w:rPr>
          <w:rFonts w:ascii="Times New Roman" w:eastAsia="Times New Roman" w:hAnsi="Times New Roman" w:cs="Times New Roman"/>
          <w:lang w:val="ro-MD"/>
        </w:rPr>
        <w:t>Mihai Eminescu</w:t>
      </w:r>
      <w:r w:rsidRPr="0024321D">
        <w:rPr>
          <w:rFonts w:ascii="Times New Roman" w:hAnsi="Times New Roman" w:cs="Times New Roman"/>
          <w:lang w:val="ro-MD"/>
        </w:rPr>
        <w:t>” мун. Бэлць – 137,4 тыс. леев; договор</w:t>
      </w:r>
      <w:r>
        <w:rPr>
          <w:rFonts w:ascii="Times New Roman" w:hAnsi="Times New Roman" w:cs="Times New Roman"/>
          <w:lang w:val="ru-RU"/>
        </w:rPr>
        <w:t xml:space="preserve"> </w:t>
      </w:r>
      <w:r w:rsidRPr="0024321D">
        <w:rPr>
          <w:rFonts w:ascii="Times New Roman" w:hAnsi="Times New Roman" w:cs="Times New Roman"/>
          <w:lang w:val="ro-MD"/>
        </w:rPr>
        <w:t xml:space="preserve">№122 </w:t>
      </w:r>
      <w:r>
        <w:rPr>
          <w:rFonts w:ascii="Times New Roman" w:hAnsi="Times New Roman" w:cs="Times New Roman"/>
          <w:lang w:val="ru-RU"/>
        </w:rPr>
        <w:t xml:space="preserve">от </w:t>
      </w:r>
      <w:r w:rsidRPr="0024321D">
        <w:rPr>
          <w:rFonts w:ascii="Times New Roman" w:hAnsi="Times New Roman" w:cs="Times New Roman"/>
          <w:lang w:val="ro-MD"/>
        </w:rPr>
        <w:t xml:space="preserve">14.07.2017 - работы по капитальному ремонту крыши </w:t>
      </w:r>
      <w:r>
        <w:rPr>
          <w:rFonts w:ascii="Times New Roman" w:hAnsi="Times New Roman" w:cs="Times New Roman"/>
          <w:lang w:val="ru-RU"/>
        </w:rPr>
        <w:t xml:space="preserve">актового </w:t>
      </w:r>
      <w:r w:rsidRPr="0024321D">
        <w:rPr>
          <w:rFonts w:ascii="Times New Roman" w:hAnsi="Times New Roman" w:cs="Times New Roman"/>
          <w:lang w:val="ro-MD"/>
        </w:rPr>
        <w:t xml:space="preserve">зала Теоретического </w:t>
      </w:r>
      <w:r>
        <w:rPr>
          <w:rFonts w:ascii="Times New Roman" w:hAnsi="Times New Roman" w:cs="Times New Roman"/>
          <w:lang w:val="ru-RU"/>
        </w:rPr>
        <w:t>л</w:t>
      </w:r>
      <w:r w:rsidRPr="0024321D">
        <w:rPr>
          <w:rFonts w:ascii="Times New Roman" w:hAnsi="Times New Roman" w:cs="Times New Roman"/>
          <w:lang w:val="ro-MD"/>
        </w:rPr>
        <w:t xml:space="preserve">ицея </w:t>
      </w:r>
      <w:r w:rsidRPr="004D3AFC">
        <w:rPr>
          <w:rFonts w:ascii="Times New Roman" w:eastAsia="Times New Roman" w:hAnsi="Times New Roman" w:cs="Times New Roman"/>
          <w:lang w:val="ro-MD"/>
        </w:rPr>
        <w:t>„Ștefan cel Mare”</w:t>
      </w:r>
      <w:r>
        <w:rPr>
          <w:rFonts w:ascii="Times New Roman" w:eastAsia="Times New Roman" w:hAnsi="Times New Roman" w:cs="Times New Roman"/>
          <w:lang w:val="ru-RU"/>
        </w:rPr>
        <w:t xml:space="preserve"> </w:t>
      </w:r>
      <w:r w:rsidRPr="0024321D">
        <w:rPr>
          <w:rFonts w:ascii="Times New Roman" w:hAnsi="Times New Roman" w:cs="Times New Roman"/>
          <w:lang w:val="ro-MD"/>
        </w:rPr>
        <w:t>мун. Бэлць – 7,3 тыс. леев; договор</w:t>
      </w:r>
      <w:r>
        <w:rPr>
          <w:rFonts w:ascii="Times New Roman" w:hAnsi="Times New Roman" w:cs="Times New Roman"/>
          <w:lang w:val="ru-RU"/>
        </w:rPr>
        <w:t xml:space="preserve"> </w:t>
      </w:r>
      <w:r w:rsidRPr="0024321D">
        <w:rPr>
          <w:rFonts w:ascii="Times New Roman" w:hAnsi="Times New Roman" w:cs="Times New Roman"/>
          <w:lang w:val="ro-MD"/>
        </w:rPr>
        <w:t xml:space="preserve">№168 </w:t>
      </w:r>
      <w:r>
        <w:rPr>
          <w:rFonts w:ascii="Times New Roman" w:hAnsi="Times New Roman" w:cs="Times New Roman"/>
          <w:lang w:val="ru-RU"/>
        </w:rPr>
        <w:t>от</w:t>
      </w:r>
      <w:r w:rsidRPr="0024321D">
        <w:rPr>
          <w:rFonts w:ascii="Times New Roman" w:hAnsi="Times New Roman" w:cs="Times New Roman"/>
          <w:lang w:val="ro-MD"/>
        </w:rPr>
        <w:t xml:space="preserve"> 05.09.2017 - работы по капитальному ремонту элементов конструкций в Детском саду</w:t>
      </w:r>
      <w:r>
        <w:rPr>
          <w:rFonts w:ascii="Times New Roman" w:hAnsi="Times New Roman" w:cs="Times New Roman"/>
          <w:lang w:val="ru-RU"/>
        </w:rPr>
        <w:t xml:space="preserve"> </w:t>
      </w:r>
      <w:r w:rsidRPr="0024321D">
        <w:rPr>
          <w:rFonts w:ascii="Times New Roman" w:hAnsi="Times New Roman" w:cs="Times New Roman"/>
          <w:lang w:val="ro-MD"/>
        </w:rPr>
        <w:t>№1 мун. Бэлць – 63,2 тыс. леев; договор</w:t>
      </w:r>
      <w:r>
        <w:rPr>
          <w:rFonts w:ascii="Times New Roman" w:hAnsi="Times New Roman" w:cs="Times New Roman"/>
          <w:lang w:val="ru-RU"/>
        </w:rPr>
        <w:t xml:space="preserve"> </w:t>
      </w:r>
      <w:r w:rsidRPr="0024321D">
        <w:rPr>
          <w:rFonts w:ascii="Times New Roman" w:hAnsi="Times New Roman" w:cs="Times New Roman"/>
          <w:lang w:val="ro-MD"/>
        </w:rPr>
        <w:t xml:space="preserve">№241 </w:t>
      </w:r>
      <w:r>
        <w:rPr>
          <w:rFonts w:ascii="Times New Roman" w:hAnsi="Times New Roman" w:cs="Times New Roman"/>
          <w:lang w:val="ru-RU"/>
        </w:rPr>
        <w:t>от</w:t>
      </w:r>
      <w:r w:rsidRPr="0024321D">
        <w:rPr>
          <w:rFonts w:ascii="Times New Roman" w:hAnsi="Times New Roman" w:cs="Times New Roman"/>
          <w:lang w:val="ro-MD"/>
        </w:rPr>
        <w:t xml:space="preserve"> 21.11.2017 - работы по капитальному ремонту забора прилегающего к зданию Школы-интерната мун. Бэлць – 1,7 тыс. леев</w:t>
      </w:r>
      <w:r w:rsidRPr="004D3AFC">
        <w:rPr>
          <w:rFonts w:ascii="Times New Roman" w:hAnsi="Times New Roman" w:cs="Times New Roman"/>
          <w:lang w:val="ro-MD"/>
        </w:rPr>
        <w:t>.</w:t>
      </w:r>
    </w:p>
  </w:footnote>
  <w:footnote w:id="23">
    <w:p w:rsidR="001D5462" w:rsidRPr="004D3AFC" w:rsidRDefault="001D5462" w:rsidP="00EC6F24">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57145">
        <w:rPr>
          <w:rFonts w:ascii="Times New Roman" w:hAnsi="Times New Roman" w:cs="Times New Roman"/>
          <w:lang w:val="ro-MD"/>
        </w:rPr>
        <w:t>Отраслевая и</w:t>
      </w:r>
      <w:r w:rsidRPr="0024321D">
        <w:rPr>
          <w:rFonts w:ascii="Times New Roman" w:hAnsi="Times New Roman" w:cs="Times New Roman"/>
          <w:lang w:val="ro-MD"/>
        </w:rPr>
        <w:t>нструкцию о классификации и определени</w:t>
      </w:r>
      <w:r w:rsidRPr="00457145">
        <w:rPr>
          <w:rFonts w:ascii="Times New Roman" w:hAnsi="Times New Roman" w:cs="Times New Roman"/>
          <w:lang w:val="ro-MD"/>
        </w:rPr>
        <w:t>и</w:t>
      </w:r>
      <w:r w:rsidRPr="0024321D">
        <w:rPr>
          <w:rFonts w:ascii="Times New Roman" w:hAnsi="Times New Roman" w:cs="Times New Roman"/>
          <w:lang w:val="ro-MD"/>
        </w:rPr>
        <w:t xml:space="preserve"> работ по реконструкции, ремонту и содержанию автомобильных дорог общего пользования Республики Молдова, финансируемых из дорожного фонда, утвержденн</w:t>
      </w:r>
      <w:r w:rsidRPr="00457145">
        <w:rPr>
          <w:rFonts w:ascii="Times New Roman" w:hAnsi="Times New Roman" w:cs="Times New Roman"/>
          <w:lang w:val="ro-MD"/>
        </w:rPr>
        <w:t>ая</w:t>
      </w:r>
      <w:r w:rsidRPr="0024321D">
        <w:rPr>
          <w:rFonts w:ascii="Times New Roman" w:hAnsi="Times New Roman" w:cs="Times New Roman"/>
          <w:lang w:val="ro-MD"/>
        </w:rPr>
        <w:t xml:space="preserve"> Приказом министра транспорта и коммуникаций </w:t>
      </w:r>
      <w:r w:rsidRPr="00457145">
        <w:rPr>
          <w:rFonts w:ascii="Times New Roman" w:hAnsi="Times New Roman" w:cs="Times New Roman"/>
          <w:lang w:val="ro-MD"/>
        </w:rPr>
        <w:t>№</w:t>
      </w:r>
      <w:r w:rsidRPr="0024321D">
        <w:rPr>
          <w:rFonts w:ascii="Times New Roman" w:hAnsi="Times New Roman" w:cs="Times New Roman"/>
          <w:lang w:val="ro-MD"/>
        </w:rPr>
        <w:t>01/266 от 18 августа 1999 года</w:t>
      </w:r>
      <w:r w:rsidRPr="004D3AFC">
        <w:rPr>
          <w:rFonts w:ascii="Times New Roman" w:hAnsi="Times New Roman" w:cs="Times New Roman"/>
          <w:lang w:val="ro-MD"/>
        </w:rPr>
        <w:t>.</w:t>
      </w:r>
    </w:p>
  </w:footnote>
  <w:footnote w:id="24">
    <w:p w:rsidR="001D5462" w:rsidRPr="004D3AFC" w:rsidRDefault="001D5462" w:rsidP="00EC6F24">
      <w:pPr>
        <w:pStyle w:val="ab"/>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Работ</w:t>
      </w:r>
      <w:r w:rsidRPr="00457145">
        <w:rPr>
          <w:rFonts w:ascii="Times New Roman" w:hAnsi="Times New Roman" w:cs="Times New Roman"/>
          <w:lang w:val="ro-MD"/>
        </w:rPr>
        <w:t>ы по</w:t>
      </w:r>
      <w:r w:rsidRPr="0024321D">
        <w:rPr>
          <w:rFonts w:ascii="Times New Roman" w:hAnsi="Times New Roman" w:cs="Times New Roman"/>
          <w:lang w:val="ro-MD"/>
        </w:rPr>
        <w:t xml:space="preserve"> вывоз</w:t>
      </w:r>
      <w:r w:rsidRPr="00457145">
        <w:rPr>
          <w:rFonts w:ascii="Times New Roman" w:hAnsi="Times New Roman" w:cs="Times New Roman"/>
          <w:lang w:val="ro-MD"/>
        </w:rPr>
        <w:t>у</w:t>
      </w:r>
      <w:r w:rsidRPr="0024321D">
        <w:rPr>
          <w:rFonts w:ascii="Times New Roman" w:hAnsi="Times New Roman" w:cs="Times New Roman"/>
          <w:lang w:val="ro-MD"/>
        </w:rPr>
        <w:t xml:space="preserve"> мусора </w:t>
      </w:r>
      <w:r w:rsidRPr="00457145">
        <w:rPr>
          <w:rFonts w:ascii="Times New Roman" w:hAnsi="Times New Roman" w:cs="Times New Roman"/>
          <w:lang w:val="ro-MD"/>
        </w:rPr>
        <w:t>с</w:t>
      </w:r>
      <w:r w:rsidRPr="0024321D">
        <w:rPr>
          <w:rFonts w:ascii="Times New Roman" w:hAnsi="Times New Roman" w:cs="Times New Roman"/>
          <w:lang w:val="ro-MD"/>
        </w:rPr>
        <w:t xml:space="preserve"> кладбищ</w:t>
      </w:r>
      <w:r w:rsidRPr="004D3AFC">
        <w:rPr>
          <w:rFonts w:ascii="Times New Roman" w:hAnsi="Times New Roman" w:cs="Times New Roman"/>
          <w:lang w:val="ro-MD"/>
        </w:rPr>
        <w:t>.</w:t>
      </w:r>
    </w:p>
  </w:footnote>
  <w:footnote w:id="25">
    <w:p w:rsidR="001D5462" w:rsidRPr="004D3AFC" w:rsidRDefault="001D5462" w:rsidP="0086249F">
      <w:pPr>
        <w:pStyle w:val="ab"/>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bCs/>
          <w:iCs/>
          <w:lang w:val="ro-MD"/>
        </w:rPr>
        <w:t>Приказ министра финансов</w:t>
      </w:r>
      <w:r>
        <w:rPr>
          <w:rFonts w:ascii="Times New Roman" w:hAnsi="Times New Roman" w:cs="Times New Roman"/>
          <w:bCs/>
          <w:iCs/>
          <w:lang w:val="ru-RU"/>
        </w:rPr>
        <w:t xml:space="preserve"> </w:t>
      </w:r>
      <w:r w:rsidRPr="0024321D">
        <w:rPr>
          <w:rFonts w:ascii="Times New Roman" w:hAnsi="Times New Roman" w:cs="Times New Roman"/>
          <w:bCs/>
          <w:iCs/>
          <w:lang w:val="ro-MD"/>
        </w:rPr>
        <w:t>№208 от 24.12.2015 „О бюджетной классификации”</w:t>
      </w:r>
      <w:r w:rsidRPr="004D3AFC">
        <w:rPr>
          <w:rFonts w:ascii="Times New Roman" w:hAnsi="Times New Roman" w:cs="Times New Roman"/>
          <w:bCs/>
          <w:iCs/>
          <w:lang w:val="ro-MD"/>
        </w:rPr>
        <w:t>.</w:t>
      </w:r>
    </w:p>
  </w:footnote>
  <w:footnote w:id="26">
    <w:p w:rsidR="001D5462" w:rsidRPr="004D3AFC" w:rsidRDefault="001D5462" w:rsidP="00585F9A">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 xml:space="preserve">Поливание дорог; очистка дорог от снега; механическая очистка дорог от грязи; вывоз мусора </w:t>
      </w:r>
      <w:r w:rsidRPr="006A71EC">
        <w:rPr>
          <w:rFonts w:ascii="Times New Roman" w:hAnsi="Times New Roman" w:cs="Times New Roman"/>
          <w:lang w:val="ro-MD"/>
        </w:rPr>
        <w:t>из жилых</w:t>
      </w:r>
      <w:r w:rsidRPr="0024321D">
        <w:rPr>
          <w:rFonts w:ascii="Times New Roman" w:hAnsi="Times New Roman" w:cs="Times New Roman"/>
          <w:lang w:val="ro-MD"/>
        </w:rPr>
        <w:t xml:space="preserve"> микрорайон</w:t>
      </w:r>
      <w:r w:rsidRPr="006A71EC">
        <w:rPr>
          <w:rFonts w:ascii="Times New Roman" w:hAnsi="Times New Roman" w:cs="Times New Roman"/>
          <w:lang w:val="ro-MD"/>
        </w:rPr>
        <w:t>ов</w:t>
      </w:r>
      <w:r w:rsidRPr="0024321D">
        <w:rPr>
          <w:rFonts w:ascii="Times New Roman" w:hAnsi="Times New Roman" w:cs="Times New Roman"/>
          <w:lang w:val="ro-MD"/>
        </w:rPr>
        <w:t xml:space="preserve"> (</w:t>
      </w:r>
      <w:r w:rsidRPr="006A71EC">
        <w:rPr>
          <w:rFonts w:ascii="Times New Roman" w:hAnsi="Times New Roman" w:cs="Times New Roman"/>
          <w:lang w:val="ro-MD"/>
        </w:rPr>
        <w:t>с</w:t>
      </w:r>
      <w:r w:rsidRPr="0024321D">
        <w:rPr>
          <w:rFonts w:ascii="Times New Roman" w:hAnsi="Times New Roman" w:cs="Times New Roman"/>
          <w:lang w:val="ro-MD"/>
        </w:rPr>
        <w:t xml:space="preserve"> декабр</w:t>
      </w:r>
      <w:r w:rsidRPr="006A71EC">
        <w:rPr>
          <w:rFonts w:ascii="Times New Roman" w:hAnsi="Times New Roman" w:cs="Times New Roman"/>
          <w:lang w:val="ro-MD"/>
        </w:rPr>
        <w:t>я</w:t>
      </w:r>
      <w:r w:rsidRPr="0024321D">
        <w:rPr>
          <w:rFonts w:ascii="Times New Roman" w:hAnsi="Times New Roman" w:cs="Times New Roman"/>
          <w:lang w:val="ro-MD"/>
        </w:rPr>
        <w:t xml:space="preserve"> 2017 года); подготовка города к праздникам; лов</w:t>
      </w:r>
      <w:r w:rsidRPr="006A71EC">
        <w:rPr>
          <w:rFonts w:ascii="Times New Roman" w:hAnsi="Times New Roman" w:cs="Times New Roman"/>
          <w:lang w:val="ro-MD"/>
        </w:rPr>
        <w:t>ля</w:t>
      </w:r>
      <w:r w:rsidRPr="0024321D">
        <w:rPr>
          <w:rFonts w:ascii="Times New Roman" w:hAnsi="Times New Roman" w:cs="Times New Roman"/>
          <w:lang w:val="ro-MD"/>
        </w:rPr>
        <w:t xml:space="preserve"> </w:t>
      </w:r>
      <w:r w:rsidRPr="006A71EC">
        <w:rPr>
          <w:rFonts w:ascii="Times New Roman" w:hAnsi="Times New Roman" w:cs="Times New Roman"/>
          <w:lang w:val="ro-MD"/>
        </w:rPr>
        <w:t xml:space="preserve">бездомных </w:t>
      </w:r>
      <w:r w:rsidRPr="0024321D">
        <w:rPr>
          <w:rFonts w:ascii="Times New Roman" w:hAnsi="Times New Roman" w:cs="Times New Roman"/>
          <w:lang w:val="ro-MD"/>
        </w:rPr>
        <w:t>собак; содержание кладбищ; содержание и ремонт каналов для отвода вод с улиц; предоставление льгот на оплату коммунальных услуг (ветеран</w:t>
      </w:r>
      <w:r w:rsidRPr="006A71EC">
        <w:rPr>
          <w:rFonts w:ascii="Times New Roman" w:hAnsi="Times New Roman" w:cs="Times New Roman"/>
          <w:lang w:val="ro-MD"/>
        </w:rPr>
        <w:t>ам</w:t>
      </w:r>
      <w:r w:rsidRPr="0024321D">
        <w:rPr>
          <w:rFonts w:ascii="Times New Roman" w:hAnsi="Times New Roman" w:cs="Times New Roman"/>
          <w:lang w:val="ro-MD"/>
        </w:rPr>
        <w:t xml:space="preserve"> войны, семь</w:t>
      </w:r>
      <w:r w:rsidRPr="006A71EC">
        <w:rPr>
          <w:rFonts w:ascii="Times New Roman" w:hAnsi="Times New Roman" w:cs="Times New Roman"/>
          <w:lang w:val="ro-MD"/>
        </w:rPr>
        <w:t>ям</w:t>
      </w:r>
      <w:r w:rsidRPr="0024321D">
        <w:rPr>
          <w:rFonts w:ascii="Times New Roman" w:hAnsi="Times New Roman" w:cs="Times New Roman"/>
          <w:lang w:val="ro-MD"/>
        </w:rPr>
        <w:t xml:space="preserve"> с 3 и более детьми, лица</w:t>
      </w:r>
      <w:r w:rsidRPr="006A71EC">
        <w:rPr>
          <w:rFonts w:ascii="Times New Roman" w:hAnsi="Times New Roman" w:cs="Times New Roman"/>
          <w:lang w:val="ro-MD"/>
        </w:rPr>
        <w:t>м</w:t>
      </w:r>
      <w:r w:rsidRPr="0024321D">
        <w:rPr>
          <w:rFonts w:ascii="Times New Roman" w:hAnsi="Times New Roman" w:cs="Times New Roman"/>
          <w:lang w:val="ro-MD"/>
        </w:rPr>
        <w:t xml:space="preserve"> с ограниченными возможностями)</w:t>
      </w:r>
      <w:r w:rsidRPr="004D3AFC">
        <w:rPr>
          <w:rFonts w:ascii="Times New Roman" w:hAnsi="Times New Roman" w:cs="Times New Roman"/>
          <w:lang w:val="ro-MD"/>
        </w:rPr>
        <w:t>.</w:t>
      </w:r>
    </w:p>
  </w:footnote>
  <w:footnote w:id="27">
    <w:p w:rsidR="001D5462" w:rsidRPr="004D3AFC" w:rsidRDefault="001D5462" w:rsidP="00585F9A">
      <w:pPr>
        <w:pStyle w:val="ab"/>
        <w:ind w:right="-257"/>
        <w:jc w:val="both"/>
        <w:rPr>
          <w:rFonts w:ascii="Times New Roman" w:hAnsi="Times New Roman" w:cs="Times New Roman"/>
          <w:iCs/>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Pr>
          <w:rFonts w:ascii="Times New Roman" w:hAnsi="Times New Roman" w:cs="Times New Roman"/>
          <w:lang w:val="ru-RU"/>
        </w:rPr>
        <w:t>С</w:t>
      </w:r>
      <w:r w:rsidRPr="0024321D">
        <w:rPr>
          <w:rFonts w:ascii="Times New Roman" w:hAnsi="Times New Roman" w:cs="Times New Roman"/>
          <w:lang w:val="ro-MD"/>
        </w:rPr>
        <w:t>т.4 Закона об административной децентрализации</w:t>
      </w:r>
      <w:r>
        <w:rPr>
          <w:rFonts w:ascii="Times New Roman" w:hAnsi="Times New Roman" w:cs="Times New Roman"/>
          <w:lang w:val="ru-RU"/>
        </w:rPr>
        <w:t xml:space="preserve"> </w:t>
      </w:r>
      <w:r w:rsidRPr="0024321D">
        <w:rPr>
          <w:rFonts w:ascii="Times New Roman" w:hAnsi="Times New Roman" w:cs="Times New Roman"/>
          <w:lang w:val="ro-MD"/>
        </w:rPr>
        <w:t xml:space="preserve">№435-XVI от 28.12.2006; – сферы деятельности </w:t>
      </w:r>
      <w:r>
        <w:rPr>
          <w:rFonts w:ascii="Times New Roman" w:hAnsi="Times New Roman" w:cs="Times New Roman"/>
          <w:lang w:val="ru-RU"/>
        </w:rPr>
        <w:t>ОМПУ</w:t>
      </w:r>
      <w:r w:rsidRPr="0024321D">
        <w:rPr>
          <w:rFonts w:ascii="Times New Roman" w:hAnsi="Times New Roman" w:cs="Times New Roman"/>
          <w:lang w:val="ro-MD"/>
        </w:rPr>
        <w:t>: сбор и бытовы</w:t>
      </w:r>
      <w:r>
        <w:rPr>
          <w:rFonts w:ascii="Times New Roman" w:hAnsi="Times New Roman" w:cs="Times New Roman"/>
          <w:lang w:val="ru-RU"/>
        </w:rPr>
        <w:t>х</w:t>
      </w:r>
      <w:r w:rsidRPr="0024321D">
        <w:rPr>
          <w:rFonts w:ascii="Times New Roman" w:hAnsi="Times New Roman" w:cs="Times New Roman"/>
          <w:lang w:val="ro-MD"/>
        </w:rPr>
        <w:t xml:space="preserve"> отход</w:t>
      </w:r>
      <w:r>
        <w:rPr>
          <w:rFonts w:ascii="Times New Roman" w:hAnsi="Times New Roman" w:cs="Times New Roman"/>
          <w:lang w:val="ru-RU"/>
        </w:rPr>
        <w:t>ов и распоряжение ими</w:t>
      </w:r>
      <w:r w:rsidRPr="0024321D">
        <w:rPr>
          <w:rFonts w:ascii="Times New Roman" w:hAnsi="Times New Roman" w:cs="Times New Roman"/>
          <w:lang w:val="ro-MD"/>
        </w:rPr>
        <w:t xml:space="preserve">; </w:t>
      </w:r>
      <w:r w:rsidRPr="006A71EC">
        <w:rPr>
          <w:rFonts w:ascii="Times New Roman CE" w:hAnsi="Times New Roman CE"/>
          <w:color w:val="000000"/>
          <w:lang w:val="ru-RU"/>
        </w:rPr>
        <w:t>содержание систем канализации и очистки отработанных и сточных вод</w:t>
      </w:r>
      <w:r w:rsidRPr="0024321D">
        <w:rPr>
          <w:rFonts w:ascii="Times New Roman" w:hAnsi="Times New Roman" w:cs="Times New Roman"/>
          <w:lang w:val="ro-MD"/>
        </w:rPr>
        <w:t xml:space="preserve">; строительство и содержание улиц и местных дорог общего пользования; благоустройство и содержание кладбищ. </w:t>
      </w:r>
      <w:r>
        <w:rPr>
          <w:rFonts w:ascii="Times New Roman" w:hAnsi="Times New Roman" w:cs="Times New Roman"/>
          <w:lang w:val="ru-RU"/>
        </w:rPr>
        <w:t>С</w:t>
      </w:r>
      <w:r w:rsidRPr="0024321D">
        <w:rPr>
          <w:rFonts w:ascii="Times New Roman" w:hAnsi="Times New Roman" w:cs="Times New Roman"/>
          <w:lang w:val="ro-MD"/>
        </w:rPr>
        <w:t>т.3 Закона о публичных службах коммунального хозяйства</w:t>
      </w:r>
      <w:r>
        <w:rPr>
          <w:rFonts w:ascii="Times New Roman" w:hAnsi="Times New Roman" w:cs="Times New Roman"/>
          <w:lang w:val="ru-RU"/>
        </w:rPr>
        <w:t xml:space="preserve"> </w:t>
      </w:r>
      <w:r w:rsidRPr="0024321D">
        <w:rPr>
          <w:rFonts w:ascii="Times New Roman" w:hAnsi="Times New Roman" w:cs="Times New Roman"/>
          <w:lang w:val="ro-MD"/>
        </w:rPr>
        <w:t xml:space="preserve">№1402-XV от 24.10.2002 (далее </w:t>
      </w:r>
      <w:r>
        <w:rPr>
          <w:rFonts w:ascii="Times New Roman" w:hAnsi="Times New Roman" w:cs="Times New Roman"/>
          <w:lang w:val="ro-MD"/>
        </w:rPr>
        <w:t>–</w:t>
      </w:r>
      <w:r w:rsidRPr="0024321D">
        <w:rPr>
          <w:rFonts w:ascii="Times New Roman" w:hAnsi="Times New Roman" w:cs="Times New Roman"/>
          <w:lang w:val="ro-MD"/>
        </w:rPr>
        <w:t xml:space="preserve"> Закон</w:t>
      </w:r>
      <w:r>
        <w:rPr>
          <w:rFonts w:ascii="Times New Roman" w:hAnsi="Times New Roman" w:cs="Times New Roman"/>
          <w:lang w:val="ru-RU"/>
        </w:rPr>
        <w:t xml:space="preserve"> </w:t>
      </w:r>
      <w:r w:rsidRPr="0024321D">
        <w:rPr>
          <w:rFonts w:ascii="Times New Roman" w:hAnsi="Times New Roman" w:cs="Times New Roman"/>
          <w:lang w:val="ro-MD"/>
        </w:rPr>
        <w:t xml:space="preserve">№1402-XV от 24.10.2002) – </w:t>
      </w:r>
      <w:r>
        <w:rPr>
          <w:rFonts w:ascii="Times New Roman" w:hAnsi="Times New Roman" w:cs="Times New Roman"/>
          <w:lang w:val="ru-RU"/>
        </w:rPr>
        <w:t>публичные службы</w:t>
      </w:r>
      <w:r w:rsidRPr="0024321D">
        <w:rPr>
          <w:rFonts w:ascii="Times New Roman" w:hAnsi="Times New Roman" w:cs="Times New Roman"/>
          <w:lang w:val="ro-MD"/>
        </w:rPr>
        <w:t xml:space="preserve"> коммунального хозяйства, учрежденные </w:t>
      </w:r>
      <w:r>
        <w:rPr>
          <w:rFonts w:ascii="Times New Roman" w:hAnsi="Times New Roman" w:cs="Times New Roman"/>
          <w:lang w:val="ru-RU"/>
        </w:rPr>
        <w:t>ОМПУ</w:t>
      </w:r>
      <w:r w:rsidRPr="0024321D">
        <w:rPr>
          <w:rFonts w:ascii="Times New Roman" w:hAnsi="Times New Roman" w:cs="Times New Roman"/>
          <w:lang w:val="ro-MD"/>
        </w:rPr>
        <w:t xml:space="preserve">: канализация и очистка </w:t>
      </w:r>
      <w:r>
        <w:rPr>
          <w:rFonts w:ascii="Times New Roman" w:hAnsi="Times New Roman" w:cs="Times New Roman"/>
          <w:lang w:val="ru-RU"/>
        </w:rPr>
        <w:t>сточн</w:t>
      </w:r>
      <w:r w:rsidRPr="0024321D">
        <w:rPr>
          <w:rFonts w:ascii="Times New Roman" w:hAnsi="Times New Roman" w:cs="Times New Roman"/>
          <w:lang w:val="ro-MD"/>
        </w:rPr>
        <w:t xml:space="preserve">ых вод; санитарная очистка населенных пунктов. </w:t>
      </w:r>
      <w:r>
        <w:rPr>
          <w:rFonts w:ascii="Times New Roman" w:hAnsi="Times New Roman" w:cs="Times New Roman"/>
          <w:lang w:val="ru-RU"/>
        </w:rPr>
        <w:t>С</w:t>
      </w:r>
      <w:r w:rsidRPr="0024321D">
        <w:rPr>
          <w:rFonts w:ascii="Times New Roman" w:hAnsi="Times New Roman" w:cs="Times New Roman"/>
          <w:lang w:val="ro-MD"/>
        </w:rPr>
        <w:t>т.16 Закона о безопасности дорожного движения</w:t>
      </w:r>
      <w:r>
        <w:rPr>
          <w:rFonts w:ascii="Times New Roman" w:hAnsi="Times New Roman" w:cs="Times New Roman"/>
          <w:lang w:val="ru-RU"/>
        </w:rPr>
        <w:t xml:space="preserve"> </w:t>
      </w:r>
      <w:r w:rsidRPr="0024321D">
        <w:rPr>
          <w:rFonts w:ascii="Times New Roman" w:hAnsi="Times New Roman" w:cs="Times New Roman"/>
          <w:lang w:val="ro-MD"/>
        </w:rPr>
        <w:t xml:space="preserve">№131-XVI от 07.06.2007 – </w:t>
      </w:r>
      <w:r>
        <w:rPr>
          <w:rFonts w:ascii="Times New Roman" w:hAnsi="Times New Roman" w:cs="Times New Roman"/>
          <w:lang w:val="ru-RU"/>
        </w:rPr>
        <w:t xml:space="preserve">к </w:t>
      </w:r>
      <w:r w:rsidRPr="0024321D">
        <w:rPr>
          <w:rFonts w:ascii="Times New Roman" w:hAnsi="Times New Roman" w:cs="Times New Roman"/>
          <w:lang w:val="ro-MD"/>
        </w:rPr>
        <w:t xml:space="preserve">компетенции </w:t>
      </w:r>
      <w:r>
        <w:rPr>
          <w:rFonts w:ascii="Times New Roman" w:hAnsi="Times New Roman" w:cs="Times New Roman"/>
          <w:lang w:val="ru-RU"/>
        </w:rPr>
        <w:t>О</w:t>
      </w:r>
      <w:r w:rsidRPr="0024321D">
        <w:rPr>
          <w:rFonts w:ascii="Times New Roman" w:hAnsi="Times New Roman" w:cs="Times New Roman"/>
          <w:lang w:val="ro-MD"/>
        </w:rPr>
        <w:t xml:space="preserve">МПУ </w:t>
      </w:r>
      <w:r>
        <w:rPr>
          <w:rFonts w:ascii="Times New Roman" w:hAnsi="Times New Roman" w:cs="Times New Roman"/>
          <w:lang w:val="ru-RU"/>
        </w:rPr>
        <w:t>относит</w:t>
      </w:r>
      <w:r w:rsidRPr="0024321D">
        <w:rPr>
          <w:rFonts w:ascii="Times New Roman" w:hAnsi="Times New Roman" w:cs="Times New Roman"/>
          <w:lang w:val="ro-MD"/>
        </w:rPr>
        <w:t xml:space="preserve">ся: </w:t>
      </w:r>
      <w:r w:rsidRPr="006A71EC">
        <w:rPr>
          <w:rFonts w:ascii="Times New Roman" w:hAnsi="Times New Roman" w:cs="Times New Roman"/>
          <w:lang w:val="ro-MD"/>
        </w:rPr>
        <w:t>управление, содержание, ремонт местных автомобильных дорог общего пользования и установление на них и на дорожных сооружениях средств сигнализации в соответствии с требованиями по обеспечению безопасности дорожного движения</w:t>
      </w:r>
      <w:r w:rsidRPr="0024321D">
        <w:rPr>
          <w:rFonts w:ascii="Times New Roman" w:hAnsi="Times New Roman" w:cs="Times New Roman"/>
          <w:lang w:val="ro-MD"/>
        </w:rPr>
        <w:t xml:space="preserve">; - </w:t>
      </w:r>
      <w:r w:rsidRPr="006A71EC">
        <w:rPr>
          <w:rFonts w:ascii="Times New Roman" w:hAnsi="Times New Roman" w:cs="Times New Roman"/>
          <w:lang w:val="ro-MD"/>
        </w:rPr>
        <w:t>обустройство местных автомобильных дорог общего пользования с целью упорядочения и организации дорожного движения для обеспечения его безопасности</w:t>
      </w:r>
      <w:r w:rsidRPr="004D3AFC">
        <w:rPr>
          <w:rFonts w:ascii="Times New Roman" w:hAnsi="Times New Roman" w:cs="Times New Roman"/>
          <w:iCs/>
          <w:lang w:val="ro-MD"/>
        </w:rPr>
        <w:t>.</w:t>
      </w:r>
    </w:p>
  </w:footnote>
  <w:footnote w:id="28">
    <w:p w:rsidR="001D5462" w:rsidRPr="004D3AFC" w:rsidRDefault="001D5462" w:rsidP="004D3AFC">
      <w:pPr>
        <w:pStyle w:val="ab"/>
        <w:ind w:right="-257"/>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578,6 тыс. леев – компенсация потерь от предоставления льгот на оплату коммунальных услуг ветеран</w:t>
      </w:r>
      <w:r w:rsidRPr="007020F1">
        <w:rPr>
          <w:rFonts w:ascii="Times New Roman" w:hAnsi="Times New Roman" w:cs="Times New Roman"/>
          <w:lang w:val="ro-MD"/>
        </w:rPr>
        <w:t>ам</w:t>
      </w:r>
      <w:r w:rsidRPr="0024321D">
        <w:rPr>
          <w:rFonts w:ascii="Times New Roman" w:hAnsi="Times New Roman" w:cs="Times New Roman"/>
          <w:lang w:val="ro-MD"/>
        </w:rPr>
        <w:t xml:space="preserve"> войны, сем</w:t>
      </w:r>
      <w:r w:rsidRPr="007020F1">
        <w:rPr>
          <w:rFonts w:ascii="Times New Roman" w:hAnsi="Times New Roman" w:cs="Times New Roman"/>
          <w:lang w:val="ro-MD"/>
        </w:rPr>
        <w:t>ьям</w:t>
      </w:r>
      <w:r w:rsidRPr="0024321D">
        <w:rPr>
          <w:rFonts w:ascii="Times New Roman" w:hAnsi="Times New Roman" w:cs="Times New Roman"/>
          <w:lang w:val="ro-MD"/>
        </w:rPr>
        <w:t xml:space="preserve"> с 3 и более детьми, люд</w:t>
      </w:r>
      <w:r w:rsidRPr="007020F1">
        <w:rPr>
          <w:rFonts w:ascii="Times New Roman" w:hAnsi="Times New Roman" w:cs="Times New Roman"/>
          <w:lang w:val="ro-MD"/>
        </w:rPr>
        <w:t>ям</w:t>
      </w:r>
      <w:r w:rsidRPr="0024321D">
        <w:rPr>
          <w:rFonts w:ascii="Times New Roman" w:hAnsi="Times New Roman" w:cs="Times New Roman"/>
          <w:lang w:val="ro-MD"/>
        </w:rPr>
        <w:t xml:space="preserve"> с ограниченными возможностя</w:t>
      </w:r>
      <w:r>
        <w:rPr>
          <w:rFonts w:ascii="Times New Roman" w:hAnsi="Times New Roman" w:cs="Times New Roman"/>
          <w:lang w:val="ro-MD"/>
        </w:rPr>
        <w:t>ми</w:t>
      </w:r>
      <w:r w:rsidRPr="004D3AFC">
        <w:rPr>
          <w:rFonts w:ascii="Times New Roman" w:hAnsi="Times New Roman" w:cs="Times New Roman"/>
          <w:lang w:val="ro-MD"/>
        </w:rPr>
        <w:t>.</w:t>
      </w:r>
    </w:p>
  </w:footnote>
  <w:footnote w:id="29">
    <w:p w:rsidR="001D5462" w:rsidRPr="004D3AFC" w:rsidRDefault="001D5462" w:rsidP="00DA3138">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Согласован</w:t>
      </w:r>
      <w:r>
        <w:rPr>
          <w:rFonts w:ascii="Times New Roman" w:hAnsi="Times New Roman" w:cs="Times New Roman"/>
          <w:lang w:val="ru-RU"/>
        </w:rPr>
        <w:t>о</w:t>
      </w:r>
      <w:r w:rsidRPr="0024321D">
        <w:rPr>
          <w:rFonts w:ascii="Times New Roman" w:hAnsi="Times New Roman" w:cs="Times New Roman"/>
          <w:lang w:val="ro-MD"/>
        </w:rPr>
        <w:t xml:space="preserve"> начальник</w:t>
      </w:r>
      <w:r>
        <w:rPr>
          <w:rFonts w:ascii="Times New Roman" w:hAnsi="Times New Roman" w:cs="Times New Roman"/>
          <w:lang w:val="ru-RU"/>
        </w:rPr>
        <w:t>ом</w:t>
      </w:r>
      <w:r w:rsidRPr="0024321D">
        <w:rPr>
          <w:rFonts w:ascii="Times New Roman" w:hAnsi="Times New Roman" w:cs="Times New Roman"/>
          <w:lang w:val="ro-MD"/>
        </w:rPr>
        <w:t xml:space="preserve"> Управления коммунального хозяйства и утвержден</w:t>
      </w:r>
      <w:r>
        <w:rPr>
          <w:rFonts w:ascii="Times New Roman" w:hAnsi="Times New Roman" w:cs="Times New Roman"/>
          <w:lang w:val="ru-RU"/>
        </w:rPr>
        <w:t>о</w:t>
      </w:r>
      <w:r w:rsidRPr="0024321D">
        <w:rPr>
          <w:rFonts w:ascii="Times New Roman" w:hAnsi="Times New Roman" w:cs="Times New Roman"/>
          <w:lang w:val="ro-MD"/>
        </w:rPr>
        <w:t xml:space="preserve"> вицепримар</w:t>
      </w:r>
      <w:r>
        <w:rPr>
          <w:rFonts w:ascii="Times New Roman" w:hAnsi="Times New Roman" w:cs="Times New Roman"/>
          <w:lang w:val="ru-RU"/>
        </w:rPr>
        <w:t>ом</w:t>
      </w:r>
      <w:r>
        <w:rPr>
          <w:rFonts w:ascii="Times New Roman" w:hAnsi="Times New Roman" w:cs="Times New Roman"/>
          <w:lang w:val="ro-MD"/>
        </w:rPr>
        <w:t xml:space="preserve"> мун. Бэлць</w:t>
      </w:r>
      <w:r w:rsidRPr="004D3AFC">
        <w:rPr>
          <w:rFonts w:ascii="Times New Roman" w:hAnsi="Times New Roman" w:cs="Times New Roman"/>
          <w:lang w:val="ro-MD"/>
        </w:rPr>
        <w:t>.</w:t>
      </w:r>
    </w:p>
  </w:footnote>
  <w:footnote w:id="30">
    <w:p w:rsidR="001D5462" w:rsidRPr="004D3AFC" w:rsidRDefault="001D5462" w:rsidP="00DA3138">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Pr>
          <w:rFonts w:ascii="Times New Roman" w:hAnsi="Times New Roman" w:cs="Times New Roman"/>
          <w:lang w:val="ru-RU"/>
        </w:rPr>
        <w:t>С</w:t>
      </w:r>
      <w:r w:rsidRPr="0024321D">
        <w:rPr>
          <w:rFonts w:ascii="Times New Roman" w:hAnsi="Times New Roman" w:cs="Times New Roman"/>
          <w:lang w:val="ro-MD"/>
        </w:rPr>
        <w:t xml:space="preserve">т. 3, </w:t>
      </w:r>
      <w:r>
        <w:rPr>
          <w:rFonts w:ascii="Times New Roman" w:hAnsi="Times New Roman" w:cs="Times New Roman"/>
          <w:lang w:val="ru-RU"/>
        </w:rPr>
        <w:t>с</w:t>
      </w:r>
      <w:r w:rsidRPr="0024321D">
        <w:rPr>
          <w:rFonts w:ascii="Times New Roman" w:hAnsi="Times New Roman" w:cs="Times New Roman"/>
          <w:lang w:val="ro-MD"/>
        </w:rPr>
        <w:t xml:space="preserve">т.10, </w:t>
      </w:r>
      <w:r>
        <w:rPr>
          <w:rFonts w:ascii="Times New Roman" w:hAnsi="Times New Roman" w:cs="Times New Roman"/>
          <w:lang w:val="ru-RU"/>
        </w:rPr>
        <w:t>с</w:t>
      </w:r>
      <w:r w:rsidRPr="0024321D">
        <w:rPr>
          <w:rFonts w:ascii="Times New Roman" w:hAnsi="Times New Roman" w:cs="Times New Roman"/>
          <w:lang w:val="ro-MD"/>
        </w:rPr>
        <w:t xml:space="preserve">т.131, </w:t>
      </w:r>
      <w:r>
        <w:rPr>
          <w:rFonts w:ascii="Times New Roman" w:hAnsi="Times New Roman" w:cs="Times New Roman"/>
          <w:lang w:val="ru-RU"/>
        </w:rPr>
        <w:t>с</w:t>
      </w:r>
      <w:r w:rsidRPr="0024321D">
        <w:rPr>
          <w:rFonts w:ascii="Times New Roman" w:hAnsi="Times New Roman" w:cs="Times New Roman"/>
          <w:lang w:val="ro-MD"/>
        </w:rPr>
        <w:t>т.15 Закона</w:t>
      </w:r>
      <w:r>
        <w:rPr>
          <w:rFonts w:ascii="Times New Roman" w:hAnsi="Times New Roman" w:cs="Times New Roman"/>
          <w:lang w:val="ru-RU"/>
        </w:rPr>
        <w:t xml:space="preserve"> </w:t>
      </w:r>
      <w:r w:rsidRPr="0024321D">
        <w:rPr>
          <w:rFonts w:ascii="Times New Roman" w:hAnsi="Times New Roman" w:cs="Times New Roman"/>
          <w:lang w:val="ro-MD"/>
        </w:rPr>
        <w:t>№1402-XV от 24.10.2002</w:t>
      </w:r>
      <w:r w:rsidRPr="004D3AFC">
        <w:rPr>
          <w:rFonts w:ascii="Times New Roman" w:hAnsi="Times New Roman" w:cs="Times New Roman"/>
          <w:lang w:val="ro-MD"/>
        </w:rPr>
        <w:t>.</w:t>
      </w:r>
    </w:p>
  </w:footnote>
  <w:footnote w:id="31">
    <w:p w:rsidR="001D5462" w:rsidRPr="004D3AFC" w:rsidRDefault="001D5462" w:rsidP="00FB3206">
      <w:pPr>
        <w:pStyle w:val="ab"/>
        <w:ind w:right="-257"/>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Pr>
          <w:rFonts w:ascii="Times New Roman" w:hAnsi="Times New Roman" w:cs="Times New Roman"/>
          <w:lang w:val="ru-RU"/>
        </w:rPr>
        <w:t>Оплата предоставленных</w:t>
      </w:r>
      <w:r w:rsidRPr="0024321D">
        <w:rPr>
          <w:rFonts w:ascii="Times New Roman" w:hAnsi="Times New Roman" w:cs="Times New Roman"/>
          <w:lang w:val="ro-MD"/>
        </w:rPr>
        <w:t xml:space="preserve"> услуг</w:t>
      </w:r>
      <w:r>
        <w:rPr>
          <w:rFonts w:ascii="Times New Roman" w:hAnsi="Times New Roman" w:cs="Times New Roman"/>
          <w:lang w:val="ru-RU"/>
        </w:rPr>
        <w:t xml:space="preserve"> по вывозу</w:t>
      </w:r>
      <w:r w:rsidRPr="0024321D">
        <w:rPr>
          <w:rFonts w:ascii="Times New Roman" w:hAnsi="Times New Roman" w:cs="Times New Roman"/>
          <w:lang w:val="ro-MD"/>
        </w:rPr>
        <w:t xml:space="preserve"> твердых бытовых отходов осуществлялось М</w:t>
      </w:r>
      <w:r>
        <w:rPr>
          <w:rFonts w:ascii="Times New Roman" w:hAnsi="Times New Roman" w:cs="Times New Roman"/>
          <w:lang w:val="ru-RU"/>
        </w:rPr>
        <w:t>П</w:t>
      </w:r>
      <w:r w:rsidRPr="0024321D">
        <w:rPr>
          <w:rFonts w:ascii="Times New Roman" w:hAnsi="Times New Roman" w:cs="Times New Roman"/>
          <w:lang w:val="ro-MD"/>
        </w:rPr>
        <w:t xml:space="preserve"> „</w:t>
      </w:r>
      <w:r>
        <w:rPr>
          <w:rFonts w:ascii="Times New Roman" w:hAnsi="Times New Roman" w:cs="Times New Roman"/>
          <w:lang w:val="ru-RU"/>
        </w:rPr>
        <w:t>УРС</w:t>
      </w:r>
      <w:r w:rsidRPr="0024321D">
        <w:rPr>
          <w:rFonts w:ascii="Times New Roman" w:hAnsi="Times New Roman" w:cs="Times New Roman"/>
          <w:lang w:val="ro-MD"/>
        </w:rPr>
        <w:t xml:space="preserve">Д” </w:t>
      </w:r>
      <w:r>
        <w:rPr>
          <w:rFonts w:ascii="Times New Roman" w:hAnsi="Times New Roman" w:cs="Times New Roman"/>
          <w:lang w:val="ru-RU"/>
        </w:rPr>
        <w:t>лишь</w:t>
      </w:r>
      <w:r w:rsidRPr="0024321D">
        <w:rPr>
          <w:rFonts w:ascii="Times New Roman" w:hAnsi="Times New Roman" w:cs="Times New Roman"/>
          <w:lang w:val="ro-MD"/>
        </w:rPr>
        <w:t xml:space="preserve"> </w:t>
      </w:r>
      <w:r>
        <w:rPr>
          <w:rFonts w:ascii="Times New Roman" w:hAnsi="Times New Roman" w:cs="Times New Roman"/>
          <w:lang w:val="ru-RU"/>
        </w:rPr>
        <w:t>в</w:t>
      </w:r>
      <w:r w:rsidRPr="0024321D">
        <w:rPr>
          <w:rFonts w:ascii="Times New Roman" w:hAnsi="Times New Roman" w:cs="Times New Roman"/>
          <w:lang w:val="ro-MD"/>
        </w:rPr>
        <w:t xml:space="preserve"> 2018 год</w:t>
      </w:r>
      <w:r>
        <w:rPr>
          <w:rFonts w:ascii="Times New Roman" w:hAnsi="Times New Roman" w:cs="Times New Roman"/>
          <w:lang w:val="ru-RU"/>
        </w:rPr>
        <w:t>у</w:t>
      </w:r>
      <w:r w:rsidRPr="0024321D">
        <w:rPr>
          <w:rFonts w:ascii="Times New Roman" w:hAnsi="Times New Roman" w:cs="Times New Roman"/>
          <w:lang w:val="ro-MD"/>
        </w:rPr>
        <w:t>.</w:t>
      </w:r>
    </w:p>
  </w:footnote>
  <w:footnote w:id="32">
    <w:p w:rsidR="001D5462" w:rsidRPr="004D3AFC" w:rsidRDefault="001D5462" w:rsidP="00B432CA">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Pr>
          <w:rFonts w:ascii="Times New Roman" w:hAnsi="Times New Roman" w:cs="Times New Roman"/>
          <w:lang w:val="ru-RU"/>
        </w:rPr>
        <w:t>С</w:t>
      </w:r>
      <w:r w:rsidRPr="0024321D">
        <w:rPr>
          <w:rFonts w:ascii="Times New Roman" w:hAnsi="Times New Roman" w:cs="Times New Roman"/>
          <w:lang w:val="ro-MD"/>
        </w:rPr>
        <w:t xml:space="preserve">т.6 и </w:t>
      </w:r>
      <w:r>
        <w:rPr>
          <w:rFonts w:ascii="Times New Roman" w:hAnsi="Times New Roman" w:cs="Times New Roman"/>
          <w:lang w:val="ru-RU"/>
        </w:rPr>
        <w:t>с</w:t>
      </w:r>
      <w:r w:rsidRPr="0024321D">
        <w:rPr>
          <w:rFonts w:ascii="Times New Roman" w:hAnsi="Times New Roman" w:cs="Times New Roman"/>
          <w:lang w:val="ro-MD"/>
        </w:rPr>
        <w:t>т.10 Закона</w:t>
      </w:r>
      <w:r>
        <w:rPr>
          <w:rFonts w:ascii="Times New Roman" w:hAnsi="Times New Roman" w:cs="Times New Roman"/>
          <w:lang w:val="ru-RU"/>
        </w:rPr>
        <w:t xml:space="preserve"> </w:t>
      </w:r>
      <w:r w:rsidRPr="0024321D">
        <w:rPr>
          <w:rFonts w:ascii="Times New Roman" w:hAnsi="Times New Roman" w:cs="Times New Roman"/>
          <w:lang w:val="ro-MD"/>
        </w:rPr>
        <w:t xml:space="preserve">№320 от 27.12.2012 о деятельности </w:t>
      </w:r>
      <w:r>
        <w:rPr>
          <w:rFonts w:ascii="Times New Roman" w:hAnsi="Times New Roman" w:cs="Times New Roman"/>
          <w:lang w:val="ru-RU"/>
        </w:rPr>
        <w:t>п</w:t>
      </w:r>
      <w:r w:rsidRPr="0024321D">
        <w:rPr>
          <w:rFonts w:ascii="Times New Roman" w:hAnsi="Times New Roman" w:cs="Times New Roman"/>
          <w:lang w:val="ro-MD"/>
        </w:rPr>
        <w:t xml:space="preserve">олиции и статусе полицейского – </w:t>
      </w:r>
      <w:r>
        <w:rPr>
          <w:rFonts w:ascii="Times New Roman" w:hAnsi="Times New Roman" w:cs="Times New Roman"/>
          <w:lang w:val="ru-RU"/>
        </w:rPr>
        <w:t>с</w:t>
      </w:r>
      <w:r w:rsidRPr="0024321D">
        <w:rPr>
          <w:rFonts w:ascii="Times New Roman" w:hAnsi="Times New Roman" w:cs="Times New Roman"/>
          <w:lang w:val="ro-MD"/>
        </w:rPr>
        <w:t xml:space="preserve">т.6. Полиция сотрудничает с органами центрального и местного публичного управления в целях реализации своих полномочий, положений документов национальной политики в области предупреждения и борьбы с преступностью, поддержания общественного порядка и безопасности, </w:t>
      </w:r>
      <w:r>
        <w:rPr>
          <w:rFonts w:ascii="Times New Roman" w:hAnsi="Times New Roman" w:cs="Times New Roman"/>
          <w:lang w:val="ru-RU"/>
        </w:rPr>
        <w:t xml:space="preserve">привлекая к этой деятельности также </w:t>
      </w:r>
      <w:r w:rsidRPr="0024321D">
        <w:rPr>
          <w:rFonts w:ascii="Times New Roman" w:hAnsi="Times New Roman" w:cs="Times New Roman"/>
          <w:lang w:val="ro-MD"/>
        </w:rPr>
        <w:t>и гражданск</w:t>
      </w:r>
      <w:r>
        <w:rPr>
          <w:rFonts w:ascii="Times New Roman" w:hAnsi="Times New Roman" w:cs="Times New Roman"/>
          <w:lang w:val="ru-RU"/>
        </w:rPr>
        <w:t>ого</w:t>
      </w:r>
      <w:r w:rsidRPr="0024321D">
        <w:rPr>
          <w:rFonts w:ascii="Times New Roman" w:hAnsi="Times New Roman" w:cs="Times New Roman"/>
          <w:lang w:val="ro-MD"/>
        </w:rPr>
        <w:t xml:space="preserve"> обществ</w:t>
      </w:r>
      <w:r>
        <w:rPr>
          <w:rFonts w:ascii="Times New Roman" w:hAnsi="Times New Roman" w:cs="Times New Roman"/>
          <w:lang w:val="ru-RU"/>
        </w:rPr>
        <w:t>а</w:t>
      </w:r>
      <w:r w:rsidRPr="0024321D">
        <w:rPr>
          <w:rFonts w:ascii="Times New Roman" w:hAnsi="Times New Roman" w:cs="Times New Roman"/>
          <w:lang w:val="ro-MD"/>
        </w:rPr>
        <w:t xml:space="preserve">; арт.10 - Органы местного публичного управления могут финансировать реализацию </w:t>
      </w:r>
      <w:r>
        <w:rPr>
          <w:rFonts w:ascii="Times New Roman" w:hAnsi="Times New Roman" w:cs="Times New Roman"/>
          <w:lang w:val="ru-RU"/>
        </w:rPr>
        <w:t>некоторых</w:t>
      </w:r>
      <w:r w:rsidRPr="0024321D">
        <w:rPr>
          <w:rFonts w:ascii="Times New Roman" w:hAnsi="Times New Roman" w:cs="Times New Roman"/>
          <w:lang w:val="ro-MD"/>
        </w:rPr>
        <w:t xml:space="preserve"> мероприятий территориальны</w:t>
      </w:r>
      <w:r>
        <w:rPr>
          <w:rFonts w:ascii="Times New Roman" w:hAnsi="Times New Roman" w:cs="Times New Roman"/>
          <w:lang w:val="ru-RU"/>
        </w:rPr>
        <w:t>ми</w:t>
      </w:r>
      <w:r w:rsidRPr="0024321D">
        <w:rPr>
          <w:rFonts w:ascii="Times New Roman" w:hAnsi="Times New Roman" w:cs="Times New Roman"/>
          <w:lang w:val="ro-MD"/>
        </w:rPr>
        <w:t xml:space="preserve"> подразделени</w:t>
      </w:r>
      <w:r>
        <w:rPr>
          <w:rFonts w:ascii="Times New Roman" w:hAnsi="Times New Roman" w:cs="Times New Roman"/>
          <w:lang w:val="ru-RU"/>
        </w:rPr>
        <w:t>ями</w:t>
      </w:r>
      <w:r w:rsidRPr="0024321D">
        <w:rPr>
          <w:rFonts w:ascii="Times New Roman" w:hAnsi="Times New Roman" w:cs="Times New Roman"/>
          <w:lang w:val="ro-MD"/>
        </w:rPr>
        <w:t xml:space="preserve"> </w:t>
      </w:r>
      <w:r>
        <w:rPr>
          <w:rFonts w:ascii="Times New Roman" w:hAnsi="Times New Roman" w:cs="Times New Roman"/>
          <w:lang w:val="ru-RU"/>
        </w:rPr>
        <w:t>п</w:t>
      </w:r>
      <w:r w:rsidRPr="0024321D">
        <w:rPr>
          <w:rFonts w:ascii="Times New Roman" w:hAnsi="Times New Roman" w:cs="Times New Roman"/>
          <w:lang w:val="ro-MD"/>
        </w:rPr>
        <w:t xml:space="preserve">олиции, связанные с обеспечением общественного порядка и безопасности в </w:t>
      </w:r>
      <w:r>
        <w:rPr>
          <w:rFonts w:ascii="Times New Roman" w:hAnsi="Times New Roman" w:cs="Times New Roman"/>
          <w:lang w:val="ru-RU"/>
        </w:rPr>
        <w:t xml:space="preserve">территории,  </w:t>
      </w:r>
      <w:r w:rsidRPr="0024321D">
        <w:rPr>
          <w:rFonts w:ascii="Times New Roman" w:hAnsi="Times New Roman" w:cs="Times New Roman"/>
          <w:lang w:val="ro-MD"/>
        </w:rPr>
        <w:t>из с</w:t>
      </w:r>
      <w:r>
        <w:rPr>
          <w:rFonts w:ascii="Times New Roman" w:hAnsi="Times New Roman" w:cs="Times New Roman"/>
          <w:lang w:val="ru-RU"/>
        </w:rPr>
        <w:t>обственных</w:t>
      </w:r>
      <w:r w:rsidRPr="0024321D">
        <w:rPr>
          <w:rFonts w:ascii="Times New Roman" w:hAnsi="Times New Roman" w:cs="Times New Roman"/>
          <w:lang w:val="ro-MD"/>
        </w:rPr>
        <w:t xml:space="preserve"> бюджетов</w:t>
      </w:r>
      <w:r w:rsidRPr="004D3AFC">
        <w:rPr>
          <w:rFonts w:ascii="Times New Roman" w:hAnsi="Times New Roman" w:cs="Times New Roman"/>
          <w:lang w:val="ro-MD"/>
        </w:rPr>
        <w:t>.</w:t>
      </w:r>
    </w:p>
  </w:footnote>
  <w:footnote w:id="33">
    <w:p w:rsidR="001D5462" w:rsidRPr="004D3AFC" w:rsidRDefault="001D5462" w:rsidP="00B432CA">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Приложение</w:t>
      </w:r>
      <w:r w:rsidRPr="008B04F3">
        <w:rPr>
          <w:rFonts w:ascii="Times New Roman" w:hAnsi="Times New Roman" w:cs="Times New Roman"/>
          <w:lang w:val="ro-MD"/>
        </w:rPr>
        <w:t xml:space="preserve"> </w:t>
      </w:r>
      <w:r w:rsidRPr="0024321D">
        <w:rPr>
          <w:rFonts w:ascii="Times New Roman" w:hAnsi="Times New Roman" w:cs="Times New Roman"/>
          <w:lang w:val="ro-MD"/>
        </w:rPr>
        <w:t xml:space="preserve">№3 </w:t>
      </w:r>
      <w:r w:rsidRPr="008B04F3">
        <w:rPr>
          <w:rFonts w:ascii="Times New Roman" w:hAnsi="Times New Roman" w:cs="Times New Roman"/>
          <w:lang w:val="ro-MD"/>
        </w:rPr>
        <w:t xml:space="preserve">к </w:t>
      </w:r>
      <w:r w:rsidRPr="0024321D">
        <w:rPr>
          <w:rFonts w:ascii="Times New Roman" w:hAnsi="Times New Roman" w:cs="Times New Roman"/>
          <w:lang w:val="ro-MD"/>
        </w:rPr>
        <w:t>Положени</w:t>
      </w:r>
      <w:r w:rsidRPr="008B04F3">
        <w:rPr>
          <w:rFonts w:ascii="Times New Roman" w:hAnsi="Times New Roman" w:cs="Times New Roman"/>
          <w:lang w:val="ro-MD"/>
        </w:rPr>
        <w:t>ю</w:t>
      </w:r>
      <w:r w:rsidRPr="0024321D">
        <w:rPr>
          <w:rFonts w:ascii="Times New Roman" w:hAnsi="Times New Roman" w:cs="Times New Roman"/>
          <w:lang w:val="ro-MD"/>
        </w:rPr>
        <w:t>, утвержденного Постановлением Правительства</w:t>
      </w:r>
      <w:r w:rsidRPr="008B04F3">
        <w:rPr>
          <w:rFonts w:ascii="Times New Roman" w:hAnsi="Times New Roman" w:cs="Times New Roman"/>
          <w:lang w:val="ro-MD"/>
        </w:rPr>
        <w:t xml:space="preserve"> </w:t>
      </w:r>
      <w:r w:rsidRPr="0024321D">
        <w:rPr>
          <w:rFonts w:ascii="Times New Roman" w:hAnsi="Times New Roman" w:cs="Times New Roman"/>
          <w:lang w:val="ro-MD"/>
        </w:rPr>
        <w:t>№191 от 19.02.2002 „</w:t>
      </w:r>
      <w:r w:rsidRPr="008B04F3">
        <w:rPr>
          <w:rFonts w:ascii="Times New Roman" w:hAnsi="Times New Roman" w:cs="Times New Roman"/>
          <w:lang w:val="ro-MD"/>
        </w:rPr>
        <w:t>О</w:t>
      </w:r>
      <w:r w:rsidRPr="0024321D">
        <w:rPr>
          <w:rFonts w:ascii="Times New Roman" w:hAnsi="Times New Roman" w:cs="Times New Roman"/>
          <w:lang w:val="ro-MD"/>
        </w:rPr>
        <w:t xml:space="preserve">б утверждении Положения </w:t>
      </w:r>
      <w:r w:rsidRPr="008B04F3">
        <w:rPr>
          <w:rFonts w:ascii="Times New Roman" w:hAnsi="Times New Roman" w:cs="Times New Roman"/>
          <w:lang w:val="ro-MD"/>
        </w:rPr>
        <w:t>о</w:t>
      </w:r>
      <w:r w:rsidRPr="0024321D">
        <w:rPr>
          <w:rFonts w:ascii="Times New Roman" w:hAnsi="Times New Roman" w:cs="Times New Roman"/>
          <w:lang w:val="ro-MD"/>
        </w:rPr>
        <w:t xml:space="preserve"> порядке предоставления и оплаты жилищных, коммунальных и некоммунальных услуг для жилищного фонда, установки счетчиков учета расхода воды в квартирах и условиях их отключения от/подключения к системам отопления и водоснабжения”</w:t>
      </w:r>
      <w:r w:rsidRPr="004D3AFC">
        <w:rPr>
          <w:rFonts w:ascii="Times New Roman" w:hAnsi="Times New Roman" w:cs="Times New Roman"/>
          <w:bCs/>
          <w:iCs/>
          <w:lang w:val="ro-MD"/>
        </w:rPr>
        <w:t>.</w:t>
      </w:r>
    </w:p>
  </w:footnote>
  <w:footnote w:id="34">
    <w:p w:rsidR="001D5462" w:rsidRPr="004D3AFC" w:rsidRDefault="001D5462" w:rsidP="00B432CA">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 xml:space="preserve">Содержание </w:t>
      </w:r>
      <w:r w:rsidRPr="008B04F3">
        <w:rPr>
          <w:rFonts w:ascii="Times New Roman" w:hAnsi="Times New Roman" w:cs="Times New Roman"/>
          <w:lang w:val="ro-MD"/>
        </w:rPr>
        <w:t>характеристики</w:t>
      </w:r>
      <w:r w:rsidRPr="0024321D">
        <w:rPr>
          <w:rFonts w:ascii="Times New Roman" w:hAnsi="Times New Roman" w:cs="Times New Roman"/>
          <w:lang w:val="ro-MD"/>
        </w:rPr>
        <w:t>–жалобы соседей о поведении человека</w:t>
      </w:r>
      <w:r w:rsidRPr="004D3AFC">
        <w:rPr>
          <w:rFonts w:ascii="Times New Roman" w:hAnsi="Times New Roman" w:cs="Times New Roman"/>
          <w:lang w:val="ro-MD"/>
        </w:rPr>
        <w:t>.</w:t>
      </w:r>
    </w:p>
  </w:footnote>
  <w:footnote w:id="35">
    <w:p w:rsidR="001D5462" w:rsidRPr="004D3AFC" w:rsidRDefault="001D5462" w:rsidP="004455DF">
      <w:pPr>
        <w:pStyle w:val="ab"/>
        <w:ind w:right="-257"/>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Pr>
          <w:rFonts w:ascii="Times New Roman" w:hAnsi="Times New Roman" w:cs="Times New Roman"/>
          <w:lang w:val="ru-RU"/>
        </w:rPr>
        <w:t>С</w:t>
      </w:r>
      <w:r w:rsidRPr="0024321D">
        <w:rPr>
          <w:rFonts w:ascii="Times New Roman" w:hAnsi="Times New Roman" w:cs="Times New Roman"/>
          <w:lang w:val="ro-MD"/>
        </w:rPr>
        <w:t xml:space="preserve">т.8 и </w:t>
      </w:r>
      <w:r>
        <w:rPr>
          <w:rFonts w:ascii="Times New Roman" w:hAnsi="Times New Roman" w:cs="Times New Roman"/>
          <w:lang w:val="ru-RU"/>
        </w:rPr>
        <w:t>с</w:t>
      </w:r>
      <w:r w:rsidRPr="0024321D">
        <w:rPr>
          <w:rFonts w:ascii="Times New Roman" w:hAnsi="Times New Roman" w:cs="Times New Roman"/>
          <w:lang w:val="ro-MD"/>
        </w:rPr>
        <w:t>т.33 (1) b) Закона об общественных объединениях</w:t>
      </w:r>
      <w:r>
        <w:rPr>
          <w:rFonts w:ascii="Times New Roman" w:hAnsi="Times New Roman" w:cs="Times New Roman"/>
          <w:lang w:val="ru-RU"/>
        </w:rPr>
        <w:t xml:space="preserve"> </w:t>
      </w:r>
      <w:r w:rsidRPr="0024321D">
        <w:rPr>
          <w:rFonts w:ascii="Times New Roman" w:hAnsi="Times New Roman" w:cs="Times New Roman"/>
          <w:lang w:val="ro-MD"/>
        </w:rPr>
        <w:t>№837-XIII от 17.05.1996</w:t>
      </w:r>
      <w:r w:rsidRPr="004D3AFC">
        <w:rPr>
          <w:rFonts w:ascii="Times New Roman" w:hAnsi="Times New Roman" w:cs="Times New Roman"/>
          <w:lang w:val="ro-MD"/>
        </w:rPr>
        <w:t>.</w:t>
      </w:r>
    </w:p>
  </w:footnote>
  <w:footnote w:id="36">
    <w:p w:rsidR="001D5462" w:rsidRPr="004D3AFC" w:rsidRDefault="001D5462"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 xml:space="preserve">Общественное объединение „Академия </w:t>
      </w:r>
      <w:r>
        <w:rPr>
          <w:rFonts w:ascii="Times New Roman" w:hAnsi="Times New Roman" w:cs="Times New Roman"/>
          <w:lang w:val="ru-RU"/>
        </w:rPr>
        <w:t>б</w:t>
      </w:r>
      <w:r w:rsidRPr="0024321D">
        <w:rPr>
          <w:rFonts w:ascii="Times New Roman" w:hAnsi="Times New Roman" w:cs="Times New Roman"/>
          <w:lang w:val="ro-MD"/>
        </w:rPr>
        <w:t xml:space="preserve">окса Бэлць” – 50,0 тыс. леев; Общественное </w:t>
      </w:r>
      <w:r>
        <w:rPr>
          <w:rFonts w:ascii="Times New Roman" w:hAnsi="Times New Roman" w:cs="Times New Roman"/>
          <w:lang w:val="ru-RU"/>
        </w:rPr>
        <w:t>о</w:t>
      </w:r>
      <w:r w:rsidRPr="0024321D">
        <w:rPr>
          <w:rFonts w:ascii="Times New Roman" w:hAnsi="Times New Roman" w:cs="Times New Roman"/>
          <w:lang w:val="ro-MD"/>
        </w:rPr>
        <w:t xml:space="preserve">бъединение „Ассоциация </w:t>
      </w:r>
      <w:r>
        <w:rPr>
          <w:rFonts w:ascii="Times New Roman" w:hAnsi="Times New Roman" w:cs="Times New Roman"/>
          <w:lang w:val="ru-RU"/>
        </w:rPr>
        <w:t>н</w:t>
      </w:r>
      <w:r w:rsidRPr="0024321D">
        <w:rPr>
          <w:rFonts w:ascii="Times New Roman" w:hAnsi="Times New Roman" w:cs="Times New Roman"/>
          <w:lang w:val="ro-MD"/>
        </w:rPr>
        <w:t>езрячих Молдова” – 2,5 тыс. леев; 6 этнокультурных общественных объединений (Ассоциация „</w:t>
      </w:r>
      <w:r>
        <w:rPr>
          <w:rFonts w:ascii="Times New Roman" w:hAnsi="Times New Roman" w:cs="Times New Roman"/>
          <w:lang w:val="ru-RU"/>
        </w:rPr>
        <w:t>Община</w:t>
      </w:r>
      <w:r w:rsidRPr="0024321D">
        <w:rPr>
          <w:rFonts w:ascii="Times New Roman" w:hAnsi="Times New Roman" w:cs="Times New Roman"/>
          <w:lang w:val="ro-MD"/>
        </w:rPr>
        <w:t xml:space="preserve"> венгров Республик</w:t>
      </w:r>
      <w:r>
        <w:rPr>
          <w:rFonts w:ascii="Times New Roman" w:hAnsi="Times New Roman" w:cs="Times New Roman"/>
          <w:lang w:val="ru-RU"/>
        </w:rPr>
        <w:t>и</w:t>
      </w:r>
      <w:r w:rsidRPr="0024321D">
        <w:rPr>
          <w:rFonts w:ascii="Times New Roman" w:hAnsi="Times New Roman" w:cs="Times New Roman"/>
          <w:lang w:val="ro-MD"/>
        </w:rPr>
        <w:t xml:space="preserve"> Молдова”, Общественная организация „</w:t>
      </w:r>
      <w:r>
        <w:rPr>
          <w:rFonts w:ascii="Times New Roman" w:hAnsi="Times New Roman" w:cs="Times New Roman"/>
          <w:lang w:val="ru-RU"/>
        </w:rPr>
        <w:t>Община</w:t>
      </w:r>
      <w:r w:rsidRPr="0024321D">
        <w:rPr>
          <w:rFonts w:ascii="Times New Roman" w:hAnsi="Times New Roman" w:cs="Times New Roman"/>
          <w:lang w:val="ro-MD"/>
        </w:rPr>
        <w:t xml:space="preserve"> ромов Satro”, Общественная организация „</w:t>
      </w:r>
      <w:r>
        <w:rPr>
          <w:rFonts w:ascii="Times New Roman" w:hAnsi="Times New Roman" w:cs="Times New Roman"/>
          <w:lang w:val="ru-RU"/>
        </w:rPr>
        <w:t>Е</w:t>
      </w:r>
      <w:r w:rsidRPr="0024321D">
        <w:rPr>
          <w:rFonts w:ascii="Times New Roman" w:hAnsi="Times New Roman" w:cs="Times New Roman"/>
          <w:lang w:val="ro-MD"/>
        </w:rPr>
        <w:t>врейск</w:t>
      </w:r>
      <w:r>
        <w:rPr>
          <w:rFonts w:ascii="Times New Roman" w:hAnsi="Times New Roman" w:cs="Times New Roman"/>
          <w:lang w:val="ru-RU"/>
        </w:rPr>
        <w:t>ая о</w:t>
      </w:r>
      <w:r w:rsidRPr="0024321D">
        <w:rPr>
          <w:rFonts w:ascii="Times New Roman" w:hAnsi="Times New Roman" w:cs="Times New Roman"/>
          <w:lang w:val="ro-MD"/>
        </w:rPr>
        <w:t>бщ</w:t>
      </w:r>
      <w:r>
        <w:rPr>
          <w:rFonts w:ascii="Times New Roman" w:hAnsi="Times New Roman" w:cs="Times New Roman"/>
          <w:lang w:val="ru-RU"/>
        </w:rPr>
        <w:t>ина</w:t>
      </w:r>
      <w:r w:rsidRPr="0024321D">
        <w:rPr>
          <w:rFonts w:ascii="Times New Roman" w:hAnsi="Times New Roman" w:cs="Times New Roman"/>
          <w:lang w:val="ro-MD"/>
        </w:rPr>
        <w:t>”, Общественная организация „</w:t>
      </w:r>
      <w:r>
        <w:rPr>
          <w:rFonts w:ascii="Times New Roman" w:hAnsi="Times New Roman" w:cs="Times New Roman"/>
          <w:lang w:val="ru-RU"/>
        </w:rPr>
        <w:t>П</w:t>
      </w:r>
      <w:r w:rsidRPr="0024321D">
        <w:rPr>
          <w:rFonts w:ascii="Times New Roman" w:hAnsi="Times New Roman" w:cs="Times New Roman"/>
          <w:lang w:val="ro-MD"/>
        </w:rPr>
        <w:t>ольский</w:t>
      </w:r>
      <w:r w:rsidRPr="004533CC">
        <w:rPr>
          <w:rFonts w:ascii="Times New Roman" w:hAnsi="Times New Roman" w:cs="Times New Roman"/>
          <w:lang w:val="ro-MD"/>
        </w:rPr>
        <w:t xml:space="preserve"> </w:t>
      </w:r>
      <w:r>
        <w:rPr>
          <w:rFonts w:ascii="Times New Roman" w:hAnsi="Times New Roman" w:cs="Times New Roman"/>
          <w:lang w:val="ru-RU"/>
        </w:rPr>
        <w:t>д</w:t>
      </w:r>
      <w:r w:rsidRPr="0024321D">
        <w:rPr>
          <w:rFonts w:ascii="Times New Roman" w:hAnsi="Times New Roman" w:cs="Times New Roman"/>
          <w:lang w:val="ro-MD"/>
        </w:rPr>
        <w:t>ом”, Общественная организация „Белорусск</w:t>
      </w:r>
      <w:r>
        <w:rPr>
          <w:rFonts w:ascii="Times New Roman" w:hAnsi="Times New Roman" w:cs="Times New Roman"/>
          <w:lang w:val="ru-RU"/>
        </w:rPr>
        <w:t>ая община</w:t>
      </w:r>
      <w:r w:rsidRPr="0024321D">
        <w:rPr>
          <w:rFonts w:ascii="Times New Roman" w:hAnsi="Times New Roman" w:cs="Times New Roman"/>
          <w:lang w:val="ro-MD"/>
        </w:rPr>
        <w:t>” и Общественная организация „</w:t>
      </w:r>
      <w:r>
        <w:rPr>
          <w:rFonts w:ascii="Times New Roman" w:hAnsi="Times New Roman" w:cs="Times New Roman"/>
          <w:lang w:val="ru-RU"/>
        </w:rPr>
        <w:t>Р</w:t>
      </w:r>
      <w:r w:rsidRPr="0024321D">
        <w:rPr>
          <w:rFonts w:ascii="Times New Roman" w:hAnsi="Times New Roman" w:cs="Times New Roman"/>
          <w:lang w:val="ro-MD"/>
        </w:rPr>
        <w:t xml:space="preserve">усская </w:t>
      </w:r>
      <w:r>
        <w:rPr>
          <w:rFonts w:ascii="Times New Roman" w:hAnsi="Times New Roman" w:cs="Times New Roman"/>
          <w:lang w:val="ru-RU"/>
        </w:rPr>
        <w:t>о</w:t>
      </w:r>
      <w:r w:rsidRPr="0024321D">
        <w:rPr>
          <w:rFonts w:ascii="Times New Roman" w:hAnsi="Times New Roman" w:cs="Times New Roman"/>
          <w:lang w:val="ro-MD"/>
        </w:rPr>
        <w:t xml:space="preserve">бщина мун. Бэлць”) – 59,5 тыс. леев; Общественное </w:t>
      </w:r>
      <w:r w:rsidRPr="004533CC">
        <w:rPr>
          <w:rFonts w:ascii="Times New Roman" w:hAnsi="Times New Roman" w:cs="Times New Roman"/>
          <w:lang w:val="ro-MD"/>
        </w:rPr>
        <w:t>о</w:t>
      </w:r>
      <w:r w:rsidRPr="0024321D">
        <w:rPr>
          <w:rFonts w:ascii="Times New Roman" w:hAnsi="Times New Roman" w:cs="Times New Roman"/>
          <w:lang w:val="ro-MD"/>
        </w:rPr>
        <w:t>бъединение „Организация ветеринар</w:t>
      </w:r>
      <w:r w:rsidRPr="004533CC">
        <w:rPr>
          <w:rFonts w:ascii="Times New Roman" w:hAnsi="Times New Roman" w:cs="Times New Roman"/>
          <w:lang w:val="ro-MD"/>
        </w:rPr>
        <w:t>ов</w:t>
      </w:r>
      <w:r w:rsidRPr="0024321D">
        <w:rPr>
          <w:rFonts w:ascii="Times New Roman" w:hAnsi="Times New Roman" w:cs="Times New Roman"/>
          <w:lang w:val="ro-MD"/>
        </w:rPr>
        <w:t xml:space="preserve"> мун</w:t>
      </w:r>
      <w:r w:rsidRPr="004533CC">
        <w:rPr>
          <w:rFonts w:ascii="Times New Roman" w:hAnsi="Times New Roman" w:cs="Times New Roman"/>
          <w:lang w:val="ro-MD"/>
        </w:rPr>
        <w:t>.</w:t>
      </w:r>
      <w:r w:rsidRPr="0024321D">
        <w:rPr>
          <w:rFonts w:ascii="Times New Roman" w:hAnsi="Times New Roman" w:cs="Times New Roman"/>
          <w:lang w:val="ro-MD"/>
        </w:rPr>
        <w:t xml:space="preserve"> Бэлць” – 33,3 тыс. ле</w:t>
      </w:r>
      <w:r>
        <w:rPr>
          <w:rFonts w:ascii="Times New Roman" w:hAnsi="Times New Roman" w:cs="Times New Roman"/>
          <w:lang w:val="ro-MD"/>
        </w:rPr>
        <w:t>ев</w:t>
      </w:r>
      <w:r w:rsidRPr="004D3AFC">
        <w:rPr>
          <w:rFonts w:ascii="Times New Roman" w:hAnsi="Times New Roman" w:cs="Times New Roman"/>
          <w:bCs/>
          <w:iCs/>
          <w:lang w:val="ro-MD"/>
        </w:rPr>
        <w:t>.</w:t>
      </w:r>
    </w:p>
  </w:footnote>
  <w:footnote w:id="37">
    <w:p w:rsidR="001D5462" w:rsidRPr="004D3AFC" w:rsidRDefault="001D5462" w:rsidP="004455DF">
      <w:pPr>
        <w:pStyle w:val="ab"/>
        <w:ind w:right="-257"/>
        <w:jc w:val="both"/>
        <w:rPr>
          <w:rFonts w:ascii="Times New Roman" w:hAnsi="Times New Roman" w:cs="Times New Roman"/>
          <w:bCs/>
          <w:iCs/>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 xml:space="preserve">На основании Постановления Центральной </w:t>
      </w:r>
      <w:r w:rsidRPr="00BE2491">
        <w:rPr>
          <w:rFonts w:ascii="Times New Roman" w:hAnsi="Times New Roman" w:cs="Times New Roman"/>
          <w:lang w:val="ro-MD"/>
        </w:rPr>
        <w:t>и</w:t>
      </w:r>
      <w:r w:rsidRPr="0024321D">
        <w:rPr>
          <w:rFonts w:ascii="Times New Roman" w:hAnsi="Times New Roman" w:cs="Times New Roman"/>
          <w:lang w:val="ro-MD"/>
        </w:rPr>
        <w:t xml:space="preserve">збирательной </w:t>
      </w:r>
      <w:r w:rsidRPr="00BE2491">
        <w:rPr>
          <w:rFonts w:ascii="Times New Roman" w:hAnsi="Times New Roman" w:cs="Times New Roman"/>
          <w:lang w:val="ro-MD"/>
        </w:rPr>
        <w:t>к</w:t>
      </w:r>
      <w:r w:rsidRPr="0024321D">
        <w:rPr>
          <w:rFonts w:ascii="Times New Roman" w:hAnsi="Times New Roman" w:cs="Times New Roman"/>
          <w:lang w:val="ro-MD"/>
        </w:rPr>
        <w:t>омиссии</w:t>
      </w:r>
      <w:r w:rsidRPr="00BE2491">
        <w:rPr>
          <w:rFonts w:ascii="Times New Roman" w:hAnsi="Times New Roman" w:cs="Times New Roman"/>
          <w:lang w:val="ro-MD"/>
        </w:rPr>
        <w:t xml:space="preserve"> </w:t>
      </w:r>
      <w:r w:rsidRPr="0024321D">
        <w:rPr>
          <w:rFonts w:ascii="Times New Roman" w:hAnsi="Times New Roman" w:cs="Times New Roman"/>
          <w:lang w:val="ro-MD"/>
        </w:rPr>
        <w:t>№2974 от 19.11.2014 „</w:t>
      </w:r>
      <w:r w:rsidRPr="00BE2491">
        <w:rPr>
          <w:rFonts w:ascii="Times New Roman" w:hAnsi="Times New Roman" w:cs="Times New Roman"/>
          <w:lang w:val="ro-MD"/>
        </w:rPr>
        <w:t>О</w:t>
      </w:r>
      <w:r w:rsidRPr="0024321D">
        <w:rPr>
          <w:rFonts w:ascii="Times New Roman" w:hAnsi="Times New Roman" w:cs="Times New Roman"/>
          <w:lang w:val="ro-MD"/>
        </w:rPr>
        <w:t xml:space="preserve">б утверждении Положения о </w:t>
      </w:r>
      <w:r w:rsidRPr="00BE2491">
        <w:rPr>
          <w:rFonts w:ascii="Times New Roman" w:hAnsi="Times New Roman" w:cs="Times New Roman"/>
          <w:lang w:val="ro-MD"/>
        </w:rPr>
        <w:t>Г</w:t>
      </w:r>
      <w:r w:rsidRPr="0024321D">
        <w:rPr>
          <w:rFonts w:ascii="Times New Roman" w:hAnsi="Times New Roman" w:cs="Times New Roman"/>
          <w:lang w:val="ro-MD"/>
        </w:rPr>
        <w:t xml:space="preserve">осударственном </w:t>
      </w:r>
      <w:r w:rsidRPr="00BE2491">
        <w:rPr>
          <w:rFonts w:ascii="Times New Roman" w:hAnsi="Times New Roman" w:cs="Times New Roman"/>
          <w:lang w:val="ro-MD"/>
        </w:rPr>
        <w:t>р</w:t>
      </w:r>
      <w:r w:rsidRPr="0024321D">
        <w:rPr>
          <w:rFonts w:ascii="Times New Roman" w:hAnsi="Times New Roman" w:cs="Times New Roman"/>
          <w:lang w:val="ro-MD"/>
        </w:rPr>
        <w:t>е</w:t>
      </w:r>
      <w:r w:rsidRPr="00BE2491">
        <w:rPr>
          <w:rFonts w:ascii="Times New Roman" w:hAnsi="Times New Roman" w:cs="Times New Roman"/>
          <w:lang w:val="ro-MD"/>
        </w:rPr>
        <w:t>ги</w:t>
      </w:r>
      <w:r w:rsidRPr="0024321D">
        <w:rPr>
          <w:rFonts w:ascii="Times New Roman" w:hAnsi="Times New Roman" w:cs="Times New Roman"/>
          <w:lang w:val="ro-MD"/>
        </w:rPr>
        <w:t>стре избирателей” (дал</w:t>
      </w:r>
      <w:r w:rsidRPr="00BE2491">
        <w:rPr>
          <w:rFonts w:ascii="Times New Roman" w:hAnsi="Times New Roman" w:cs="Times New Roman"/>
          <w:lang w:val="ro-MD"/>
        </w:rPr>
        <w:t>ее</w:t>
      </w:r>
      <w:r w:rsidRPr="0024321D">
        <w:rPr>
          <w:rFonts w:ascii="Times New Roman" w:hAnsi="Times New Roman" w:cs="Times New Roman"/>
          <w:lang w:val="ro-MD"/>
        </w:rPr>
        <w:t xml:space="preserve"> – Положение, утвержденное Постановлением Центральной </w:t>
      </w:r>
      <w:r w:rsidRPr="00BE2491">
        <w:rPr>
          <w:rFonts w:ascii="Times New Roman" w:hAnsi="Times New Roman" w:cs="Times New Roman"/>
          <w:lang w:val="ro-MD"/>
        </w:rPr>
        <w:t>и</w:t>
      </w:r>
      <w:r w:rsidRPr="0024321D">
        <w:rPr>
          <w:rFonts w:ascii="Times New Roman" w:hAnsi="Times New Roman" w:cs="Times New Roman"/>
          <w:lang w:val="ro-MD"/>
        </w:rPr>
        <w:t xml:space="preserve">збирательной </w:t>
      </w:r>
      <w:r w:rsidRPr="00BE2491">
        <w:rPr>
          <w:rFonts w:ascii="Times New Roman" w:hAnsi="Times New Roman" w:cs="Times New Roman"/>
          <w:lang w:val="ro-MD"/>
        </w:rPr>
        <w:t>к</w:t>
      </w:r>
      <w:r w:rsidRPr="0024321D">
        <w:rPr>
          <w:rFonts w:ascii="Times New Roman" w:hAnsi="Times New Roman" w:cs="Times New Roman"/>
          <w:lang w:val="ro-MD"/>
        </w:rPr>
        <w:t>омиссии</w:t>
      </w:r>
      <w:r w:rsidRPr="00BE2491">
        <w:rPr>
          <w:rFonts w:ascii="Times New Roman" w:hAnsi="Times New Roman" w:cs="Times New Roman"/>
          <w:lang w:val="ro-MD"/>
        </w:rPr>
        <w:t xml:space="preserve"> </w:t>
      </w:r>
      <w:r w:rsidRPr="0024321D">
        <w:rPr>
          <w:rFonts w:ascii="Times New Roman" w:hAnsi="Times New Roman" w:cs="Times New Roman"/>
          <w:lang w:val="ro-MD"/>
        </w:rPr>
        <w:t>№2974 от 19.11.2014)</w:t>
      </w:r>
      <w:r w:rsidRPr="004D3AFC">
        <w:rPr>
          <w:rFonts w:ascii="Times New Roman" w:hAnsi="Times New Roman" w:cs="Times New Roman"/>
          <w:bCs/>
          <w:iCs/>
          <w:lang w:val="ro-MD"/>
        </w:rPr>
        <w:t>.</w:t>
      </w:r>
    </w:p>
  </w:footnote>
  <w:footnote w:id="38">
    <w:p w:rsidR="001D5462" w:rsidRPr="004D3AFC" w:rsidRDefault="001D5462" w:rsidP="004455DF">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Размер расходов на коммунальные услуги и оплат</w:t>
      </w:r>
      <w:r w:rsidRPr="00BE2491">
        <w:rPr>
          <w:rFonts w:ascii="Times New Roman" w:hAnsi="Times New Roman" w:cs="Times New Roman"/>
          <w:lang w:val="ro-MD"/>
        </w:rPr>
        <w:t>у</w:t>
      </w:r>
      <w:r w:rsidRPr="0024321D">
        <w:rPr>
          <w:rFonts w:ascii="Times New Roman" w:hAnsi="Times New Roman" w:cs="Times New Roman"/>
          <w:lang w:val="ro-MD"/>
        </w:rPr>
        <w:t xml:space="preserve"> труда 1 регистратора, в том числе административные расходы (10%) и НДС (20%)</w:t>
      </w:r>
      <w:r w:rsidRPr="004D3AFC">
        <w:rPr>
          <w:rFonts w:ascii="Times New Roman" w:hAnsi="Times New Roman" w:cs="Times New Roman"/>
          <w:bCs/>
          <w:iCs/>
          <w:lang w:val="ro-MD"/>
        </w:rPr>
        <w:t>.</w:t>
      </w:r>
    </w:p>
  </w:footnote>
  <w:footnote w:id="39">
    <w:p w:rsidR="001D5462" w:rsidRPr="004D3AFC" w:rsidRDefault="001D5462" w:rsidP="004455DF">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BE2491">
        <w:rPr>
          <w:rFonts w:ascii="Times New Roman" w:hAnsi="Times New Roman" w:cs="Times New Roman"/>
          <w:lang w:val="ro-MD"/>
        </w:rPr>
        <w:t xml:space="preserve"> П</w:t>
      </w:r>
      <w:r w:rsidRPr="0024321D">
        <w:rPr>
          <w:rFonts w:ascii="Times New Roman" w:hAnsi="Times New Roman" w:cs="Times New Roman"/>
          <w:lang w:val="ro-MD"/>
        </w:rPr>
        <w:t xml:space="preserve">.24 - администрация местного </w:t>
      </w:r>
      <w:r w:rsidRPr="00BE2491">
        <w:rPr>
          <w:rFonts w:ascii="Times New Roman" w:hAnsi="Times New Roman" w:cs="Times New Roman"/>
          <w:lang w:val="ro-MD"/>
        </w:rPr>
        <w:t xml:space="preserve">публичного </w:t>
      </w:r>
      <w:r w:rsidRPr="0024321D">
        <w:rPr>
          <w:rFonts w:ascii="Times New Roman" w:hAnsi="Times New Roman" w:cs="Times New Roman"/>
          <w:lang w:val="ro-MD"/>
        </w:rPr>
        <w:t>органа распоряжением назначает лицо, ответственное за списки избирателей, котор</w:t>
      </w:r>
      <w:r w:rsidRPr="00BE2491">
        <w:rPr>
          <w:rFonts w:ascii="Times New Roman" w:hAnsi="Times New Roman" w:cs="Times New Roman"/>
          <w:lang w:val="ro-MD"/>
        </w:rPr>
        <w:t>о</w:t>
      </w:r>
      <w:r w:rsidRPr="0024321D">
        <w:rPr>
          <w:rFonts w:ascii="Times New Roman" w:hAnsi="Times New Roman" w:cs="Times New Roman"/>
          <w:lang w:val="ro-MD"/>
        </w:rPr>
        <w:t>е буд</w:t>
      </w:r>
      <w:r w:rsidRPr="00BE2491">
        <w:rPr>
          <w:rFonts w:ascii="Times New Roman" w:hAnsi="Times New Roman" w:cs="Times New Roman"/>
          <w:lang w:val="ro-MD"/>
        </w:rPr>
        <w:t>е</w:t>
      </w:r>
      <w:r w:rsidRPr="0024321D">
        <w:rPr>
          <w:rFonts w:ascii="Times New Roman" w:hAnsi="Times New Roman" w:cs="Times New Roman"/>
          <w:lang w:val="ro-MD"/>
        </w:rPr>
        <w:t>т обрабатывать данные из Реестра</w:t>
      </w:r>
      <w:r w:rsidRPr="00BE2491">
        <w:rPr>
          <w:rFonts w:ascii="Times New Roman" w:hAnsi="Times New Roman" w:cs="Times New Roman"/>
          <w:lang w:val="ro-MD"/>
        </w:rPr>
        <w:t>,</w:t>
      </w:r>
      <w:r w:rsidRPr="0024321D">
        <w:rPr>
          <w:rFonts w:ascii="Times New Roman" w:hAnsi="Times New Roman" w:cs="Times New Roman"/>
          <w:lang w:val="ro-MD"/>
        </w:rPr>
        <w:t xml:space="preserve"> в целях составления списков избирателей</w:t>
      </w:r>
      <w:r w:rsidRPr="004D3AFC">
        <w:rPr>
          <w:rFonts w:ascii="Times New Roman" w:hAnsi="Times New Roman" w:cs="Times New Roman"/>
          <w:lang w:val="ro-MD"/>
        </w:rPr>
        <w:t>.</w:t>
      </w:r>
    </w:p>
  </w:footnote>
  <w:footnote w:id="40">
    <w:p w:rsidR="001D5462" w:rsidRPr="004D3AFC" w:rsidRDefault="001D5462" w:rsidP="00A01B01">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 xml:space="preserve">Специалист по гражданской </w:t>
      </w:r>
      <w:r w:rsidRPr="00BE2491">
        <w:rPr>
          <w:rFonts w:ascii="Times New Roman" w:hAnsi="Times New Roman" w:cs="Times New Roman"/>
          <w:lang w:val="ro-MD"/>
        </w:rPr>
        <w:t>оборон</w:t>
      </w:r>
      <w:r w:rsidRPr="0024321D">
        <w:rPr>
          <w:rFonts w:ascii="Times New Roman" w:hAnsi="Times New Roman" w:cs="Times New Roman"/>
          <w:lang w:val="ro-MD"/>
        </w:rPr>
        <w:t>е, согласно должностной инструкции, фактически выполн</w:t>
      </w:r>
      <w:r w:rsidRPr="00BE2491">
        <w:rPr>
          <w:rFonts w:ascii="Times New Roman" w:hAnsi="Times New Roman" w:cs="Times New Roman"/>
          <w:lang w:val="ro-MD"/>
        </w:rPr>
        <w:t>ял</w:t>
      </w:r>
      <w:r w:rsidRPr="0024321D">
        <w:rPr>
          <w:rFonts w:ascii="Times New Roman" w:hAnsi="Times New Roman" w:cs="Times New Roman"/>
          <w:lang w:val="ro-MD"/>
        </w:rPr>
        <w:t xml:space="preserve"> свои функции</w:t>
      </w:r>
      <w:r w:rsidRPr="00BE2491">
        <w:rPr>
          <w:rFonts w:ascii="Times New Roman" w:hAnsi="Times New Roman" w:cs="Times New Roman"/>
          <w:lang w:val="ro-MD"/>
        </w:rPr>
        <w:t xml:space="preserve"> для</w:t>
      </w:r>
      <w:r w:rsidRPr="0024321D">
        <w:rPr>
          <w:rFonts w:ascii="Times New Roman" w:hAnsi="Times New Roman" w:cs="Times New Roman"/>
          <w:lang w:val="ro-MD"/>
        </w:rPr>
        <w:t xml:space="preserve"> и в интересах муниципального предприятия - уроки обучения сотрудников предприятия; трениров</w:t>
      </w:r>
      <w:r w:rsidRPr="00BE2491">
        <w:rPr>
          <w:rFonts w:ascii="Times New Roman" w:hAnsi="Times New Roman" w:cs="Times New Roman"/>
          <w:lang w:val="ro-MD"/>
        </w:rPr>
        <w:t>ки</w:t>
      </w:r>
      <w:r w:rsidRPr="0024321D">
        <w:rPr>
          <w:rFonts w:ascii="Times New Roman" w:hAnsi="Times New Roman" w:cs="Times New Roman"/>
          <w:lang w:val="ro-MD"/>
        </w:rPr>
        <w:t>, проведенны</w:t>
      </w:r>
      <w:r w:rsidRPr="00BE2491">
        <w:rPr>
          <w:rFonts w:ascii="Times New Roman" w:hAnsi="Times New Roman" w:cs="Times New Roman"/>
          <w:lang w:val="ro-MD"/>
        </w:rPr>
        <w:t>е</w:t>
      </w:r>
      <w:r w:rsidRPr="0024321D">
        <w:rPr>
          <w:rFonts w:ascii="Times New Roman" w:hAnsi="Times New Roman" w:cs="Times New Roman"/>
          <w:lang w:val="ro-MD"/>
        </w:rPr>
        <w:t xml:space="preserve"> с работниками предприятия; оценка и проверка знаний работников предприятия в области гражданской </w:t>
      </w:r>
      <w:r w:rsidRPr="00BE2491">
        <w:rPr>
          <w:rFonts w:ascii="Times New Roman" w:hAnsi="Times New Roman" w:cs="Times New Roman"/>
          <w:lang w:val="ro-MD"/>
        </w:rPr>
        <w:t>обороне</w:t>
      </w:r>
      <w:r w:rsidRPr="004D3AFC">
        <w:rPr>
          <w:rFonts w:ascii="Times New Roman" w:hAnsi="Times New Roman" w:cs="Times New Roman"/>
          <w:lang w:val="ro-MD"/>
        </w:rPr>
        <w:t>.</w:t>
      </w:r>
    </w:p>
  </w:footnote>
  <w:footnote w:id="41">
    <w:p w:rsidR="001D5462" w:rsidRPr="004D3AFC" w:rsidRDefault="001D5462" w:rsidP="00A01B01">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 xml:space="preserve">Были сформированы из </w:t>
      </w:r>
      <w:r w:rsidRPr="00BE2491">
        <w:rPr>
          <w:rFonts w:ascii="Times New Roman" w:hAnsi="Times New Roman" w:cs="Times New Roman"/>
          <w:lang w:val="ro-MD"/>
        </w:rPr>
        <w:t>объема</w:t>
      </w:r>
      <w:r w:rsidRPr="0024321D">
        <w:rPr>
          <w:rFonts w:ascii="Times New Roman" w:hAnsi="Times New Roman" w:cs="Times New Roman"/>
          <w:lang w:val="ro-MD"/>
        </w:rPr>
        <w:t xml:space="preserve"> затрат на коммунальные услуги и на оплату труда 1 специалиста, в том числе административные расходы (10%) и НДС (20%)</w:t>
      </w:r>
      <w:r w:rsidRPr="004D3AFC">
        <w:rPr>
          <w:rFonts w:ascii="Times New Roman" w:hAnsi="Times New Roman" w:cs="Times New Roman"/>
          <w:bCs/>
          <w:iCs/>
          <w:lang w:val="ro-MD"/>
        </w:rPr>
        <w:t>.</w:t>
      </w:r>
    </w:p>
  </w:footnote>
  <w:footnote w:id="42">
    <w:p w:rsidR="001D5462" w:rsidRPr="004D3AFC" w:rsidRDefault="001D5462" w:rsidP="0053202B">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4321D">
        <w:rPr>
          <w:rFonts w:ascii="Times New Roman" w:hAnsi="Times New Roman" w:cs="Times New Roman"/>
          <w:lang w:val="ro-MD"/>
        </w:rPr>
        <w:t>В отсутствие решения местного совета и договора имущественного найма. Хотя Отдел культуры прове</w:t>
      </w:r>
      <w:r>
        <w:rPr>
          <w:rFonts w:ascii="Times New Roman" w:hAnsi="Times New Roman" w:cs="Times New Roman"/>
          <w:lang w:val="ru-RU"/>
        </w:rPr>
        <w:t>л</w:t>
      </w:r>
      <w:r w:rsidRPr="0024321D">
        <w:rPr>
          <w:rFonts w:ascii="Times New Roman" w:hAnsi="Times New Roman" w:cs="Times New Roman"/>
          <w:lang w:val="ro-MD"/>
        </w:rPr>
        <w:t xml:space="preserve"> годов</w:t>
      </w:r>
      <w:r>
        <w:rPr>
          <w:rFonts w:ascii="Times New Roman" w:hAnsi="Times New Roman" w:cs="Times New Roman"/>
          <w:lang w:val="ru-RU"/>
        </w:rPr>
        <w:t>ую</w:t>
      </w:r>
      <w:r w:rsidRPr="0024321D">
        <w:rPr>
          <w:rFonts w:ascii="Times New Roman" w:hAnsi="Times New Roman" w:cs="Times New Roman"/>
          <w:lang w:val="ro-MD"/>
        </w:rPr>
        <w:t xml:space="preserve"> инвентаризаци</w:t>
      </w:r>
      <w:r>
        <w:rPr>
          <w:rFonts w:ascii="Times New Roman" w:hAnsi="Times New Roman" w:cs="Times New Roman"/>
          <w:lang w:val="ru-RU"/>
        </w:rPr>
        <w:t>ю</w:t>
      </w:r>
      <w:r w:rsidRPr="0024321D">
        <w:rPr>
          <w:rFonts w:ascii="Times New Roman" w:hAnsi="Times New Roman" w:cs="Times New Roman"/>
          <w:lang w:val="ro-MD"/>
        </w:rPr>
        <w:t xml:space="preserve"> управляемых</w:t>
      </w:r>
      <w:r w:rsidRPr="00BE2491">
        <w:rPr>
          <w:rFonts w:ascii="Times New Roman" w:hAnsi="Times New Roman" w:cs="Times New Roman"/>
          <w:lang w:val="ro-MD"/>
        </w:rPr>
        <w:t xml:space="preserve"> </w:t>
      </w:r>
      <w:r w:rsidRPr="0024321D">
        <w:rPr>
          <w:rFonts w:ascii="Times New Roman" w:hAnsi="Times New Roman" w:cs="Times New Roman"/>
          <w:lang w:val="ro-MD"/>
        </w:rPr>
        <w:t>активов, он</w:t>
      </w:r>
      <w:r>
        <w:rPr>
          <w:rFonts w:ascii="Times New Roman" w:hAnsi="Times New Roman" w:cs="Times New Roman"/>
          <w:lang w:val="ru-RU"/>
        </w:rPr>
        <w:t>а</w:t>
      </w:r>
      <w:r w:rsidRPr="0024321D">
        <w:rPr>
          <w:rFonts w:ascii="Times New Roman" w:hAnsi="Times New Roman" w:cs="Times New Roman"/>
          <w:lang w:val="ro-MD"/>
        </w:rPr>
        <w:t xml:space="preserve"> не обнаружил</w:t>
      </w:r>
      <w:r>
        <w:rPr>
          <w:rFonts w:ascii="Times New Roman" w:hAnsi="Times New Roman" w:cs="Times New Roman"/>
          <w:lang w:val="ru-RU"/>
        </w:rPr>
        <w:t>а</w:t>
      </w:r>
      <w:r w:rsidRPr="0024321D">
        <w:rPr>
          <w:rFonts w:ascii="Times New Roman" w:hAnsi="Times New Roman" w:cs="Times New Roman"/>
          <w:lang w:val="ro-MD"/>
        </w:rPr>
        <w:t xml:space="preserve"> несанкционированное использование помещений арендатором</w:t>
      </w:r>
      <w:r w:rsidRPr="004D3AFC">
        <w:rPr>
          <w:rFonts w:ascii="Times New Roman" w:hAnsi="Times New Roman" w:cs="Times New Roman"/>
          <w:lang w:val="ro-MD"/>
        </w:rPr>
        <w:t>.</w:t>
      </w:r>
    </w:p>
  </w:footnote>
  <w:footnote w:id="43">
    <w:p w:rsidR="001D5462" w:rsidRPr="004D3AFC" w:rsidRDefault="001D5462" w:rsidP="0053202B">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BE2491">
        <w:rPr>
          <w:rFonts w:ascii="Times New Roman" w:hAnsi="Times New Roman" w:cs="Times New Roman"/>
          <w:lang w:val="ro-MD"/>
        </w:rPr>
        <w:t xml:space="preserve">В </w:t>
      </w:r>
      <w:r w:rsidRPr="0024321D">
        <w:rPr>
          <w:rFonts w:ascii="Times New Roman" w:hAnsi="Times New Roman" w:cs="Times New Roman"/>
          <w:lang w:val="ro-MD"/>
        </w:rPr>
        <w:t>2016 год</w:t>
      </w:r>
      <w:r w:rsidRPr="00BE2491">
        <w:rPr>
          <w:rFonts w:ascii="Times New Roman" w:hAnsi="Times New Roman" w:cs="Times New Roman"/>
          <w:lang w:val="ro-MD"/>
        </w:rPr>
        <w:t>у</w:t>
      </w:r>
      <w:r w:rsidRPr="0024321D">
        <w:rPr>
          <w:rFonts w:ascii="Times New Roman" w:hAnsi="Times New Roman" w:cs="Times New Roman"/>
          <w:lang w:val="ro-MD"/>
        </w:rPr>
        <w:t xml:space="preserve"> – 2,6 тыс. леев (</w:t>
      </w:r>
      <w:r w:rsidRPr="00BE2491">
        <w:rPr>
          <w:rFonts w:ascii="Times New Roman" w:hAnsi="Times New Roman" w:cs="Times New Roman"/>
          <w:lang w:val="ro-MD"/>
        </w:rPr>
        <w:t>с</w:t>
      </w:r>
      <w:r w:rsidRPr="0024321D">
        <w:rPr>
          <w:rFonts w:ascii="Times New Roman" w:hAnsi="Times New Roman" w:cs="Times New Roman"/>
          <w:lang w:val="ro-MD"/>
        </w:rPr>
        <w:t xml:space="preserve"> октябр</w:t>
      </w:r>
      <w:r w:rsidRPr="00BE2491">
        <w:rPr>
          <w:rFonts w:ascii="Times New Roman" w:hAnsi="Times New Roman" w:cs="Times New Roman"/>
          <w:lang w:val="ro-MD"/>
        </w:rPr>
        <w:t>я</w:t>
      </w:r>
      <w:r w:rsidRPr="0024321D">
        <w:rPr>
          <w:rFonts w:ascii="Times New Roman" w:hAnsi="Times New Roman" w:cs="Times New Roman"/>
          <w:lang w:val="ro-MD"/>
        </w:rPr>
        <w:t xml:space="preserve">); в 2017 году – 14,9 тыс. леев; </w:t>
      </w:r>
      <w:r w:rsidRPr="00BE2491">
        <w:rPr>
          <w:rFonts w:ascii="Times New Roman" w:hAnsi="Times New Roman" w:cs="Times New Roman"/>
          <w:lang w:val="ro-MD"/>
        </w:rPr>
        <w:t xml:space="preserve">в </w:t>
      </w:r>
      <w:r w:rsidRPr="0024321D">
        <w:rPr>
          <w:rFonts w:ascii="Times New Roman" w:hAnsi="Times New Roman" w:cs="Times New Roman"/>
          <w:lang w:val="ro-MD"/>
        </w:rPr>
        <w:t>2018 год</w:t>
      </w:r>
      <w:r w:rsidRPr="00BE2491">
        <w:rPr>
          <w:rFonts w:ascii="Times New Roman" w:hAnsi="Times New Roman" w:cs="Times New Roman"/>
          <w:lang w:val="ro-MD"/>
        </w:rPr>
        <w:t>у</w:t>
      </w:r>
      <w:r w:rsidRPr="0024321D">
        <w:rPr>
          <w:rFonts w:ascii="Times New Roman" w:hAnsi="Times New Roman" w:cs="Times New Roman"/>
          <w:lang w:val="ro-MD"/>
        </w:rPr>
        <w:t xml:space="preserve"> – 3,9 тыс. леев (до апреля)</w:t>
      </w:r>
      <w:r w:rsidRPr="004D3AFC">
        <w:rPr>
          <w:rFonts w:ascii="Times New Roman" w:hAnsi="Times New Roman" w:cs="Times New Roman"/>
          <w:lang w:val="ro-MD"/>
        </w:rPr>
        <w:t>.</w:t>
      </w:r>
    </w:p>
  </w:footnote>
  <w:footnote w:id="44">
    <w:p w:rsidR="001D5462" w:rsidRPr="004D3AFC" w:rsidRDefault="001D5462" w:rsidP="00DA3138">
      <w:pPr>
        <w:pStyle w:val="ab"/>
        <w:ind w:right="-257"/>
        <w:jc w:val="both"/>
        <w:rPr>
          <w:rFonts w:ascii="Times New Roman" w:hAnsi="Times New Roman" w:cs="Times New Roman"/>
          <w:lang w:val="ro-MD"/>
        </w:rPr>
      </w:pPr>
      <w:r w:rsidRPr="004D3AFC">
        <w:rPr>
          <w:rStyle w:val="ad"/>
          <w:rFonts w:ascii="Times New Roman" w:eastAsiaTheme="majorEastAsia" w:hAnsi="Times New Roman" w:cs="Times New Roman"/>
          <w:lang w:val="ro-MD"/>
        </w:rPr>
        <w:footnoteRef/>
      </w:r>
      <w:r w:rsidRPr="004D3AFC">
        <w:rPr>
          <w:rFonts w:ascii="Times New Roman" w:hAnsi="Times New Roman" w:cs="Times New Roman"/>
          <w:lang w:val="ro-MD"/>
        </w:rPr>
        <w:t xml:space="preserve"> </w:t>
      </w:r>
      <w:r w:rsidRPr="00924CF3">
        <w:rPr>
          <w:rFonts w:ascii="Times New Roman" w:hAnsi="Times New Roman" w:cs="Times New Roman"/>
          <w:lang w:val="ro-MD"/>
        </w:rPr>
        <w:t>Закон о государственном внутреннем финансовом контроле</w:t>
      </w:r>
      <w:r>
        <w:rPr>
          <w:rFonts w:ascii="Times New Roman" w:hAnsi="Times New Roman" w:cs="Times New Roman"/>
          <w:lang w:val="ru-RU"/>
        </w:rPr>
        <w:t xml:space="preserve"> </w:t>
      </w:r>
      <w:r w:rsidRPr="00924CF3">
        <w:rPr>
          <w:rFonts w:ascii="Times New Roman" w:hAnsi="Times New Roman" w:cs="Times New Roman"/>
          <w:lang w:val="ro-MD"/>
        </w:rPr>
        <w:t>№229 от 23.09.2010</w:t>
      </w:r>
      <w:r w:rsidRPr="004D3AFC">
        <w:rPr>
          <w:rFonts w:ascii="Times New Roman" w:hAnsi="Times New Roman" w:cs="Times New Roman"/>
          <w:lang w:val="ro-MD"/>
        </w:rPr>
        <w:t>.</w:t>
      </w:r>
    </w:p>
  </w:footnote>
  <w:footnote w:id="45">
    <w:p w:rsidR="001D5462" w:rsidRPr="004D3AFC" w:rsidRDefault="001D5462" w:rsidP="00493E30">
      <w:pPr>
        <w:pStyle w:val="ab"/>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292CA4">
        <w:rPr>
          <w:rFonts w:ascii="Times New Roman" w:hAnsi="Times New Roman" w:cs="Times New Roman"/>
          <w:lang w:val="ro-MD"/>
        </w:rPr>
        <w:t>Ф</w:t>
      </w:r>
      <w:r w:rsidRPr="000D7625">
        <w:rPr>
          <w:rFonts w:ascii="Times New Roman" w:hAnsi="Times New Roman" w:cs="Times New Roman"/>
          <w:lang w:val="ro-MD"/>
        </w:rPr>
        <w:t xml:space="preserve">актор </w:t>
      </w:r>
      <w:r w:rsidRPr="00292CA4">
        <w:rPr>
          <w:rFonts w:ascii="Times New Roman" w:hAnsi="Times New Roman" w:cs="Times New Roman"/>
          <w:lang w:val="ro-MD"/>
        </w:rPr>
        <w:t>о</w:t>
      </w:r>
      <w:r w:rsidRPr="000D7625">
        <w:rPr>
          <w:rFonts w:ascii="Times New Roman" w:hAnsi="Times New Roman" w:cs="Times New Roman"/>
          <w:lang w:val="ro-MD"/>
        </w:rPr>
        <w:t>перационн</w:t>
      </w:r>
      <w:r>
        <w:rPr>
          <w:rFonts w:ascii="Times New Roman" w:hAnsi="Times New Roman" w:cs="Times New Roman"/>
          <w:lang w:val="ru-RU"/>
        </w:rPr>
        <w:t>ого</w:t>
      </w:r>
      <w:r w:rsidRPr="000D7625">
        <w:rPr>
          <w:rFonts w:ascii="Times New Roman" w:hAnsi="Times New Roman" w:cs="Times New Roman"/>
          <w:lang w:val="ro-MD"/>
        </w:rPr>
        <w:t>, организационно-правово</w:t>
      </w:r>
      <w:r>
        <w:rPr>
          <w:rFonts w:ascii="Times New Roman" w:hAnsi="Times New Roman" w:cs="Times New Roman"/>
          <w:lang w:val="ru-RU"/>
        </w:rPr>
        <w:t>го и</w:t>
      </w:r>
      <w:r w:rsidRPr="000D7625">
        <w:rPr>
          <w:rFonts w:ascii="Times New Roman" w:hAnsi="Times New Roman" w:cs="Times New Roman"/>
          <w:lang w:val="ro-MD"/>
        </w:rPr>
        <w:t xml:space="preserve"> судебн</w:t>
      </w:r>
      <w:r>
        <w:rPr>
          <w:rFonts w:ascii="Times New Roman" w:hAnsi="Times New Roman" w:cs="Times New Roman"/>
          <w:lang w:val="ru-RU"/>
        </w:rPr>
        <w:t>ого характера</w:t>
      </w:r>
      <w:r w:rsidRPr="004D3AFC">
        <w:rPr>
          <w:rFonts w:ascii="Times New Roman" w:hAnsi="Times New Roman" w:cs="Times New Roman"/>
          <w:lang w:val="ro-MD"/>
        </w:rPr>
        <w:t>.</w:t>
      </w:r>
    </w:p>
  </w:footnote>
  <w:footnote w:id="46">
    <w:p w:rsidR="001D5462" w:rsidRPr="004D3AFC" w:rsidRDefault="001D5462" w:rsidP="004D3AFC">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93E30">
        <w:rPr>
          <w:rFonts w:ascii="Times New Roman" w:hAnsi="Times New Roman" w:cs="Times New Roman"/>
          <w:lang w:val="ro-MD"/>
        </w:rPr>
        <w:t>Плата за пользование помещени</w:t>
      </w:r>
      <w:r>
        <w:rPr>
          <w:rFonts w:ascii="Times New Roman" w:hAnsi="Times New Roman" w:cs="Times New Roman"/>
          <w:lang w:val="ru-RU"/>
        </w:rPr>
        <w:t>ями</w:t>
      </w:r>
      <w:r w:rsidRPr="00493E30">
        <w:rPr>
          <w:rFonts w:ascii="Times New Roman" w:hAnsi="Times New Roman" w:cs="Times New Roman"/>
          <w:lang w:val="ro-MD"/>
        </w:rPr>
        <w:t xml:space="preserve"> – 678,1 тыс. леев; пеня – 90,7 тыс. леев; расходы на электроэнергию – 78,0 тыс. леев</w:t>
      </w:r>
      <w:r w:rsidRPr="004D3AFC">
        <w:rPr>
          <w:rFonts w:ascii="Times New Roman" w:hAnsi="Times New Roman" w:cs="Times New Roman"/>
          <w:lang w:val="ro-MD"/>
        </w:rPr>
        <w:t>.</w:t>
      </w:r>
    </w:p>
  </w:footnote>
  <w:footnote w:id="47">
    <w:p w:rsidR="001D5462" w:rsidRPr="00A46A39" w:rsidRDefault="001D5462" w:rsidP="00995B26">
      <w:pPr>
        <w:pStyle w:val="ab"/>
        <w:ind w:right="-257"/>
        <w:jc w:val="both"/>
        <w:rPr>
          <w:rFonts w:ascii="Times New Roman" w:hAnsi="Times New Roman" w:cs="Times New Roman"/>
          <w:lang w:val="ro-MD"/>
        </w:rPr>
      </w:pPr>
      <w:r w:rsidRPr="00A46A39">
        <w:rPr>
          <w:rStyle w:val="ad"/>
          <w:rFonts w:ascii="Times New Roman" w:hAnsi="Times New Roman" w:cs="Times New Roman"/>
          <w:lang w:val="ro-MD"/>
        </w:rPr>
        <w:footnoteRef/>
      </w:r>
      <w:r w:rsidRPr="00A46A39">
        <w:rPr>
          <w:rFonts w:ascii="Times New Roman" w:hAnsi="Times New Roman" w:cs="Times New Roman"/>
          <w:lang w:val="ro-MD"/>
        </w:rPr>
        <w:t xml:space="preserve"> </w:t>
      </w:r>
      <w:r w:rsidRPr="00493E30">
        <w:rPr>
          <w:rFonts w:ascii="Times New Roman" w:hAnsi="Times New Roman" w:cs="Times New Roman"/>
          <w:lang w:val="ro-MD"/>
        </w:rPr>
        <w:t>В 2015 году – 77843,5 тыс. леев и, соответственно, 117151,9 тыс. леев; в 2016 году – 87676,3 тыс. леев (+ 11,2%) и, соответственно, 124523,10 тыс. леев (+ 5,9%); в 2017 году – 96659,3 тыс. леев (+ 9,3%) и, соответственно, 128659,60 тыс. леев (+ 3,2%)</w:t>
      </w:r>
      <w:r w:rsidRPr="00A46A39">
        <w:rPr>
          <w:rFonts w:ascii="Times New Roman" w:hAnsi="Times New Roman" w:cs="Times New Roman"/>
          <w:iCs/>
          <w:lang w:val="ro-MD"/>
        </w:rPr>
        <w:t>.</w:t>
      </w:r>
    </w:p>
  </w:footnote>
  <w:footnote w:id="48">
    <w:p w:rsidR="001D5462" w:rsidRPr="00A46A39" w:rsidRDefault="001D5462" w:rsidP="00995B26">
      <w:pPr>
        <w:pStyle w:val="ab"/>
        <w:ind w:right="-257"/>
        <w:jc w:val="both"/>
        <w:rPr>
          <w:rFonts w:ascii="Times New Roman" w:hAnsi="Times New Roman" w:cs="Times New Roman"/>
          <w:lang w:val="ro-MD"/>
        </w:rPr>
      </w:pPr>
      <w:r w:rsidRPr="00A46A39">
        <w:rPr>
          <w:rStyle w:val="ad"/>
          <w:rFonts w:ascii="Times New Roman" w:hAnsi="Times New Roman" w:cs="Times New Roman"/>
          <w:lang w:val="ro-MD"/>
        </w:rPr>
        <w:footnoteRef/>
      </w:r>
      <w:r w:rsidRPr="00A46A39">
        <w:rPr>
          <w:rFonts w:ascii="Times New Roman" w:hAnsi="Times New Roman" w:cs="Times New Roman"/>
          <w:lang w:val="ro-MD"/>
        </w:rPr>
        <w:t xml:space="preserve"> </w:t>
      </w:r>
      <w:r>
        <w:rPr>
          <w:rFonts w:ascii="Times New Roman" w:hAnsi="Times New Roman" w:cs="Times New Roman"/>
          <w:lang w:val="ru-RU"/>
        </w:rPr>
        <w:t xml:space="preserve">В </w:t>
      </w:r>
      <w:r w:rsidRPr="00493E30">
        <w:rPr>
          <w:rFonts w:ascii="Times New Roman" w:hAnsi="Times New Roman" w:cs="Times New Roman"/>
          <w:lang w:val="ro-MD"/>
        </w:rPr>
        <w:t>2015 год</w:t>
      </w:r>
      <w:r>
        <w:rPr>
          <w:rFonts w:ascii="Times New Roman" w:hAnsi="Times New Roman" w:cs="Times New Roman"/>
          <w:lang w:val="ru-RU"/>
        </w:rPr>
        <w:t>у</w:t>
      </w:r>
      <w:r w:rsidRPr="00493E30">
        <w:rPr>
          <w:rFonts w:ascii="Times New Roman" w:hAnsi="Times New Roman" w:cs="Times New Roman"/>
          <w:lang w:val="ro-MD"/>
        </w:rPr>
        <w:t xml:space="preserve"> – 6412 детей; в 2016 году – 6450 детей (+ 0,6%); в 2017 году – 6608 детей (+ 2,4%)</w:t>
      </w:r>
      <w:r w:rsidRPr="00A46A39">
        <w:rPr>
          <w:rFonts w:ascii="Times New Roman" w:hAnsi="Times New Roman" w:cs="Times New Roman"/>
          <w:iCs/>
          <w:lang w:val="ro-MD"/>
        </w:rPr>
        <w:t>.</w:t>
      </w:r>
    </w:p>
  </w:footnote>
  <w:footnote w:id="49">
    <w:p w:rsidR="001D5462" w:rsidRPr="007502F3" w:rsidRDefault="001D5462" w:rsidP="00C900AD">
      <w:pPr>
        <w:pStyle w:val="ab"/>
        <w:ind w:right="-257"/>
        <w:jc w:val="both"/>
        <w:rPr>
          <w:lang w:val="ru-RU"/>
        </w:rPr>
      </w:pPr>
      <w:r w:rsidRPr="00A46A39">
        <w:rPr>
          <w:rStyle w:val="ad"/>
          <w:rFonts w:ascii="Times New Roman" w:hAnsi="Times New Roman" w:cs="Times New Roman"/>
          <w:lang w:val="ro-MD"/>
        </w:rPr>
        <w:footnoteRef/>
      </w:r>
      <w:r w:rsidRPr="00A46A39">
        <w:rPr>
          <w:rFonts w:ascii="Times New Roman" w:hAnsi="Times New Roman" w:cs="Times New Roman"/>
          <w:lang w:val="ro-MD"/>
        </w:rPr>
        <w:t xml:space="preserve"> </w:t>
      </w:r>
      <w:r w:rsidRPr="007502F3">
        <w:rPr>
          <w:rFonts w:ascii="Times New Roman" w:hAnsi="Times New Roman" w:cs="Times New Roman"/>
          <w:lang w:val="ro-MD"/>
        </w:rPr>
        <w:t>В 2015 году – 12789 детей; в 2016 году – 13088 детей (+ 2,3%); в 2017 году – 13467 детей (+ 2,8%)</w:t>
      </w:r>
      <w:r w:rsidRPr="00A46A39">
        <w:rPr>
          <w:rFonts w:ascii="Times New Roman" w:hAnsi="Times New Roman" w:cs="Times New Roman"/>
          <w:iCs/>
          <w:lang w:val="ro-MD"/>
        </w:rPr>
        <w:t>.</w:t>
      </w:r>
    </w:p>
  </w:footnote>
  <w:footnote w:id="50">
    <w:p w:rsidR="001D5462" w:rsidRPr="007366B8" w:rsidRDefault="001D5462" w:rsidP="00995B26">
      <w:pPr>
        <w:tabs>
          <w:tab w:val="left" w:pos="142"/>
        </w:tabs>
        <w:spacing w:after="0" w:line="240" w:lineRule="auto"/>
        <w:ind w:right="-257"/>
        <w:jc w:val="both"/>
        <w:rPr>
          <w:rFonts w:ascii="Times New Roman" w:eastAsia="Times New Roman" w:hAnsi="Times New Roman" w:cs="Times New Roman"/>
          <w:sz w:val="20"/>
          <w:szCs w:val="20"/>
          <w:lang w:val="ro-RO"/>
        </w:rPr>
      </w:pPr>
      <w:r w:rsidRPr="007366B8">
        <w:rPr>
          <w:rStyle w:val="ad"/>
          <w:rFonts w:ascii="Times New Roman" w:hAnsi="Times New Roman" w:cs="Times New Roman"/>
          <w:sz w:val="20"/>
          <w:szCs w:val="20"/>
          <w:lang w:val="ro-RO"/>
        </w:rPr>
        <w:footnoteRef/>
      </w:r>
      <w:r w:rsidRPr="007366B8">
        <w:rPr>
          <w:rFonts w:ascii="Times New Roman" w:hAnsi="Times New Roman" w:cs="Times New Roman"/>
          <w:sz w:val="20"/>
          <w:szCs w:val="20"/>
          <w:lang w:val="ro-RO"/>
        </w:rPr>
        <w:t xml:space="preserve"> </w:t>
      </w:r>
      <w:r w:rsidRPr="007502F3">
        <w:rPr>
          <w:rFonts w:ascii="Times New Roman" w:hAnsi="Times New Roman" w:cs="Times New Roman"/>
          <w:sz w:val="20"/>
          <w:szCs w:val="20"/>
          <w:lang w:val="ro-RO"/>
        </w:rPr>
        <w:t>Постановление Правительства</w:t>
      </w:r>
      <w:r>
        <w:rPr>
          <w:rFonts w:ascii="Times New Roman" w:hAnsi="Times New Roman" w:cs="Times New Roman"/>
          <w:sz w:val="20"/>
          <w:szCs w:val="20"/>
          <w:lang w:val="ru-RU"/>
        </w:rPr>
        <w:t xml:space="preserve"> </w:t>
      </w:r>
      <w:r w:rsidRPr="007502F3">
        <w:rPr>
          <w:rFonts w:ascii="Times New Roman" w:hAnsi="Times New Roman" w:cs="Times New Roman"/>
          <w:sz w:val="20"/>
          <w:szCs w:val="20"/>
          <w:lang w:val="ro-RO"/>
        </w:rPr>
        <w:t>№868 от 08.10.2014 „О финансировани</w:t>
      </w:r>
      <w:r>
        <w:rPr>
          <w:rFonts w:ascii="Times New Roman" w:hAnsi="Times New Roman" w:cs="Times New Roman"/>
          <w:sz w:val="20"/>
          <w:szCs w:val="20"/>
          <w:lang w:val="ru-RU"/>
        </w:rPr>
        <w:t>и</w:t>
      </w:r>
      <w:r w:rsidRPr="007502F3">
        <w:rPr>
          <w:rFonts w:ascii="Times New Roman" w:hAnsi="Times New Roman" w:cs="Times New Roman"/>
          <w:sz w:val="20"/>
          <w:szCs w:val="20"/>
          <w:lang w:val="ro-RO"/>
        </w:rPr>
        <w:t xml:space="preserve"> на основе стандартных расходов на</w:t>
      </w:r>
      <w:r>
        <w:rPr>
          <w:rFonts w:ascii="Times New Roman" w:hAnsi="Times New Roman" w:cs="Times New Roman"/>
          <w:sz w:val="20"/>
          <w:szCs w:val="20"/>
          <w:lang w:val="ru-RU"/>
        </w:rPr>
        <w:t xml:space="preserve"> </w:t>
      </w:r>
      <w:r w:rsidRPr="007502F3">
        <w:rPr>
          <w:rFonts w:ascii="Times New Roman" w:hAnsi="Times New Roman" w:cs="Times New Roman"/>
          <w:sz w:val="20"/>
          <w:szCs w:val="20"/>
          <w:lang w:val="ro-RO"/>
        </w:rPr>
        <w:t>одного учащегося учреждений начального и среднего общего образования, подведомственных органам местного публичного управления второго уровня”</w:t>
      </w:r>
      <w:r w:rsidRPr="007366B8">
        <w:rPr>
          <w:rFonts w:ascii="Times New Roman" w:eastAsia="Times New Roman" w:hAnsi="Times New Roman" w:cs="Times New Roman"/>
          <w:sz w:val="20"/>
          <w:szCs w:val="20"/>
          <w:lang w:val="ro-RO"/>
        </w:rPr>
        <w:t>.</w:t>
      </w:r>
    </w:p>
  </w:footnote>
  <w:footnote w:id="51">
    <w:p w:rsidR="001D5462" w:rsidRPr="007366B8" w:rsidRDefault="001D5462" w:rsidP="00995B26">
      <w:pPr>
        <w:pStyle w:val="ab"/>
        <w:ind w:right="-257"/>
        <w:jc w:val="both"/>
        <w:rPr>
          <w:rFonts w:ascii="Times New Roman" w:hAnsi="Times New Roman" w:cs="Times New Roman"/>
          <w:lang w:val="ro-RO"/>
        </w:rPr>
      </w:pPr>
      <w:r w:rsidRPr="007366B8">
        <w:rPr>
          <w:rStyle w:val="ad"/>
          <w:rFonts w:ascii="Times New Roman" w:hAnsi="Times New Roman" w:cs="Times New Roman"/>
          <w:lang w:val="ro-RO"/>
        </w:rPr>
        <w:footnoteRef/>
      </w:r>
      <w:r w:rsidRPr="007366B8">
        <w:rPr>
          <w:rFonts w:ascii="Times New Roman" w:hAnsi="Times New Roman" w:cs="Times New Roman"/>
          <w:lang w:val="ro-RO"/>
        </w:rPr>
        <w:t xml:space="preserve"> </w:t>
      </w:r>
      <w:r w:rsidRPr="007502F3">
        <w:rPr>
          <w:rFonts w:ascii="Times New Roman" w:hAnsi="Times New Roman" w:cs="Times New Roman"/>
          <w:lang w:val="ro-RO"/>
        </w:rPr>
        <w:t xml:space="preserve">При определении бюджетов </w:t>
      </w:r>
      <w:r w:rsidRPr="00C900AD">
        <w:rPr>
          <w:rFonts w:ascii="Times New Roman" w:hAnsi="Times New Roman" w:cs="Times New Roman"/>
          <w:lang w:val="ro-RO"/>
        </w:rPr>
        <w:t>учеб</w:t>
      </w:r>
      <w:r w:rsidRPr="007502F3">
        <w:rPr>
          <w:rFonts w:ascii="Times New Roman" w:hAnsi="Times New Roman" w:cs="Times New Roman"/>
          <w:lang w:val="ro-RO"/>
        </w:rPr>
        <w:t xml:space="preserve">ных </w:t>
      </w:r>
      <w:r w:rsidRPr="00C900AD">
        <w:rPr>
          <w:rFonts w:ascii="Times New Roman" w:hAnsi="Times New Roman" w:cs="Times New Roman"/>
          <w:lang w:val="ro-RO"/>
        </w:rPr>
        <w:t>заве</w:t>
      </w:r>
      <w:r w:rsidRPr="007502F3">
        <w:rPr>
          <w:rFonts w:ascii="Times New Roman" w:hAnsi="Times New Roman" w:cs="Times New Roman"/>
          <w:lang w:val="ro-RO"/>
        </w:rPr>
        <w:t xml:space="preserve">дений, подведомственных органам местного публичного управления второго уровня, число „взвешенных учащихся” устанавливается на основании данных на конец отчетного периода, в отчете за 9 месяцев </w:t>
      </w:r>
      <w:r w:rsidRPr="00C900AD">
        <w:rPr>
          <w:rFonts w:ascii="Times New Roman" w:hAnsi="Times New Roman" w:cs="Times New Roman"/>
          <w:b/>
          <w:i/>
          <w:lang w:val="ro-RO"/>
        </w:rPr>
        <w:t>текущего бюджетного года</w:t>
      </w:r>
      <w:r w:rsidRPr="007502F3">
        <w:rPr>
          <w:rFonts w:ascii="Times New Roman" w:hAnsi="Times New Roman" w:cs="Times New Roman"/>
          <w:lang w:val="ro-RO"/>
        </w:rPr>
        <w:t xml:space="preserve">, в котором осуществляется планирование бюджета, и при определении отношений между государственным бюджетом и бюджетом административно-территориальной единицы второго уровня, число „взвешенных учащихся” устанавливается на основании данных на конец отчетного периода, в отчете за 9 месяцев </w:t>
      </w:r>
      <w:r w:rsidRPr="00C900AD">
        <w:rPr>
          <w:rFonts w:ascii="Times New Roman" w:hAnsi="Times New Roman" w:cs="Times New Roman"/>
          <w:b/>
          <w:i/>
          <w:lang w:val="ro-RO"/>
        </w:rPr>
        <w:t>предыдущего бюджетного года</w:t>
      </w:r>
      <w:r w:rsidRPr="007502F3">
        <w:rPr>
          <w:rFonts w:ascii="Times New Roman" w:hAnsi="Times New Roman" w:cs="Times New Roman"/>
          <w:lang w:val="ro-RO"/>
        </w:rPr>
        <w:t>, в котором осуществляется планирование бюджета</w:t>
      </w:r>
      <w:r w:rsidRPr="007366B8">
        <w:rPr>
          <w:rFonts w:ascii="Times New Roman" w:eastAsia="Times New Roman" w:hAnsi="Times New Roman" w:cs="Times New Roman"/>
          <w:lang w:val="ro-RO"/>
        </w:rPr>
        <w:t>.</w:t>
      </w:r>
    </w:p>
  </w:footnote>
  <w:footnote w:id="52">
    <w:p w:rsidR="001D5462" w:rsidRPr="004D3AFC" w:rsidRDefault="001D5462" w:rsidP="004B414C">
      <w:pPr>
        <w:pStyle w:val="ab"/>
        <w:ind w:right="-257"/>
        <w:jc w:val="both"/>
        <w:rPr>
          <w:rFonts w:ascii="Times New Roman" w:hAnsi="Times New Roman" w:cs="Times New Roman"/>
          <w:lang w:val="ro-MD"/>
        </w:rPr>
      </w:pPr>
      <w:r w:rsidRPr="001A0348">
        <w:rPr>
          <w:rStyle w:val="ad"/>
          <w:rFonts w:ascii="Times New Roman" w:hAnsi="Times New Roman" w:cs="Times New Roman"/>
          <w:lang w:val="ro-MD"/>
        </w:rPr>
        <w:footnoteRef/>
      </w:r>
      <w:r w:rsidRPr="001A0348">
        <w:rPr>
          <w:rFonts w:ascii="Times New Roman" w:hAnsi="Times New Roman" w:cs="Times New Roman"/>
          <w:lang w:val="ro-MD"/>
        </w:rPr>
        <w:t xml:space="preserve"> </w:t>
      </w:r>
      <w:r w:rsidRPr="007502F3">
        <w:rPr>
          <w:rFonts w:ascii="Times New Roman" w:hAnsi="Times New Roman" w:cs="Times New Roman"/>
          <w:lang w:val="ro-MD"/>
        </w:rPr>
        <w:t>48 детей x 12,05 леев (утвержденн</w:t>
      </w:r>
      <w:r w:rsidRPr="00981C5B">
        <w:rPr>
          <w:rFonts w:ascii="Times New Roman" w:hAnsi="Times New Roman" w:cs="Times New Roman"/>
          <w:lang w:val="ro-RO"/>
        </w:rPr>
        <w:t>ая</w:t>
      </w:r>
      <w:r w:rsidRPr="007502F3">
        <w:rPr>
          <w:rFonts w:ascii="Times New Roman" w:hAnsi="Times New Roman" w:cs="Times New Roman"/>
          <w:lang w:val="ro-MD"/>
        </w:rPr>
        <w:t xml:space="preserve"> средняя стоимость </w:t>
      </w:r>
      <w:r w:rsidRPr="00981C5B">
        <w:rPr>
          <w:rFonts w:ascii="Times New Roman" w:hAnsi="Times New Roman" w:cs="Times New Roman"/>
          <w:lang w:val="ro-RO"/>
        </w:rPr>
        <w:t>на содержание одного</w:t>
      </w:r>
      <w:r w:rsidRPr="007502F3">
        <w:rPr>
          <w:rFonts w:ascii="Times New Roman" w:hAnsi="Times New Roman" w:cs="Times New Roman"/>
          <w:lang w:val="ro-MD"/>
        </w:rPr>
        <w:t xml:space="preserve"> ребенка: сумма </w:t>
      </w:r>
      <w:r w:rsidRPr="00981C5B">
        <w:rPr>
          <w:rFonts w:ascii="Times New Roman" w:hAnsi="Times New Roman" w:cs="Times New Roman"/>
          <w:lang w:val="ro-RO"/>
        </w:rPr>
        <w:t>трансферт</w:t>
      </w:r>
      <w:r w:rsidRPr="007502F3">
        <w:rPr>
          <w:rFonts w:ascii="Times New Roman" w:hAnsi="Times New Roman" w:cs="Times New Roman"/>
          <w:lang w:val="ro-MD"/>
        </w:rPr>
        <w:t>ов -77843,5 тыс. леев/ среднесписочная численность детей - 6460)</w:t>
      </w:r>
      <w:r w:rsidRPr="004D3AFC">
        <w:rPr>
          <w:rFonts w:ascii="Times New Roman" w:hAnsi="Times New Roman" w:cs="Times New Roman"/>
          <w:iCs/>
          <w:lang w:val="ro-MD"/>
        </w:rPr>
        <w:t>.</w:t>
      </w:r>
    </w:p>
  </w:footnote>
  <w:footnote w:id="53">
    <w:p w:rsidR="001D5462" w:rsidRPr="004D3AFC" w:rsidRDefault="001D5462" w:rsidP="004B414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250 детей x 13,08 леев (утвержденн</w:t>
      </w:r>
      <w:r w:rsidRPr="00981C5B">
        <w:rPr>
          <w:rFonts w:ascii="Times New Roman" w:hAnsi="Times New Roman" w:cs="Times New Roman"/>
          <w:lang w:val="ro-RO"/>
        </w:rPr>
        <w:t>ая</w:t>
      </w:r>
      <w:r w:rsidRPr="007502F3">
        <w:rPr>
          <w:rFonts w:ascii="Times New Roman" w:hAnsi="Times New Roman" w:cs="Times New Roman"/>
          <w:lang w:val="ro-MD"/>
        </w:rPr>
        <w:t xml:space="preserve"> средняя стоимость </w:t>
      </w:r>
      <w:r w:rsidRPr="00981C5B">
        <w:rPr>
          <w:rFonts w:ascii="Times New Roman" w:hAnsi="Times New Roman" w:cs="Times New Roman"/>
          <w:lang w:val="ro-RO"/>
        </w:rPr>
        <w:t>на содержание одного</w:t>
      </w:r>
      <w:r w:rsidRPr="007502F3">
        <w:rPr>
          <w:rFonts w:ascii="Times New Roman" w:hAnsi="Times New Roman" w:cs="Times New Roman"/>
          <w:lang w:val="ro-MD"/>
        </w:rPr>
        <w:t xml:space="preserve"> ребенка: сумма трансфертов - 87676,3 тыс. леев/ среднесписочная численность детей - 6700)</w:t>
      </w:r>
      <w:r w:rsidRPr="004D3AFC">
        <w:rPr>
          <w:rFonts w:ascii="Times New Roman" w:hAnsi="Times New Roman" w:cs="Times New Roman"/>
          <w:iCs/>
          <w:lang w:val="ro-MD"/>
        </w:rPr>
        <w:t>.</w:t>
      </w:r>
    </w:p>
  </w:footnote>
  <w:footnote w:id="54">
    <w:p w:rsidR="001D5462" w:rsidRPr="004D3AFC" w:rsidRDefault="001D5462" w:rsidP="00D51578">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207 детей x 14,20 ле</w:t>
      </w:r>
      <w:r w:rsidRPr="00981C5B">
        <w:rPr>
          <w:rFonts w:ascii="Times New Roman" w:hAnsi="Times New Roman" w:cs="Times New Roman"/>
          <w:lang w:val="ro-MD"/>
        </w:rPr>
        <w:t>ев</w:t>
      </w:r>
      <w:r w:rsidRPr="007502F3">
        <w:rPr>
          <w:rFonts w:ascii="Times New Roman" w:hAnsi="Times New Roman" w:cs="Times New Roman"/>
          <w:lang w:val="ro-MD"/>
        </w:rPr>
        <w:t xml:space="preserve"> (утвержденн</w:t>
      </w:r>
      <w:r w:rsidRPr="00981C5B">
        <w:rPr>
          <w:rFonts w:ascii="Times New Roman" w:hAnsi="Times New Roman" w:cs="Times New Roman"/>
          <w:lang w:val="ro-RO"/>
        </w:rPr>
        <w:t>ая</w:t>
      </w:r>
      <w:r w:rsidRPr="007502F3">
        <w:rPr>
          <w:rFonts w:ascii="Times New Roman" w:hAnsi="Times New Roman" w:cs="Times New Roman"/>
          <w:lang w:val="ro-MD"/>
        </w:rPr>
        <w:t xml:space="preserve"> средняя стоимость </w:t>
      </w:r>
      <w:r w:rsidRPr="00981C5B">
        <w:rPr>
          <w:rFonts w:ascii="Times New Roman" w:hAnsi="Times New Roman" w:cs="Times New Roman"/>
          <w:lang w:val="ro-RO"/>
        </w:rPr>
        <w:t>на содержание одного</w:t>
      </w:r>
      <w:r w:rsidRPr="007502F3">
        <w:rPr>
          <w:rFonts w:ascii="Times New Roman" w:hAnsi="Times New Roman" w:cs="Times New Roman"/>
          <w:lang w:val="ro-MD"/>
        </w:rPr>
        <w:t xml:space="preserve"> ребенка: сумма трансфертов - 96659,3 тыс. леев/ среднесписочная численность детей - 6815)</w:t>
      </w:r>
      <w:r w:rsidRPr="004D3AFC">
        <w:rPr>
          <w:rFonts w:ascii="Times New Roman" w:hAnsi="Times New Roman" w:cs="Times New Roman"/>
          <w:iCs/>
          <w:lang w:val="ro-MD"/>
        </w:rPr>
        <w:t>.</w:t>
      </w:r>
    </w:p>
  </w:footnote>
  <w:footnote w:id="55">
    <w:p w:rsidR="001D5462" w:rsidRPr="004D3AFC" w:rsidRDefault="001D5462" w:rsidP="00D51578">
      <w:pPr>
        <w:pStyle w:val="ab"/>
        <w:rPr>
          <w:rFonts w:ascii="Times New Roman" w:hAnsi="Times New Roman" w:cs="Times New Roman"/>
          <w:lang w:val="ro-MD"/>
        </w:rPr>
      </w:pPr>
      <w:r w:rsidRPr="006377E1">
        <w:rPr>
          <w:rStyle w:val="ad"/>
          <w:rFonts w:ascii="Times New Roman" w:hAnsi="Times New Roman" w:cs="Times New Roman"/>
          <w:lang w:val="ro-MD"/>
        </w:rPr>
        <w:footnoteRef/>
      </w:r>
      <w:r w:rsidRPr="006377E1">
        <w:rPr>
          <w:rFonts w:ascii="Times New Roman" w:hAnsi="Times New Roman" w:cs="Times New Roman"/>
          <w:lang w:val="ro-MD"/>
        </w:rPr>
        <w:t xml:space="preserve"> </w:t>
      </w:r>
      <w:r w:rsidRPr="007502F3">
        <w:rPr>
          <w:rFonts w:ascii="Times New Roman" w:hAnsi="Times New Roman" w:cs="Times New Roman"/>
          <w:lang w:val="ro-MD"/>
        </w:rPr>
        <w:t>Трансферты из государственного бюджета - 96659,3 тыс. леев, средства, выделенные из местного бюджета – 6674,3 тыс. леев, среднесписочная численность детей в детских садах - 6815 человек</w:t>
      </w:r>
      <w:r w:rsidRPr="004D3AFC">
        <w:rPr>
          <w:rFonts w:ascii="Times New Roman" w:hAnsi="Times New Roman" w:cs="Times New Roman"/>
          <w:iCs/>
          <w:lang w:val="ro-MD"/>
        </w:rPr>
        <w:t>.</w:t>
      </w:r>
    </w:p>
  </w:footnote>
  <w:footnote w:id="56">
    <w:p w:rsidR="001D5462" w:rsidRPr="00294F88" w:rsidRDefault="001D5462" w:rsidP="00C92B82">
      <w:pPr>
        <w:pStyle w:val="ab"/>
        <w:ind w:right="-255"/>
        <w:jc w:val="both"/>
        <w:rPr>
          <w:rFonts w:ascii="Times New Roman" w:hAnsi="Times New Roman" w:cs="Times New Roman"/>
          <w:lang w:val="ru-RU"/>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Постановление Правительства</w:t>
      </w:r>
      <w:r>
        <w:rPr>
          <w:rFonts w:ascii="Times New Roman" w:hAnsi="Times New Roman" w:cs="Times New Roman"/>
          <w:lang w:val="ru-RU"/>
        </w:rPr>
        <w:t xml:space="preserve"> </w:t>
      </w:r>
      <w:r w:rsidRPr="007502F3">
        <w:rPr>
          <w:rFonts w:ascii="Times New Roman" w:hAnsi="Times New Roman" w:cs="Times New Roman"/>
          <w:lang w:val="ro-MD"/>
        </w:rPr>
        <w:t>№381 от 13.04.2006 „</w:t>
      </w:r>
      <w:r>
        <w:rPr>
          <w:rFonts w:ascii="Times New Roman" w:hAnsi="Times New Roman" w:cs="Times New Roman"/>
          <w:lang w:val="ru-RU"/>
        </w:rPr>
        <w:t>О</w:t>
      </w:r>
      <w:r w:rsidRPr="007502F3">
        <w:rPr>
          <w:rFonts w:ascii="Times New Roman" w:hAnsi="Times New Roman" w:cs="Times New Roman"/>
          <w:lang w:val="ro-MD"/>
        </w:rPr>
        <w:t>б условиях оплаты труда работников бюджетных учреждений” (далее - Постановление Правительства</w:t>
      </w:r>
      <w:r>
        <w:rPr>
          <w:rFonts w:ascii="Times New Roman" w:hAnsi="Times New Roman" w:cs="Times New Roman"/>
          <w:lang w:val="ru-RU"/>
        </w:rPr>
        <w:t xml:space="preserve"> </w:t>
      </w:r>
      <w:r w:rsidRPr="007502F3">
        <w:rPr>
          <w:rFonts w:ascii="Times New Roman" w:hAnsi="Times New Roman" w:cs="Times New Roman"/>
          <w:lang w:val="ro-MD"/>
        </w:rPr>
        <w:t>№381 от 13.04.2006). Приложение</w:t>
      </w:r>
      <w:r>
        <w:rPr>
          <w:rFonts w:ascii="Times New Roman" w:hAnsi="Times New Roman" w:cs="Times New Roman"/>
          <w:lang w:val="ru-RU"/>
        </w:rPr>
        <w:t xml:space="preserve"> </w:t>
      </w:r>
      <w:r w:rsidRPr="007502F3">
        <w:rPr>
          <w:rFonts w:ascii="Times New Roman" w:hAnsi="Times New Roman" w:cs="Times New Roman"/>
          <w:lang w:val="ro-MD"/>
        </w:rPr>
        <w:t xml:space="preserve">№1, </w:t>
      </w:r>
      <w:r>
        <w:rPr>
          <w:rFonts w:ascii="Times New Roman" w:hAnsi="Times New Roman" w:cs="Times New Roman"/>
          <w:lang w:val="ru-RU"/>
        </w:rPr>
        <w:t>п</w:t>
      </w:r>
      <w:r w:rsidRPr="007502F3">
        <w:rPr>
          <w:rFonts w:ascii="Times New Roman" w:hAnsi="Times New Roman" w:cs="Times New Roman"/>
          <w:lang w:val="ro-MD"/>
        </w:rPr>
        <w:t xml:space="preserve">.6 - </w:t>
      </w:r>
      <w:r w:rsidRPr="00294F88">
        <w:rPr>
          <w:rFonts w:ascii="Times New Roman" w:hAnsi="Times New Roman" w:cs="Times New Roman"/>
          <w:lang w:val="ru-RU"/>
        </w:rPr>
        <w:t>Педагогическим работникам, в том числе занимающим руководящие должности</w:t>
      </w:r>
      <w:r w:rsidRPr="00294F88">
        <w:rPr>
          <w:rFonts w:ascii="Times New Roman" w:hAnsi="Times New Roman" w:cs="Times New Roman"/>
          <w:b/>
          <w:bCs/>
          <w:lang w:val="ru-RU"/>
        </w:rPr>
        <w:t>,</w:t>
      </w:r>
      <w:r w:rsidRPr="00294F88">
        <w:rPr>
          <w:rFonts w:ascii="Times New Roman" w:hAnsi="Times New Roman" w:cs="Times New Roman"/>
          <w:lang w:val="ru-RU"/>
        </w:rPr>
        <w:t xml:space="preserve"> которым в соответствии с Положением об аттестации педагогических работников общего и профессионально-технического образования, утвержденным Министерством просвещения, были присвоены педагогические категории высшая, </w:t>
      </w:r>
      <w:r w:rsidRPr="00294F88">
        <w:rPr>
          <w:rFonts w:ascii="Times New Roman" w:hAnsi="Times New Roman" w:cs="Times New Roman"/>
        </w:rPr>
        <w:t>I</w:t>
      </w:r>
      <w:r w:rsidRPr="00294F88">
        <w:rPr>
          <w:rFonts w:ascii="Times New Roman" w:hAnsi="Times New Roman" w:cs="Times New Roman"/>
          <w:lang w:val="ru-RU"/>
        </w:rPr>
        <w:t xml:space="preserve"> и </w:t>
      </w:r>
      <w:r w:rsidRPr="00294F88">
        <w:rPr>
          <w:rFonts w:ascii="Times New Roman" w:hAnsi="Times New Roman" w:cs="Times New Roman"/>
        </w:rPr>
        <w:t>II</w:t>
      </w:r>
      <w:r w:rsidRPr="00294F88">
        <w:rPr>
          <w:rFonts w:ascii="Times New Roman" w:hAnsi="Times New Roman" w:cs="Times New Roman"/>
          <w:lang w:val="ru-RU"/>
        </w:rPr>
        <w:t>, устанавливается надбавка к заработной плате в размере, соответственно, 50, 40 и 30 процентов к месячному окладу соответственно установ</w:t>
      </w:r>
      <w:r>
        <w:rPr>
          <w:rFonts w:ascii="Times New Roman" w:hAnsi="Times New Roman" w:cs="Times New Roman"/>
          <w:lang w:val="ru-RU"/>
        </w:rPr>
        <w:t>ленной педагогической нагрузке</w:t>
      </w:r>
      <w:r w:rsidRPr="004D3AFC">
        <w:rPr>
          <w:rFonts w:ascii="Times New Roman" w:hAnsi="Times New Roman" w:cs="Times New Roman"/>
          <w:lang w:val="ro-MD"/>
        </w:rPr>
        <w:t>.</w:t>
      </w:r>
    </w:p>
  </w:footnote>
  <w:footnote w:id="57">
    <w:p w:rsidR="001D5462" w:rsidRPr="004D3AFC" w:rsidRDefault="001D5462" w:rsidP="00C92B82">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Начальные школы, гимназии, лицеи</w:t>
      </w:r>
      <w:r w:rsidRPr="004D3AFC">
        <w:rPr>
          <w:rFonts w:ascii="Times New Roman" w:hAnsi="Times New Roman" w:cs="Times New Roman"/>
          <w:bCs/>
          <w:lang w:val="ro-MD"/>
        </w:rPr>
        <w:t>.</w:t>
      </w:r>
    </w:p>
  </w:footnote>
  <w:footnote w:id="58">
    <w:p w:rsidR="001D5462" w:rsidRPr="004D3AFC" w:rsidRDefault="001D5462" w:rsidP="00633B82">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 xml:space="preserve">12 лицеев, 11 гимназий, 2 начальные школы, 1 вспомогательная школа – 26 </w:t>
      </w:r>
      <w:r w:rsidRPr="00294F88">
        <w:rPr>
          <w:rFonts w:ascii="Times New Roman" w:hAnsi="Times New Roman" w:cs="Times New Roman"/>
          <w:lang w:val="ro-MD"/>
        </w:rPr>
        <w:t>директоров</w:t>
      </w:r>
      <w:r w:rsidRPr="007502F3">
        <w:rPr>
          <w:rFonts w:ascii="Times New Roman" w:hAnsi="Times New Roman" w:cs="Times New Roman"/>
          <w:lang w:val="ro-MD"/>
        </w:rPr>
        <w:t xml:space="preserve"> и 53 заместител</w:t>
      </w:r>
      <w:r w:rsidRPr="00294F88">
        <w:rPr>
          <w:rFonts w:ascii="Times New Roman" w:hAnsi="Times New Roman" w:cs="Times New Roman"/>
          <w:lang w:val="ro-MD"/>
        </w:rPr>
        <w:t>ей директоров</w:t>
      </w:r>
      <w:r w:rsidRPr="007502F3">
        <w:rPr>
          <w:rFonts w:ascii="Times New Roman" w:hAnsi="Times New Roman" w:cs="Times New Roman"/>
          <w:lang w:val="ro-MD"/>
        </w:rPr>
        <w:t xml:space="preserve"> – всего, надбавк</w:t>
      </w:r>
      <w:r w:rsidRPr="00294F88">
        <w:rPr>
          <w:rFonts w:ascii="Times New Roman" w:hAnsi="Times New Roman" w:cs="Times New Roman"/>
          <w:lang w:val="ro-MD"/>
        </w:rPr>
        <w:t>а</w:t>
      </w:r>
      <w:r w:rsidRPr="007502F3">
        <w:rPr>
          <w:rFonts w:ascii="Times New Roman" w:hAnsi="Times New Roman" w:cs="Times New Roman"/>
          <w:lang w:val="ro-MD"/>
        </w:rPr>
        <w:t xml:space="preserve"> за </w:t>
      </w:r>
      <w:r w:rsidRPr="00294F88">
        <w:rPr>
          <w:rFonts w:ascii="Times New Roman" w:hAnsi="Times New Roman" w:cs="Times New Roman"/>
          <w:lang w:val="ro-MD"/>
        </w:rPr>
        <w:t>педагогическую категорию</w:t>
      </w:r>
      <w:r w:rsidRPr="007502F3">
        <w:rPr>
          <w:rFonts w:ascii="Times New Roman" w:hAnsi="Times New Roman" w:cs="Times New Roman"/>
          <w:lang w:val="ro-MD"/>
        </w:rPr>
        <w:t>, 1051,5 тыс. леев</w:t>
      </w:r>
      <w:r w:rsidRPr="004D3AFC">
        <w:rPr>
          <w:rFonts w:ascii="Times New Roman" w:hAnsi="Times New Roman" w:cs="Times New Roman"/>
          <w:lang w:val="ro-MD"/>
        </w:rPr>
        <w:t xml:space="preserve">. </w:t>
      </w:r>
    </w:p>
  </w:footnote>
  <w:footnote w:id="59">
    <w:p w:rsidR="001D5462" w:rsidRPr="004D3AFC" w:rsidRDefault="001D5462" w:rsidP="00633B82">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Исходя из того, что нормативный акт рег</w:t>
      </w:r>
      <w:r w:rsidRPr="00455DD9">
        <w:rPr>
          <w:rFonts w:ascii="Times New Roman" w:hAnsi="Times New Roman" w:cs="Times New Roman"/>
          <w:lang w:val="ro-MD"/>
        </w:rPr>
        <w:t>ламентир</w:t>
      </w:r>
      <w:r w:rsidRPr="007502F3">
        <w:rPr>
          <w:rFonts w:ascii="Times New Roman" w:hAnsi="Times New Roman" w:cs="Times New Roman"/>
          <w:lang w:val="ro-MD"/>
        </w:rPr>
        <w:t xml:space="preserve">ует </w:t>
      </w:r>
      <w:r>
        <w:rPr>
          <w:rFonts w:ascii="Times New Roman" w:hAnsi="Times New Roman" w:cs="Times New Roman"/>
          <w:lang w:val="ru-RU"/>
        </w:rPr>
        <w:t>в указательном порядке</w:t>
      </w:r>
      <w:r w:rsidRPr="004D3AFC">
        <w:rPr>
          <w:rFonts w:ascii="Times New Roman" w:hAnsi="Times New Roman" w:cs="Times New Roman"/>
          <w:lang w:val="ro-MD"/>
        </w:rPr>
        <w:t xml:space="preserve"> </w:t>
      </w:r>
      <w:r w:rsidRPr="007502F3">
        <w:rPr>
          <w:rFonts w:ascii="Times New Roman" w:hAnsi="Times New Roman" w:cs="Times New Roman"/>
          <w:lang w:val="ro-MD"/>
        </w:rPr>
        <w:t xml:space="preserve">должностной оклад, к которому применяются надбавки за </w:t>
      </w:r>
      <w:r w:rsidRPr="00294F88">
        <w:rPr>
          <w:rFonts w:ascii="Times New Roman" w:hAnsi="Times New Roman" w:cs="Times New Roman"/>
          <w:lang w:val="ro-MD"/>
        </w:rPr>
        <w:t>педагогическую категорию</w:t>
      </w:r>
      <w:r w:rsidRPr="007502F3">
        <w:rPr>
          <w:rFonts w:ascii="Times New Roman" w:hAnsi="Times New Roman" w:cs="Times New Roman"/>
          <w:lang w:val="ro-MD"/>
        </w:rPr>
        <w:t xml:space="preserve"> </w:t>
      </w:r>
      <w:r>
        <w:rPr>
          <w:rFonts w:ascii="Times New Roman" w:hAnsi="Times New Roman" w:cs="Times New Roman"/>
          <w:lang w:val="ro-MD"/>
        </w:rPr>
        <w:t>–</w:t>
      </w:r>
      <w:r w:rsidRPr="007502F3">
        <w:rPr>
          <w:rFonts w:ascii="Times New Roman" w:hAnsi="Times New Roman" w:cs="Times New Roman"/>
          <w:lang w:val="ro-MD"/>
        </w:rPr>
        <w:t xml:space="preserve"> </w:t>
      </w:r>
      <w:r w:rsidRPr="00455DD9">
        <w:rPr>
          <w:rFonts w:ascii="Times New Roman" w:hAnsi="Times New Roman" w:cs="Times New Roman"/>
          <w:lang w:val="ro-MD"/>
        </w:rPr>
        <w:t>оклад,</w:t>
      </w:r>
      <w:r w:rsidRPr="007502F3">
        <w:rPr>
          <w:rFonts w:ascii="Times New Roman" w:hAnsi="Times New Roman" w:cs="Times New Roman"/>
          <w:lang w:val="ro-MD"/>
        </w:rPr>
        <w:t xml:space="preserve"> соответствующ</w:t>
      </w:r>
      <w:r w:rsidRPr="00455DD9">
        <w:rPr>
          <w:rFonts w:ascii="Times New Roman" w:hAnsi="Times New Roman" w:cs="Times New Roman"/>
          <w:lang w:val="ro-MD"/>
        </w:rPr>
        <w:t>и</w:t>
      </w:r>
      <w:r w:rsidRPr="007502F3">
        <w:rPr>
          <w:rFonts w:ascii="Times New Roman" w:hAnsi="Times New Roman" w:cs="Times New Roman"/>
          <w:lang w:val="ro-MD"/>
        </w:rPr>
        <w:t>й</w:t>
      </w:r>
      <w:r w:rsidRPr="00455DD9">
        <w:rPr>
          <w:rFonts w:ascii="Times New Roman" w:hAnsi="Times New Roman" w:cs="Times New Roman"/>
          <w:lang w:val="ro-MD"/>
        </w:rPr>
        <w:t xml:space="preserve"> руководящей должности</w:t>
      </w:r>
      <w:r w:rsidRPr="007502F3">
        <w:rPr>
          <w:rFonts w:ascii="Times New Roman" w:hAnsi="Times New Roman" w:cs="Times New Roman"/>
          <w:lang w:val="ro-MD"/>
        </w:rPr>
        <w:t xml:space="preserve"> или установленной </w:t>
      </w:r>
      <w:r w:rsidRPr="00455DD9">
        <w:rPr>
          <w:rFonts w:ascii="Times New Roman" w:hAnsi="Times New Roman" w:cs="Times New Roman"/>
          <w:lang w:val="ro-MD"/>
        </w:rPr>
        <w:t>педагогическ</w:t>
      </w:r>
      <w:r w:rsidRPr="007502F3">
        <w:rPr>
          <w:rFonts w:ascii="Times New Roman" w:hAnsi="Times New Roman" w:cs="Times New Roman"/>
          <w:lang w:val="ro-MD"/>
        </w:rPr>
        <w:t>ой нагрузки</w:t>
      </w:r>
      <w:r w:rsidRPr="004D3AFC">
        <w:rPr>
          <w:rFonts w:ascii="Times New Roman" w:hAnsi="Times New Roman" w:cs="Times New Roman"/>
          <w:lang w:val="ro-MD"/>
        </w:rPr>
        <w:t>.</w:t>
      </w:r>
    </w:p>
  </w:footnote>
  <w:footnote w:id="60">
    <w:p w:rsidR="001D5462" w:rsidRPr="004D3AFC" w:rsidRDefault="001D5462" w:rsidP="00633B82">
      <w:pPr>
        <w:pStyle w:val="ab"/>
        <w:ind w:right="-255"/>
        <w:jc w:val="both"/>
        <w:rPr>
          <w:rFonts w:ascii="Times New Roman" w:hAnsi="Times New Roman" w:cs="Times New Roman"/>
          <w:highlight w:val="gree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55DD9">
        <w:rPr>
          <w:rFonts w:ascii="Times New Roman" w:hAnsi="Times New Roman" w:cs="Times New Roman"/>
          <w:lang w:val="ro-MD"/>
        </w:rPr>
        <w:t>Соответствующие констатации</w:t>
      </w:r>
      <w:r w:rsidRPr="007502F3">
        <w:rPr>
          <w:rFonts w:ascii="Times New Roman" w:hAnsi="Times New Roman" w:cs="Times New Roman"/>
          <w:lang w:val="ro-MD"/>
        </w:rPr>
        <w:t xml:space="preserve"> были изложены и в Постановлении Счетной палаты</w:t>
      </w:r>
      <w:r w:rsidRPr="00455DD9">
        <w:rPr>
          <w:rFonts w:ascii="Times New Roman" w:hAnsi="Times New Roman" w:cs="Times New Roman"/>
          <w:lang w:val="ro-MD"/>
        </w:rPr>
        <w:t xml:space="preserve"> </w:t>
      </w:r>
      <w:r>
        <w:rPr>
          <w:rFonts w:ascii="Times New Roman" w:hAnsi="Times New Roman" w:cs="Times New Roman"/>
          <w:lang w:val="ro-MD"/>
        </w:rPr>
        <w:t>№</w:t>
      </w:r>
      <w:r w:rsidRPr="007502F3">
        <w:rPr>
          <w:rFonts w:ascii="Times New Roman" w:hAnsi="Times New Roman" w:cs="Times New Roman"/>
          <w:lang w:val="ro-MD"/>
        </w:rPr>
        <w:t xml:space="preserve">28 </w:t>
      </w:r>
      <w:r w:rsidRPr="00455DD9">
        <w:rPr>
          <w:rFonts w:ascii="Times New Roman" w:hAnsi="Times New Roman" w:cs="Times New Roman"/>
          <w:lang w:val="ro-MD"/>
        </w:rPr>
        <w:t xml:space="preserve">от </w:t>
      </w:r>
      <w:r w:rsidRPr="007502F3">
        <w:rPr>
          <w:rFonts w:ascii="Times New Roman" w:hAnsi="Times New Roman" w:cs="Times New Roman"/>
          <w:lang w:val="ro-MD"/>
        </w:rPr>
        <w:t xml:space="preserve">19.07.2016 по Отчету аудитаэффективности </w:t>
      </w:r>
      <w:r w:rsidRPr="00455DD9">
        <w:rPr>
          <w:rFonts w:ascii="Times New Roman" w:hAnsi="Times New Roman" w:cs="Times New Roman"/>
          <w:bCs/>
          <w:lang w:val="ro-MD"/>
        </w:rPr>
        <w:t>„</w:t>
      </w:r>
      <w:r w:rsidRPr="00455DD9">
        <w:rPr>
          <w:rFonts w:ascii="Times New Roman" w:hAnsi="Times New Roman" w:cs="Times New Roman"/>
          <w:bCs/>
          <w:lang w:val="ru-RU"/>
        </w:rPr>
        <w:t>Отвечают ли мотивационным критериям</w:t>
      </w:r>
      <w:r w:rsidRPr="00455DD9">
        <w:rPr>
          <w:rFonts w:ascii="Times New Roman" w:hAnsi="Times New Roman" w:cs="Times New Roman"/>
          <w:bCs/>
        </w:rPr>
        <w:t> </w:t>
      </w:r>
      <w:r w:rsidRPr="00455DD9">
        <w:rPr>
          <w:rFonts w:ascii="Times New Roman" w:hAnsi="Times New Roman" w:cs="Times New Roman"/>
          <w:bCs/>
          <w:lang w:val="ru-RU"/>
        </w:rPr>
        <w:t>и эффективности системы оплаты труда</w:t>
      </w:r>
      <w:r w:rsidRPr="00455DD9">
        <w:rPr>
          <w:rFonts w:ascii="Times New Roman" w:hAnsi="Times New Roman" w:cs="Times New Roman"/>
          <w:bCs/>
        </w:rPr>
        <w:t> </w:t>
      </w:r>
      <w:r w:rsidRPr="00455DD9">
        <w:rPr>
          <w:rFonts w:ascii="Times New Roman" w:hAnsi="Times New Roman" w:cs="Times New Roman"/>
          <w:bCs/>
          <w:lang w:val="ru-RU"/>
        </w:rPr>
        <w:br/>
        <w:t>в публичном секторе?</w:t>
      </w:r>
      <w:r w:rsidRPr="004D3AFC">
        <w:rPr>
          <w:rFonts w:ascii="Times New Roman" w:hAnsi="Times New Roman" w:cs="Times New Roman"/>
          <w:bCs/>
          <w:lang w:val="ro-MD"/>
        </w:rPr>
        <w:t>”.</w:t>
      </w:r>
    </w:p>
  </w:footnote>
  <w:footnote w:id="61">
    <w:p w:rsidR="001D5462" w:rsidRPr="004D3AFC" w:rsidRDefault="001D5462" w:rsidP="00D625B6">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В соответствии с Таблицей</w:t>
      </w:r>
      <w:r>
        <w:rPr>
          <w:rFonts w:ascii="Times New Roman" w:hAnsi="Times New Roman" w:cs="Times New Roman"/>
          <w:lang w:val="ru-RU"/>
        </w:rPr>
        <w:t xml:space="preserve"> </w:t>
      </w:r>
      <w:r w:rsidRPr="007502F3">
        <w:rPr>
          <w:rFonts w:ascii="Times New Roman" w:hAnsi="Times New Roman" w:cs="Times New Roman"/>
          <w:lang w:val="ro-MD"/>
        </w:rPr>
        <w:t xml:space="preserve">№2 </w:t>
      </w:r>
      <w:r>
        <w:rPr>
          <w:rFonts w:ascii="Times New Roman" w:hAnsi="Times New Roman" w:cs="Times New Roman"/>
          <w:lang w:val="ru-RU"/>
        </w:rPr>
        <w:t>из</w:t>
      </w:r>
      <w:r w:rsidRPr="007502F3">
        <w:rPr>
          <w:rFonts w:ascii="Times New Roman" w:hAnsi="Times New Roman" w:cs="Times New Roman"/>
          <w:lang w:val="ro-MD"/>
        </w:rPr>
        <w:t xml:space="preserve"> Приложени</w:t>
      </w:r>
      <w:r>
        <w:rPr>
          <w:rFonts w:ascii="Times New Roman" w:hAnsi="Times New Roman" w:cs="Times New Roman"/>
          <w:lang w:val="ru-RU"/>
        </w:rPr>
        <w:t xml:space="preserve">я </w:t>
      </w:r>
      <w:r w:rsidRPr="007502F3">
        <w:rPr>
          <w:rFonts w:ascii="Times New Roman" w:hAnsi="Times New Roman" w:cs="Times New Roman"/>
          <w:lang w:val="ro-MD"/>
        </w:rPr>
        <w:t>№1 к Постановлению Правительства</w:t>
      </w:r>
      <w:r w:rsidRPr="00455DD9">
        <w:rPr>
          <w:rFonts w:ascii="Times New Roman" w:hAnsi="Times New Roman" w:cs="Times New Roman"/>
          <w:lang w:val="ro-MD"/>
        </w:rPr>
        <w:t xml:space="preserve"> №</w:t>
      </w:r>
      <w:r w:rsidRPr="007502F3">
        <w:rPr>
          <w:rFonts w:ascii="Times New Roman" w:hAnsi="Times New Roman" w:cs="Times New Roman"/>
          <w:lang w:val="ro-MD"/>
        </w:rPr>
        <w:t>381 от 13.04.2006</w:t>
      </w:r>
      <w:r w:rsidRPr="004D3AFC">
        <w:rPr>
          <w:rFonts w:ascii="Times New Roman" w:hAnsi="Times New Roman" w:cs="Times New Roman"/>
          <w:bCs/>
          <w:lang w:val="ro-MD"/>
        </w:rPr>
        <w:t>.</w:t>
      </w:r>
    </w:p>
  </w:footnote>
  <w:footnote w:id="62">
    <w:p w:rsidR="001D5462" w:rsidRPr="004D3AFC" w:rsidRDefault="001D5462" w:rsidP="003453F5">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Закон</w:t>
      </w:r>
      <w:r w:rsidRPr="00455DD9">
        <w:rPr>
          <w:rFonts w:ascii="Times New Roman" w:hAnsi="Times New Roman" w:cs="Times New Roman"/>
          <w:lang w:val="ro-MD"/>
        </w:rPr>
        <w:t xml:space="preserve"> </w:t>
      </w:r>
      <w:r w:rsidRPr="007502F3">
        <w:rPr>
          <w:rFonts w:ascii="Times New Roman" w:hAnsi="Times New Roman" w:cs="Times New Roman"/>
          <w:lang w:val="ro-MD"/>
        </w:rPr>
        <w:t>№152 от 17.07.2014 „Кодекса об образовании Республики Молдова”</w:t>
      </w:r>
      <w:r w:rsidRPr="004D3AFC">
        <w:rPr>
          <w:rFonts w:ascii="Times New Roman" w:hAnsi="Times New Roman" w:cs="Times New Roman"/>
          <w:lang w:val="ro-MD"/>
        </w:rPr>
        <w:t>.</w:t>
      </w:r>
    </w:p>
  </w:footnote>
  <w:footnote w:id="63">
    <w:p w:rsidR="001D5462" w:rsidRPr="004D3AFC" w:rsidRDefault="001D5462"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7502F3">
        <w:rPr>
          <w:rFonts w:ascii="Times New Roman" w:hAnsi="Times New Roman" w:cs="Times New Roman"/>
          <w:lang w:val="ro-MD"/>
        </w:rPr>
        <w:t xml:space="preserve">Четыре </w:t>
      </w:r>
      <w:r>
        <w:rPr>
          <w:rFonts w:ascii="Times New Roman" w:hAnsi="Times New Roman" w:cs="Times New Roman"/>
          <w:lang w:val="ru-RU"/>
        </w:rPr>
        <w:t>лицея</w:t>
      </w:r>
      <w:r w:rsidRPr="007502F3">
        <w:rPr>
          <w:rFonts w:ascii="Times New Roman" w:hAnsi="Times New Roman" w:cs="Times New Roman"/>
          <w:lang w:val="ro-MD"/>
        </w:rPr>
        <w:t>, 37 учителей</w:t>
      </w:r>
      <w:r w:rsidRPr="004D3AFC">
        <w:rPr>
          <w:rFonts w:ascii="Times New Roman" w:hAnsi="Times New Roman" w:cs="Times New Roman"/>
          <w:lang w:val="ro-MD"/>
        </w:rPr>
        <w:t xml:space="preserve">. </w:t>
      </w:r>
    </w:p>
  </w:footnote>
  <w:footnote w:id="64">
    <w:p w:rsidR="001D5462" w:rsidRPr="004D3AFC" w:rsidRDefault="001D5462" w:rsidP="009411AE">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8312E8">
        <w:rPr>
          <w:rFonts w:ascii="Times New Roman" w:hAnsi="Times New Roman" w:cs="Times New Roman"/>
          <w:lang w:val="ro-MD"/>
        </w:rPr>
        <w:t>Ст. 4 и ст.5 Закона о кадастре недвижимого имущества №1543-XIII от 25.02.1998</w:t>
      </w:r>
      <w:r w:rsidRPr="004D3AFC">
        <w:rPr>
          <w:rFonts w:ascii="Times New Roman" w:hAnsi="Times New Roman" w:cs="Times New Roman"/>
          <w:lang w:val="ro-MD"/>
        </w:rPr>
        <w:t>.</w:t>
      </w:r>
    </w:p>
  </w:footnote>
  <w:footnote w:id="65">
    <w:p w:rsidR="001D5462" w:rsidRPr="004D3AFC" w:rsidRDefault="001D5462" w:rsidP="004D3AFC">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Pr>
          <w:rFonts w:ascii="Times New Roman" w:hAnsi="Times New Roman" w:cs="Times New Roman"/>
          <w:lang w:val="ru-RU"/>
        </w:rPr>
        <w:t>Ю</w:t>
      </w:r>
      <w:r w:rsidRPr="004C50E1">
        <w:rPr>
          <w:rFonts w:ascii="Times New Roman" w:hAnsi="Times New Roman" w:cs="Times New Roman"/>
          <w:lang w:val="ro-MD"/>
        </w:rPr>
        <w:t>ридическо</w:t>
      </w:r>
      <w:r>
        <w:rPr>
          <w:rFonts w:ascii="Times New Roman" w:hAnsi="Times New Roman" w:cs="Times New Roman"/>
          <w:lang w:val="ru-RU"/>
        </w:rPr>
        <w:t>е у</w:t>
      </w:r>
      <w:r w:rsidRPr="00AA1BA5">
        <w:rPr>
          <w:rFonts w:ascii="Times New Roman" w:hAnsi="Times New Roman" w:cs="Times New Roman"/>
          <w:lang w:val="ro-MD"/>
        </w:rPr>
        <w:t>правлени</w:t>
      </w:r>
      <w:r w:rsidRPr="004C50E1">
        <w:rPr>
          <w:rFonts w:ascii="Times New Roman" w:hAnsi="Times New Roman" w:cs="Times New Roman"/>
          <w:lang w:val="ro-MD"/>
        </w:rPr>
        <w:t>е</w:t>
      </w:r>
      <w:r w:rsidRPr="00AA1BA5">
        <w:rPr>
          <w:rFonts w:ascii="Times New Roman" w:hAnsi="Times New Roman" w:cs="Times New Roman"/>
          <w:lang w:val="ro-MD"/>
        </w:rPr>
        <w:t xml:space="preserve">; Отдел </w:t>
      </w:r>
      <w:r>
        <w:rPr>
          <w:rFonts w:ascii="Times New Roman" w:hAnsi="Times New Roman" w:cs="Times New Roman"/>
          <w:lang w:val="ru-RU"/>
        </w:rPr>
        <w:t>кадров</w:t>
      </w:r>
      <w:r w:rsidRPr="00AA1BA5">
        <w:rPr>
          <w:rFonts w:ascii="Times New Roman" w:hAnsi="Times New Roman" w:cs="Times New Roman"/>
          <w:lang w:val="ro-MD"/>
        </w:rPr>
        <w:t xml:space="preserve">; Отдел внутреннего аудита; Управление по сбору местных налогов и сборов; Служба </w:t>
      </w:r>
      <w:r w:rsidRPr="004C50E1">
        <w:rPr>
          <w:rFonts w:ascii="Times New Roman" w:hAnsi="Times New Roman" w:cs="Times New Roman"/>
          <w:lang w:val="ro-MD"/>
        </w:rPr>
        <w:t xml:space="preserve">государственных </w:t>
      </w:r>
      <w:r w:rsidRPr="00AA1BA5">
        <w:rPr>
          <w:rFonts w:ascii="Times New Roman" w:hAnsi="Times New Roman" w:cs="Times New Roman"/>
          <w:lang w:val="ro-MD"/>
        </w:rPr>
        <w:t xml:space="preserve">закупок; Управление бухгалтерского учета (аппарат); </w:t>
      </w:r>
      <w:r w:rsidRPr="004C50E1">
        <w:rPr>
          <w:rFonts w:ascii="Times New Roman" w:hAnsi="Times New Roman" w:cs="Times New Roman"/>
          <w:lang w:val="ro-MD"/>
        </w:rPr>
        <w:t>Г</w:t>
      </w:r>
      <w:r w:rsidRPr="00AA1BA5">
        <w:rPr>
          <w:rFonts w:ascii="Times New Roman" w:hAnsi="Times New Roman" w:cs="Times New Roman"/>
          <w:lang w:val="ro-MD"/>
        </w:rPr>
        <w:t xml:space="preserve">лавное финансово-экономическое </w:t>
      </w:r>
      <w:r w:rsidRPr="004C50E1">
        <w:rPr>
          <w:rFonts w:ascii="Times New Roman" w:hAnsi="Times New Roman" w:cs="Times New Roman"/>
          <w:lang w:val="ro-MD"/>
        </w:rPr>
        <w:t>у</w:t>
      </w:r>
      <w:r w:rsidRPr="00AA1BA5">
        <w:rPr>
          <w:rFonts w:ascii="Times New Roman" w:hAnsi="Times New Roman" w:cs="Times New Roman"/>
          <w:lang w:val="ro-MD"/>
        </w:rPr>
        <w:t xml:space="preserve">правление; </w:t>
      </w:r>
      <w:r w:rsidRPr="004C50E1">
        <w:rPr>
          <w:rFonts w:ascii="Times New Roman" w:hAnsi="Times New Roman" w:cs="Times New Roman"/>
          <w:lang w:val="ro-MD"/>
        </w:rPr>
        <w:t>А</w:t>
      </w:r>
      <w:r w:rsidRPr="00AA1BA5">
        <w:rPr>
          <w:rFonts w:ascii="Times New Roman" w:hAnsi="Times New Roman" w:cs="Times New Roman"/>
          <w:lang w:val="ro-MD"/>
        </w:rPr>
        <w:t>дминистративно-</w:t>
      </w:r>
      <w:r w:rsidRPr="004C50E1">
        <w:rPr>
          <w:rFonts w:ascii="Times New Roman" w:hAnsi="Times New Roman" w:cs="Times New Roman"/>
          <w:lang w:val="ro-MD"/>
        </w:rPr>
        <w:t>хозяйственное у</w:t>
      </w:r>
      <w:r w:rsidRPr="00AA1BA5">
        <w:rPr>
          <w:rFonts w:ascii="Times New Roman" w:hAnsi="Times New Roman" w:cs="Times New Roman"/>
          <w:lang w:val="ro-MD"/>
        </w:rPr>
        <w:t>правление; Управление муниципальной собственности и земельных отношений; Управление коммунального хозяйства; Управление архитектуры и градостроительства; Управление торговл</w:t>
      </w:r>
      <w:r w:rsidRPr="004C50E1">
        <w:rPr>
          <w:rFonts w:ascii="Times New Roman" w:hAnsi="Times New Roman" w:cs="Times New Roman"/>
          <w:lang w:val="ro-MD"/>
        </w:rPr>
        <w:t>и</w:t>
      </w:r>
      <w:r w:rsidRPr="00AA1BA5">
        <w:rPr>
          <w:rFonts w:ascii="Times New Roman" w:hAnsi="Times New Roman" w:cs="Times New Roman"/>
          <w:lang w:val="ro-MD"/>
        </w:rPr>
        <w:t xml:space="preserve">; Управление внешних связей и привлечения инвестиций; </w:t>
      </w:r>
      <w:r w:rsidRPr="004C50E1">
        <w:rPr>
          <w:rFonts w:ascii="Times New Roman" w:hAnsi="Times New Roman" w:cs="Times New Roman"/>
          <w:lang w:val="ro-MD"/>
        </w:rPr>
        <w:t>Г</w:t>
      </w:r>
      <w:r w:rsidRPr="00AA1BA5">
        <w:rPr>
          <w:rFonts w:ascii="Times New Roman" w:hAnsi="Times New Roman" w:cs="Times New Roman"/>
          <w:lang w:val="ro-MD"/>
        </w:rPr>
        <w:t>ражданск</w:t>
      </w:r>
      <w:r w:rsidRPr="004C50E1">
        <w:rPr>
          <w:rFonts w:ascii="Times New Roman" w:hAnsi="Times New Roman" w:cs="Times New Roman"/>
          <w:lang w:val="ro-MD"/>
        </w:rPr>
        <w:t>ая с</w:t>
      </w:r>
      <w:r w:rsidRPr="00AA1BA5">
        <w:rPr>
          <w:rFonts w:ascii="Times New Roman" w:hAnsi="Times New Roman" w:cs="Times New Roman"/>
          <w:lang w:val="ro-MD"/>
        </w:rPr>
        <w:t>лужб</w:t>
      </w:r>
      <w:r w:rsidRPr="004C50E1">
        <w:rPr>
          <w:rFonts w:ascii="Times New Roman" w:hAnsi="Times New Roman" w:cs="Times New Roman"/>
          <w:lang w:val="ro-MD"/>
        </w:rPr>
        <w:t>а</w:t>
      </w:r>
      <w:r w:rsidRPr="00AA1BA5">
        <w:rPr>
          <w:rFonts w:ascii="Times New Roman" w:hAnsi="Times New Roman" w:cs="Times New Roman"/>
          <w:lang w:val="ro-MD"/>
        </w:rPr>
        <w:t xml:space="preserve"> и воинск</w:t>
      </w:r>
      <w:r w:rsidRPr="004C50E1">
        <w:rPr>
          <w:rFonts w:ascii="Times New Roman" w:hAnsi="Times New Roman" w:cs="Times New Roman"/>
          <w:lang w:val="ro-MD"/>
        </w:rPr>
        <w:t>ий</w:t>
      </w:r>
      <w:r w:rsidRPr="00AA1BA5">
        <w:rPr>
          <w:rFonts w:ascii="Times New Roman" w:hAnsi="Times New Roman" w:cs="Times New Roman"/>
          <w:lang w:val="ro-MD"/>
        </w:rPr>
        <w:t xml:space="preserve"> учет; Управление культуры; Управление образования, молодежи и спорта; Главное управление здравоохранения и социальной помощи; Секретарь муниципального совета Бэлць; Управление публично</w:t>
      </w:r>
      <w:r w:rsidRPr="004C50E1">
        <w:rPr>
          <w:rFonts w:ascii="Times New Roman" w:hAnsi="Times New Roman" w:cs="Times New Roman"/>
          <w:lang w:val="ro-MD"/>
        </w:rPr>
        <w:t>й администрации</w:t>
      </w:r>
      <w:r w:rsidRPr="00AA1BA5">
        <w:rPr>
          <w:rFonts w:ascii="Times New Roman" w:hAnsi="Times New Roman" w:cs="Times New Roman"/>
          <w:lang w:val="ro-MD"/>
        </w:rPr>
        <w:t xml:space="preserve">; Управление </w:t>
      </w:r>
      <w:r w:rsidRPr="004C50E1">
        <w:rPr>
          <w:rFonts w:ascii="Times New Roman" w:hAnsi="Times New Roman" w:cs="Times New Roman"/>
          <w:lang w:val="ro-MD"/>
        </w:rPr>
        <w:t xml:space="preserve">секретариата </w:t>
      </w:r>
      <w:r w:rsidRPr="00AA1BA5">
        <w:rPr>
          <w:rFonts w:ascii="Times New Roman" w:hAnsi="Times New Roman" w:cs="Times New Roman"/>
          <w:lang w:val="ro-MD"/>
        </w:rPr>
        <w:t>и связ</w:t>
      </w:r>
      <w:r w:rsidRPr="004C50E1">
        <w:rPr>
          <w:rFonts w:ascii="Times New Roman" w:hAnsi="Times New Roman" w:cs="Times New Roman"/>
          <w:lang w:val="ro-MD"/>
        </w:rPr>
        <w:t>ей</w:t>
      </w:r>
      <w:r w:rsidRPr="00AA1BA5">
        <w:rPr>
          <w:rFonts w:ascii="Times New Roman" w:hAnsi="Times New Roman" w:cs="Times New Roman"/>
          <w:lang w:val="ro-MD"/>
        </w:rPr>
        <w:t xml:space="preserve"> с общественностью; Отдел архива; Служба информационных технологий - всего 236 единиц персонала</w:t>
      </w:r>
      <w:r w:rsidRPr="004D3AFC">
        <w:rPr>
          <w:rFonts w:ascii="Times New Roman" w:hAnsi="Times New Roman" w:cs="Times New Roman"/>
          <w:lang w:val="ro-MD"/>
        </w:rPr>
        <w:t>.</w:t>
      </w:r>
    </w:p>
  </w:footnote>
  <w:footnote w:id="66">
    <w:p w:rsidR="001D5462" w:rsidRPr="004D3AFC" w:rsidRDefault="001D5462" w:rsidP="0078186D">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3114B7">
        <w:rPr>
          <w:rFonts w:ascii="Times New Roman" w:hAnsi="Times New Roman" w:cs="Times New Roman"/>
          <w:lang w:val="ro-MD"/>
        </w:rPr>
        <w:t>Постановление Счетной палаты</w:t>
      </w:r>
      <w:r>
        <w:rPr>
          <w:rFonts w:ascii="Times New Roman" w:hAnsi="Times New Roman" w:cs="Times New Roman"/>
          <w:lang w:val="ru-RU"/>
        </w:rPr>
        <w:t xml:space="preserve"> </w:t>
      </w:r>
      <w:r w:rsidRPr="003114B7">
        <w:rPr>
          <w:rFonts w:ascii="Times New Roman" w:hAnsi="Times New Roman" w:cs="Times New Roman"/>
          <w:lang w:val="ro-MD"/>
        </w:rPr>
        <w:t xml:space="preserve">№75 </w:t>
      </w:r>
      <w:r>
        <w:rPr>
          <w:rFonts w:ascii="Times New Roman" w:hAnsi="Times New Roman" w:cs="Times New Roman"/>
          <w:lang w:val="ru-RU"/>
        </w:rPr>
        <w:t>от</w:t>
      </w:r>
      <w:r w:rsidRPr="003114B7">
        <w:rPr>
          <w:rFonts w:ascii="Times New Roman" w:hAnsi="Times New Roman" w:cs="Times New Roman"/>
          <w:lang w:val="ro-MD"/>
        </w:rPr>
        <w:t xml:space="preserve"> 29.12.2017 „Об утверждении Программы аудиторской деятельности Счетной палаты на 2018 год”</w:t>
      </w:r>
      <w:r w:rsidRPr="004D3AFC">
        <w:rPr>
          <w:rFonts w:ascii="Times New Roman" w:hAnsi="Times New Roman" w:cs="Times New Roman"/>
          <w:lang w:val="ro-MD"/>
        </w:rPr>
        <w:t>.</w:t>
      </w:r>
    </w:p>
  </w:footnote>
  <w:footnote w:id="67">
    <w:p w:rsidR="001D5462" w:rsidRPr="004D3AFC" w:rsidRDefault="001D5462" w:rsidP="004D3AFC">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3114B7">
        <w:rPr>
          <w:rFonts w:ascii="Times New Roman" w:hAnsi="Times New Roman" w:cs="Times New Roman"/>
          <w:lang w:val="ro-MD"/>
        </w:rPr>
        <w:t>Постановление Счетной палаты</w:t>
      </w:r>
      <w:r>
        <w:rPr>
          <w:rFonts w:ascii="Times New Roman" w:hAnsi="Times New Roman" w:cs="Times New Roman"/>
          <w:lang w:val="ru-RU"/>
        </w:rPr>
        <w:t xml:space="preserve"> </w:t>
      </w:r>
      <w:r w:rsidRPr="003114B7">
        <w:rPr>
          <w:rFonts w:ascii="Times New Roman" w:hAnsi="Times New Roman" w:cs="Times New Roman"/>
          <w:lang w:val="ro-MD"/>
        </w:rPr>
        <w:t>№</w:t>
      </w:r>
      <w:r w:rsidRPr="004D3AFC">
        <w:rPr>
          <w:rFonts w:ascii="Times New Roman" w:hAnsi="Times New Roman" w:cs="Times New Roman"/>
          <w:lang w:val="ro-MD"/>
        </w:rPr>
        <w:t xml:space="preserve">7 </w:t>
      </w:r>
      <w:r>
        <w:rPr>
          <w:rFonts w:ascii="Times New Roman" w:hAnsi="Times New Roman" w:cs="Times New Roman"/>
          <w:lang w:val="ru-RU"/>
        </w:rPr>
        <w:t>от</w:t>
      </w:r>
      <w:r w:rsidRPr="004D3AFC">
        <w:rPr>
          <w:rFonts w:ascii="Times New Roman" w:hAnsi="Times New Roman" w:cs="Times New Roman"/>
          <w:lang w:val="ro-MD"/>
        </w:rPr>
        <w:t xml:space="preserve"> 10.03.2014.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FD3"/>
    <w:multiLevelType w:val="multilevel"/>
    <w:tmpl w:val="440AA426"/>
    <w:lvl w:ilvl="0">
      <w:start w:val="4"/>
      <w:numFmt w:val="decimal"/>
      <w:lvlText w:val="%1."/>
      <w:lvlJc w:val="left"/>
      <w:pPr>
        <w:ind w:left="648" w:hanging="648"/>
      </w:pPr>
      <w:rPr>
        <w:rFonts w:eastAsiaTheme="minorHAnsi" w:hint="default"/>
      </w:rPr>
    </w:lvl>
    <w:lvl w:ilvl="1">
      <w:start w:val="1"/>
      <w:numFmt w:val="decimal"/>
      <w:lvlText w:val="%1.%2."/>
      <w:lvlJc w:val="left"/>
      <w:pPr>
        <w:ind w:left="1260" w:hanging="720"/>
      </w:pPr>
      <w:rPr>
        <w:rFonts w:eastAsiaTheme="minorHAnsi" w:hint="default"/>
      </w:rPr>
    </w:lvl>
    <w:lvl w:ilvl="2">
      <w:start w:val="4"/>
      <w:numFmt w:val="decimal"/>
      <w:lvlText w:val="%1.%2.%3."/>
      <w:lvlJc w:val="left"/>
      <w:pPr>
        <w:ind w:left="1800" w:hanging="720"/>
      </w:pPr>
      <w:rPr>
        <w:rFonts w:eastAsiaTheme="minorHAnsi" w:hint="default"/>
      </w:rPr>
    </w:lvl>
    <w:lvl w:ilvl="3">
      <w:start w:val="1"/>
      <w:numFmt w:val="decimal"/>
      <w:lvlText w:val="%1.%2.%3.%4."/>
      <w:lvlJc w:val="left"/>
      <w:pPr>
        <w:ind w:left="2700" w:hanging="108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4140" w:hanging="1440"/>
      </w:pPr>
      <w:rPr>
        <w:rFonts w:eastAsiaTheme="minorHAnsi" w:hint="default"/>
      </w:rPr>
    </w:lvl>
    <w:lvl w:ilvl="6">
      <w:start w:val="1"/>
      <w:numFmt w:val="decimal"/>
      <w:lvlText w:val="%1.%2.%3.%4.%5.%6.%7."/>
      <w:lvlJc w:val="left"/>
      <w:pPr>
        <w:ind w:left="5040" w:hanging="1800"/>
      </w:pPr>
      <w:rPr>
        <w:rFonts w:eastAsiaTheme="minorHAnsi" w:hint="default"/>
      </w:rPr>
    </w:lvl>
    <w:lvl w:ilvl="7">
      <w:start w:val="1"/>
      <w:numFmt w:val="decimal"/>
      <w:lvlText w:val="%1.%2.%3.%4.%5.%6.%7.%8."/>
      <w:lvlJc w:val="left"/>
      <w:pPr>
        <w:ind w:left="5580" w:hanging="1800"/>
      </w:pPr>
      <w:rPr>
        <w:rFonts w:eastAsiaTheme="minorHAnsi" w:hint="default"/>
      </w:rPr>
    </w:lvl>
    <w:lvl w:ilvl="8">
      <w:start w:val="1"/>
      <w:numFmt w:val="decimal"/>
      <w:lvlText w:val="%1.%2.%3.%4.%5.%6.%7.%8.%9."/>
      <w:lvlJc w:val="left"/>
      <w:pPr>
        <w:ind w:left="6480" w:hanging="2160"/>
      </w:pPr>
      <w:rPr>
        <w:rFonts w:eastAsiaTheme="minorHAnsi" w:hint="default"/>
      </w:rPr>
    </w:lvl>
  </w:abstractNum>
  <w:abstractNum w:abstractNumId="1" w15:restartNumberingAfterBreak="0">
    <w:nsid w:val="056C3618"/>
    <w:multiLevelType w:val="hybridMultilevel"/>
    <w:tmpl w:val="FFB46AC8"/>
    <w:lvl w:ilvl="0" w:tplc="E6EA4D6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1195"/>
    <w:multiLevelType w:val="hybridMultilevel"/>
    <w:tmpl w:val="4CF4A7D8"/>
    <w:lvl w:ilvl="0" w:tplc="1AE8AFE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8682861"/>
    <w:multiLevelType w:val="multilevel"/>
    <w:tmpl w:val="92CE85DC"/>
    <w:lvl w:ilvl="0">
      <w:start w:val="4"/>
      <w:numFmt w:val="decimal"/>
      <w:lvlText w:val="%1"/>
      <w:lvlJc w:val="left"/>
      <w:pPr>
        <w:ind w:left="576" w:hanging="576"/>
      </w:pPr>
      <w:rPr>
        <w:rFonts w:eastAsiaTheme="minorHAnsi" w:hint="default"/>
      </w:rPr>
    </w:lvl>
    <w:lvl w:ilvl="1">
      <w:start w:val="1"/>
      <w:numFmt w:val="decimal"/>
      <w:lvlText w:val="%1.%2"/>
      <w:lvlJc w:val="left"/>
      <w:pPr>
        <w:ind w:left="756" w:hanging="576"/>
      </w:pPr>
      <w:rPr>
        <w:rFonts w:eastAsiaTheme="minorHAnsi" w:hint="default"/>
      </w:rPr>
    </w:lvl>
    <w:lvl w:ilvl="2">
      <w:start w:val="4"/>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4" w15:restartNumberingAfterBreak="0">
    <w:nsid w:val="0B503234"/>
    <w:multiLevelType w:val="hybridMultilevel"/>
    <w:tmpl w:val="2C5C0CFA"/>
    <w:lvl w:ilvl="0" w:tplc="F82C4C36">
      <w:start w:val="1"/>
      <w:numFmt w:val="decimal"/>
      <w:lvlText w:val="%1."/>
      <w:lvlJc w:val="left"/>
      <w:pPr>
        <w:ind w:left="899" w:hanging="360"/>
      </w:pPr>
      <w:rPr>
        <w:rFonts w:eastAsiaTheme="minorHAnsi" w:hint="default"/>
        <w:b/>
      </w:rPr>
    </w:lvl>
    <w:lvl w:ilvl="1" w:tplc="04090019" w:tentative="1">
      <w:start w:val="1"/>
      <w:numFmt w:val="lowerLetter"/>
      <w:lvlText w:val="%2."/>
      <w:lvlJc w:val="left"/>
      <w:pPr>
        <w:ind w:left="1619" w:hanging="360"/>
      </w:pPr>
    </w:lvl>
    <w:lvl w:ilvl="2" w:tplc="0409001B">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0B84016B"/>
    <w:multiLevelType w:val="hybridMultilevel"/>
    <w:tmpl w:val="A336B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293A"/>
    <w:multiLevelType w:val="hybridMultilevel"/>
    <w:tmpl w:val="A48AB79E"/>
    <w:lvl w:ilvl="0" w:tplc="D4FED62A">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FE85A29"/>
    <w:multiLevelType w:val="hybridMultilevel"/>
    <w:tmpl w:val="D5522488"/>
    <w:lvl w:ilvl="0" w:tplc="3C029FB8">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E6FE0"/>
    <w:multiLevelType w:val="hybridMultilevel"/>
    <w:tmpl w:val="7A7A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A59BE"/>
    <w:multiLevelType w:val="hybridMultilevel"/>
    <w:tmpl w:val="B5E0DD04"/>
    <w:lvl w:ilvl="0" w:tplc="9C4800F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118F8"/>
    <w:multiLevelType w:val="multilevel"/>
    <w:tmpl w:val="0D2CB4F2"/>
    <w:lvl w:ilvl="0">
      <w:start w:val="4"/>
      <w:numFmt w:val="decimal"/>
      <w:lvlText w:val="%1"/>
      <w:lvlJc w:val="left"/>
      <w:pPr>
        <w:ind w:left="360" w:hanging="360"/>
      </w:pPr>
      <w:rPr>
        <w:rFonts w:hint="default"/>
      </w:rPr>
    </w:lvl>
    <w:lvl w:ilvl="1">
      <w:start w:val="2"/>
      <w:numFmt w:val="decimal"/>
      <w:lvlText w:val="%1.%2"/>
      <w:lvlJc w:val="left"/>
      <w:pPr>
        <w:ind w:left="1274" w:hanging="36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472" w:hanging="2160"/>
      </w:pPr>
      <w:rPr>
        <w:rFonts w:hint="default"/>
      </w:rPr>
    </w:lvl>
  </w:abstractNum>
  <w:abstractNum w:abstractNumId="11" w15:restartNumberingAfterBreak="0">
    <w:nsid w:val="1AA8459D"/>
    <w:multiLevelType w:val="hybridMultilevel"/>
    <w:tmpl w:val="812298B0"/>
    <w:lvl w:ilvl="0" w:tplc="79F2B6D4">
      <w:start w:val="1"/>
      <w:numFmt w:val="decimal"/>
      <w:lvlText w:val="%1)"/>
      <w:lvlJc w:val="left"/>
      <w:pPr>
        <w:ind w:left="656" w:hanging="37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ACF2F68"/>
    <w:multiLevelType w:val="hybridMultilevel"/>
    <w:tmpl w:val="C0260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A5BFC"/>
    <w:multiLevelType w:val="multilevel"/>
    <w:tmpl w:val="56C2E6BE"/>
    <w:lvl w:ilvl="0">
      <w:start w:val="4"/>
      <w:numFmt w:val="decimal"/>
      <w:lvlText w:val="%1."/>
      <w:lvlJc w:val="left"/>
      <w:pPr>
        <w:ind w:left="648" w:hanging="648"/>
      </w:pPr>
      <w:rPr>
        <w:rFonts w:eastAsiaTheme="minorHAnsi" w:hint="default"/>
      </w:rPr>
    </w:lvl>
    <w:lvl w:ilvl="1">
      <w:start w:val="1"/>
      <w:numFmt w:val="decimal"/>
      <w:lvlText w:val="%1.%2."/>
      <w:lvlJc w:val="left"/>
      <w:pPr>
        <w:ind w:left="900" w:hanging="720"/>
      </w:pPr>
      <w:rPr>
        <w:rFonts w:eastAsiaTheme="minorHAnsi" w:hint="default"/>
      </w:rPr>
    </w:lvl>
    <w:lvl w:ilvl="2">
      <w:start w:val="3"/>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880" w:hanging="180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14" w15:restartNumberingAfterBreak="0">
    <w:nsid w:val="1F7D43A6"/>
    <w:multiLevelType w:val="hybridMultilevel"/>
    <w:tmpl w:val="DF9CF21C"/>
    <w:lvl w:ilvl="0" w:tplc="D39823B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1EB7A23"/>
    <w:multiLevelType w:val="hybridMultilevel"/>
    <w:tmpl w:val="0FAA35B4"/>
    <w:lvl w:ilvl="0" w:tplc="241EFB1C">
      <w:start w:val="3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21FC74A5"/>
    <w:multiLevelType w:val="hybridMultilevel"/>
    <w:tmpl w:val="5AE6839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4F50F5E"/>
    <w:multiLevelType w:val="multilevel"/>
    <w:tmpl w:val="AF169480"/>
    <w:lvl w:ilvl="0">
      <w:start w:val="1"/>
      <w:numFmt w:val="upperRoman"/>
      <w:lvlText w:val="%1."/>
      <w:lvlJc w:val="left"/>
      <w:pPr>
        <w:ind w:left="1080" w:hanging="720"/>
      </w:pPr>
      <w:rPr>
        <w:rFonts w:eastAsiaTheme="majorEastAsia" w:cstheme="majorBidi" w:hint="default"/>
        <w:sz w:val="32"/>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8" w15:restartNumberingAfterBreak="0">
    <w:nsid w:val="26205417"/>
    <w:multiLevelType w:val="hybridMultilevel"/>
    <w:tmpl w:val="5E64B41C"/>
    <w:lvl w:ilvl="0" w:tplc="23F01BF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FB087F"/>
    <w:multiLevelType w:val="hybridMultilevel"/>
    <w:tmpl w:val="65ECA8A2"/>
    <w:lvl w:ilvl="0" w:tplc="E94CBA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A0F01"/>
    <w:multiLevelType w:val="hybridMultilevel"/>
    <w:tmpl w:val="86B43404"/>
    <w:lvl w:ilvl="0" w:tplc="E0BE9A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196018C"/>
    <w:multiLevelType w:val="hybridMultilevel"/>
    <w:tmpl w:val="F5484DB6"/>
    <w:lvl w:ilvl="0" w:tplc="55308E2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F3749"/>
    <w:multiLevelType w:val="hybridMultilevel"/>
    <w:tmpl w:val="356A8A0C"/>
    <w:lvl w:ilvl="0" w:tplc="57E68EB0">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2480985"/>
    <w:multiLevelType w:val="hybridMultilevel"/>
    <w:tmpl w:val="BC4AFF32"/>
    <w:lvl w:ilvl="0" w:tplc="C41C167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70D0B25"/>
    <w:multiLevelType w:val="hybridMultilevel"/>
    <w:tmpl w:val="FD8EC654"/>
    <w:lvl w:ilvl="0" w:tplc="248C72A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8B32EBC"/>
    <w:multiLevelType w:val="hybridMultilevel"/>
    <w:tmpl w:val="F43E9374"/>
    <w:lvl w:ilvl="0" w:tplc="CA48DC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CCD1405"/>
    <w:multiLevelType w:val="hybridMultilevel"/>
    <w:tmpl w:val="4E6E37EE"/>
    <w:lvl w:ilvl="0" w:tplc="1A242F1A">
      <w:start w:val="1"/>
      <w:numFmt w:val="upperRoman"/>
      <w:lvlText w:val="%1."/>
      <w:lvlJc w:val="left"/>
      <w:pPr>
        <w:ind w:left="1004" w:hanging="720"/>
      </w:pPr>
      <w:rPr>
        <w:rFonts w:eastAsiaTheme="majorEastAsia" w:cstheme="majorBidi"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CE374EF"/>
    <w:multiLevelType w:val="multilevel"/>
    <w:tmpl w:val="729C67DA"/>
    <w:lvl w:ilvl="0">
      <w:start w:val="4"/>
      <w:numFmt w:val="decimal"/>
      <w:lvlText w:val="%1."/>
      <w:lvlJc w:val="left"/>
      <w:pPr>
        <w:ind w:left="648" w:hanging="648"/>
      </w:pPr>
      <w:rPr>
        <w:rFonts w:eastAsiaTheme="minorHAnsi" w:hint="default"/>
      </w:rPr>
    </w:lvl>
    <w:lvl w:ilvl="1">
      <w:start w:val="1"/>
      <w:numFmt w:val="decimal"/>
      <w:lvlText w:val="%1.%2."/>
      <w:lvlJc w:val="left"/>
      <w:pPr>
        <w:ind w:left="900" w:hanging="720"/>
      </w:pPr>
      <w:rPr>
        <w:rFonts w:eastAsiaTheme="minorHAnsi" w:hint="default"/>
      </w:rPr>
    </w:lvl>
    <w:lvl w:ilvl="2">
      <w:start w:val="2"/>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880" w:hanging="180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28" w15:restartNumberingAfterBreak="0">
    <w:nsid w:val="4D3C290E"/>
    <w:multiLevelType w:val="multilevel"/>
    <w:tmpl w:val="4296D438"/>
    <w:lvl w:ilvl="0">
      <w:start w:val="1"/>
      <w:numFmt w:val="upperRoman"/>
      <w:lvlText w:val="%1."/>
      <w:lvlJc w:val="left"/>
      <w:pPr>
        <w:ind w:left="1080" w:hanging="720"/>
      </w:pPr>
      <w:rPr>
        <w:rFonts w:hint="default"/>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FAF3ED5"/>
    <w:multiLevelType w:val="hybridMultilevel"/>
    <w:tmpl w:val="4B28A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E1CC3"/>
    <w:multiLevelType w:val="hybridMultilevel"/>
    <w:tmpl w:val="B15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B0E"/>
    <w:multiLevelType w:val="hybridMultilevel"/>
    <w:tmpl w:val="39C0DE8A"/>
    <w:lvl w:ilvl="0" w:tplc="CDFA669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7983A81"/>
    <w:multiLevelType w:val="hybridMultilevel"/>
    <w:tmpl w:val="1DBE5D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9A37D69"/>
    <w:multiLevelType w:val="multilevel"/>
    <w:tmpl w:val="E24E48EA"/>
    <w:lvl w:ilvl="0">
      <w:start w:val="4"/>
      <w:numFmt w:val="decimal"/>
      <w:lvlText w:val="%1."/>
      <w:lvlJc w:val="left"/>
      <w:pPr>
        <w:ind w:left="648" w:hanging="648"/>
      </w:pPr>
      <w:rPr>
        <w:rFonts w:eastAsiaTheme="minorHAnsi" w:hint="default"/>
      </w:rPr>
    </w:lvl>
    <w:lvl w:ilvl="1">
      <w:start w:val="1"/>
      <w:numFmt w:val="decimal"/>
      <w:lvlText w:val="%1.%2."/>
      <w:lvlJc w:val="left"/>
      <w:pPr>
        <w:ind w:left="900" w:hanging="72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880" w:hanging="180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34" w15:restartNumberingAfterBreak="0">
    <w:nsid w:val="5AF70A94"/>
    <w:multiLevelType w:val="hybridMultilevel"/>
    <w:tmpl w:val="1E146514"/>
    <w:lvl w:ilvl="0" w:tplc="C4546430">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CD824FA"/>
    <w:multiLevelType w:val="hybridMultilevel"/>
    <w:tmpl w:val="7D12B7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E96907"/>
    <w:multiLevelType w:val="hybridMultilevel"/>
    <w:tmpl w:val="5E6CE67C"/>
    <w:lvl w:ilvl="0" w:tplc="ABA8D42A">
      <w:start w:val="1"/>
      <w:numFmt w:val="low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5F13369F"/>
    <w:multiLevelType w:val="hybridMultilevel"/>
    <w:tmpl w:val="BC4AFF32"/>
    <w:lvl w:ilvl="0" w:tplc="C41C167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F811765"/>
    <w:multiLevelType w:val="hybridMultilevel"/>
    <w:tmpl w:val="C8CE0712"/>
    <w:lvl w:ilvl="0" w:tplc="6E44BE5E">
      <w:start w:val="1"/>
      <w:numFmt w:val="decimal"/>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9" w15:restartNumberingAfterBreak="0">
    <w:nsid w:val="64A01B30"/>
    <w:multiLevelType w:val="hybridMultilevel"/>
    <w:tmpl w:val="D26052C0"/>
    <w:lvl w:ilvl="0" w:tplc="57E68EB0">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6E815FA"/>
    <w:multiLevelType w:val="multilevel"/>
    <w:tmpl w:val="924AADA0"/>
    <w:lvl w:ilvl="0">
      <w:start w:val="4"/>
      <w:numFmt w:val="decimal"/>
      <w:lvlText w:val="%1."/>
      <w:lvlJc w:val="left"/>
      <w:pPr>
        <w:ind w:left="864" w:hanging="864"/>
      </w:pPr>
      <w:rPr>
        <w:rFonts w:hint="default"/>
      </w:rPr>
    </w:lvl>
    <w:lvl w:ilvl="1">
      <w:start w:val="3"/>
      <w:numFmt w:val="decimal"/>
      <w:lvlText w:val="%1.%2."/>
      <w:lvlJc w:val="left"/>
      <w:pPr>
        <w:ind w:left="864" w:hanging="864"/>
      </w:pPr>
      <w:rPr>
        <w:rFonts w:hint="default"/>
      </w:rPr>
    </w:lvl>
    <w:lvl w:ilvl="2">
      <w:start w:val="4"/>
      <w:numFmt w:val="decimal"/>
      <w:lvlText w:val="%1.%2.%3."/>
      <w:lvlJc w:val="left"/>
      <w:pPr>
        <w:ind w:left="864" w:hanging="86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8751E03"/>
    <w:multiLevelType w:val="hybridMultilevel"/>
    <w:tmpl w:val="50A2E430"/>
    <w:lvl w:ilvl="0" w:tplc="97B809A2">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AD6712C"/>
    <w:multiLevelType w:val="hybridMultilevel"/>
    <w:tmpl w:val="606C9C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C6418"/>
    <w:multiLevelType w:val="hybridMultilevel"/>
    <w:tmpl w:val="744E6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50090"/>
    <w:multiLevelType w:val="hybridMultilevel"/>
    <w:tmpl w:val="1D3A9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6101C"/>
    <w:multiLevelType w:val="hybridMultilevel"/>
    <w:tmpl w:val="C4686FB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9F635ED"/>
    <w:multiLevelType w:val="hybridMultilevel"/>
    <w:tmpl w:val="7CFE80FE"/>
    <w:lvl w:ilvl="0" w:tplc="0DAE31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8"/>
  </w:num>
  <w:num w:numId="4">
    <w:abstractNumId w:val="8"/>
  </w:num>
  <w:num w:numId="5">
    <w:abstractNumId w:val="35"/>
  </w:num>
  <w:num w:numId="6">
    <w:abstractNumId w:val="12"/>
  </w:num>
  <w:num w:numId="7">
    <w:abstractNumId w:val="29"/>
  </w:num>
  <w:num w:numId="8">
    <w:abstractNumId w:val="44"/>
  </w:num>
  <w:num w:numId="9">
    <w:abstractNumId w:val="43"/>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6"/>
  </w:num>
  <w:num w:numId="14">
    <w:abstractNumId w:val="16"/>
  </w:num>
  <w:num w:numId="15">
    <w:abstractNumId w:val="42"/>
  </w:num>
  <w:num w:numId="16">
    <w:abstractNumId w:val="10"/>
  </w:num>
  <w:num w:numId="17">
    <w:abstractNumId w:val="27"/>
  </w:num>
  <w:num w:numId="18">
    <w:abstractNumId w:val="20"/>
  </w:num>
  <w:num w:numId="19">
    <w:abstractNumId w:val="15"/>
  </w:num>
  <w:num w:numId="20">
    <w:abstractNumId w:val="24"/>
  </w:num>
  <w:num w:numId="21">
    <w:abstractNumId w:val="5"/>
  </w:num>
  <w:num w:numId="22">
    <w:abstractNumId w:val="32"/>
  </w:num>
  <w:num w:numId="23">
    <w:abstractNumId w:val="30"/>
  </w:num>
  <w:num w:numId="24">
    <w:abstractNumId w:val="2"/>
  </w:num>
  <w:num w:numId="25">
    <w:abstractNumId w:val="7"/>
  </w:num>
  <w:num w:numId="26">
    <w:abstractNumId w:val="13"/>
  </w:num>
  <w:num w:numId="27">
    <w:abstractNumId w:val="23"/>
  </w:num>
  <w:num w:numId="28">
    <w:abstractNumId w:val="37"/>
  </w:num>
  <w:num w:numId="29">
    <w:abstractNumId w:val="40"/>
  </w:num>
  <w:num w:numId="30">
    <w:abstractNumId w:val="41"/>
  </w:num>
  <w:num w:numId="31">
    <w:abstractNumId w:val="45"/>
  </w:num>
  <w:num w:numId="32">
    <w:abstractNumId w:val="6"/>
  </w:num>
  <w:num w:numId="33">
    <w:abstractNumId w:val="1"/>
  </w:num>
  <w:num w:numId="34">
    <w:abstractNumId w:val="25"/>
  </w:num>
  <w:num w:numId="35">
    <w:abstractNumId w:val="3"/>
  </w:num>
  <w:num w:numId="36">
    <w:abstractNumId w:val="0"/>
  </w:num>
  <w:num w:numId="37">
    <w:abstractNumId w:val="34"/>
  </w:num>
  <w:num w:numId="38">
    <w:abstractNumId w:val="22"/>
  </w:num>
  <w:num w:numId="39">
    <w:abstractNumId w:val="19"/>
  </w:num>
  <w:num w:numId="40">
    <w:abstractNumId w:val="18"/>
  </w:num>
  <w:num w:numId="41">
    <w:abstractNumId w:val="39"/>
  </w:num>
  <w:num w:numId="42">
    <w:abstractNumId w:val="36"/>
  </w:num>
  <w:num w:numId="43">
    <w:abstractNumId w:val="4"/>
  </w:num>
  <w:num w:numId="44">
    <w:abstractNumId w:val="21"/>
  </w:num>
  <w:num w:numId="45">
    <w:abstractNumId w:val="31"/>
  </w:num>
  <w:num w:numId="46">
    <w:abstractNumId w:val="26"/>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12"/>
    <w:rsid w:val="00001264"/>
    <w:rsid w:val="000030D7"/>
    <w:rsid w:val="00004372"/>
    <w:rsid w:val="00005E54"/>
    <w:rsid w:val="00006544"/>
    <w:rsid w:val="000114A5"/>
    <w:rsid w:val="00011CEE"/>
    <w:rsid w:val="000128DB"/>
    <w:rsid w:val="00014135"/>
    <w:rsid w:val="000155F3"/>
    <w:rsid w:val="000159FC"/>
    <w:rsid w:val="00015B7C"/>
    <w:rsid w:val="000213F1"/>
    <w:rsid w:val="00025A43"/>
    <w:rsid w:val="00031E50"/>
    <w:rsid w:val="0003432E"/>
    <w:rsid w:val="0003552F"/>
    <w:rsid w:val="00037C49"/>
    <w:rsid w:val="00041482"/>
    <w:rsid w:val="00043D36"/>
    <w:rsid w:val="00044408"/>
    <w:rsid w:val="000448D0"/>
    <w:rsid w:val="00046216"/>
    <w:rsid w:val="000463C7"/>
    <w:rsid w:val="000472A5"/>
    <w:rsid w:val="000534C7"/>
    <w:rsid w:val="000538D5"/>
    <w:rsid w:val="0005463A"/>
    <w:rsid w:val="00054A8A"/>
    <w:rsid w:val="00054DCC"/>
    <w:rsid w:val="00055D8F"/>
    <w:rsid w:val="0005743C"/>
    <w:rsid w:val="00061B79"/>
    <w:rsid w:val="00061BE9"/>
    <w:rsid w:val="00062BC5"/>
    <w:rsid w:val="00062CFF"/>
    <w:rsid w:val="00063508"/>
    <w:rsid w:val="00064B74"/>
    <w:rsid w:val="00064F37"/>
    <w:rsid w:val="00065C8C"/>
    <w:rsid w:val="00072AEF"/>
    <w:rsid w:val="00072E2C"/>
    <w:rsid w:val="000756FB"/>
    <w:rsid w:val="00075B97"/>
    <w:rsid w:val="00076F5B"/>
    <w:rsid w:val="00080A7C"/>
    <w:rsid w:val="00080ACE"/>
    <w:rsid w:val="000812AF"/>
    <w:rsid w:val="00083115"/>
    <w:rsid w:val="0008390D"/>
    <w:rsid w:val="000864C3"/>
    <w:rsid w:val="000865AB"/>
    <w:rsid w:val="00086885"/>
    <w:rsid w:val="00087190"/>
    <w:rsid w:val="0009044E"/>
    <w:rsid w:val="00090C76"/>
    <w:rsid w:val="00091AF2"/>
    <w:rsid w:val="00093851"/>
    <w:rsid w:val="00094D7F"/>
    <w:rsid w:val="00097698"/>
    <w:rsid w:val="000976FB"/>
    <w:rsid w:val="000A08A9"/>
    <w:rsid w:val="000A0D17"/>
    <w:rsid w:val="000A0EF0"/>
    <w:rsid w:val="000A3F8C"/>
    <w:rsid w:val="000A44FD"/>
    <w:rsid w:val="000A5A5D"/>
    <w:rsid w:val="000A6BE6"/>
    <w:rsid w:val="000A75A2"/>
    <w:rsid w:val="000A76E7"/>
    <w:rsid w:val="000B04D1"/>
    <w:rsid w:val="000B1935"/>
    <w:rsid w:val="000B2761"/>
    <w:rsid w:val="000B31DE"/>
    <w:rsid w:val="000B322D"/>
    <w:rsid w:val="000B4108"/>
    <w:rsid w:val="000B4EC5"/>
    <w:rsid w:val="000B54B1"/>
    <w:rsid w:val="000B5ED4"/>
    <w:rsid w:val="000B7029"/>
    <w:rsid w:val="000B73E1"/>
    <w:rsid w:val="000C00C8"/>
    <w:rsid w:val="000C3A7A"/>
    <w:rsid w:val="000C48F9"/>
    <w:rsid w:val="000C554A"/>
    <w:rsid w:val="000C564A"/>
    <w:rsid w:val="000C5896"/>
    <w:rsid w:val="000D06F0"/>
    <w:rsid w:val="000D0E7F"/>
    <w:rsid w:val="000D187A"/>
    <w:rsid w:val="000D1FDE"/>
    <w:rsid w:val="000D3FF4"/>
    <w:rsid w:val="000D4132"/>
    <w:rsid w:val="000D51E8"/>
    <w:rsid w:val="000D6689"/>
    <w:rsid w:val="000D6E3E"/>
    <w:rsid w:val="000D7625"/>
    <w:rsid w:val="000D78EB"/>
    <w:rsid w:val="000E0C51"/>
    <w:rsid w:val="000E2E27"/>
    <w:rsid w:val="000E5DCC"/>
    <w:rsid w:val="000E6AA2"/>
    <w:rsid w:val="000E7AD5"/>
    <w:rsid w:val="000E7DFB"/>
    <w:rsid w:val="000F1341"/>
    <w:rsid w:val="000F26DE"/>
    <w:rsid w:val="000F3438"/>
    <w:rsid w:val="001012D7"/>
    <w:rsid w:val="00104B9B"/>
    <w:rsid w:val="001067E9"/>
    <w:rsid w:val="00110083"/>
    <w:rsid w:val="00110E66"/>
    <w:rsid w:val="00110E8A"/>
    <w:rsid w:val="0011264D"/>
    <w:rsid w:val="00112BFE"/>
    <w:rsid w:val="00115215"/>
    <w:rsid w:val="00115C6E"/>
    <w:rsid w:val="00116B49"/>
    <w:rsid w:val="001175D9"/>
    <w:rsid w:val="0012055E"/>
    <w:rsid w:val="00120944"/>
    <w:rsid w:val="00120AAE"/>
    <w:rsid w:val="00120D23"/>
    <w:rsid w:val="00121237"/>
    <w:rsid w:val="0012258A"/>
    <w:rsid w:val="00122A3D"/>
    <w:rsid w:val="00123D7C"/>
    <w:rsid w:val="0012413E"/>
    <w:rsid w:val="001252EA"/>
    <w:rsid w:val="001256B3"/>
    <w:rsid w:val="00126EA1"/>
    <w:rsid w:val="00130292"/>
    <w:rsid w:val="00130D3A"/>
    <w:rsid w:val="0013103D"/>
    <w:rsid w:val="0013179A"/>
    <w:rsid w:val="00132E5C"/>
    <w:rsid w:val="00133FA3"/>
    <w:rsid w:val="0013452E"/>
    <w:rsid w:val="00134E4B"/>
    <w:rsid w:val="00136BC5"/>
    <w:rsid w:val="00141F6B"/>
    <w:rsid w:val="00142920"/>
    <w:rsid w:val="00142BFC"/>
    <w:rsid w:val="00142CD4"/>
    <w:rsid w:val="001443A3"/>
    <w:rsid w:val="00144C04"/>
    <w:rsid w:val="001463CC"/>
    <w:rsid w:val="001476B5"/>
    <w:rsid w:val="001522FE"/>
    <w:rsid w:val="00153510"/>
    <w:rsid w:val="0015509C"/>
    <w:rsid w:val="00161C2D"/>
    <w:rsid w:val="00161D39"/>
    <w:rsid w:val="00163C2E"/>
    <w:rsid w:val="00164AFC"/>
    <w:rsid w:val="00164DE6"/>
    <w:rsid w:val="0016506D"/>
    <w:rsid w:val="00165200"/>
    <w:rsid w:val="00165D46"/>
    <w:rsid w:val="00167499"/>
    <w:rsid w:val="0017040F"/>
    <w:rsid w:val="00170832"/>
    <w:rsid w:val="00170A57"/>
    <w:rsid w:val="00171BD4"/>
    <w:rsid w:val="001767A6"/>
    <w:rsid w:val="001822F3"/>
    <w:rsid w:val="001836FD"/>
    <w:rsid w:val="00183804"/>
    <w:rsid w:val="00183EF9"/>
    <w:rsid w:val="0018456F"/>
    <w:rsid w:val="00184AD7"/>
    <w:rsid w:val="0018528E"/>
    <w:rsid w:val="001852CD"/>
    <w:rsid w:val="00185D02"/>
    <w:rsid w:val="0018620E"/>
    <w:rsid w:val="001865B9"/>
    <w:rsid w:val="0018795C"/>
    <w:rsid w:val="00187EF4"/>
    <w:rsid w:val="00187F74"/>
    <w:rsid w:val="00192DAA"/>
    <w:rsid w:val="00193B9E"/>
    <w:rsid w:val="001960C8"/>
    <w:rsid w:val="001A0348"/>
    <w:rsid w:val="001A14B7"/>
    <w:rsid w:val="001A3210"/>
    <w:rsid w:val="001A5D86"/>
    <w:rsid w:val="001A6AB8"/>
    <w:rsid w:val="001A7282"/>
    <w:rsid w:val="001A729D"/>
    <w:rsid w:val="001A7DC6"/>
    <w:rsid w:val="001B0057"/>
    <w:rsid w:val="001B017A"/>
    <w:rsid w:val="001B036B"/>
    <w:rsid w:val="001B0DC1"/>
    <w:rsid w:val="001B147B"/>
    <w:rsid w:val="001B1999"/>
    <w:rsid w:val="001B2F22"/>
    <w:rsid w:val="001B3AA4"/>
    <w:rsid w:val="001B48B3"/>
    <w:rsid w:val="001B4A34"/>
    <w:rsid w:val="001B580C"/>
    <w:rsid w:val="001B63FA"/>
    <w:rsid w:val="001B6BA1"/>
    <w:rsid w:val="001C162D"/>
    <w:rsid w:val="001C16E4"/>
    <w:rsid w:val="001C1DA0"/>
    <w:rsid w:val="001C28FE"/>
    <w:rsid w:val="001C2D8F"/>
    <w:rsid w:val="001C34FE"/>
    <w:rsid w:val="001C56B6"/>
    <w:rsid w:val="001C58B7"/>
    <w:rsid w:val="001C69BD"/>
    <w:rsid w:val="001C6A65"/>
    <w:rsid w:val="001C7959"/>
    <w:rsid w:val="001C79D6"/>
    <w:rsid w:val="001D1D32"/>
    <w:rsid w:val="001D1D70"/>
    <w:rsid w:val="001D22F4"/>
    <w:rsid w:val="001D27C8"/>
    <w:rsid w:val="001D2CC2"/>
    <w:rsid w:val="001D5102"/>
    <w:rsid w:val="001D5462"/>
    <w:rsid w:val="001D57F4"/>
    <w:rsid w:val="001E140D"/>
    <w:rsid w:val="001E2348"/>
    <w:rsid w:val="001E2D5B"/>
    <w:rsid w:val="001E4328"/>
    <w:rsid w:val="001E7D1B"/>
    <w:rsid w:val="001E7FD5"/>
    <w:rsid w:val="001F018B"/>
    <w:rsid w:val="001F160B"/>
    <w:rsid w:val="001F3029"/>
    <w:rsid w:val="001F3F88"/>
    <w:rsid w:val="001F5C87"/>
    <w:rsid w:val="001F61D9"/>
    <w:rsid w:val="001F648F"/>
    <w:rsid w:val="001F6938"/>
    <w:rsid w:val="00200F62"/>
    <w:rsid w:val="00202204"/>
    <w:rsid w:val="00202966"/>
    <w:rsid w:val="00205A4E"/>
    <w:rsid w:val="00206A3C"/>
    <w:rsid w:val="00207A7E"/>
    <w:rsid w:val="002105A7"/>
    <w:rsid w:val="00210F02"/>
    <w:rsid w:val="0021314C"/>
    <w:rsid w:val="0021706C"/>
    <w:rsid w:val="0022007F"/>
    <w:rsid w:val="00223E4B"/>
    <w:rsid w:val="00224726"/>
    <w:rsid w:val="00225389"/>
    <w:rsid w:val="00225AE8"/>
    <w:rsid w:val="0022681F"/>
    <w:rsid w:val="00226CEB"/>
    <w:rsid w:val="00230E67"/>
    <w:rsid w:val="00230E85"/>
    <w:rsid w:val="0023257A"/>
    <w:rsid w:val="002339E3"/>
    <w:rsid w:val="00234677"/>
    <w:rsid w:val="0023552F"/>
    <w:rsid w:val="002370BF"/>
    <w:rsid w:val="0024071A"/>
    <w:rsid w:val="00240D17"/>
    <w:rsid w:val="0024321D"/>
    <w:rsid w:val="002448A7"/>
    <w:rsid w:val="00244B88"/>
    <w:rsid w:val="00244F9B"/>
    <w:rsid w:val="0024587B"/>
    <w:rsid w:val="0025006B"/>
    <w:rsid w:val="00250072"/>
    <w:rsid w:val="0025104E"/>
    <w:rsid w:val="002532F0"/>
    <w:rsid w:val="002555F5"/>
    <w:rsid w:val="00255DCE"/>
    <w:rsid w:val="002576BB"/>
    <w:rsid w:val="00257C59"/>
    <w:rsid w:val="00265A47"/>
    <w:rsid w:val="00265CA9"/>
    <w:rsid w:val="00266F1F"/>
    <w:rsid w:val="00270290"/>
    <w:rsid w:val="00272434"/>
    <w:rsid w:val="00272BB5"/>
    <w:rsid w:val="00273FDB"/>
    <w:rsid w:val="00274AF0"/>
    <w:rsid w:val="00275B9C"/>
    <w:rsid w:val="00275DDA"/>
    <w:rsid w:val="00277DF6"/>
    <w:rsid w:val="00281BD9"/>
    <w:rsid w:val="00282F8C"/>
    <w:rsid w:val="002830AD"/>
    <w:rsid w:val="002873B6"/>
    <w:rsid w:val="00291BCE"/>
    <w:rsid w:val="00291C2A"/>
    <w:rsid w:val="00292B6A"/>
    <w:rsid w:val="00292CA4"/>
    <w:rsid w:val="00294F88"/>
    <w:rsid w:val="00295727"/>
    <w:rsid w:val="0029591F"/>
    <w:rsid w:val="002962C6"/>
    <w:rsid w:val="0029704F"/>
    <w:rsid w:val="002972DB"/>
    <w:rsid w:val="002A42AB"/>
    <w:rsid w:val="002A48A1"/>
    <w:rsid w:val="002A70ED"/>
    <w:rsid w:val="002A7770"/>
    <w:rsid w:val="002A7E0D"/>
    <w:rsid w:val="002B1F6A"/>
    <w:rsid w:val="002B2001"/>
    <w:rsid w:val="002B26C6"/>
    <w:rsid w:val="002B4303"/>
    <w:rsid w:val="002B435B"/>
    <w:rsid w:val="002B478F"/>
    <w:rsid w:val="002B7058"/>
    <w:rsid w:val="002B76E5"/>
    <w:rsid w:val="002C008A"/>
    <w:rsid w:val="002C0FAD"/>
    <w:rsid w:val="002C15B4"/>
    <w:rsid w:val="002C1FB1"/>
    <w:rsid w:val="002C2D6E"/>
    <w:rsid w:val="002C467B"/>
    <w:rsid w:val="002C4DE5"/>
    <w:rsid w:val="002C4FDC"/>
    <w:rsid w:val="002C5AEC"/>
    <w:rsid w:val="002C6A26"/>
    <w:rsid w:val="002C74C9"/>
    <w:rsid w:val="002C7923"/>
    <w:rsid w:val="002D1CEB"/>
    <w:rsid w:val="002D1FCE"/>
    <w:rsid w:val="002D31F2"/>
    <w:rsid w:val="002D32DB"/>
    <w:rsid w:val="002D3B9B"/>
    <w:rsid w:val="002D40D2"/>
    <w:rsid w:val="002D52A3"/>
    <w:rsid w:val="002E0899"/>
    <w:rsid w:val="002E08AE"/>
    <w:rsid w:val="002E0BB0"/>
    <w:rsid w:val="002E12C7"/>
    <w:rsid w:val="002E3318"/>
    <w:rsid w:val="002E4F3D"/>
    <w:rsid w:val="002E587E"/>
    <w:rsid w:val="002E7A0D"/>
    <w:rsid w:val="002F0224"/>
    <w:rsid w:val="002F0419"/>
    <w:rsid w:val="002F15EB"/>
    <w:rsid w:val="002F261B"/>
    <w:rsid w:val="002F4F52"/>
    <w:rsid w:val="002F4FBD"/>
    <w:rsid w:val="002F50A5"/>
    <w:rsid w:val="002F553E"/>
    <w:rsid w:val="002F7DCB"/>
    <w:rsid w:val="003064DC"/>
    <w:rsid w:val="003066AE"/>
    <w:rsid w:val="00310436"/>
    <w:rsid w:val="003114B7"/>
    <w:rsid w:val="00312AC8"/>
    <w:rsid w:val="00313365"/>
    <w:rsid w:val="00313390"/>
    <w:rsid w:val="0031718F"/>
    <w:rsid w:val="0031746D"/>
    <w:rsid w:val="00320B08"/>
    <w:rsid w:val="00321041"/>
    <w:rsid w:val="003210EE"/>
    <w:rsid w:val="003222E2"/>
    <w:rsid w:val="00324563"/>
    <w:rsid w:val="00325C19"/>
    <w:rsid w:val="0032725A"/>
    <w:rsid w:val="00327CC4"/>
    <w:rsid w:val="00330B18"/>
    <w:rsid w:val="00331A4D"/>
    <w:rsid w:val="00331EFD"/>
    <w:rsid w:val="003343EE"/>
    <w:rsid w:val="00335D93"/>
    <w:rsid w:val="0033621B"/>
    <w:rsid w:val="00343AE7"/>
    <w:rsid w:val="003453F5"/>
    <w:rsid w:val="0034543D"/>
    <w:rsid w:val="00347FBE"/>
    <w:rsid w:val="0035157B"/>
    <w:rsid w:val="00351895"/>
    <w:rsid w:val="00351908"/>
    <w:rsid w:val="003523C4"/>
    <w:rsid w:val="00352E83"/>
    <w:rsid w:val="00353913"/>
    <w:rsid w:val="0035398C"/>
    <w:rsid w:val="003543D0"/>
    <w:rsid w:val="0035483C"/>
    <w:rsid w:val="003550A1"/>
    <w:rsid w:val="00355FEC"/>
    <w:rsid w:val="00357308"/>
    <w:rsid w:val="00357F52"/>
    <w:rsid w:val="00360FA5"/>
    <w:rsid w:val="00362EE4"/>
    <w:rsid w:val="00363379"/>
    <w:rsid w:val="00363D34"/>
    <w:rsid w:val="00364FC3"/>
    <w:rsid w:val="00365877"/>
    <w:rsid w:val="00365BF5"/>
    <w:rsid w:val="00365EC5"/>
    <w:rsid w:val="00367B88"/>
    <w:rsid w:val="00367FDC"/>
    <w:rsid w:val="003708C8"/>
    <w:rsid w:val="00370C22"/>
    <w:rsid w:val="00371695"/>
    <w:rsid w:val="00372559"/>
    <w:rsid w:val="003725B9"/>
    <w:rsid w:val="003725E7"/>
    <w:rsid w:val="00373B19"/>
    <w:rsid w:val="00373C29"/>
    <w:rsid w:val="00374815"/>
    <w:rsid w:val="00374EBC"/>
    <w:rsid w:val="00375F48"/>
    <w:rsid w:val="00376243"/>
    <w:rsid w:val="003767C5"/>
    <w:rsid w:val="0037682A"/>
    <w:rsid w:val="00376C58"/>
    <w:rsid w:val="00377C33"/>
    <w:rsid w:val="003802C8"/>
    <w:rsid w:val="003807FB"/>
    <w:rsid w:val="00382E91"/>
    <w:rsid w:val="003835EF"/>
    <w:rsid w:val="00383E4E"/>
    <w:rsid w:val="00384CF9"/>
    <w:rsid w:val="00385C79"/>
    <w:rsid w:val="00386E8A"/>
    <w:rsid w:val="0038735D"/>
    <w:rsid w:val="00387AC6"/>
    <w:rsid w:val="00387C7F"/>
    <w:rsid w:val="00391AFC"/>
    <w:rsid w:val="00392333"/>
    <w:rsid w:val="00393426"/>
    <w:rsid w:val="00393611"/>
    <w:rsid w:val="00393993"/>
    <w:rsid w:val="00393DEB"/>
    <w:rsid w:val="003940EE"/>
    <w:rsid w:val="00394416"/>
    <w:rsid w:val="00394DF4"/>
    <w:rsid w:val="00394FC2"/>
    <w:rsid w:val="003953F8"/>
    <w:rsid w:val="0039721A"/>
    <w:rsid w:val="003974FD"/>
    <w:rsid w:val="00397977"/>
    <w:rsid w:val="00397CF6"/>
    <w:rsid w:val="003A03FF"/>
    <w:rsid w:val="003A0805"/>
    <w:rsid w:val="003A0CF8"/>
    <w:rsid w:val="003A1521"/>
    <w:rsid w:val="003A3401"/>
    <w:rsid w:val="003A76A5"/>
    <w:rsid w:val="003B02F0"/>
    <w:rsid w:val="003B12AC"/>
    <w:rsid w:val="003B14DF"/>
    <w:rsid w:val="003B18CC"/>
    <w:rsid w:val="003B2686"/>
    <w:rsid w:val="003B2773"/>
    <w:rsid w:val="003B5F39"/>
    <w:rsid w:val="003B63E9"/>
    <w:rsid w:val="003B682B"/>
    <w:rsid w:val="003B6B4B"/>
    <w:rsid w:val="003B7EA2"/>
    <w:rsid w:val="003C1984"/>
    <w:rsid w:val="003C1DF9"/>
    <w:rsid w:val="003C2224"/>
    <w:rsid w:val="003C2B5E"/>
    <w:rsid w:val="003C3275"/>
    <w:rsid w:val="003C340F"/>
    <w:rsid w:val="003C37B6"/>
    <w:rsid w:val="003C3EEE"/>
    <w:rsid w:val="003C43BE"/>
    <w:rsid w:val="003C5210"/>
    <w:rsid w:val="003C57B5"/>
    <w:rsid w:val="003C7334"/>
    <w:rsid w:val="003C7BB1"/>
    <w:rsid w:val="003D2BF7"/>
    <w:rsid w:val="003D4946"/>
    <w:rsid w:val="003D64D5"/>
    <w:rsid w:val="003E0F40"/>
    <w:rsid w:val="003E1080"/>
    <w:rsid w:val="003E2A24"/>
    <w:rsid w:val="003E448E"/>
    <w:rsid w:val="003E4CD3"/>
    <w:rsid w:val="003E54FD"/>
    <w:rsid w:val="003E6A66"/>
    <w:rsid w:val="003E6D4E"/>
    <w:rsid w:val="003F19B6"/>
    <w:rsid w:val="003F3DFE"/>
    <w:rsid w:val="003F4B4F"/>
    <w:rsid w:val="003F6D4D"/>
    <w:rsid w:val="003F7871"/>
    <w:rsid w:val="003F7CD2"/>
    <w:rsid w:val="003F7E1C"/>
    <w:rsid w:val="003F7EBD"/>
    <w:rsid w:val="004023D7"/>
    <w:rsid w:val="004057F1"/>
    <w:rsid w:val="0041000D"/>
    <w:rsid w:val="00410B3B"/>
    <w:rsid w:val="00410FBF"/>
    <w:rsid w:val="0041152D"/>
    <w:rsid w:val="0041171A"/>
    <w:rsid w:val="00413027"/>
    <w:rsid w:val="00415E0B"/>
    <w:rsid w:val="0041730E"/>
    <w:rsid w:val="00420B1B"/>
    <w:rsid w:val="0042160C"/>
    <w:rsid w:val="00421A5D"/>
    <w:rsid w:val="0042265E"/>
    <w:rsid w:val="00423EC7"/>
    <w:rsid w:val="00424BC0"/>
    <w:rsid w:val="004268EA"/>
    <w:rsid w:val="004270D3"/>
    <w:rsid w:val="00427275"/>
    <w:rsid w:val="00427F82"/>
    <w:rsid w:val="00430125"/>
    <w:rsid w:val="0043054B"/>
    <w:rsid w:val="00430AC3"/>
    <w:rsid w:val="0043280A"/>
    <w:rsid w:val="00433E70"/>
    <w:rsid w:val="00434DBD"/>
    <w:rsid w:val="00440C7C"/>
    <w:rsid w:val="004446C7"/>
    <w:rsid w:val="0044477E"/>
    <w:rsid w:val="00444909"/>
    <w:rsid w:val="00444D45"/>
    <w:rsid w:val="004455DF"/>
    <w:rsid w:val="00445A64"/>
    <w:rsid w:val="00445D65"/>
    <w:rsid w:val="00452C07"/>
    <w:rsid w:val="004533CC"/>
    <w:rsid w:val="00455DD9"/>
    <w:rsid w:val="00457145"/>
    <w:rsid w:val="0046076E"/>
    <w:rsid w:val="00460F0E"/>
    <w:rsid w:val="00461055"/>
    <w:rsid w:val="00461A74"/>
    <w:rsid w:val="00462429"/>
    <w:rsid w:val="00462CED"/>
    <w:rsid w:val="00463078"/>
    <w:rsid w:val="00464031"/>
    <w:rsid w:val="00464EEE"/>
    <w:rsid w:val="0047036C"/>
    <w:rsid w:val="004706AD"/>
    <w:rsid w:val="00470813"/>
    <w:rsid w:val="00471A9F"/>
    <w:rsid w:val="00471EBD"/>
    <w:rsid w:val="00472BED"/>
    <w:rsid w:val="00472E13"/>
    <w:rsid w:val="004735C5"/>
    <w:rsid w:val="00474495"/>
    <w:rsid w:val="00475A2A"/>
    <w:rsid w:val="00476E79"/>
    <w:rsid w:val="00480DBA"/>
    <w:rsid w:val="00482542"/>
    <w:rsid w:val="004827CB"/>
    <w:rsid w:val="00482F1C"/>
    <w:rsid w:val="00483C43"/>
    <w:rsid w:val="0048544C"/>
    <w:rsid w:val="00486751"/>
    <w:rsid w:val="00486C45"/>
    <w:rsid w:val="004904E8"/>
    <w:rsid w:val="00491218"/>
    <w:rsid w:val="00492757"/>
    <w:rsid w:val="00493245"/>
    <w:rsid w:val="004938DB"/>
    <w:rsid w:val="00493E30"/>
    <w:rsid w:val="00494430"/>
    <w:rsid w:val="00494B38"/>
    <w:rsid w:val="00495D22"/>
    <w:rsid w:val="004A03C6"/>
    <w:rsid w:val="004A1A75"/>
    <w:rsid w:val="004A2E92"/>
    <w:rsid w:val="004A32F4"/>
    <w:rsid w:val="004A3567"/>
    <w:rsid w:val="004A394F"/>
    <w:rsid w:val="004A3CEF"/>
    <w:rsid w:val="004A46D1"/>
    <w:rsid w:val="004A51B1"/>
    <w:rsid w:val="004A5A33"/>
    <w:rsid w:val="004A67A4"/>
    <w:rsid w:val="004B414C"/>
    <w:rsid w:val="004B5BF1"/>
    <w:rsid w:val="004B6E17"/>
    <w:rsid w:val="004B769B"/>
    <w:rsid w:val="004C1706"/>
    <w:rsid w:val="004C2EBB"/>
    <w:rsid w:val="004C3BC3"/>
    <w:rsid w:val="004C4BA9"/>
    <w:rsid w:val="004C50E1"/>
    <w:rsid w:val="004C6AFB"/>
    <w:rsid w:val="004D180D"/>
    <w:rsid w:val="004D253F"/>
    <w:rsid w:val="004D3AFC"/>
    <w:rsid w:val="004D490B"/>
    <w:rsid w:val="004D4E47"/>
    <w:rsid w:val="004D54EC"/>
    <w:rsid w:val="004D63C8"/>
    <w:rsid w:val="004D6961"/>
    <w:rsid w:val="004D7328"/>
    <w:rsid w:val="004D77CE"/>
    <w:rsid w:val="004E0667"/>
    <w:rsid w:val="004E0F73"/>
    <w:rsid w:val="004E24A3"/>
    <w:rsid w:val="004E2A7F"/>
    <w:rsid w:val="004E2BDF"/>
    <w:rsid w:val="004E3998"/>
    <w:rsid w:val="004E3EB9"/>
    <w:rsid w:val="004E4F9D"/>
    <w:rsid w:val="004E5C14"/>
    <w:rsid w:val="004E69A4"/>
    <w:rsid w:val="004E7411"/>
    <w:rsid w:val="004E7800"/>
    <w:rsid w:val="004E7A23"/>
    <w:rsid w:val="004E7C21"/>
    <w:rsid w:val="004F076C"/>
    <w:rsid w:val="004F1BCE"/>
    <w:rsid w:val="004F2BFB"/>
    <w:rsid w:val="004F2EA0"/>
    <w:rsid w:val="004F38A8"/>
    <w:rsid w:val="004F3AB6"/>
    <w:rsid w:val="004F4B00"/>
    <w:rsid w:val="004F60FB"/>
    <w:rsid w:val="004F6653"/>
    <w:rsid w:val="004F71F2"/>
    <w:rsid w:val="004F7C2D"/>
    <w:rsid w:val="005005E3"/>
    <w:rsid w:val="00500B52"/>
    <w:rsid w:val="00500EE4"/>
    <w:rsid w:val="00501B36"/>
    <w:rsid w:val="0050388B"/>
    <w:rsid w:val="00504473"/>
    <w:rsid w:val="00506EC4"/>
    <w:rsid w:val="00511613"/>
    <w:rsid w:val="00511B0D"/>
    <w:rsid w:val="00517B23"/>
    <w:rsid w:val="00517D49"/>
    <w:rsid w:val="00520AFA"/>
    <w:rsid w:val="00520DA3"/>
    <w:rsid w:val="005218EC"/>
    <w:rsid w:val="00524B36"/>
    <w:rsid w:val="00525D00"/>
    <w:rsid w:val="00526DED"/>
    <w:rsid w:val="005304EA"/>
    <w:rsid w:val="00531CB7"/>
    <w:rsid w:val="0053202B"/>
    <w:rsid w:val="00532EC8"/>
    <w:rsid w:val="00533EE8"/>
    <w:rsid w:val="00534011"/>
    <w:rsid w:val="00534953"/>
    <w:rsid w:val="00535760"/>
    <w:rsid w:val="00536A3D"/>
    <w:rsid w:val="005434E0"/>
    <w:rsid w:val="0054437D"/>
    <w:rsid w:val="00544619"/>
    <w:rsid w:val="00546492"/>
    <w:rsid w:val="00547CE7"/>
    <w:rsid w:val="00547FE2"/>
    <w:rsid w:val="00550744"/>
    <w:rsid w:val="00551193"/>
    <w:rsid w:val="00551C9C"/>
    <w:rsid w:val="00554D51"/>
    <w:rsid w:val="00556C9D"/>
    <w:rsid w:val="005607BB"/>
    <w:rsid w:val="00561266"/>
    <w:rsid w:val="00561412"/>
    <w:rsid w:val="00562175"/>
    <w:rsid w:val="00564BF3"/>
    <w:rsid w:val="00564CB2"/>
    <w:rsid w:val="00565AF2"/>
    <w:rsid w:val="00566058"/>
    <w:rsid w:val="00567F0D"/>
    <w:rsid w:val="00571FFA"/>
    <w:rsid w:val="00572455"/>
    <w:rsid w:val="005748DC"/>
    <w:rsid w:val="00575033"/>
    <w:rsid w:val="00576F43"/>
    <w:rsid w:val="0058114D"/>
    <w:rsid w:val="00581835"/>
    <w:rsid w:val="0058196E"/>
    <w:rsid w:val="0058200F"/>
    <w:rsid w:val="005833D8"/>
    <w:rsid w:val="005843AE"/>
    <w:rsid w:val="005846D7"/>
    <w:rsid w:val="00584E0E"/>
    <w:rsid w:val="00585EE0"/>
    <w:rsid w:val="00585F9A"/>
    <w:rsid w:val="00587F96"/>
    <w:rsid w:val="005910C4"/>
    <w:rsid w:val="005917AA"/>
    <w:rsid w:val="005949D6"/>
    <w:rsid w:val="00596370"/>
    <w:rsid w:val="00596711"/>
    <w:rsid w:val="005969EA"/>
    <w:rsid w:val="005A031D"/>
    <w:rsid w:val="005A0954"/>
    <w:rsid w:val="005A0965"/>
    <w:rsid w:val="005A6D8F"/>
    <w:rsid w:val="005B01B1"/>
    <w:rsid w:val="005B06F5"/>
    <w:rsid w:val="005B1E77"/>
    <w:rsid w:val="005B2AA0"/>
    <w:rsid w:val="005B30D0"/>
    <w:rsid w:val="005B4595"/>
    <w:rsid w:val="005B461A"/>
    <w:rsid w:val="005B51F4"/>
    <w:rsid w:val="005B54D0"/>
    <w:rsid w:val="005B5BF3"/>
    <w:rsid w:val="005C17FD"/>
    <w:rsid w:val="005C2FBE"/>
    <w:rsid w:val="005C54FC"/>
    <w:rsid w:val="005C5B38"/>
    <w:rsid w:val="005C60ED"/>
    <w:rsid w:val="005C6A9F"/>
    <w:rsid w:val="005C7A47"/>
    <w:rsid w:val="005C7ADC"/>
    <w:rsid w:val="005D10E9"/>
    <w:rsid w:val="005D1202"/>
    <w:rsid w:val="005D324E"/>
    <w:rsid w:val="005D6C08"/>
    <w:rsid w:val="005E0F92"/>
    <w:rsid w:val="005E25E1"/>
    <w:rsid w:val="005E287E"/>
    <w:rsid w:val="005E308F"/>
    <w:rsid w:val="005E31A8"/>
    <w:rsid w:val="005E3355"/>
    <w:rsid w:val="005E400F"/>
    <w:rsid w:val="005E4BDC"/>
    <w:rsid w:val="005E540D"/>
    <w:rsid w:val="005E77D0"/>
    <w:rsid w:val="005F02BD"/>
    <w:rsid w:val="005F2CE0"/>
    <w:rsid w:val="005F3548"/>
    <w:rsid w:val="00602534"/>
    <w:rsid w:val="006035FF"/>
    <w:rsid w:val="00604BCE"/>
    <w:rsid w:val="0060565D"/>
    <w:rsid w:val="00605DDA"/>
    <w:rsid w:val="00605F40"/>
    <w:rsid w:val="00606C54"/>
    <w:rsid w:val="0061013F"/>
    <w:rsid w:val="00610C83"/>
    <w:rsid w:val="00611124"/>
    <w:rsid w:val="00611349"/>
    <w:rsid w:val="00616258"/>
    <w:rsid w:val="00620285"/>
    <w:rsid w:val="006254D1"/>
    <w:rsid w:val="00625C9C"/>
    <w:rsid w:val="00626205"/>
    <w:rsid w:val="006275A4"/>
    <w:rsid w:val="00627751"/>
    <w:rsid w:val="00631994"/>
    <w:rsid w:val="00631AF5"/>
    <w:rsid w:val="00633B82"/>
    <w:rsid w:val="00634DB7"/>
    <w:rsid w:val="006377E1"/>
    <w:rsid w:val="00637D49"/>
    <w:rsid w:val="006408D6"/>
    <w:rsid w:val="0064096A"/>
    <w:rsid w:val="0064126C"/>
    <w:rsid w:val="00642327"/>
    <w:rsid w:val="00642761"/>
    <w:rsid w:val="00644494"/>
    <w:rsid w:val="00645AC0"/>
    <w:rsid w:val="00650038"/>
    <w:rsid w:val="00651389"/>
    <w:rsid w:val="0065311E"/>
    <w:rsid w:val="00653B16"/>
    <w:rsid w:val="0066253C"/>
    <w:rsid w:val="00663AF5"/>
    <w:rsid w:val="00663B1F"/>
    <w:rsid w:val="00664FED"/>
    <w:rsid w:val="00667FAC"/>
    <w:rsid w:val="0067001E"/>
    <w:rsid w:val="00670491"/>
    <w:rsid w:val="00670F45"/>
    <w:rsid w:val="006715FD"/>
    <w:rsid w:val="0067323D"/>
    <w:rsid w:val="0067797A"/>
    <w:rsid w:val="0068093D"/>
    <w:rsid w:val="00681471"/>
    <w:rsid w:val="006838DC"/>
    <w:rsid w:val="0068410D"/>
    <w:rsid w:val="0068662B"/>
    <w:rsid w:val="0068684A"/>
    <w:rsid w:val="00687AE8"/>
    <w:rsid w:val="00687D31"/>
    <w:rsid w:val="0069008E"/>
    <w:rsid w:val="00690107"/>
    <w:rsid w:val="00691795"/>
    <w:rsid w:val="00693BD8"/>
    <w:rsid w:val="0069412F"/>
    <w:rsid w:val="00694E70"/>
    <w:rsid w:val="00695298"/>
    <w:rsid w:val="006955E3"/>
    <w:rsid w:val="00696C4D"/>
    <w:rsid w:val="00697D36"/>
    <w:rsid w:val="006A0AB6"/>
    <w:rsid w:val="006A0C2F"/>
    <w:rsid w:val="006A1269"/>
    <w:rsid w:val="006A1A92"/>
    <w:rsid w:val="006A2272"/>
    <w:rsid w:val="006A24A8"/>
    <w:rsid w:val="006A2C9D"/>
    <w:rsid w:val="006A2F9D"/>
    <w:rsid w:val="006A3AE8"/>
    <w:rsid w:val="006A4ABC"/>
    <w:rsid w:val="006A71EC"/>
    <w:rsid w:val="006B0975"/>
    <w:rsid w:val="006B2793"/>
    <w:rsid w:val="006B2EE5"/>
    <w:rsid w:val="006B57E7"/>
    <w:rsid w:val="006B5BEF"/>
    <w:rsid w:val="006C05CB"/>
    <w:rsid w:val="006C16A0"/>
    <w:rsid w:val="006C295C"/>
    <w:rsid w:val="006C4161"/>
    <w:rsid w:val="006C46FA"/>
    <w:rsid w:val="006C4B7F"/>
    <w:rsid w:val="006C4D4F"/>
    <w:rsid w:val="006C58ED"/>
    <w:rsid w:val="006C67C7"/>
    <w:rsid w:val="006D0238"/>
    <w:rsid w:val="006D1D8A"/>
    <w:rsid w:val="006D42DB"/>
    <w:rsid w:val="006D54D3"/>
    <w:rsid w:val="006D6D97"/>
    <w:rsid w:val="006D70CF"/>
    <w:rsid w:val="006D72CD"/>
    <w:rsid w:val="006D7A88"/>
    <w:rsid w:val="006D7C87"/>
    <w:rsid w:val="006D7E1F"/>
    <w:rsid w:val="006E03FD"/>
    <w:rsid w:val="006E0CC6"/>
    <w:rsid w:val="006E0EB5"/>
    <w:rsid w:val="006E16E5"/>
    <w:rsid w:val="006E1CFD"/>
    <w:rsid w:val="006E276F"/>
    <w:rsid w:val="006E2FDE"/>
    <w:rsid w:val="006E4181"/>
    <w:rsid w:val="006E7B47"/>
    <w:rsid w:val="006F463E"/>
    <w:rsid w:val="006F50E9"/>
    <w:rsid w:val="006F59D4"/>
    <w:rsid w:val="006F6412"/>
    <w:rsid w:val="006F7876"/>
    <w:rsid w:val="00700649"/>
    <w:rsid w:val="007019AB"/>
    <w:rsid w:val="00701BB7"/>
    <w:rsid w:val="007020F1"/>
    <w:rsid w:val="00702885"/>
    <w:rsid w:val="00702C00"/>
    <w:rsid w:val="007036CE"/>
    <w:rsid w:val="00703BFD"/>
    <w:rsid w:val="00705BA0"/>
    <w:rsid w:val="00705DF6"/>
    <w:rsid w:val="00706872"/>
    <w:rsid w:val="0070756B"/>
    <w:rsid w:val="00707668"/>
    <w:rsid w:val="007079B8"/>
    <w:rsid w:val="00707AAD"/>
    <w:rsid w:val="00711DF4"/>
    <w:rsid w:val="00714D07"/>
    <w:rsid w:val="00715AE7"/>
    <w:rsid w:val="00715C29"/>
    <w:rsid w:val="00716486"/>
    <w:rsid w:val="00716BDD"/>
    <w:rsid w:val="00717A1B"/>
    <w:rsid w:val="0072177C"/>
    <w:rsid w:val="00721C53"/>
    <w:rsid w:val="00724BCB"/>
    <w:rsid w:val="00724DA0"/>
    <w:rsid w:val="00724DEB"/>
    <w:rsid w:val="007255D9"/>
    <w:rsid w:val="007256B6"/>
    <w:rsid w:val="00725ECA"/>
    <w:rsid w:val="0072763A"/>
    <w:rsid w:val="0073075D"/>
    <w:rsid w:val="007316E9"/>
    <w:rsid w:val="00731C47"/>
    <w:rsid w:val="00732170"/>
    <w:rsid w:val="00732BE8"/>
    <w:rsid w:val="00732E19"/>
    <w:rsid w:val="007332A0"/>
    <w:rsid w:val="00733F80"/>
    <w:rsid w:val="00734AA3"/>
    <w:rsid w:val="00734DD6"/>
    <w:rsid w:val="00735852"/>
    <w:rsid w:val="007359AC"/>
    <w:rsid w:val="00735CE8"/>
    <w:rsid w:val="00736A1F"/>
    <w:rsid w:val="00737358"/>
    <w:rsid w:val="007373F7"/>
    <w:rsid w:val="007404AF"/>
    <w:rsid w:val="00740A4A"/>
    <w:rsid w:val="00741517"/>
    <w:rsid w:val="00741FE0"/>
    <w:rsid w:val="00743474"/>
    <w:rsid w:val="00744127"/>
    <w:rsid w:val="0074498D"/>
    <w:rsid w:val="007455FB"/>
    <w:rsid w:val="00746764"/>
    <w:rsid w:val="007502F3"/>
    <w:rsid w:val="00752A54"/>
    <w:rsid w:val="00752E1F"/>
    <w:rsid w:val="00754282"/>
    <w:rsid w:val="00754C6D"/>
    <w:rsid w:val="00754E9D"/>
    <w:rsid w:val="007555EE"/>
    <w:rsid w:val="00756E37"/>
    <w:rsid w:val="0076089C"/>
    <w:rsid w:val="00761A8B"/>
    <w:rsid w:val="00764651"/>
    <w:rsid w:val="00765905"/>
    <w:rsid w:val="00766230"/>
    <w:rsid w:val="00770590"/>
    <w:rsid w:val="00770ECA"/>
    <w:rsid w:val="007710EA"/>
    <w:rsid w:val="00771896"/>
    <w:rsid w:val="00773952"/>
    <w:rsid w:val="00774ECA"/>
    <w:rsid w:val="00775C57"/>
    <w:rsid w:val="0078186D"/>
    <w:rsid w:val="00781E9B"/>
    <w:rsid w:val="00785061"/>
    <w:rsid w:val="00785305"/>
    <w:rsid w:val="0078612E"/>
    <w:rsid w:val="00786DE1"/>
    <w:rsid w:val="0079278C"/>
    <w:rsid w:val="00795143"/>
    <w:rsid w:val="00795900"/>
    <w:rsid w:val="007975C6"/>
    <w:rsid w:val="007A0249"/>
    <w:rsid w:val="007A351A"/>
    <w:rsid w:val="007A3A56"/>
    <w:rsid w:val="007A4205"/>
    <w:rsid w:val="007A5CA9"/>
    <w:rsid w:val="007A786E"/>
    <w:rsid w:val="007A79D8"/>
    <w:rsid w:val="007A7C3E"/>
    <w:rsid w:val="007B0B69"/>
    <w:rsid w:val="007B0C36"/>
    <w:rsid w:val="007B15C5"/>
    <w:rsid w:val="007B3870"/>
    <w:rsid w:val="007B43A4"/>
    <w:rsid w:val="007B4811"/>
    <w:rsid w:val="007B5DDC"/>
    <w:rsid w:val="007B7C3F"/>
    <w:rsid w:val="007B7E83"/>
    <w:rsid w:val="007C01EE"/>
    <w:rsid w:val="007C06BE"/>
    <w:rsid w:val="007C0B4E"/>
    <w:rsid w:val="007C1834"/>
    <w:rsid w:val="007C2A36"/>
    <w:rsid w:val="007C39E7"/>
    <w:rsid w:val="007C3B45"/>
    <w:rsid w:val="007C5470"/>
    <w:rsid w:val="007C5676"/>
    <w:rsid w:val="007C5B3D"/>
    <w:rsid w:val="007C754B"/>
    <w:rsid w:val="007C78DD"/>
    <w:rsid w:val="007C7C48"/>
    <w:rsid w:val="007D0127"/>
    <w:rsid w:val="007D0752"/>
    <w:rsid w:val="007D1647"/>
    <w:rsid w:val="007D28EC"/>
    <w:rsid w:val="007D3F3A"/>
    <w:rsid w:val="007D4820"/>
    <w:rsid w:val="007D5D8F"/>
    <w:rsid w:val="007D651B"/>
    <w:rsid w:val="007E1A53"/>
    <w:rsid w:val="007E1F78"/>
    <w:rsid w:val="007E1FDE"/>
    <w:rsid w:val="007E2E67"/>
    <w:rsid w:val="007E3D4E"/>
    <w:rsid w:val="007E455F"/>
    <w:rsid w:val="007E4917"/>
    <w:rsid w:val="007E4961"/>
    <w:rsid w:val="007E4AB4"/>
    <w:rsid w:val="007E599D"/>
    <w:rsid w:val="007E5F07"/>
    <w:rsid w:val="007E68B6"/>
    <w:rsid w:val="007E78FD"/>
    <w:rsid w:val="007E7A6C"/>
    <w:rsid w:val="007F178C"/>
    <w:rsid w:val="007F30CB"/>
    <w:rsid w:val="007F371E"/>
    <w:rsid w:val="007F4706"/>
    <w:rsid w:val="007F68B9"/>
    <w:rsid w:val="007F69ED"/>
    <w:rsid w:val="007F6EF0"/>
    <w:rsid w:val="00801DC0"/>
    <w:rsid w:val="00802549"/>
    <w:rsid w:val="00802763"/>
    <w:rsid w:val="008063FB"/>
    <w:rsid w:val="00806E4A"/>
    <w:rsid w:val="00810677"/>
    <w:rsid w:val="00810BAB"/>
    <w:rsid w:val="00811DD1"/>
    <w:rsid w:val="00812323"/>
    <w:rsid w:val="00813E6B"/>
    <w:rsid w:val="00814DD4"/>
    <w:rsid w:val="0081519C"/>
    <w:rsid w:val="00815BE4"/>
    <w:rsid w:val="00816E64"/>
    <w:rsid w:val="00817359"/>
    <w:rsid w:val="00820BF7"/>
    <w:rsid w:val="00821029"/>
    <w:rsid w:val="00821DDE"/>
    <w:rsid w:val="00822162"/>
    <w:rsid w:val="00822963"/>
    <w:rsid w:val="008268A0"/>
    <w:rsid w:val="00827402"/>
    <w:rsid w:val="0082756A"/>
    <w:rsid w:val="00830F57"/>
    <w:rsid w:val="008312E8"/>
    <w:rsid w:val="00831A70"/>
    <w:rsid w:val="00831FA4"/>
    <w:rsid w:val="008322CC"/>
    <w:rsid w:val="008324CB"/>
    <w:rsid w:val="0083269C"/>
    <w:rsid w:val="0083322C"/>
    <w:rsid w:val="00833A85"/>
    <w:rsid w:val="00833B29"/>
    <w:rsid w:val="008376D3"/>
    <w:rsid w:val="00837789"/>
    <w:rsid w:val="00842CA8"/>
    <w:rsid w:val="00843934"/>
    <w:rsid w:val="008439FD"/>
    <w:rsid w:val="00843C98"/>
    <w:rsid w:val="00844276"/>
    <w:rsid w:val="00845114"/>
    <w:rsid w:val="00845D4E"/>
    <w:rsid w:val="00845D6A"/>
    <w:rsid w:val="00846942"/>
    <w:rsid w:val="00851ACB"/>
    <w:rsid w:val="00852386"/>
    <w:rsid w:val="00852C14"/>
    <w:rsid w:val="00855BB1"/>
    <w:rsid w:val="00856E89"/>
    <w:rsid w:val="008601EC"/>
    <w:rsid w:val="008603BF"/>
    <w:rsid w:val="00861685"/>
    <w:rsid w:val="0086249F"/>
    <w:rsid w:val="00862644"/>
    <w:rsid w:val="0086382B"/>
    <w:rsid w:val="008649A6"/>
    <w:rsid w:val="0086777F"/>
    <w:rsid w:val="00870FBC"/>
    <w:rsid w:val="0087143A"/>
    <w:rsid w:val="00872014"/>
    <w:rsid w:val="00873B87"/>
    <w:rsid w:val="008744C7"/>
    <w:rsid w:val="00875C96"/>
    <w:rsid w:val="00875D35"/>
    <w:rsid w:val="00875DDF"/>
    <w:rsid w:val="0087630E"/>
    <w:rsid w:val="0088245A"/>
    <w:rsid w:val="00885DC6"/>
    <w:rsid w:val="00891FB2"/>
    <w:rsid w:val="00892F12"/>
    <w:rsid w:val="008947EE"/>
    <w:rsid w:val="00894B0C"/>
    <w:rsid w:val="00897932"/>
    <w:rsid w:val="00897BA2"/>
    <w:rsid w:val="008A1611"/>
    <w:rsid w:val="008A2223"/>
    <w:rsid w:val="008A32E4"/>
    <w:rsid w:val="008A591C"/>
    <w:rsid w:val="008A7FF3"/>
    <w:rsid w:val="008B04F3"/>
    <w:rsid w:val="008B0B9F"/>
    <w:rsid w:val="008B2249"/>
    <w:rsid w:val="008B3B2E"/>
    <w:rsid w:val="008B4851"/>
    <w:rsid w:val="008B5F0F"/>
    <w:rsid w:val="008B62B5"/>
    <w:rsid w:val="008B68D3"/>
    <w:rsid w:val="008B7D8E"/>
    <w:rsid w:val="008C09BC"/>
    <w:rsid w:val="008C6787"/>
    <w:rsid w:val="008C6C8F"/>
    <w:rsid w:val="008D582F"/>
    <w:rsid w:val="008D5AE6"/>
    <w:rsid w:val="008E120D"/>
    <w:rsid w:val="008E2394"/>
    <w:rsid w:val="008E462F"/>
    <w:rsid w:val="008E6071"/>
    <w:rsid w:val="008E61D9"/>
    <w:rsid w:val="008E74CE"/>
    <w:rsid w:val="008F0B3B"/>
    <w:rsid w:val="008F0D52"/>
    <w:rsid w:val="008F103A"/>
    <w:rsid w:val="008F462D"/>
    <w:rsid w:val="008F4973"/>
    <w:rsid w:val="008F65C1"/>
    <w:rsid w:val="008F68E6"/>
    <w:rsid w:val="008F6DB4"/>
    <w:rsid w:val="00901E5E"/>
    <w:rsid w:val="00903021"/>
    <w:rsid w:val="0090345F"/>
    <w:rsid w:val="00903BBA"/>
    <w:rsid w:val="00904298"/>
    <w:rsid w:val="00904E6C"/>
    <w:rsid w:val="00907FEC"/>
    <w:rsid w:val="009108F6"/>
    <w:rsid w:val="00910BDF"/>
    <w:rsid w:val="00911C43"/>
    <w:rsid w:val="00912BD7"/>
    <w:rsid w:val="00912CB6"/>
    <w:rsid w:val="00913362"/>
    <w:rsid w:val="00913FA8"/>
    <w:rsid w:val="009143F7"/>
    <w:rsid w:val="00916C67"/>
    <w:rsid w:val="0092026F"/>
    <w:rsid w:val="009224D6"/>
    <w:rsid w:val="00923678"/>
    <w:rsid w:val="0092433C"/>
    <w:rsid w:val="00924CF3"/>
    <w:rsid w:val="00925458"/>
    <w:rsid w:val="00925F70"/>
    <w:rsid w:val="00926E14"/>
    <w:rsid w:val="00927319"/>
    <w:rsid w:val="009277E8"/>
    <w:rsid w:val="00930014"/>
    <w:rsid w:val="0093056C"/>
    <w:rsid w:val="0093074E"/>
    <w:rsid w:val="00930D1B"/>
    <w:rsid w:val="00932983"/>
    <w:rsid w:val="009330C2"/>
    <w:rsid w:val="00934A0F"/>
    <w:rsid w:val="0093792A"/>
    <w:rsid w:val="00937B08"/>
    <w:rsid w:val="00940659"/>
    <w:rsid w:val="009410D2"/>
    <w:rsid w:val="009411AE"/>
    <w:rsid w:val="0094163A"/>
    <w:rsid w:val="00941893"/>
    <w:rsid w:val="00941E55"/>
    <w:rsid w:val="00944033"/>
    <w:rsid w:val="009445E0"/>
    <w:rsid w:val="009456BE"/>
    <w:rsid w:val="00947F55"/>
    <w:rsid w:val="009517BC"/>
    <w:rsid w:val="00952FDB"/>
    <w:rsid w:val="00953F6B"/>
    <w:rsid w:val="00954F24"/>
    <w:rsid w:val="00954FDB"/>
    <w:rsid w:val="00961182"/>
    <w:rsid w:val="0096175B"/>
    <w:rsid w:val="009618AE"/>
    <w:rsid w:val="00962565"/>
    <w:rsid w:val="00962AA4"/>
    <w:rsid w:val="00963DA3"/>
    <w:rsid w:val="00964B06"/>
    <w:rsid w:val="00970C25"/>
    <w:rsid w:val="00971D31"/>
    <w:rsid w:val="00972E88"/>
    <w:rsid w:val="0097334A"/>
    <w:rsid w:val="00974177"/>
    <w:rsid w:val="0097458A"/>
    <w:rsid w:val="009763E3"/>
    <w:rsid w:val="009779A7"/>
    <w:rsid w:val="00981668"/>
    <w:rsid w:val="00981C5B"/>
    <w:rsid w:val="00984B43"/>
    <w:rsid w:val="0098528C"/>
    <w:rsid w:val="00991427"/>
    <w:rsid w:val="00991891"/>
    <w:rsid w:val="00992CAB"/>
    <w:rsid w:val="00992EDD"/>
    <w:rsid w:val="009943A6"/>
    <w:rsid w:val="009957A2"/>
    <w:rsid w:val="00995B26"/>
    <w:rsid w:val="00995B60"/>
    <w:rsid w:val="0099692C"/>
    <w:rsid w:val="00996C18"/>
    <w:rsid w:val="00997494"/>
    <w:rsid w:val="009A0436"/>
    <w:rsid w:val="009A2B43"/>
    <w:rsid w:val="009A44BD"/>
    <w:rsid w:val="009A4B7F"/>
    <w:rsid w:val="009A4E42"/>
    <w:rsid w:val="009A542D"/>
    <w:rsid w:val="009A5A0A"/>
    <w:rsid w:val="009A744E"/>
    <w:rsid w:val="009A7683"/>
    <w:rsid w:val="009B1EDD"/>
    <w:rsid w:val="009B2221"/>
    <w:rsid w:val="009B2350"/>
    <w:rsid w:val="009B2AA0"/>
    <w:rsid w:val="009B3F38"/>
    <w:rsid w:val="009B42C5"/>
    <w:rsid w:val="009B5ADC"/>
    <w:rsid w:val="009C0AF5"/>
    <w:rsid w:val="009C3B30"/>
    <w:rsid w:val="009C3C91"/>
    <w:rsid w:val="009C3F70"/>
    <w:rsid w:val="009C40F1"/>
    <w:rsid w:val="009C4606"/>
    <w:rsid w:val="009C488C"/>
    <w:rsid w:val="009C78FF"/>
    <w:rsid w:val="009D339F"/>
    <w:rsid w:val="009D5639"/>
    <w:rsid w:val="009D6482"/>
    <w:rsid w:val="009D650D"/>
    <w:rsid w:val="009D6639"/>
    <w:rsid w:val="009E1BEB"/>
    <w:rsid w:val="009E2219"/>
    <w:rsid w:val="009E2522"/>
    <w:rsid w:val="009E27E8"/>
    <w:rsid w:val="009E2C0B"/>
    <w:rsid w:val="009E3B99"/>
    <w:rsid w:val="009E4DD9"/>
    <w:rsid w:val="009F0AC6"/>
    <w:rsid w:val="009F1D12"/>
    <w:rsid w:val="009F3203"/>
    <w:rsid w:val="009F3561"/>
    <w:rsid w:val="009F6680"/>
    <w:rsid w:val="00A0124E"/>
    <w:rsid w:val="00A01B01"/>
    <w:rsid w:val="00A02877"/>
    <w:rsid w:val="00A046A4"/>
    <w:rsid w:val="00A056E3"/>
    <w:rsid w:val="00A06AFD"/>
    <w:rsid w:val="00A11C65"/>
    <w:rsid w:val="00A11F07"/>
    <w:rsid w:val="00A13E27"/>
    <w:rsid w:val="00A1467E"/>
    <w:rsid w:val="00A15850"/>
    <w:rsid w:val="00A15BD0"/>
    <w:rsid w:val="00A16947"/>
    <w:rsid w:val="00A20829"/>
    <w:rsid w:val="00A213BE"/>
    <w:rsid w:val="00A23619"/>
    <w:rsid w:val="00A237AF"/>
    <w:rsid w:val="00A23DC3"/>
    <w:rsid w:val="00A25910"/>
    <w:rsid w:val="00A2670F"/>
    <w:rsid w:val="00A32081"/>
    <w:rsid w:val="00A32354"/>
    <w:rsid w:val="00A325D0"/>
    <w:rsid w:val="00A34323"/>
    <w:rsid w:val="00A35105"/>
    <w:rsid w:val="00A35406"/>
    <w:rsid w:val="00A354CE"/>
    <w:rsid w:val="00A37C64"/>
    <w:rsid w:val="00A414E8"/>
    <w:rsid w:val="00A41DBE"/>
    <w:rsid w:val="00A4261A"/>
    <w:rsid w:val="00A427E5"/>
    <w:rsid w:val="00A43C0A"/>
    <w:rsid w:val="00A44B8A"/>
    <w:rsid w:val="00A461DC"/>
    <w:rsid w:val="00A463AD"/>
    <w:rsid w:val="00A46A39"/>
    <w:rsid w:val="00A475F9"/>
    <w:rsid w:val="00A505E6"/>
    <w:rsid w:val="00A52F89"/>
    <w:rsid w:val="00A5489F"/>
    <w:rsid w:val="00A54B6C"/>
    <w:rsid w:val="00A564AE"/>
    <w:rsid w:val="00A56766"/>
    <w:rsid w:val="00A56E89"/>
    <w:rsid w:val="00A609E3"/>
    <w:rsid w:val="00A61BB5"/>
    <w:rsid w:val="00A64BA8"/>
    <w:rsid w:val="00A6563C"/>
    <w:rsid w:val="00A67868"/>
    <w:rsid w:val="00A714DE"/>
    <w:rsid w:val="00A74597"/>
    <w:rsid w:val="00A74C2E"/>
    <w:rsid w:val="00A7594D"/>
    <w:rsid w:val="00A7767B"/>
    <w:rsid w:val="00A77DC5"/>
    <w:rsid w:val="00A80854"/>
    <w:rsid w:val="00A81BB2"/>
    <w:rsid w:val="00A8206C"/>
    <w:rsid w:val="00A834E0"/>
    <w:rsid w:val="00A83D86"/>
    <w:rsid w:val="00A83F9C"/>
    <w:rsid w:val="00A86694"/>
    <w:rsid w:val="00A86C37"/>
    <w:rsid w:val="00A90BA0"/>
    <w:rsid w:val="00A93131"/>
    <w:rsid w:val="00A93409"/>
    <w:rsid w:val="00A947FD"/>
    <w:rsid w:val="00A953FD"/>
    <w:rsid w:val="00A95D1B"/>
    <w:rsid w:val="00A96419"/>
    <w:rsid w:val="00A970DB"/>
    <w:rsid w:val="00AA0CC5"/>
    <w:rsid w:val="00AA1BA5"/>
    <w:rsid w:val="00AA2D35"/>
    <w:rsid w:val="00AA3146"/>
    <w:rsid w:val="00AA41AB"/>
    <w:rsid w:val="00AA4637"/>
    <w:rsid w:val="00AA46FD"/>
    <w:rsid w:val="00AA5406"/>
    <w:rsid w:val="00AA70D4"/>
    <w:rsid w:val="00AA727F"/>
    <w:rsid w:val="00AA73ED"/>
    <w:rsid w:val="00AB06D9"/>
    <w:rsid w:val="00AB0784"/>
    <w:rsid w:val="00AB24AA"/>
    <w:rsid w:val="00AB4997"/>
    <w:rsid w:val="00AB5BE1"/>
    <w:rsid w:val="00AB5C4F"/>
    <w:rsid w:val="00AB62AD"/>
    <w:rsid w:val="00AB748A"/>
    <w:rsid w:val="00AC04CF"/>
    <w:rsid w:val="00AC1B49"/>
    <w:rsid w:val="00AC3953"/>
    <w:rsid w:val="00AC52AA"/>
    <w:rsid w:val="00AC5D66"/>
    <w:rsid w:val="00AC6B96"/>
    <w:rsid w:val="00AC72B3"/>
    <w:rsid w:val="00AC7745"/>
    <w:rsid w:val="00AD0F20"/>
    <w:rsid w:val="00AD3215"/>
    <w:rsid w:val="00AD3AE2"/>
    <w:rsid w:val="00AD4C0B"/>
    <w:rsid w:val="00AD4FC1"/>
    <w:rsid w:val="00AD6953"/>
    <w:rsid w:val="00AE1226"/>
    <w:rsid w:val="00AE255B"/>
    <w:rsid w:val="00AE4169"/>
    <w:rsid w:val="00AE515A"/>
    <w:rsid w:val="00AF0FC3"/>
    <w:rsid w:val="00AF2F24"/>
    <w:rsid w:val="00AF33B7"/>
    <w:rsid w:val="00AF65FB"/>
    <w:rsid w:val="00AF736F"/>
    <w:rsid w:val="00AF7F97"/>
    <w:rsid w:val="00B00AB1"/>
    <w:rsid w:val="00B022CC"/>
    <w:rsid w:val="00B02403"/>
    <w:rsid w:val="00B05D3F"/>
    <w:rsid w:val="00B07379"/>
    <w:rsid w:val="00B07757"/>
    <w:rsid w:val="00B11F31"/>
    <w:rsid w:val="00B131F3"/>
    <w:rsid w:val="00B135E3"/>
    <w:rsid w:val="00B16093"/>
    <w:rsid w:val="00B16692"/>
    <w:rsid w:val="00B16E09"/>
    <w:rsid w:val="00B16F24"/>
    <w:rsid w:val="00B174C2"/>
    <w:rsid w:val="00B206ED"/>
    <w:rsid w:val="00B20E9B"/>
    <w:rsid w:val="00B20F2E"/>
    <w:rsid w:val="00B2105D"/>
    <w:rsid w:val="00B21D00"/>
    <w:rsid w:val="00B227CF"/>
    <w:rsid w:val="00B23738"/>
    <w:rsid w:val="00B23C09"/>
    <w:rsid w:val="00B250C0"/>
    <w:rsid w:val="00B25284"/>
    <w:rsid w:val="00B258D6"/>
    <w:rsid w:val="00B26366"/>
    <w:rsid w:val="00B27F2F"/>
    <w:rsid w:val="00B30024"/>
    <w:rsid w:val="00B3178D"/>
    <w:rsid w:val="00B3410E"/>
    <w:rsid w:val="00B34FF8"/>
    <w:rsid w:val="00B351BE"/>
    <w:rsid w:val="00B36061"/>
    <w:rsid w:val="00B36494"/>
    <w:rsid w:val="00B364ED"/>
    <w:rsid w:val="00B37918"/>
    <w:rsid w:val="00B40A81"/>
    <w:rsid w:val="00B41734"/>
    <w:rsid w:val="00B432CA"/>
    <w:rsid w:val="00B45D18"/>
    <w:rsid w:val="00B462EC"/>
    <w:rsid w:val="00B4746A"/>
    <w:rsid w:val="00B47532"/>
    <w:rsid w:val="00B507A9"/>
    <w:rsid w:val="00B50A9D"/>
    <w:rsid w:val="00B5253E"/>
    <w:rsid w:val="00B536E1"/>
    <w:rsid w:val="00B543FD"/>
    <w:rsid w:val="00B5483B"/>
    <w:rsid w:val="00B55485"/>
    <w:rsid w:val="00B61BA1"/>
    <w:rsid w:val="00B63759"/>
    <w:rsid w:val="00B63F98"/>
    <w:rsid w:val="00B63FED"/>
    <w:rsid w:val="00B64CAA"/>
    <w:rsid w:val="00B67A44"/>
    <w:rsid w:val="00B713F0"/>
    <w:rsid w:val="00B71AFE"/>
    <w:rsid w:val="00B71D0F"/>
    <w:rsid w:val="00B733D5"/>
    <w:rsid w:val="00B73754"/>
    <w:rsid w:val="00B7419A"/>
    <w:rsid w:val="00B746CF"/>
    <w:rsid w:val="00B75E48"/>
    <w:rsid w:val="00B75FAA"/>
    <w:rsid w:val="00B77DF9"/>
    <w:rsid w:val="00B83821"/>
    <w:rsid w:val="00B83918"/>
    <w:rsid w:val="00B83D57"/>
    <w:rsid w:val="00B83E70"/>
    <w:rsid w:val="00B84420"/>
    <w:rsid w:val="00B87272"/>
    <w:rsid w:val="00B93A16"/>
    <w:rsid w:val="00B93DC2"/>
    <w:rsid w:val="00B946A3"/>
    <w:rsid w:val="00B95725"/>
    <w:rsid w:val="00B95AB1"/>
    <w:rsid w:val="00B97B19"/>
    <w:rsid w:val="00B97F8F"/>
    <w:rsid w:val="00BA3360"/>
    <w:rsid w:val="00BA3C88"/>
    <w:rsid w:val="00BA46F6"/>
    <w:rsid w:val="00BA69E4"/>
    <w:rsid w:val="00BA78EA"/>
    <w:rsid w:val="00BB03FE"/>
    <w:rsid w:val="00BB1EF5"/>
    <w:rsid w:val="00BB1F48"/>
    <w:rsid w:val="00BB25BB"/>
    <w:rsid w:val="00BB372E"/>
    <w:rsid w:val="00BB3BFC"/>
    <w:rsid w:val="00BB3DFB"/>
    <w:rsid w:val="00BB47B2"/>
    <w:rsid w:val="00BB6090"/>
    <w:rsid w:val="00BB771A"/>
    <w:rsid w:val="00BC0C11"/>
    <w:rsid w:val="00BC33CF"/>
    <w:rsid w:val="00BC38C9"/>
    <w:rsid w:val="00BC42AD"/>
    <w:rsid w:val="00BC5579"/>
    <w:rsid w:val="00BC6ABF"/>
    <w:rsid w:val="00BD030F"/>
    <w:rsid w:val="00BD1D18"/>
    <w:rsid w:val="00BD2512"/>
    <w:rsid w:val="00BD30F4"/>
    <w:rsid w:val="00BD3E8A"/>
    <w:rsid w:val="00BD7B2E"/>
    <w:rsid w:val="00BE0132"/>
    <w:rsid w:val="00BE02F8"/>
    <w:rsid w:val="00BE033D"/>
    <w:rsid w:val="00BE06A0"/>
    <w:rsid w:val="00BE14FC"/>
    <w:rsid w:val="00BE1AD6"/>
    <w:rsid w:val="00BE225B"/>
    <w:rsid w:val="00BE2491"/>
    <w:rsid w:val="00BE25AB"/>
    <w:rsid w:val="00BE32BC"/>
    <w:rsid w:val="00BE3BC1"/>
    <w:rsid w:val="00BE4882"/>
    <w:rsid w:val="00BE5921"/>
    <w:rsid w:val="00BE693E"/>
    <w:rsid w:val="00BE6BD1"/>
    <w:rsid w:val="00BE6DDC"/>
    <w:rsid w:val="00BF0C79"/>
    <w:rsid w:val="00BF4048"/>
    <w:rsid w:val="00BF478C"/>
    <w:rsid w:val="00BF5DAC"/>
    <w:rsid w:val="00BF74AA"/>
    <w:rsid w:val="00C001D8"/>
    <w:rsid w:val="00C02FE7"/>
    <w:rsid w:val="00C04C71"/>
    <w:rsid w:val="00C05134"/>
    <w:rsid w:val="00C05B49"/>
    <w:rsid w:val="00C05D63"/>
    <w:rsid w:val="00C07B9C"/>
    <w:rsid w:val="00C10505"/>
    <w:rsid w:val="00C133A4"/>
    <w:rsid w:val="00C15459"/>
    <w:rsid w:val="00C1559B"/>
    <w:rsid w:val="00C15DD5"/>
    <w:rsid w:val="00C16141"/>
    <w:rsid w:val="00C169AF"/>
    <w:rsid w:val="00C17505"/>
    <w:rsid w:val="00C176B9"/>
    <w:rsid w:val="00C17781"/>
    <w:rsid w:val="00C20311"/>
    <w:rsid w:val="00C20E59"/>
    <w:rsid w:val="00C21B21"/>
    <w:rsid w:val="00C22ECD"/>
    <w:rsid w:val="00C2491E"/>
    <w:rsid w:val="00C254B4"/>
    <w:rsid w:val="00C26835"/>
    <w:rsid w:val="00C26ADA"/>
    <w:rsid w:val="00C275E1"/>
    <w:rsid w:val="00C27808"/>
    <w:rsid w:val="00C307C8"/>
    <w:rsid w:val="00C33C41"/>
    <w:rsid w:val="00C36101"/>
    <w:rsid w:val="00C40AA1"/>
    <w:rsid w:val="00C428E1"/>
    <w:rsid w:val="00C43090"/>
    <w:rsid w:val="00C44FD1"/>
    <w:rsid w:val="00C45172"/>
    <w:rsid w:val="00C454C8"/>
    <w:rsid w:val="00C46457"/>
    <w:rsid w:val="00C46B84"/>
    <w:rsid w:val="00C46F27"/>
    <w:rsid w:val="00C475CB"/>
    <w:rsid w:val="00C47D83"/>
    <w:rsid w:val="00C5000F"/>
    <w:rsid w:val="00C507D6"/>
    <w:rsid w:val="00C51979"/>
    <w:rsid w:val="00C5299C"/>
    <w:rsid w:val="00C53BBD"/>
    <w:rsid w:val="00C53D41"/>
    <w:rsid w:val="00C53F45"/>
    <w:rsid w:val="00C54C45"/>
    <w:rsid w:val="00C550E0"/>
    <w:rsid w:val="00C55A86"/>
    <w:rsid w:val="00C55B43"/>
    <w:rsid w:val="00C60004"/>
    <w:rsid w:val="00C648BD"/>
    <w:rsid w:val="00C652C8"/>
    <w:rsid w:val="00C71E24"/>
    <w:rsid w:val="00C72015"/>
    <w:rsid w:val="00C72DA0"/>
    <w:rsid w:val="00C73F4F"/>
    <w:rsid w:val="00C74EDA"/>
    <w:rsid w:val="00C752D9"/>
    <w:rsid w:val="00C75710"/>
    <w:rsid w:val="00C777CF"/>
    <w:rsid w:val="00C80F65"/>
    <w:rsid w:val="00C81CBE"/>
    <w:rsid w:val="00C900AD"/>
    <w:rsid w:val="00C92124"/>
    <w:rsid w:val="00C92B82"/>
    <w:rsid w:val="00C93496"/>
    <w:rsid w:val="00C942AD"/>
    <w:rsid w:val="00C9580A"/>
    <w:rsid w:val="00C96B52"/>
    <w:rsid w:val="00CA21BC"/>
    <w:rsid w:val="00CA3178"/>
    <w:rsid w:val="00CA3F39"/>
    <w:rsid w:val="00CB0556"/>
    <w:rsid w:val="00CB21AF"/>
    <w:rsid w:val="00CB27FB"/>
    <w:rsid w:val="00CB355A"/>
    <w:rsid w:val="00CB436B"/>
    <w:rsid w:val="00CB4AE2"/>
    <w:rsid w:val="00CB5408"/>
    <w:rsid w:val="00CC02A8"/>
    <w:rsid w:val="00CC1AE8"/>
    <w:rsid w:val="00CC2952"/>
    <w:rsid w:val="00CC3287"/>
    <w:rsid w:val="00CC3845"/>
    <w:rsid w:val="00CC5DBA"/>
    <w:rsid w:val="00CC706C"/>
    <w:rsid w:val="00CC7498"/>
    <w:rsid w:val="00CD33F8"/>
    <w:rsid w:val="00CD3798"/>
    <w:rsid w:val="00CD619A"/>
    <w:rsid w:val="00CD6264"/>
    <w:rsid w:val="00CD69D9"/>
    <w:rsid w:val="00CD7DAC"/>
    <w:rsid w:val="00CE3059"/>
    <w:rsid w:val="00CE33D6"/>
    <w:rsid w:val="00CE4058"/>
    <w:rsid w:val="00CF0EA0"/>
    <w:rsid w:val="00CF1421"/>
    <w:rsid w:val="00CF1869"/>
    <w:rsid w:val="00CF20AC"/>
    <w:rsid w:val="00CF49BE"/>
    <w:rsid w:val="00CF4BF8"/>
    <w:rsid w:val="00CF4ED9"/>
    <w:rsid w:val="00D007BC"/>
    <w:rsid w:val="00D015CB"/>
    <w:rsid w:val="00D018F2"/>
    <w:rsid w:val="00D0234B"/>
    <w:rsid w:val="00D040CB"/>
    <w:rsid w:val="00D04A49"/>
    <w:rsid w:val="00D05469"/>
    <w:rsid w:val="00D05DEC"/>
    <w:rsid w:val="00D06721"/>
    <w:rsid w:val="00D10057"/>
    <w:rsid w:val="00D11687"/>
    <w:rsid w:val="00D1475B"/>
    <w:rsid w:val="00D17D51"/>
    <w:rsid w:val="00D219FB"/>
    <w:rsid w:val="00D234A6"/>
    <w:rsid w:val="00D246AC"/>
    <w:rsid w:val="00D27D66"/>
    <w:rsid w:val="00D31728"/>
    <w:rsid w:val="00D32CD3"/>
    <w:rsid w:val="00D332B7"/>
    <w:rsid w:val="00D3364E"/>
    <w:rsid w:val="00D33DF8"/>
    <w:rsid w:val="00D34446"/>
    <w:rsid w:val="00D35400"/>
    <w:rsid w:val="00D37079"/>
    <w:rsid w:val="00D40345"/>
    <w:rsid w:val="00D40539"/>
    <w:rsid w:val="00D40C9A"/>
    <w:rsid w:val="00D41B31"/>
    <w:rsid w:val="00D42558"/>
    <w:rsid w:val="00D459C7"/>
    <w:rsid w:val="00D47320"/>
    <w:rsid w:val="00D50FD8"/>
    <w:rsid w:val="00D51578"/>
    <w:rsid w:val="00D51B36"/>
    <w:rsid w:val="00D51E8C"/>
    <w:rsid w:val="00D5231E"/>
    <w:rsid w:val="00D52536"/>
    <w:rsid w:val="00D529EA"/>
    <w:rsid w:val="00D5300A"/>
    <w:rsid w:val="00D53BA2"/>
    <w:rsid w:val="00D53EB9"/>
    <w:rsid w:val="00D54B62"/>
    <w:rsid w:val="00D54C48"/>
    <w:rsid w:val="00D54CFE"/>
    <w:rsid w:val="00D5749D"/>
    <w:rsid w:val="00D57E08"/>
    <w:rsid w:val="00D6178A"/>
    <w:rsid w:val="00D625B6"/>
    <w:rsid w:val="00D6332B"/>
    <w:rsid w:val="00D645AE"/>
    <w:rsid w:val="00D65E6C"/>
    <w:rsid w:val="00D713C2"/>
    <w:rsid w:val="00D7260C"/>
    <w:rsid w:val="00D731A1"/>
    <w:rsid w:val="00D76306"/>
    <w:rsid w:val="00D766B7"/>
    <w:rsid w:val="00D772FA"/>
    <w:rsid w:val="00D77CFC"/>
    <w:rsid w:val="00D8080E"/>
    <w:rsid w:val="00D812AA"/>
    <w:rsid w:val="00D81B2C"/>
    <w:rsid w:val="00D84A41"/>
    <w:rsid w:val="00D85629"/>
    <w:rsid w:val="00D9018E"/>
    <w:rsid w:val="00D9170A"/>
    <w:rsid w:val="00D9259A"/>
    <w:rsid w:val="00D931F3"/>
    <w:rsid w:val="00D93ABD"/>
    <w:rsid w:val="00D953E5"/>
    <w:rsid w:val="00D96A0B"/>
    <w:rsid w:val="00D97642"/>
    <w:rsid w:val="00DA0A57"/>
    <w:rsid w:val="00DA13B2"/>
    <w:rsid w:val="00DA1EB1"/>
    <w:rsid w:val="00DA3138"/>
    <w:rsid w:val="00DA4825"/>
    <w:rsid w:val="00DB1147"/>
    <w:rsid w:val="00DB131F"/>
    <w:rsid w:val="00DB252F"/>
    <w:rsid w:val="00DB340E"/>
    <w:rsid w:val="00DB52F5"/>
    <w:rsid w:val="00DB6202"/>
    <w:rsid w:val="00DB640C"/>
    <w:rsid w:val="00DB6A6A"/>
    <w:rsid w:val="00DB75F0"/>
    <w:rsid w:val="00DC15B1"/>
    <w:rsid w:val="00DC1BBD"/>
    <w:rsid w:val="00DC3507"/>
    <w:rsid w:val="00DC4490"/>
    <w:rsid w:val="00DC5298"/>
    <w:rsid w:val="00DC5B18"/>
    <w:rsid w:val="00DC5BCC"/>
    <w:rsid w:val="00DC6E1A"/>
    <w:rsid w:val="00DC726A"/>
    <w:rsid w:val="00DC7ED0"/>
    <w:rsid w:val="00DC7EF1"/>
    <w:rsid w:val="00DD1CFF"/>
    <w:rsid w:val="00DD4987"/>
    <w:rsid w:val="00DD4D1B"/>
    <w:rsid w:val="00DD4D63"/>
    <w:rsid w:val="00DD7FE2"/>
    <w:rsid w:val="00DE016D"/>
    <w:rsid w:val="00DE1133"/>
    <w:rsid w:val="00DE160C"/>
    <w:rsid w:val="00DE199B"/>
    <w:rsid w:val="00DE26E6"/>
    <w:rsid w:val="00DE2FD6"/>
    <w:rsid w:val="00DE30ED"/>
    <w:rsid w:val="00DE5B40"/>
    <w:rsid w:val="00DE6333"/>
    <w:rsid w:val="00DE72F1"/>
    <w:rsid w:val="00DE735D"/>
    <w:rsid w:val="00DF07E3"/>
    <w:rsid w:val="00DF0C04"/>
    <w:rsid w:val="00DF2677"/>
    <w:rsid w:val="00DF53ED"/>
    <w:rsid w:val="00E00882"/>
    <w:rsid w:val="00E017D7"/>
    <w:rsid w:val="00E02C48"/>
    <w:rsid w:val="00E04F36"/>
    <w:rsid w:val="00E07484"/>
    <w:rsid w:val="00E123A6"/>
    <w:rsid w:val="00E14958"/>
    <w:rsid w:val="00E14F79"/>
    <w:rsid w:val="00E1540A"/>
    <w:rsid w:val="00E15D7A"/>
    <w:rsid w:val="00E16E77"/>
    <w:rsid w:val="00E16EB1"/>
    <w:rsid w:val="00E17641"/>
    <w:rsid w:val="00E20299"/>
    <w:rsid w:val="00E20A17"/>
    <w:rsid w:val="00E221C3"/>
    <w:rsid w:val="00E22764"/>
    <w:rsid w:val="00E22C5B"/>
    <w:rsid w:val="00E23DAE"/>
    <w:rsid w:val="00E23F13"/>
    <w:rsid w:val="00E30854"/>
    <w:rsid w:val="00E327ED"/>
    <w:rsid w:val="00E32FEE"/>
    <w:rsid w:val="00E345F1"/>
    <w:rsid w:val="00E352C9"/>
    <w:rsid w:val="00E36BBD"/>
    <w:rsid w:val="00E36BD1"/>
    <w:rsid w:val="00E40159"/>
    <w:rsid w:val="00E41031"/>
    <w:rsid w:val="00E44812"/>
    <w:rsid w:val="00E47B0B"/>
    <w:rsid w:val="00E51DDF"/>
    <w:rsid w:val="00E5468F"/>
    <w:rsid w:val="00E550C8"/>
    <w:rsid w:val="00E57083"/>
    <w:rsid w:val="00E57596"/>
    <w:rsid w:val="00E57727"/>
    <w:rsid w:val="00E57782"/>
    <w:rsid w:val="00E57B9B"/>
    <w:rsid w:val="00E60D19"/>
    <w:rsid w:val="00E613B0"/>
    <w:rsid w:val="00E615D3"/>
    <w:rsid w:val="00E61BBF"/>
    <w:rsid w:val="00E6279C"/>
    <w:rsid w:val="00E6340A"/>
    <w:rsid w:val="00E70A2E"/>
    <w:rsid w:val="00E70D0D"/>
    <w:rsid w:val="00E7268E"/>
    <w:rsid w:val="00E72E1B"/>
    <w:rsid w:val="00E74663"/>
    <w:rsid w:val="00E75433"/>
    <w:rsid w:val="00E761C4"/>
    <w:rsid w:val="00E81122"/>
    <w:rsid w:val="00E82E65"/>
    <w:rsid w:val="00E82F34"/>
    <w:rsid w:val="00E84951"/>
    <w:rsid w:val="00E87228"/>
    <w:rsid w:val="00E901A9"/>
    <w:rsid w:val="00E91415"/>
    <w:rsid w:val="00E91728"/>
    <w:rsid w:val="00E928FC"/>
    <w:rsid w:val="00E92DA7"/>
    <w:rsid w:val="00E95A04"/>
    <w:rsid w:val="00E95B6D"/>
    <w:rsid w:val="00E95CD7"/>
    <w:rsid w:val="00E96D39"/>
    <w:rsid w:val="00EA11F8"/>
    <w:rsid w:val="00EA19A5"/>
    <w:rsid w:val="00EA1A72"/>
    <w:rsid w:val="00EA2777"/>
    <w:rsid w:val="00EA27BE"/>
    <w:rsid w:val="00EA373A"/>
    <w:rsid w:val="00EA3DFF"/>
    <w:rsid w:val="00EA478F"/>
    <w:rsid w:val="00EA53D5"/>
    <w:rsid w:val="00EA7945"/>
    <w:rsid w:val="00EB052E"/>
    <w:rsid w:val="00EB1AA4"/>
    <w:rsid w:val="00EB3ECD"/>
    <w:rsid w:val="00EB552C"/>
    <w:rsid w:val="00EB6125"/>
    <w:rsid w:val="00EB6B69"/>
    <w:rsid w:val="00EC17E7"/>
    <w:rsid w:val="00EC34CF"/>
    <w:rsid w:val="00EC4A7B"/>
    <w:rsid w:val="00EC521C"/>
    <w:rsid w:val="00EC548F"/>
    <w:rsid w:val="00EC6F24"/>
    <w:rsid w:val="00EC71AC"/>
    <w:rsid w:val="00ED0BBC"/>
    <w:rsid w:val="00ED2419"/>
    <w:rsid w:val="00ED3473"/>
    <w:rsid w:val="00ED573A"/>
    <w:rsid w:val="00ED714C"/>
    <w:rsid w:val="00ED7238"/>
    <w:rsid w:val="00ED7615"/>
    <w:rsid w:val="00ED7E51"/>
    <w:rsid w:val="00EE0473"/>
    <w:rsid w:val="00EE0698"/>
    <w:rsid w:val="00EE26DD"/>
    <w:rsid w:val="00EE77DE"/>
    <w:rsid w:val="00EE7E30"/>
    <w:rsid w:val="00EF31D8"/>
    <w:rsid w:val="00EF4ACF"/>
    <w:rsid w:val="00EF5097"/>
    <w:rsid w:val="00EF5A2E"/>
    <w:rsid w:val="00EF6AE6"/>
    <w:rsid w:val="00F00546"/>
    <w:rsid w:val="00F00B8F"/>
    <w:rsid w:val="00F01A68"/>
    <w:rsid w:val="00F0261F"/>
    <w:rsid w:val="00F04303"/>
    <w:rsid w:val="00F0470B"/>
    <w:rsid w:val="00F05B0F"/>
    <w:rsid w:val="00F11DBA"/>
    <w:rsid w:val="00F132B3"/>
    <w:rsid w:val="00F16854"/>
    <w:rsid w:val="00F16E3F"/>
    <w:rsid w:val="00F1707A"/>
    <w:rsid w:val="00F20741"/>
    <w:rsid w:val="00F21075"/>
    <w:rsid w:val="00F215B2"/>
    <w:rsid w:val="00F21EC6"/>
    <w:rsid w:val="00F25DCF"/>
    <w:rsid w:val="00F26C02"/>
    <w:rsid w:val="00F30829"/>
    <w:rsid w:val="00F30E91"/>
    <w:rsid w:val="00F347D3"/>
    <w:rsid w:val="00F419B2"/>
    <w:rsid w:val="00F43227"/>
    <w:rsid w:val="00F43CE5"/>
    <w:rsid w:val="00F44FCF"/>
    <w:rsid w:val="00F50B89"/>
    <w:rsid w:val="00F5232F"/>
    <w:rsid w:val="00F54DE7"/>
    <w:rsid w:val="00F5673E"/>
    <w:rsid w:val="00F5687C"/>
    <w:rsid w:val="00F6135B"/>
    <w:rsid w:val="00F645DA"/>
    <w:rsid w:val="00F654CD"/>
    <w:rsid w:val="00F66EA5"/>
    <w:rsid w:val="00F67A98"/>
    <w:rsid w:val="00F701BD"/>
    <w:rsid w:val="00F7264E"/>
    <w:rsid w:val="00F73F89"/>
    <w:rsid w:val="00F74D8A"/>
    <w:rsid w:val="00F74DC4"/>
    <w:rsid w:val="00F75004"/>
    <w:rsid w:val="00F750C3"/>
    <w:rsid w:val="00F75E7D"/>
    <w:rsid w:val="00F75F92"/>
    <w:rsid w:val="00F77C0A"/>
    <w:rsid w:val="00F80421"/>
    <w:rsid w:val="00F84F9A"/>
    <w:rsid w:val="00F850D3"/>
    <w:rsid w:val="00F874CD"/>
    <w:rsid w:val="00F87FE7"/>
    <w:rsid w:val="00F90DF4"/>
    <w:rsid w:val="00F91CA2"/>
    <w:rsid w:val="00F932A5"/>
    <w:rsid w:val="00F94335"/>
    <w:rsid w:val="00F9455D"/>
    <w:rsid w:val="00F94AEA"/>
    <w:rsid w:val="00F95E91"/>
    <w:rsid w:val="00F97F77"/>
    <w:rsid w:val="00FA0688"/>
    <w:rsid w:val="00FA1779"/>
    <w:rsid w:val="00FA2D39"/>
    <w:rsid w:val="00FA2E1D"/>
    <w:rsid w:val="00FA332B"/>
    <w:rsid w:val="00FA46E7"/>
    <w:rsid w:val="00FA4A0F"/>
    <w:rsid w:val="00FA4E27"/>
    <w:rsid w:val="00FA7478"/>
    <w:rsid w:val="00FB0C71"/>
    <w:rsid w:val="00FB0F32"/>
    <w:rsid w:val="00FB1FF5"/>
    <w:rsid w:val="00FB3206"/>
    <w:rsid w:val="00FB5967"/>
    <w:rsid w:val="00FB746D"/>
    <w:rsid w:val="00FC07D0"/>
    <w:rsid w:val="00FC1B6C"/>
    <w:rsid w:val="00FC3554"/>
    <w:rsid w:val="00FC5136"/>
    <w:rsid w:val="00FC6403"/>
    <w:rsid w:val="00FC698C"/>
    <w:rsid w:val="00FC7A1D"/>
    <w:rsid w:val="00FD1EAE"/>
    <w:rsid w:val="00FD22D7"/>
    <w:rsid w:val="00FD2775"/>
    <w:rsid w:val="00FD2F93"/>
    <w:rsid w:val="00FD30D1"/>
    <w:rsid w:val="00FD3423"/>
    <w:rsid w:val="00FD34D9"/>
    <w:rsid w:val="00FD364C"/>
    <w:rsid w:val="00FD4D99"/>
    <w:rsid w:val="00FD5543"/>
    <w:rsid w:val="00FD7347"/>
    <w:rsid w:val="00FE0748"/>
    <w:rsid w:val="00FE1328"/>
    <w:rsid w:val="00FE149D"/>
    <w:rsid w:val="00FE190E"/>
    <w:rsid w:val="00FE2CB9"/>
    <w:rsid w:val="00FE31C8"/>
    <w:rsid w:val="00FE39DC"/>
    <w:rsid w:val="00FE4777"/>
    <w:rsid w:val="00FE5A59"/>
    <w:rsid w:val="00FE636A"/>
    <w:rsid w:val="00FE6BD1"/>
    <w:rsid w:val="00FF116F"/>
    <w:rsid w:val="00FF2289"/>
    <w:rsid w:val="00FF2316"/>
    <w:rsid w:val="00FF35A2"/>
    <w:rsid w:val="00FF4263"/>
    <w:rsid w:val="00FF4E2D"/>
    <w:rsid w:val="00FF5B21"/>
    <w:rsid w:val="00FF6AD0"/>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58C35-5DF4-4C02-85B4-E2D7505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51"/>
    <w:rPr>
      <w:lang w:val="ro-MD"/>
    </w:rPr>
  </w:style>
  <w:style w:type="paragraph" w:styleId="1">
    <w:name w:val="heading 1"/>
    <w:basedOn w:val="a"/>
    <w:next w:val="a"/>
    <w:link w:val="10"/>
    <w:uiPriority w:val="9"/>
    <w:qFormat/>
    <w:rsid w:val="0082296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5E4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65E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75D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4651"/>
    <w:rPr>
      <w:color w:val="0563C1" w:themeColor="hyperlink"/>
      <w:u w:val="single"/>
    </w:rPr>
  </w:style>
  <w:style w:type="paragraph" w:styleId="a5">
    <w:name w:val="header"/>
    <w:basedOn w:val="a"/>
    <w:link w:val="a6"/>
    <w:uiPriority w:val="99"/>
    <w:unhideWhenUsed/>
    <w:rsid w:val="00DB252F"/>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DB252F"/>
    <w:rPr>
      <w:lang w:val="ro-MD"/>
    </w:rPr>
  </w:style>
  <w:style w:type="paragraph" w:styleId="a7">
    <w:name w:val="footer"/>
    <w:basedOn w:val="a"/>
    <w:link w:val="a8"/>
    <w:uiPriority w:val="99"/>
    <w:unhideWhenUsed/>
    <w:rsid w:val="00DB252F"/>
    <w:pPr>
      <w:tabs>
        <w:tab w:val="center" w:pos="4680"/>
        <w:tab w:val="right" w:pos="9360"/>
      </w:tabs>
      <w:spacing w:after="0" w:line="240" w:lineRule="auto"/>
    </w:pPr>
  </w:style>
  <w:style w:type="character" w:customStyle="1" w:styleId="a8">
    <w:name w:val="Нижний колонтитул Знак"/>
    <w:basedOn w:val="a0"/>
    <w:link w:val="a7"/>
    <w:uiPriority w:val="99"/>
    <w:rsid w:val="00DB252F"/>
    <w:rPr>
      <w:lang w:val="ro-MD"/>
    </w:rPr>
  </w:style>
  <w:style w:type="paragraph" w:styleId="a9">
    <w:name w:val="List Paragraph"/>
    <w:aliases w:val="Scriptoria bullet points,List Paragraph 1,Абзац списка1"/>
    <w:basedOn w:val="a"/>
    <w:link w:val="aa"/>
    <w:uiPriority w:val="34"/>
    <w:qFormat/>
    <w:rsid w:val="00831FA4"/>
    <w:pPr>
      <w:ind w:left="720"/>
      <w:contextualSpacing/>
    </w:pPr>
    <w:rPr>
      <w:lang w:val="en-US"/>
    </w:rPr>
  </w:style>
  <w:style w:type="character" w:customStyle="1" w:styleId="aa">
    <w:name w:val="Абзац списка Знак"/>
    <w:aliases w:val="Scriptoria bullet points Знак,List Paragraph 1 Знак,Абзац списка1 Знак"/>
    <w:link w:val="a9"/>
    <w:uiPriority w:val="34"/>
    <w:locked/>
    <w:rsid w:val="00831FA4"/>
  </w:style>
  <w:style w:type="paragraph" w:styleId="ab">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c"/>
    <w:uiPriority w:val="99"/>
    <w:unhideWhenUsed/>
    <w:qFormat/>
    <w:rsid w:val="001B6BA1"/>
    <w:pPr>
      <w:spacing w:after="0" w:line="240" w:lineRule="auto"/>
    </w:pPr>
    <w:rPr>
      <w:sz w:val="20"/>
      <w:szCs w:val="20"/>
      <w:lang w:val="en-US"/>
    </w:rPr>
  </w:style>
  <w:style w:type="character" w:customStyle="1" w:styleId="ac">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b"/>
    <w:uiPriority w:val="99"/>
    <w:rsid w:val="001B6BA1"/>
    <w:rPr>
      <w:sz w:val="20"/>
      <w:szCs w:val="20"/>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1B6BA1"/>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d"/>
    <w:uiPriority w:val="99"/>
    <w:rsid w:val="001B6BA1"/>
    <w:pPr>
      <w:spacing w:line="240" w:lineRule="exact"/>
    </w:pPr>
    <w:rPr>
      <w:vertAlign w:val="superscript"/>
      <w:lang w:val="en-US"/>
    </w:rPr>
  </w:style>
  <w:style w:type="character" w:customStyle="1" w:styleId="10">
    <w:name w:val="Заголовок 1 Знак"/>
    <w:basedOn w:val="a0"/>
    <w:link w:val="1"/>
    <w:uiPriority w:val="9"/>
    <w:rsid w:val="00822963"/>
    <w:rPr>
      <w:rFonts w:asciiTheme="majorHAnsi" w:eastAsiaTheme="majorEastAsia" w:hAnsiTheme="majorHAnsi" w:cstheme="majorBidi"/>
      <w:color w:val="2E74B5" w:themeColor="accent1" w:themeShade="BF"/>
      <w:sz w:val="32"/>
      <w:szCs w:val="32"/>
    </w:r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f"/>
    <w:uiPriority w:val="99"/>
    <w:unhideWhenUsed/>
    <w:qFormat/>
    <w:rsid w:val="00822963"/>
    <w:rPr>
      <w:rFonts w:ascii="Times New Roman" w:hAnsi="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e"/>
    <w:uiPriority w:val="99"/>
    <w:rsid w:val="00822963"/>
    <w:rPr>
      <w:rFonts w:ascii="Times New Roman" w:hAnsi="Times New Roman" w:cs="Times New Roman"/>
      <w:sz w:val="24"/>
      <w:szCs w:val="24"/>
      <w:lang w:val="ro-MD"/>
    </w:rPr>
  </w:style>
  <w:style w:type="character" w:customStyle="1" w:styleId="21">
    <w:name w:val="Основной текст (2)_"/>
    <w:basedOn w:val="a0"/>
    <w:link w:val="22"/>
    <w:rsid w:val="00754C6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54C6D"/>
    <w:pPr>
      <w:widowControl w:val="0"/>
      <w:shd w:val="clear" w:color="auto" w:fill="FFFFFF"/>
      <w:spacing w:after="0" w:line="274" w:lineRule="exact"/>
      <w:jc w:val="both"/>
    </w:pPr>
    <w:rPr>
      <w:rFonts w:ascii="Times New Roman" w:eastAsia="Times New Roman" w:hAnsi="Times New Roman" w:cs="Times New Roman"/>
      <w:lang w:val="en-US"/>
    </w:rPr>
  </w:style>
  <w:style w:type="character" w:customStyle="1" w:styleId="20">
    <w:name w:val="Заголовок 2 Знак"/>
    <w:basedOn w:val="a0"/>
    <w:link w:val="2"/>
    <w:uiPriority w:val="9"/>
    <w:rsid w:val="005E400F"/>
    <w:rPr>
      <w:rFonts w:asciiTheme="majorHAnsi" w:eastAsiaTheme="majorEastAsia" w:hAnsiTheme="majorHAnsi" w:cstheme="majorBidi"/>
      <w:color w:val="2E74B5" w:themeColor="accent1" w:themeShade="BF"/>
      <w:sz w:val="26"/>
      <w:szCs w:val="26"/>
      <w:lang w:val="ro-MD"/>
    </w:rPr>
  </w:style>
  <w:style w:type="paragraph" w:styleId="af0">
    <w:name w:val="TOC Heading"/>
    <w:basedOn w:val="1"/>
    <w:next w:val="a"/>
    <w:uiPriority w:val="39"/>
    <w:unhideWhenUsed/>
    <w:qFormat/>
    <w:rsid w:val="0068410D"/>
    <w:pPr>
      <w:outlineLvl w:val="9"/>
    </w:pPr>
  </w:style>
  <w:style w:type="paragraph" w:styleId="11">
    <w:name w:val="toc 1"/>
    <w:basedOn w:val="a"/>
    <w:next w:val="a"/>
    <w:autoRedefine/>
    <w:uiPriority w:val="39"/>
    <w:unhideWhenUsed/>
    <w:rsid w:val="001C79D6"/>
    <w:pPr>
      <w:tabs>
        <w:tab w:val="right" w:leader="dot" w:pos="9656"/>
      </w:tabs>
      <w:spacing w:after="100"/>
      <w:jc w:val="both"/>
    </w:pPr>
    <w:rPr>
      <w:rFonts w:ascii="Times New Roman" w:eastAsia="Times New Roman" w:hAnsi="Times New Roman" w:cs="Times New Roman"/>
      <w:b/>
      <w:noProof/>
    </w:rPr>
  </w:style>
  <w:style w:type="paragraph" w:styleId="23">
    <w:name w:val="toc 2"/>
    <w:basedOn w:val="a"/>
    <w:next w:val="a"/>
    <w:autoRedefine/>
    <w:uiPriority w:val="39"/>
    <w:unhideWhenUsed/>
    <w:rsid w:val="005607BB"/>
    <w:pPr>
      <w:tabs>
        <w:tab w:val="right" w:leader="dot" w:pos="9656"/>
      </w:tabs>
      <w:spacing w:after="100"/>
      <w:jc w:val="both"/>
    </w:pPr>
    <w:rPr>
      <w:rFonts w:ascii="Times New Roman" w:eastAsiaTheme="majorEastAsia" w:hAnsi="Times New Roman" w:cstheme="majorBidi"/>
      <w:b/>
      <w:bCs/>
      <w:noProof/>
      <w:lang w:val="ro-RO"/>
    </w:rPr>
  </w:style>
  <w:style w:type="paragraph" w:customStyle="1" w:styleId="cp">
    <w:name w:val="cp"/>
    <w:basedOn w:val="a"/>
    <w:rsid w:val="00E221C3"/>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rsid w:val="00D65E6C"/>
    <w:rPr>
      <w:rFonts w:asciiTheme="majorHAnsi" w:eastAsiaTheme="majorEastAsia" w:hAnsiTheme="majorHAnsi" w:cstheme="majorBidi"/>
      <w:color w:val="1F4D78" w:themeColor="accent1" w:themeShade="7F"/>
      <w:sz w:val="24"/>
      <w:szCs w:val="24"/>
      <w:lang w:val="ro-MD"/>
    </w:rPr>
  </w:style>
  <w:style w:type="paragraph" w:styleId="af1">
    <w:name w:val="endnote text"/>
    <w:basedOn w:val="a"/>
    <w:link w:val="af2"/>
    <w:uiPriority w:val="99"/>
    <w:unhideWhenUsed/>
    <w:rsid w:val="007B3870"/>
    <w:pPr>
      <w:spacing w:after="0" w:line="240" w:lineRule="auto"/>
    </w:pPr>
    <w:rPr>
      <w:sz w:val="20"/>
      <w:szCs w:val="20"/>
      <w:lang w:val="en-US"/>
    </w:rPr>
  </w:style>
  <w:style w:type="character" w:customStyle="1" w:styleId="af2">
    <w:name w:val="Текст концевой сноски Знак"/>
    <w:basedOn w:val="a0"/>
    <w:link w:val="af1"/>
    <w:uiPriority w:val="99"/>
    <w:rsid w:val="007B3870"/>
    <w:rPr>
      <w:sz w:val="20"/>
      <w:szCs w:val="20"/>
    </w:rPr>
  </w:style>
  <w:style w:type="paragraph" w:styleId="af3">
    <w:name w:val="Plain Text"/>
    <w:basedOn w:val="a"/>
    <w:link w:val="af4"/>
    <w:uiPriority w:val="99"/>
    <w:semiHidden/>
    <w:unhideWhenUsed/>
    <w:rsid w:val="00352E83"/>
    <w:pPr>
      <w:spacing w:after="0" w:line="240" w:lineRule="auto"/>
    </w:pPr>
    <w:rPr>
      <w:rFonts w:ascii="Consolas" w:hAnsi="Consolas"/>
      <w:sz w:val="21"/>
      <w:szCs w:val="21"/>
      <w:lang w:val="en-US"/>
    </w:rPr>
  </w:style>
  <w:style w:type="character" w:customStyle="1" w:styleId="af4">
    <w:name w:val="Текст Знак"/>
    <w:basedOn w:val="a0"/>
    <w:link w:val="af3"/>
    <w:rsid w:val="00352E83"/>
    <w:rPr>
      <w:rFonts w:ascii="Consolas" w:hAnsi="Consolas"/>
      <w:sz w:val="21"/>
      <w:szCs w:val="21"/>
    </w:rPr>
  </w:style>
  <w:style w:type="numbering" w:customStyle="1" w:styleId="12">
    <w:name w:val="Нет списка1"/>
    <w:next w:val="a2"/>
    <w:uiPriority w:val="99"/>
    <w:semiHidden/>
    <w:unhideWhenUsed/>
    <w:rsid w:val="00BB03FE"/>
  </w:style>
  <w:style w:type="table" w:customStyle="1" w:styleId="13">
    <w:name w:val="Сетка таблицы1"/>
    <w:basedOn w:val="a1"/>
    <w:next w:val="a3"/>
    <w:uiPriority w:val="39"/>
    <w:rsid w:val="00B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B40A81"/>
  </w:style>
  <w:style w:type="character" w:customStyle="1" w:styleId="25">
    <w:name w:val="Основной текст (2) + Полужирный"/>
    <w:basedOn w:val="21"/>
    <w:rsid w:val="004706AD"/>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styleId="af5">
    <w:name w:val="Balloon Text"/>
    <w:basedOn w:val="a"/>
    <w:link w:val="af6"/>
    <w:uiPriority w:val="99"/>
    <w:semiHidden/>
    <w:unhideWhenUsed/>
    <w:rsid w:val="00384CF9"/>
    <w:pPr>
      <w:spacing w:after="0" w:line="240" w:lineRule="auto"/>
    </w:pPr>
    <w:rPr>
      <w:rFonts w:ascii="Segoe UI" w:hAnsi="Segoe UI" w:cs="Segoe UI"/>
      <w:sz w:val="18"/>
      <w:szCs w:val="18"/>
      <w:lang w:val="en-US"/>
    </w:rPr>
  </w:style>
  <w:style w:type="character" w:customStyle="1" w:styleId="af6">
    <w:name w:val="Текст выноски Знак"/>
    <w:basedOn w:val="a0"/>
    <w:link w:val="af5"/>
    <w:uiPriority w:val="99"/>
    <w:semiHidden/>
    <w:rsid w:val="00384CF9"/>
    <w:rPr>
      <w:rFonts w:ascii="Segoe UI" w:hAnsi="Segoe UI" w:cs="Segoe UI"/>
      <w:sz w:val="18"/>
      <w:szCs w:val="18"/>
    </w:rPr>
  </w:style>
  <w:style w:type="paragraph" w:styleId="31">
    <w:name w:val="toc 3"/>
    <w:basedOn w:val="a"/>
    <w:next w:val="a"/>
    <w:autoRedefine/>
    <w:uiPriority w:val="39"/>
    <w:unhideWhenUsed/>
    <w:rsid w:val="00B26366"/>
    <w:pPr>
      <w:tabs>
        <w:tab w:val="right" w:leader="dot" w:pos="9656"/>
      </w:tabs>
      <w:spacing w:after="100"/>
      <w:jc w:val="both"/>
    </w:pPr>
    <w:rPr>
      <w:rFonts w:ascii="Times New Roman" w:hAnsi="Times New Roman" w:cs="Times New Roman"/>
      <w:b/>
      <w:noProof/>
      <w:lang w:val="ro-RO"/>
    </w:rPr>
  </w:style>
  <w:style w:type="paragraph" w:styleId="af7">
    <w:name w:val="Body Text"/>
    <w:basedOn w:val="a"/>
    <w:link w:val="af8"/>
    <w:uiPriority w:val="99"/>
    <w:semiHidden/>
    <w:unhideWhenUsed/>
    <w:rsid w:val="00A61BB5"/>
    <w:pPr>
      <w:spacing w:after="120"/>
    </w:pPr>
  </w:style>
  <w:style w:type="character" w:customStyle="1" w:styleId="af8">
    <w:name w:val="Основной текст Знак"/>
    <w:basedOn w:val="a0"/>
    <w:link w:val="af7"/>
    <w:uiPriority w:val="99"/>
    <w:semiHidden/>
    <w:rsid w:val="00A61BB5"/>
    <w:rPr>
      <w:lang w:val="ro-MD"/>
    </w:rPr>
  </w:style>
  <w:style w:type="paragraph" w:styleId="af9">
    <w:name w:val="No Spacing"/>
    <w:uiPriority w:val="1"/>
    <w:qFormat/>
    <w:rsid w:val="00817359"/>
    <w:pPr>
      <w:spacing w:after="0" w:line="240" w:lineRule="auto"/>
    </w:pPr>
    <w:rPr>
      <w:lang w:val="ro-MD"/>
    </w:rPr>
  </w:style>
  <w:style w:type="character" w:customStyle="1" w:styleId="40">
    <w:name w:val="Заголовок 4 Знак"/>
    <w:basedOn w:val="a0"/>
    <w:link w:val="4"/>
    <w:uiPriority w:val="9"/>
    <w:rsid w:val="00875DDF"/>
    <w:rPr>
      <w:rFonts w:asciiTheme="majorHAnsi" w:eastAsiaTheme="majorEastAsia" w:hAnsiTheme="majorHAnsi" w:cstheme="majorBidi"/>
      <w:i/>
      <w:iCs/>
      <w:color w:val="2E74B5" w:themeColor="accent1" w:themeShade="BF"/>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19297">
      <w:bodyDiv w:val="1"/>
      <w:marLeft w:val="0"/>
      <w:marRight w:val="0"/>
      <w:marTop w:val="0"/>
      <w:marBottom w:val="0"/>
      <w:divBdr>
        <w:top w:val="none" w:sz="0" w:space="0" w:color="auto"/>
        <w:left w:val="none" w:sz="0" w:space="0" w:color="auto"/>
        <w:bottom w:val="none" w:sz="0" w:space="0" w:color="auto"/>
        <w:right w:val="none" w:sz="0" w:space="0" w:color="auto"/>
      </w:divBdr>
    </w:div>
    <w:div w:id="10050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6D77-3036-4327-81A1-084AF3CA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15953</Words>
  <Characters>90936</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3</cp:revision>
  <cp:lastPrinted>2018-07-06T05:26:00Z</cp:lastPrinted>
  <dcterms:created xsi:type="dcterms:W3CDTF">2018-07-23T09:59:00Z</dcterms:created>
  <dcterms:modified xsi:type="dcterms:W3CDTF">2018-07-23T09:59:00Z</dcterms:modified>
</cp:coreProperties>
</file>