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17" w:rsidRDefault="00BD7D17" w:rsidP="00BD7D17">
      <w:pPr>
        <w:jc w:val="center"/>
        <w:rPr>
          <w:b/>
          <w:caps/>
          <w:sz w:val="40"/>
          <w:lang w:val="ro-RO"/>
        </w:rPr>
      </w:pPr>
      <w:r>
        <w:rPr>
          <w:b/>
          <w:caps/>
          <w:sz w:val="40"/>
          <w:lang w:val="ro-RO"/>
        </w:rPr>
        <w:t xml:space="preserve">Caiet de sarcini </w:t>
      </w:r>
    </w:p>
    <w:p w:rsidR="00BD7D17" w:rsidRDefault="00BD7D17" w:rsidP="00BD7D17">
      <w:pPr>
        <w:spacing w:before="120"/>
        <w:jc w:val="center"/>
        <w:rPr>
          <w:sz w:val="28"/>
          <w:szCs w:val="28"/>
          <w:lang w:val="ro-RO"/>
        </w:rPr>
      </w:pPr>
      <w:r>
        <w:rPr>
          <w:sz w:val="28"/>
          <w:szCs w:val="28"/>
          <w:lang w:val="ro-RO"/>
        </w:rPr>
        <w:t>pentru Cererea Ofertelor de Pre</w:t>
      </w:r>
      <w:r>
        <w:rPr>
          <w:rFonts w:ascii="Cambria Math" w:hAnsi="Cambria Math" w:cs="Cambria Math"/>
          <w:sz w:val="28"/>
          <w:szCs w:val="28"/>
          <w:lang w:val="ro-RO"/>
        </w:rPr>
        <w:t>ț</w:t>
      </w:r>
      <w:r>
        <w:rPr>
          <w:sz w:val="28"/>
          <w:szCs w:val="28"/>
          <w:lang w:val="ro-RO"/>
        </w:rPr>
        <w:t>uri</w:t>
      </w:r>
    </w:p>
    <w:p w:rsidR="00BD7D17" w:rsidRDefault="00BD7D17" w:rsidP="00BD7D17">
      <w:pPr>
        <w:spacing w:before="120"/>
        <w:jc w:val="center"/>
        <w:rPr>
          <w:sz w:val="28"/>
          <w:szCs w:val="28"/>
          <w:lang w:val="ro-RO"/>
        </w:rPr>
      </w:pPr>
      <w:r>
        <w:rPr>
          <w:lang w:val="ro-RO"/>
        </w:rPr>
        <w:t xml:space="preserve"> </w:t>
      </w:r>
      <w:r>
        <w:rPr>
          <w:sz w:val="28"/>
          <w:szCs w:val="28"/>
          <w:lang w:val="ro-RO"/>
        </w:rPr>
        <w:t>Nr._________ din “___”____________2018</w:t>
      </w:r>
    </w:p>
    <w:p w:rsidR="00BD7D17" w:rsidRDefault="00BD7D17" w:rsidP="00BD7D17">
      <w:pPr>
        <w:tabs>
          <w:tab w:val="center" w:pos="-6663"/>
          <w:tab w:val="right" w:pos="10206"/>
        </w:tabs>
        <w:jc w:val="both"/>
        <w:rPr>
          <w:lang w:val="ro-RO"/>
        </w:rPr>
      </w:pPr>
    </w:p>
    <w:p w:rsidR="00BD7D17" w:rsidRDefault="00BD7D17" w:rsidP="00BD7D17">
      <w:pPr>
        <w:tabs>
          <w:tab w:val="center" w:pos="-6663"/>
          <w:tab w:val="right" w:pos="9531"/>
        </w:tabs>
        <w:jc w:val="both"/>
        <w:rPr>
          <w:lang w:val="ro-RO"/>
        </w:rPr>
      </w:pPr>
      <w:r>
        <w:rPr>
          <w:lang w:val="ro-RO"/>
        </w:rPr>
        <w:t>“___”_________2018                                                                                                                                    mun. Bălți</w:t>
      </w:r>
    </w:p>
    <w:p w:rsidR="00BD7D17" w:rsidRDefault="00BD7D17" w:rsidP="00BD7D17">
      <w:pPr>
        <w:ind w:firstLine="7513"/>
        <w:rPr>
          <w:lang w:val="ro-RO"/>
        </w:rPr>
      </w:pPr>
      <w:r>
        <w:rPr>
          <w:lang w:val="ro-RO"/>
        </w:rPr>
        <w:t xml:space="preserve">               </w:t>
      </w:r>
      <w:r w:rsidR="00FE6E6A">
        <w:rPr>
          <w:lang w:val="ro-RO"/>
        </w:rPr>
        <w:t xml:space="preserve">    </w:t>
      </w:r>
      <w:r>
        <w:rPr>
          <w:lang w:val="ro-RO"/>
        </w:rPr>
        <w:t xml:space="preserve">  (localitatea)</w:t>
      </w:r>
    </w:p>
    <w:p w:rsidR="00BD7D17" w:rsidRPr="008B5223" w:rsidRDefault="00BD7D17" w:rsidP="00BD7D17">
      <w:pPr>
        <w:pStyle w:val="a5"/>
        <w:tabs>
          <w:tab w:val="left" w:pos="426"/>
          <w:tab w:val="right" w:pos="9531"/>
        </w:tabs>
        <w:autoSpaceDE/>
        <w:ind w:left="360"/>
        <w:rPr>
          <w:sz w:val="24"/>
          <w:szCs w:val="24"/>
          <w:lang w:val="ro-RO"/>
        </w:rPr>
      </w:pPr>
      <w:r>
        <w:rPr>
          <w:sz w:val="24"/>
          <w:szCs w:val="24"/>
          <w:lang w:val="ro-RO"/>
        </w:rPr>
        <w:t xml:space="preserve">1. </w:t>
      </w:r>
      <w:r w:rsidRPr="008B5223">
        <w:rPr>
          <w:sz w:val="24"/>
          <w:szCs w:val="24"/>
          <w:lang w:val="ro-RO"/>
        </w:rPr>
        <w:t>Autoritatea contractantă: Primăria mun. Bălţi</w:t>
      </w:r>
    </w:p>
    <w:p w:rsidR="00BD7D17" w:rsidRPr="008B5223" w:rsidRDefault="00BD7D17" w:rsidP="00BD7D17">
      <w:pPr>
        <w:pStyle w:val="a5"/>
        <w:tabs>
          <w:tab w:val="left" w:pos="426"/>
          <w:tab w:val="right" w:pos="9531"/>
        </w:tabs>
        <w:autoSpaceDE/>
        <w:ind w:left="360"/>
        <w:rPr>
          <w:sz w:val="24"/>
          <w:szCs w:val="24"/>
          <w:lang w:val="ro-RO"/>
        </w:rPr>
      </w:pPr>
      <w:r>
        <w:rPr>
          <w:sz w:val="24"/>
          <w:szCs w:val="24"/>
          <w:lang w:val="ro-RO"/>
        </w:rPr>
        <w:t xml:space="preserve">2. </w:t>
      </w:r>
      <w:r w:rsidRPr="008B5223">
        <w:rPr>
          <w:sz w:val="24"/>
          <w:szCs w:val="24"/>
          <w:lang w:val="ro-RO"/>
        </w:rPr>
        <w:t>Organizatorul procedurii de achiziţie: Primăria mun. Bălţi</w:t>
      </w:r>
    </w:p>
    <w:p w:rsidR="00BD7D17" w:rsidRPr="008643B6" w:rsidRDefault="00BD7D17" w:rsidP="00BD7D17">
      <w:pPr>
        <w:pStyle w:val="a5"/>
        <w:ind w:left="360"/>
        <w:rPr>
          <w:b/>
          <w:sz w:val="24"/>
          <w:szCs w:val="24"/>
          <w:lang w:val="ro-RO"/>
        </w:rPr>
      </w:pPr>
      <w:r>
        <w:rPr>
          <w:sz w:val="24"/>
          <w:szCs w:val="24"/>
          <w:lang w:val="ro-RO"/>
        </w:rPr>
        <w:t>3.</w:t>
      </w:r>
      <w:r w:rsidRPr="008643B6">
        <w:rPr>
          <w:sz w:val="24"/>
          <w:szCs w:val="24"/>
          <w:lang w:val="ro-RO"/>
        </w:rPr>
        <w:t xml:space="preserve">Obiectul achiziţiei: </w:t>
      </w:r>
      <w:r w:rsidRPr="008643B6">
        <w:rPr>
          <w:b/>
          <w:sz w:val="24"/>
          <w:szCs w:val="24"/>
          <w:lang w:val="ro-RO"/>
        </w:rPr>
        <w:t>”</w:t>
      </w:r>
      <w:r w:rsidRPr="008643B6">
        <w:rPr>
          <w:lang w:val="ro-RO"/>
        </w:rPr>
        <w:t xml:space="preserve"> </w:t>
      </w:r>
      <w:r w:rsidR="003D4898">
        <w:rPr>
          <w:b/>
          <w:sz w:val="24"/>
          <w:szCs w:val="24"/>
          <w:lang w:val="ro-RO"/>
        </w:rPr>
        <w:t>Reparația capitală a</w:t>
      </w:r>
      <w:r w:rsidRPr="008643B6">
        <w:rPr>
          <w:b/>
          <w:sz w:val="24"/>
          <w:szCs w:val="24"/>
          <w:lang w:val="ro-RO"/>
        </w:rPr>
        <w:t xml:space="preserve"> </w:t>
      </w:r>
      <w:r w:rsidR="00A11639">
        <w:rPr>
          <w:b/>
          <w:sz w:val="24"/>
          <w:szCs w:val="24"/>
          <w:lang w:val="ro-RO"/>
        </w:rPr>
        <w:t>părții carosabile a teritoriului din preajma blocurilor locative (cartier) a str.Suceava,17-19”</w:t>
      </w:r>
      <w:r w:rsidR="00236292">
        <w:rPr>
          <w:b/>
          <w:sz w:val="24"/>
          <w:szCs w:val="24"/>
          <w:lang w:val="ro-RO"/>
        </w:rPr>
        <w:t>.</w:t>
      </w:r>
    </w:p>
    <w:p w:rsidR="00BD7D17" w:rsidRPr="008B5223" w:rsidRDefault="00BD7D17" w:rsidP="00BD7D17">
      <w:pPr>
        <w:pStyle w:val="a5"/>
        <w:tabs>
          <w:tab w:val="left" w:pos="426"/>
          <w:tab w:val="right" w:pos="9531"/>
        </w:tabs>
        <w:ind w:left="360"/>
        <w:rPr>
          <w:sz w:val="24"/>
          <w:szCs w:val="24"/>
          <w:lang w:val="ro-RO"/>
        </w:rPr>
      </w:pPr>
      <w:r>
        <w:rPr>
          <w:sz w:val="24"/>
          <w:szCs w:val="24"/>
          <w:lang w:val="ro-RO"/>
        </w:rPr>
        <w:t xml:space="preserve">4. </w:t>
      </w:r>
      <w:r w:rsidRPr="008B5223">
        <w:rPr>
          <w:sz w:val="24"/>
          <w:szCs w:val="24"/>
          <w:lang w:val="ro-RO"/>
        </w:rPr>
        <w:t xml:space="preserve">Cod CPV:  </w:t>
      </w:r>
      <w:r w:rsidRPr="008B5223">
        <w:rPr>
          <w:sz w:val="24"/>
          <w:szCs w:val="24"/>
          <w:lang w:val="en-US"/>
        </w:rPr>
        <w:t>45233142-</w:t>
      </w:r>
      <w:r w:rsidR="00444AE5">
        <w:rPr>
          <w:sz w:val="24"/>
          <w:szCs w:val="24"/>
          <w:lang w:val="en-US"/>
        </w:rPr>
        <w:t>6</w:t>
      </w:r>
    </w:p>
    <w:p w:rsidR="00BD7D17" w:rsidRDefault="00BD7D17" w:rsidP="00BD7D17">
      <w:pPr>
        <w:pStyle w:val="a3"/>
        <w:ind w:firstLine="0"/>
        <w:rPr>
          <w:sz w:val="24"/>
          <w:szCs w:val="24"/>
        </w:rPr>
      </w:pPr>
      <w:r>
        <w:rPr>
          <w:sz w:val="24"/>
          <w:szCs w:val="24"/>
        </w:rPr>
        <w:t xml:space="preserve">      </w:t>
      </w:r>
      <w:r w:rsidRPr="008B5223">
        <w:rPr>
          <w:sz w:val="24"/>
          <w:szCs w:val="24"/>
        </w:rPr>
        <w:t>Lista cu cantită</w:t>
      </w:r>
      <w:r w:rsidRPr="008B5223">
        <w:rPr>
          <w:rFonts w:ascii="Cambria Math" w:hAnsi="Cambria Math" w:cs="Cambria Math"/>
          <w:sz w:val="24"/>
          <w:szCs w:val="24"/>
        </w:rPr>
        <w:t>ț</w:t>
      </w:r>
      <w:r w:rsidRPr="008B5223">
        <w:rPr>
          <w:sz w:val="24"/>
          <w:szCs w:val="24"/>
        </w:rPr>
        <w:t>ile de lucrări:</w:t>
      </w:r>
    </w:p>
    <w:p w:rsidR="00EC05FE" w:rsidRDefault="00EC05FE" w:rsidP="00BD7D17">
      <w:pPr>
        <w:pStyle w:val="a3"/>
        <w:ind w:firstLine="0"/>
        <w:rPr>
          <w:sz w:val="24"/>
          <w:szCs w:val="24"/>
        </w:rPr>
      </w:pPr>
    </w:p>
    <w:p w:rsidR="003E61CC" w:rsidRDefault="003E61CC" w:rsidP="00BD7D17">
      <w:pPr>
        <w:pStyle w:val="a3"/>
        <w:ind w:firstLine="0"/>
        <w:rPr>
          <w:sz w:val="24"/>
          <w:szCs w:val="24"/>
        </w:rPr>
      </w:pPr>
    </w:p>
    <w:tbl>
      <w:tblPr>
        <w:tblW w:w="9781" w:type="dxa"/>
        <w:tblInd w:w="-459" w:type="dxa"/>
        <w:tblLayout w:type="fixed"/>
        <w:tblLook w:val="0000"/>
      </w:tblPr>
      <w:tblGrid>
        <w:gridCol w:w="902"/>
        <w:gridCol w:w="1623"/>
        <w:gridCol w:w="4507"/>
        <w:gridCol w:w="1081"/>
        <w:gridCol w:w="1668"/>
      </w:tblGrid>
      <w:tr w:rsidR="003E61CC" w:rsidRPr="005D172F" w:rsidTr="00EC05FE">
        <w:trPr>
          <w:cantSplit/>
          <w:trHeight w:val="392"/>
        </w:trPr>
        <w:tc>
          <w:tcPr>
            <w:tcW w:w="902"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E61CC" w:rsidRPr="000E0709" w:rsidRDefault="003E61CC" w:rsidP="00EF7CBC">
            <w:pPr>
              <w:ind w:right="-108"/>
              <w:jc w:val="center"/>
              <w:rPr>
                <w:sz w:val="22"/>
                <w:szCs w:val="22"/>
                <w:lang w:val="en-US"/>
              </w:rPr>
            </w:pPr>
            <w:r w:rsidRPr="000E0709">
              <w:rPr>
                <w:sz w:val="22"/>
                <w:szCs w:val="22"/>
                <w:lang w:val="en-US"/>
              </w:rPr>
              <w:t>№</w:t>
            </w:r>
          </w:p>
          <w:p w:rsidR="003E61CC" w:rsidRPr="000E0709" w:rsidRDefault="003E61CC" w:rsidP="00EF7CBC">
            <w:pPr>
              <w:ind w:right="-108"/>
              <w:jc w:val="center"/>
              <w:rPr>
                <w:sz w:val="22"/>
                <w:szCs w:val="22"/>
                <w:lang w:val="en-US"/>
              </w:rPr>
            </w:pPr>
            <w:r w:rsidRPr="000E0709">
              <w:rPr>
                <w:sz w:val="22"/>
                <w:szCs w:val="22"/>
                <w:lang w:val="en-US"/>
              </w:rPr>
              <w:t>crt.</w:t>
            </w:r>
          </w:p>
        </w:tc>
        <w:tc>
          <w:tcPr>
            <w:tcW w:w="1623"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E61CC" w:rsidRPr="000E0709" w:rsidRDefault="003E61CC" w:rsidP="00EF7CBC">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4507"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E61CC" w:rsidRPr="000E0709" w:rsidRDefault="003E61CC" w:rsidP="00EF7CBC">
            <w:pPr>
              <w:jc w:val="center"/>
              <w:rPr>
                <w:sz w:val="22"/>
                <w:szCs w:val="22"/>
                <w:lang w:val="ro-RO"/>
              </w:rPr>
            </w:pPr>
          </w:p>
          <w:p w:rsidR="003E61CC" w:rsidRPr="000E0709" w:rsidRDefault="003E61CC" w:rsidP="00EF7CBC">
            <w:pPr>
              <w:jc w:val="center"/>
              <w:rPr>
                <w:sz w:val="22"/>
                <w:szCs w:val="22"/>
                <w:lang w:val="en-US"/>
              </w:rPr>
            </w:pPr>
            <w:r w:rsidRPr="000E0709">
              <w:rPr>
                <w:sz w:val="22"/>
                <w:szCs w:val="22"/>
                <w:lang w:val="ro-RO"/>
              </w:rPr>
              <w:t>Lucrări şi cheltuieli</w:t>
            </w:r>
          </w:p>
        </w:tc>
        <w:tc>
          <w:tcPr>
            <w:tcW w:w="1081"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E61CC" w:rsidRPr="000E0709" w:rsidRDefault="003E61CC" w:rsidP="00EF7CBC">
            <w:pPr>
              <w:ind w:left="-108" w:right="-108"/>
              <w:jc w:val="center"/>
              <w:rPr>
                <w:sz w:val="22"/>
                <w:szCs w:val="22"/>
                <w:lang w:val="ro-RO"/>
              </w:rPr>
            </w:pPr>
          </w:p>
          <w:p w:rsidR="003E61CC" w:rsidRPr="000E0709" w:rsidRDefault="003E61CC" w:rsidP="00EF7CBC">
            <w:pPr>
              <w:ind w:left="-108" w:right="-108"/>
              <w:jc w:val="center"/>
              <w:rPr>
                <w:sz w:val="22"/>
                <w:szCs w:val="22"/>
                <w:lang w:val="en-US"/>
              </w:rPr>
            </w:pPr>
            <w:r w:rsidRPr="000E0709">
              <w:rPr>
                <w:sz w:val="22"/>
                <w:szCs w:val="22"/>
                <w:lang w:val="ro-RO"/>
              </w:rPr>
              <w:t>U.M.</w:t>
            </w:r>
          </w:p>
        </w:tc>
        <w:tc>
          <w:tcPr>
            <w:tcW w:w="1668"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3E61CC" w:rsidRPr="000E0709" w:rsidRDefault="003E61CC" w:rsidP="00EF7CBC">
            <w:pPr>
              <w:ind w:left="-108" w:right="-108"/>
              <w:jc w:val="center"/>
              <w:rPr>
                <w:sz w:val="22"/>
                <w:szCs w:val="22"/>
                <w:lang w:val="en-US"/>
              </w:rPr>
            </w:pPr>
            <w:r w:rsidRPr="000E0709">
              <w:rPr>
                <w:sz w:val="22"/>
                <w:szCs w:val="22"/>
                <w:lang w:val="ro-RO"/>
              </w:rPr>
              <w:t>Cantitate conform datelor din proiect</w:t>
            </w:r>
          </w:p>
        </w:tc>
      </w:tr>
      <w:tr w:rsidR="003E61CC" w:rsidRPr="005D172F" w:rsidTr="00EC05FE">
        <w:trPr>
          <w:cantSplit/>
          <w:trHeight w:val="316"/>
        </w:trPr>
        <w:tc>
          <w:tcPr>
            <w:tcW w:w="902" w:type="dxa"/>
            <w:vMerge/>
            <w:tcBorders>
              <w:top w:val="single" w:sz="4" w:space="0" w:color="auto"/>
              <w:left w:val="single" w:sz="4" w:space="0" w:color="auto"/>
              <w:bottom w:val="single" w:sz="4" w:space="0" w:color="auto"/>
              <w:right w:val="single" w:sz="4" w:space="0" w:color="auto"/>
            </w:tcBorders>
            <w:vAlign w:val="center"/>
          </w:tcPr>
          <w:p w:rsidR="003E61CC" w:rsidRPr="000E0709" w:rsidRDefault="003E61CC" w:rsidP="00EF7CBC">
            <w:pPr>
              <w:autoSpaceDE/>
              <w:autoSpaceDN/>
              <w:jc w:val="center"/>
              <w:rPr>
                <w:sz w:val="22"/>
                <w:szCs w:val="22"/>
                <w:lang w:val="en-US"/>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3E61CC" w:rsidRPr="000E0709" w:rsidRDefault="003E61CC" w:rsidP="00EF7CBC">
            <w:pPr>
              <w:autoSpaceDE/>
              <w:autoSpaceDN/>
              <w:jc w:val="center"/>
              <w:rPr>
                <w:sz w:val="22"/>
                <w:szCs w:val="22"/>
                <w:lang w:val="en-US"/>
              </w:rPr>
            </w:pPr>
          </w:p>
        </w:tc>
        <w:tc>
          <w:tcPr>
            <w:tcW w:w="4507" w:type="dxa"/>
            <w:vMerge/>
            <w:tcBorders>
              <w:top w:val="single" w:sz="4" w:space="0" w:color="auto"/>
              <w:left w:val="single" w:sz="4" w:space="0" w:color="auto"/>
              <w:bottom w:val="single" w:sz="4" w:space="0" w:color="auto"/>
              <w:right w:val="single" w:sz="4" w:space="0" w:color="auto"/>
            </w:tcBorders>
            <w:vAlign w:val="center"/>
          </w:tcPr>
          <w:p w:rsidR="003E61CC" w:rsidRPr="000E0709" w:rsidRDefault="003E61CC" w:rsidP="00EF7CBC">
            <w:pPr>
              <w:autoSpaceDE/>
              <w:autoSpaceDN/>
              <w:jc w:val="center"/>
              <w:rPr>
                <w:sz w:val="22"/>
                <w:szCs w:val="22"/>
                <w:lang w:val="en-US"/>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3E61CC" w:rsidRPr="000E0709" w:rsidRDefault="003E61CC" w:rsidP="00EF7CBC">
            <w:pPr>
              <w:autoSpaceDE/>
              <w:autoSpaceDN/>
              <w:jc w:val="center"/>
              <w:rPr>
                <w:sz w:val="22"/>
                <w:szCs w:val="22"/>
                <w:lang w:val="en-US"/>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3E61CC" w:rsidRPr="000E0709" w:rsidRDefault="003E61CC" w:rsidP="00EF7CBC">
            <w:pPr>
              <w:autoSpaceDE/>
              <w:autoSpaceDN/>
              <w:jc w:val="center"/>
              <w:rPr>
                <w:sz w:val="22"/>
                <w:szCs w:val="22"/>
                <w:lang w:val="en-US"/>
              </w:rPr>
            </w:pPr>
          </w:p>
        </w:tc>
      </w:tr>
    </w:tbl>
    <w:p w:rsidR="003E61CC" w:rsidRPr="000E0709" w:rsidRDefault="003E61CC" w:rsidP="003E61CC">
      <w:pPr>
        <w:rPr>
          <w:sz w:val="2"/>
          <w:szCs w:val="2"/>
          <w:lang w:val="en-US"/>
        </w:rPr>
      </w:pPr>
    </w:p>
    <w:tbl>
      <w:tblPr>
        <w:tblW w:w="0" w:type="auto"/>
        <w:tblInd w:w="-459" w:type="dxa"/>
        <w:tblLayout w:type="fixed"/>
        <w:tblLook w:val="0000"/>
      </w:tblPr>
      <w:tblGrid>
        <w:gridCol w:w="900"/>
        <w:gridCol w:w="1620"/>
        <w:gridCol w:w="4499"/>
        <w:gridCol w:w="1079"/>
        <w:gridCol w:w="1620"/>
      </w:tblGrid>
      <w:tr w:rsidR="003E61CC" w:rsidRPr="000E0709" w:rsidTr="003E61CC">
        <w:trPr>
          <w:cantSplit/>
          <w:trHeight w:val="148"/>
          <w:tblHeader/>
        </w:trPr>
        <w:tc>
          <w:tcPr>
            <w:tcW w:w="900" w:type="dxa"/>
            <w:tcBorders>
              <w:top w:val="single" w:sz="6" w:space="0" w:color="auto"/>
              <w:left w:val="single" w:sz="6" w:space="0" w:color="auto"/>
              <w:bottom w:val="double" w:sz="6" w:space="0" w:color="auto"/>
              <w:right w:val="nil"/>
            </w:tcBorders>
            <w:shd w:val="pct5" w:color="auto" w:fill="auto"/>
          </w:tcPr>
          <w:p w:rsidR="003E61CC" w:rsidRPr="000E0709" w:rsidRDefault="003E61CC" w:rsidP="00EF7CBC">
            <w:pPr>
              <w:ind w:right="-108"/>
              <w:jc w:val="center"/>
              <w:rPr>
                <w:sz w:val="22"/>
                <w:szCs w:val="22"/>
                <w:lang w:val="en-US"/>
              </w:rPr>
            </w:pPr>
            <w:r w:rsidRPr="000E0709">
              <w:rPr>
                <w:sz w:val="22"/>
                <w:szCs w:val="22"/>
                <w:lang w:val="en-US"/>
              </w:rPr>
              <w:t>1</w:t>
            </w:r>
          </w:p>
        </w:tc>
        <w:tc>
          <w:tcPr>
            <w:tcW w:w="1620" w:type="dxa"/>
            <w:tcBorders>
              <w:top w:val="single" w:sz="6" w:space="0" w:color="auto"/>
              <w:left w:val="single" w:sz="6" w:space="0" w:color="auto"/>
              <w:bottom w:val="double" w:sz="6" w:space="0" w:color="auto"/>
              <w:right w:val="nil"/>
            </w:tcBorders>
            <w:shd w:val="pct5" w:color="auto" w:fill="auto"/>
          </w:tcPr>
          <w:p w:rsidR="003E61CC" w:rsidRPr="000E0709" w:rsidRDefault="003E61CC" w:rsidP="00EF7CBC">
            <w:pPr>
              <w:ind w:left="-120" w:right="-108"/>
              <w:jc w:val="center"/>
              <w:rPr>
                <w:sz w:val="22"/>
                <w:szCs w:val="22"/>
                <w:lang w:val="en-US"/>
              </w:rPr>
            </w:pPr>
            <w:r w:rsidRPr="000E0709">
              <w:rPr>
                <w:sz w:val="22"/>
                <w:szCs w:val="22"/>
                <w:lang w:val="en-US"/>
              </w:rPr>
              <w:t>2</w:t>
            </w:r>
          </w:p>
        </w:tc>
        <w:tc>
          <w:tcPr>
            <w:tcW w:w="4499" w:type="dxa"/>
            <w:tcBorders>
              <w:top w:val="single" w:sz="6" w:space="0" w:color="auto"/>
              <w:left w:val="single" w:sz="6" w:space="0" w:color="auto"/>
              <w:bottom w:val="double" w:sz="6" w:space="0" w:color="auto"/>
              <w:right w:val="nil"/>
            </w:tcBorders>
            <w:shd w:val="pct5" w:color="auto" w:fill="auto"/>
          </w:tcPr>
          <w:p w:rsidR="003E61CC" w:rsidRPr="000E0709" w:rsidRDefault="003E61CC" w:rsidP="00EF7CBC">
            <w:pPr>
              <w:jc w:val="center"/>
              <w:rPr>
                <w:sz w:val="22"/>
                <w:szCs w:val="22"/>
                <w:lang w:val="en-US"/>
              </w:rPr>
            </w:pPr>
            <w:r w:rsidRPr="000E0709">
              <w:rPr>
                <w:sz w:val="22"/>
                <w:szCs w:val="22"/>
                <w:lang w:val="en-US"/>
              </w:rPr>
              <w:t>3</w:t>
            </w:r>
          </w:p>
        </w:tc>
        <w:tc>
          <w:tcPr>
            <w:tcW w:w="1079" w:type="dxa"/>
            <w:tcBorders>
              <w:top w:val="single" w:sz="6" w:space="0" w:color="auto"/>
              <w:left w:val="single" w:sz="6" w:space="0" w:color="auto"/>
              <w:bottom w:val="double" w:sz="6" w:space="0" w:color="auto"/>
              <w:right w:val="nil"/>
            </w:tcBorders>
            <w:shd w:val="pct5" w:color="auto" w:fill="auto"/>
          </w:tcPr>
          <w:p w:rsidR="003E61CC" w:rsidRPr="000E0709" w:rsidRDefault="003E61CC" w:rsidP="00EF7CBC">
            <w:pPr>
              <w:ind w:left="-108" w:right="-108"/>
              <w:jc w:val="center"/>
              <w:rPr>
                <w:sz w:val="22"/>
                <w:szCs w:val="22"/>
                <w:lang w:val="en-US"/>
              </w:rPr>
            </w:pPr>
            <w:r w:rsidRPr="000E0709">
              <w:rPr>
                <w:sz w:val="22"/>
                <w:szCs w:val="22"/>
                <w:lang w:val="en-US"/>
              </w:rPr>
              <w:t>4</w:t>
            </w:r>
          </w:p>
        </w:tc>
        <w:tc>
          <w:tcPr>
            <w:tcW w:w="1620" w:type="dxa"/>
            <w:tcBorders>
              <w:top w:val="single" w:sz="6" w:space="0" w:color="auto"/>
              <w:left w:val="single" w:sz="6" w:space="0" w:color="auto"/>
              <w:bottom w:val="double" w:sz="6" w:space="0" w:color="auto"/>
              <w:right w:val="nil"/>
            </w:tcBorders>
            <w:shd w:val="pct5" w:color="auto" w:fill="auto"/>
          </w:tcPr>
          <w:p w:rsidR="003E61CC" w:rsidRPr="000E0709" w:rsidRDefault="003E61CC" w:rsidP="00EF7CBC">
            <w:pPr>
              <w:ind w:left="-108" w:right="-108"/>
              <w:jc w:val="center"/>
              <w:rPr>
                <w:sz w:val="22"/>
                <w:szCs w:val="22"/>
                <w:lang w:val="en-US"/>
              </w:rPr>
            </w:pPr>
            <w:r w:rsidRPr="000E0709">
              <w:rPr>
                <w:sz w:val="22"/>
                <w:szCs w:val="22"/>
                <w:lang w:val="en-US"/>
              </w:rPr>
              <w:t>5</w:t>
            </w:r>
          </w:p>
        </w:tc>
      </w:tr>
      <w:tr w:rsidR="003E61CC" w:rsidRPr="005D172F" w:rsidTr="003E61CC">
        <w:tblPrEx>
          <w:tblBorders>
            <w:left w:val="single" w:sz="6" w:space="0" w:color="auto"/>
            <w:right w:val="single" w:sz="6" w:space="0" w:color="auto"/>
            <w:insideV w:val="single" w:sz="6" w:space="0" w:color="auto"/>
          </w:tblBorders>
          <w:tblCellMar>
            <w:left w:w="107" w:type="dxa"/>
            <w:right w:w="107" w:type="dxa"/>
          </w:tblCellMar>
        </w:tblPrEx>
        <w:trPr>
          <w:trHeight w:val="148"/>
        </w:trPr>
        <w:tc>
          <w:tcPr>
            <w:tcW w:w="900" w:type="dxa"/>
            <w:tcBorders>
              <w:top w:val="nil"/>
              <w:bottom w:val="nil"/>
            </w:tcBorders>
          </w:tcPr>
          <w:p w:rsidR="003E61CC" w:rsidRPr="00B40365" w:rsidRDefault="003E61CC" w:rsidP="00EF7CBC">
            <w:pPr>
              <w:jc w:val="right"/>
              <w:rPr>
                <w:sz w:val="22"/>
                <w:szCs w:val="22"/>
                <w:lang w:val="en-US"/>
              </w:rPr>
            </w:pPr>
            <w:r w:rsidRPr="00B40365">
              <w:rPr>
                <w:sz w:val="22"/>
                <w:szCs w:val="22"/>
                <w:lang w:val="en-US"/>
              </w:rPr>
              <w:t xml:space="preserve"> </w:t>
            </w:r>
          </w:p>
        </w:tc>
        <w:tc>
          <w:tcPr>
            <w:tcW w:w="1620" w:type="dxa"/>
            <w:tcBorders>
              <w:top w:val="nil"/>
              <w:bottom w:val="nil"/>
            </w:tcBorders>
          </w:tcPr>
          <w:p w:rsidR="003E61CC" w:rsidRPr="00B40365" w:rsidRDefault="003E61CC" w:rsidP="00EF7CBC">
            <w:pPr>
              <w:rPr>
                <w:sz w:val="22"/>
                <w:szCs w:val="22"/>
                <w:lang w:val="en-US"/>
              </w:rPr>
            </w:pPr>
          </w:p>
        </w:tc>
        <w:tc>
          <w:tcPr>
            <w:tcW w:w="4499" w:type="dxa"/>
            <w:tcBorders>
              <w:top w:val="nil"/>
              <w:bottom w:val="nil"/>
            </w:tcBorders>
          </w:tcPr>
          <w:p w:rsidR="003E61CC" w:rsidRPr="003E61CC" w:rsidRDefault="003E61CC" w:rsidP="00EF7CBC">
            <w:pPr>
              <w:rPr>
                <w:b/>
                <w:bCs/>
                <w:lang w:val="en-US"/>
              </w:rPr>
            </w:pPr>
            <w:r w:rsidRPr="003E61CC">
              <w:rPr>
                <w:b/>
                <w:bCs/>
                <w:lang w:val="en-US"/>
              </w:rPr>
              <w:t xml:space="preserve">1. </w:t>
            </w:r>
            <w:r w:rsidR="003D4898">
              <w:rPr>
                <w:b/>
                <w:sz w:val="24"/>
                <w:szCs w:val="24"/>
                <w:lang w:val="ro-RO"/>
              </w:rPr>
              <w:t>Reparația capitală a</w:t>
            </w:r>
            <w:r w:rsidRPr="008643B6">
              <w:rPr>
                <w:b/>
                <w:sz w:val="24"/>
                <w:szCs w:val="24"/>
                <w:lang w:val="ro-RO"/>
              </w:rPr>
              <w:t xml:space="preserve"> </w:t>
            </w:r>
            <w:r>
              <w:rPr>
                <w:b/>
                <w:sz w:val="24"/>
                <w:szCs w:val="24"/>
                <w:lang w:val="ro-RO"/>
              </w:rPr>
              <w:t>părții carosabile a teritoriului din preajma blocurilor locative (cartier) a str.Suceava,17-19.</w:t>
            </w:r>
          </w:p>
          <w:p w:rsidR="003E61CC" w:rsidRPr="003E61CC" w:rsidRDefault="003E61CC" w:rsidP="00EF7CBC">
            <w:pPr>
              <w:rPr>
                <w:lang w:val="en-US"/>
              </w:rPr>
            </w:pPr>
          </w:p>
        </w:tc>
        <w:tc>
          <w:tcPr>
            <w:tcW w:w="1079" w:type="dxa"/>
            <w:tcBorders>
              <w:top w:val="nil"/>
              <w:bottom w:val="nil"/>
            </w:tcBorders>
          </w:tcPr>
          <w:p w:rsidR="003E61CC" w:rsidRPr="003E61CC" w:rsidRDefault="003E61CC" w:rsidP="00EF7CBC">
            <w:pPr>
              <w:rPr>
                <w:sz w:val="22"/>
                <w:szCs w:val="22"/>
                <w:lang w:val="en-US"/>
              </w:rPr>
            </w:pPr>
          </w:p>
        </w:tc>
        <w:tc>
          <w:tcPr>
            <w:tcW w:w="1620" w:type="dxa"/>
            <w:tcBorders>
              <w:top w:val="nil"/>
              <w:bottom w:val="nil"/>
            </w:tcBorders>
          </w:tcPr>
          <w:p w:rsidR="003E61CC" w:rsidRPr="003E61CC" w:rsidRDefault="003E61CC" w:rsidP="00EF7CBC">
            <w:pPr>
              <w:rPr>
                <w:sz w:val="22"/>
                <w:szCs w:val="22"/>
                <w:lang w:val="en-US"/>
              </w:rPr>
            </w:pPr>
          </w:p>
        </w:tc>
      </w:tr>
      <w:tr w:rsidR="003E61CC" w:rsidRPr="005D172F" w:rsidTr="003E61CC">
        <w:tblPrEx>
          <w:tblBorders>
            <w:left w:val="single" w:sz="6" w:space="0" w:color="auto"/>
            <w:right w:val="single" w:sz="6" w:space="0" w:color="auto"/>
            <w:insideV w:val="single" w:sz="6" w:space="0" w:color="auto"/>
          </w:tblBorders>
          <w:tblCellMar>
            <w:left w:w="107" w:type="dxa"/>
            <w:right w:w="107" w:type="dxa"/>
          </w:tblCellMar>
        </w:tblPrEx>
        <w:trPr>
          <w:trHeight w:val="148"/>
        </w:trPr>
        <w:tc>
          <w:tcPr>
            <w:tcW w:w="900" w:type="dxa"/>
            <w:tcBorders>
              <w:top w:val="nil"/>
              <w:bottom w:val="nil"/>
            </w:tcBorders>
          </w:tcPr>
          <w:p w:rsidR="003E61CC" w:rsidRPr="003E61CC" w:rsidRDefault="003E61CC" w:rsidP="00EF7CBC">
            <w:pPr>
              <w:jc w:val="right"/>
              <w:rPr>
                <w:sz w:val="22"/>
                <w:szCs w:val="22"/>
                <w:lang w:val="en-US"/>
              </w:rPr>
            </w:pPr>
          </w:p>
        </w:tc>
        <w:tc>
          <w:tcPr>
            <w:tcW w:w="1620" w:type="dxa"/>
            <w:tcBorders>
              <w:top w:val="nil"/>
              <w:bottom w:val="nil"/>
            </w:tcBorders>
          </w:tcPr>
          <w:p w:rsidR="003E61CC" w:rsidRPr="003E61CC" w:rsidRDefault="003E61CC" w:rsidP="00EF7CBC">
            <w:pPr>
              <w:rPr>
                <w:sz w:val="22"/>
                <w:szCs w:val="22"/>
                <w:lang w:val="en-US"/>
              </w:rPr>
            </w:pPr>
          </w:p>
        </w:tc>
        <w:tc>
          <w:tcPr>
            <w:tcW w:w="4499" w:type="dxa"/>
            <w:tcBorders>
              <w:top w:val="nil"/>
              <w:bottom w:val="nil"/>
            </w:tcBorders>
          </w:tcPr>
          <w:p w:rsidR="003E61CC" w:rsidRPr="003E61CC" w:rsidRDefault="003E61CC" w:rsidP="003D4898">
            <w:pPr>
              <w:rPr>
                <w:lang w:val="en-US"/>
              </w:rPr>
            </w:pPr>
            <w:r w:rsidRPr="003E61CC">
              <w:rPr>
                <w:b/>
                <w:bCs/>
                <w:lang w:val="en-US"/>
              </w:rPr>
              <w:t>1.1</w:t>
            </w:r>
            <w:r w:rsidR="00BA405B">
              <w:rPr>
                <w:b/>
                <w:bCs/>
                <w:lang w:val="en-US"/>
              </w:rPr>
              <w:t xml:space="preserve">. </w:t>
            </w:r>
            <w:r w:rsidRPr="003E61CC">
              <w:rPr>
                <w:b/>
                <w:bCs/>
                <w:lang w:val="en-US"/>
              </w:rPr>
              <w:t xml:space="preserve"> Reparația </w:t>
            </w:r>
            <w:r w:rsidR="003D4898">
              <w:rPr>
                <w:b/>
                <w:bCs/>
                <w:lang w:val="en-US"/>
              </w:rPr>
              <w:t>capitală</w:t>
            </w:r>
            <w:r w:rsidRPr="003E61CC">
              <w:rPr>
                <w:b/>
                <w:bCs/>
                <w:lang w:val="en-US"/>
              </w:rPr>
              <w:t xml:space="preserve"> a</w:t>
            </w:r>
            <w:r w:rsidRPr="003E61CC">
              <w:rPr>
                <w:b/>
                <w:lang w:val="ro-RO"/>
              </w:rPr>
              <w:t xml:space="preserve"> părții carosabile a teritoriului din preajma blocului locativ din str.Suceava,19: drumul-</w:t>
            </w:r>
            <w:r w:rsidRPr="003E61CC">
              <w:rPr>
                <w:b/>
                <w:bCs/>
                <w:lang w:val="en-US"/>
              </w:rPr>
              <w:t>309,6</w:t>
            </w:r>
            <w:r w:rsidRPr="003E61CC">
              <w:rPr>
                <w:b/>
                <w:bCs/>
              </w:rPr>
              <w:t>м</w:t>
            </w:r>
            <w:r w:rsidRPr="003E61CC">
              <w:rPr>
                <w:b/>
                <w:bCs/>
                <w:lang w:val="en-US"/>
              </w:rPr>
              <w:t>2(</w:t>
            </w:r>
            <w:r w:rsidRPr="003E61CC">
              <w:rPr>
                <w:b/>
                <w:bCs/>
              </w:rPr>
              <w:t>Н</w:t>
            </w:r>
            <w:r w:rsidRPr="003E61CC">
              <w:rPr>
                <w:b/>
                <w:bCs/>
                <w:lang w:val="en-US"/>
              </w:rPr>
              <w:t>-4</w:t>
            </w:r>
            <w:r w:rsidRPr="003E61CC">
              <w:rPr>
                <w:b/>
                <w:bCs/>
              </w:rPr>
              <w:t>см</w:t>
            </w:r>
            <w:r w:rsidRPr="003E61CC">
              <w:rPr>
                <w:b/>
                <w:bCs/>
                <w:lang w:val="en-US"/>
              </w:rPr>
              <w:t>)</w:t>
            </w:r>
            <w:r>
              <w:rPr>
                <w:b/>
                <w:bCs/>
                <w:lang w:val="en-US"/>
              </w:rPr>
              <w:t>.</w:t>
            </w:r>
            <w:r w:rsidRPr="003E61CC">
              <w:rPr>
                <w:b/>
                <w:bCs/>
                <w:lang w:val="en-US"/>
              </w:rPr>
              <w:t xml:space="preserve"> </w:t>
            </w:r>
            <w:r w:rsidRPr="003E61CC">
              <w:rPr>
                <w:lang w:val="en-US"/>
              </w:rPr>
              <w:t xml:space="preserve"> </w:t>
            </w:r>
          </w:p>
        </w:tc>
        <w:tc>
          <w:tcPr>
            <w:tcW w:w="1079" w:type="dxa"/>
            <w:tcBorders>
              <w:top w:val="nil"/>
              <w:bottom w:val="nil"/>
            </w:tcBorders>
          </w:tcPr>
          <w:p w:rsidR="003E61CC" w:rsidRPr="003E61CC" w:rsidRDefault="003E61CC" w:rsidP="00EF7CBC">
            <w:pPr>
              <w:rPr>
                <w:sz w:val="22"/>
                <w:szCs w:val="22"/>
                <w:lang w:val="en-US"/>
              </w:rPr>
            </w:pPr>
          </w:p>
        </w:tc>
        <w:tc>
          <w:tcPr>
            <w:tcW w:w="1620" w:type="dxa"/>
            <w:tcBorders>
              <w:top w:val="nil"/>
              <w:bottom w:val="nil"/>
            </w:tcBorders>
          </w:tcPr>
          <w:p w:rsidR="003E61CC" w:rsidRPr="003E61CC" w:rsidRDefault="003E61CC" w:rsidP="00EF7CBC">
            <w:pPr>
              <w:rPr>
                <w:sz w:val="22"/>
                <w:szCs w:val="22"/>
                <w:lang w:val="en-US"/>
              </w:rPr>
            </w:pP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w:t>
            </w:r>
          </w:p>
        </w:tc>
        <w:tc>
          <w:tcPr>
            <w:tcW w:w="1620" w:type="dxa"/>
            <w:tcBorders>
              <w:top w:val="single" w:sz="4" w:space="0" w:color="auto"/>
              <w:bottom w:val="single" w:sz="4" w:space="0" w:color="auto"/>
            </w:tcBorders>
            <w:vAlign w:val="center"/>
          </w:tcPr>
          <w:p w:rsidR="003E61CC" w:rsidRDefault="003E61CC" w:rsidP="00EF7CBC">
            <w:pPr>
              <w:jc w:val="center"/>
              <w:rPr>
                <w:sz w:val="22"/>
                <w:szCs w:val="22"/>
              </w:rPr>
            </w:pPr>
            <w:r w:rsidRPr="00262B1B">
              <w:rPr>
                <w:sz w:val="22"/>
                <w:szCs w:val="22"/>
                <w:lang w:val="en-US"/>
              </w:rPr>
              <w:t>DC04B  К=0,125</w:t>
            </w:r>
          </w:p>
          <w:p w:rsidR="003E61CC" w:rsidRPr="00262B1B" w:rsidRDefault="003E61CC" w:rsidP="00EF7CBC">
            <w:pPr>
              <w:jc w:val="center"/>
              <w:rPr>
                <w:sz w:val="22"/>
                <w:szCs w:val="22"/>
                <w:lang w:val="en-US"/>
              </w:rPr>
            </w:pPr>
            <w:r w:rsidRPr="00262B1B">
              <w:rPr>
                <w:sz w:val="22"/>
                <w:szCs w:val="22"/>
                <w:lang w:val="en-US"/>
              </w:rPr>
              <w:t>(1/8)</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Taierea cu masina cu discuri diamantate a rosturilor de contractie si dilatatie in betonul de uzura la drumuri(Нарезка швов-Асфальторез LUX-450)</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12,00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2</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DA04B</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 xml:space="preserve">Scarificaera mecanica a platformei drumului, executata cu autogreder, pe adincimea necesara, insa cel putin </w:t>
            </w:r>
            <w:smartTag w:uri="urn:schemas-microsoft-com:office:smarttags" w:element="metricconverter">
              <w:smartTagPr>
                <w:attr w:name="ProductID" w:val="5 cm"/>
              </w:smartTagPr>
              <w:r w:rsidRPr="00A37551">
                <w:rPr>
                  <w:lang w:val="en-US"/>
                </w:rPr>
                <w:t>5 cm</w:t>
              </w:r>
            </w:smartTag>
            <w:r w:rsidRPr="00A37551">
              <w:rPr>
                <w:lang w:val="en-US"/>
              </w:rPr>
              <w:t>, in impietruiri cu adunare materialului in sul sau cordon (Грейдирование и планировка)</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smartTag w:uri="urn:schemas-microsoft-com:office:smarttags" w:element="metricconverter">
              <w:smartTagPr>
                <w:attr w:name="ProductID" w:val="100 m3"/>
              </w:smartTagPr>
              <w:r w:rsidRPr="00B40365">
                <w:rPr>
                  <w:sz w:val="22"/>
                  <w:szCs w:val="22"/>
                  <w:lang w:val="en-US"/>
                </w:rPr>
                <w:t>100 m3</w:t>
              </w:r>
            </w:smartTag>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0,35</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3</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DA11C</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 xml:space="preserve">Strat de fundatie sau reprofilare din piatra </w:t>
            </w:r>
            <w:smartTag w:uri="urn:schemas-microsoft-com:office:smarttags" w:element="place">
              <w:smartTag w:uri="urn:schemas-microsoft-com:office:smarttags" w:element="City">
                <w:r w:rsidRPr="00A37551">
                  <w:rPr>
                    <w:lang w:val="en-US"/>
                  </w:rPr>
                  <w:t>sparta</w:t>
                </w:r>
              </w:smartTag>
            </w:smartTag>
            <w:r w:rsidRPr="00A37551">
              <w:rPr>
                <w:lang w:val="en-US"/>
              </w:rPr>
              <w:t>, pentru drumuri, cu asternere manuala, executat fara impanare si fara innoroire (подсыпка щебня под  ямы)</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m3</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40,00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4</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DI107</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Amorsarea suprafetelor straturilor de baza in vederea aplicarii unui strat de beton asfaltic (Розлив битума по основанию перед устройством асфальтобетонного покрытия)</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0,19</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5</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Dl133</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Amenajarea stratului de egalizare din beton asfaltic cu utilizarea distribuitorului de mixturi asfaltice (Устройство выравнивающего слоя из асфальтобетонной смеси )</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22,30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6</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DI107</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Amorsarea suprafetelor straturilor de baza in vederea aplicarii unui strat de beton asfaltic (Розлив битума по основанию перед устройством асфальтобетонного покрытия)</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0,19</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7</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DB16H</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 xml:space="preserve">Imbracaminte de beton asfaltic cu agregate marunte, executata la cald, in grosime de </w:t>
            </w:r>
            <w:smartTag w:uri="urn:schemas-microsoft-com:office:smarttags" w:element="metricconverter">
              <w:smartTagPr>
                <w:attr w:name="ProductID" w:val="4,0 cm"/>
              </w:smartTagPr>
              <w:r w:rsidRPr="00A37551">
                <w:rPr>
                  <w:lang w:val="en-US"/>
                </w:rPr>
                <w:t>4,0 cm</w:t>
              </w:r>
            </w:smartTag>
            <w:r w:rsidRPr="00A37551">
              <w:rPr>
                <w:lang w:val="en-US"/>
              </w:rPr>
              <w:t xml:space="preserve">, cu asternere mecanica (Покрытие асфальтобетонное,Н=4см - </w:t>
            </w:r>
            <w:r w:rsidRPr="00A37551">
              <w:rPr>
                <w:lang w:val="en-US"/>
              </w:rPr>
              <w:lastRenderedPageBreak/>
              <w:t>дорога)</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lastRenderedPageBreak/>
              <w:t>m2</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309,60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lastRenderedPageBreak/>
              <w:t>8</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RpDB38A</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Spargerea si desfacerea betonului de ciment pe suprafete limitate pentru pozari de cabluri, conducte, podete sau guri de scurgere, etc. executate in imbracaminte carosabila (Разборка бетона на  ливнеприемнике-1шт.)</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m3</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0,30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9</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RpCB18F</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Demolarea betoanelor vechi cu mijloace mecanice,  beton simplu (Разборка асфальтобетона компрессором)</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m3</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0,20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10</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RpAcF10B</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Inlocuirea gratarelor sparte, cu rame la gurille de scurgere (Демонтаж канализ.решетки с обрамлением)</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buc</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1,00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11</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RpCB02E</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Beton turnat in cofraje, la fundatii continue sau izolate, radiere slab solicitate, la ziduri de subsol, parapete, masive etc., la cladiri existente,  preparat cu betoniera pe santier cu beton marfa procurat din statii si turnat cu mijloace clasice  (Бетонирование люков-1 шт)</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m3</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0,40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12</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RpAcF10B</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Inlocuirea gratarelor sparte, cu rame la gurille de scurgere (Монтаж канализ.решетки с обрамлением- ранее демонтируемый)</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buc</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1,00</w:t>
            </w:r>
          </w:p>
        </w:tc>
      </w:tr>
      <w:tr w:rsidR="003E61CC" w:rsidRPr="005D172F" w:rsidTr="003E61CC">
        <w:tblPrEx>
          <w:tblBorders>
            <w:left w:val="single" w:sz="6" w:space="0" w:color="auto"/>
            <w:right w:val="single" w:sz="6" w:space="0" w:color="auto"/>
            <w:insideV w:val="single" w:sz="6" w:space="0" w:color="auto"/>
          </w:tblBorders>
          <w:tblCellMar>
            <w:left w:w="107" w:type="dxa"/>
            <w:right w:w="107" w:type="dxa"/>
          </w:tblCellMar>
        </w:tblPrEx>
        <w:trPr>
          <w:trHeight w:val="148"/>
        </w:trPr>
        <w:tc>
          <w:tcPr>
            <w:tcW w:w="900" w:type="dxa"/>
            <w:tcBorders>
              <w:top w:val="nil"/>
              <w:bottom w:val="nil"/>
            </w:tcBorders>
          </w:tcPr>
          <w:p w:rsidR="003E61CC" w:rsidRPr="00B40365" w:rsidRDefault="003E61CC" w:rsidP="00EF7CBC">
            <w:pPr>
              <w:jc w:val="right"/>
              <w:rPr>
                <w:sz w:val="22"/>
                <w:szCs w:val="22"/>
                <w:lang w:val="en-US"/>
              </w:rPr>
            </w:pPr>
          </w:p>
        </w:tc>
        <w:tc>
          <w:tcPr>
            <w:tcW w:w="1620" w:type="dxa"/>
            <w:tcBorders>
              <w:top w:val="nil"/>
              <w:bottom w:val="nil"/>
            </w:tcBorders>
          </w:tcPr>
          <w:p w:rsidR="003E61CC" w:rsidRPr="00B40365" w:rsidRDefault="003E61CC" w:rsidP="00EF7CBC">
            <w:pPr>
              <w:rPr>
                <w:sz w:val="22"/>
                <w:szCs w:val="22"/>
                <w:lang w:val="en-US"/>
              </w:rPr>
            </w:pPr>
          </w:p>
        </w:tc>
        <w:tc>
          <w:tcPr>
            <w:tcW w:w="4499" w:type="dxa"/>
            <w:tcBorders>
              <w:top w:val="nil"/>
              <w:bottom w:val="nil"/>
            </w:tcBorders>
          </w:tcPr>
          <w:p w:rsidR="00EC05FE" w:rsidRDefault="00EC05FE" w:rsidP="00EF7CBC">
            <w:pPr>
              <w:rPr>
                <w:b/>
                <w:sz w:val="24"/>
                <w:szCs w:val="24"/>
                <w:lang w:val="ro-RO"/>
              </w:rPr>
            </w:pPr>
          </w:p>
          <w:p w:rsidR="00EC05FE" w:rsidRDefault="00EC05FE" w:rsidP="00EF7CBC">
            <w:pPr>
              <w:rPr>
                <w:b/>
                <w:sz w:val="24"/>
                <w:szCs w:val="24"/>
                <w:lang w:val="ro-RO"/>
              </w:rPr>
            </w:pPr>
          </w:p>
          <w:p w:rsidR="003E61CC" w:rsidRDefault="00BA405B" w:rsidP="00EF7CBC">
            <w:pPr>
              <w:rPr>
                <w:b/>
                <w:bCs/>
                <w:lang w:val="en-US"/>
              </w:rPr>
            </w:pPr>
            <w:r>
              <w:rPr>
                <w:b/>
                <w:sz w:val="24"/>
                <w:szCs w:val="24"/>
                <w:lang w:val="ro-RO"/>
              </w:rPr>
              <w:t xml:space="preserve">2. </w:t>
            </w:r>
            <w:r w:rsidR="003D4898">
              <w:rPr>
                <w:b/>
                <w:sz w:val="24"/>
                <w:szCs w:val="24"/>
                <w:lang w:val="ro-RO"/>
              </w:rPr>
              <w:t>Reparația capitală a</w:t>
            </w:r>
            <w:r w:rsidR="003E61CC" w:rsidRPr="008643B6">
              <w:rPr>
                <w:b/>
                <w:sz w:val="24"/>
                <w:szCs w:val="24"/>
                <w:lang w:val="ro-RO"/>
              </w:rPr>
              <w:t xml:space="preserve"> </w:t>
            </w:r>
            <w:r w:rsidR="003E61CC">
              <w:rPr>
                <w:b/>
                <w:sz w:val="24"/>
                <w:szCs w:val="24"/>
                <w:lang w:val="ro-RO"/>
              </w:rPr>
              <w:t>părții carosabile a teritoriului din preajma blocurilor locative (cartier) a str.Suceava,17-19.</w:t>
            </w:r>
          </w:p>
          <w:p w:rsidR="003E61CC" w:rsidRDefault="003E61CC" w:rsidP="00EF7CBC">
            <w:pPr>
              <w:rPr>
                <w:b/>
                <w:bCs/>
                <w:lang w:val="en-US"/>
              </w:rPr>
            </w:pPr>
          </w:p>
          <w:p w:rsidR="003E61CC" w:rsidRPr="003E61CC" w:rsidRDefault="003E61CC" w:rsidP="00EF7CBC">
            <w:pPr>
              <w:rPr>
                <w:b/>
                <w:bCs/>
                <w:lang w:val="en-US"/>
              </w:rPr>
            </w:pPr>
            <w:r w:rsidRPr="003E61CC">
              <w:rPr>
                <w:b/>
                <w:bCs/>
                <w:lang w:val="en-US"/>
              </w:rPr>
              <w:t>2.</w:t>
            </w:r>
            <w:r w:rsidR="00BA405B">
              <w:rPr>
                <w:b/>
                <w:bCs/>
                <w:lang w:val="en-US"/>
              </w:rPr>
              <w:t xml:space="preserve">1. </w:t>
            </w:r>
            <w:r w:rsidRPr="003E61CC">
              <w:rPr>
                <w:b/>
                <w:bCs/>
                <w:lang w:val="en-US"/>
              </w:rPr>
              <w:t xml:space="preserve"> Reparația </w:t>
            </w:r>
            <w:r w:rsidR="003D4898">
              <w:rPr>
                <w:b/>
                <w:bCs/>
                <w:lang w:val="en-US"/>
              </w:rPr>
              <w:t>capitală</w:t>
            </w:r>
            <w:r w:rsidRPr="003E61CC">
              <w:rPr>
                <w:b/>
                <w:bCs/>
                <w:lang w:val="en-US"/>
              </w:rPr>
              <w:t xml:space="preserve"> a</w:t>
            </w:r>
            <w:r w:rsidRPr="003E61CC">
              <w:rPr>
                <w:b/>
                <w:lang w:val="ro-RO"/>
              </w:rPr>
              <w:t xml:space="preserve"> părții carosabile a teritoriului din preajma blocului locativ din str.Suceava,</w:t>
            </w:r>
            <w:r>
              <w:rPr>
                <w:b/>
                <w:lang w:val="ro-RO"/>
              </w:rPr>
              <w:t>17</w:t>
            </w:r>
            <w:r w:rsidRPr="003E61CC">
              <w:rPr>
                <w:b/>
                <w:lang w:val="ro-RO"/>
              </w:rPr>
              <w:t>: drumul-</w:t>
            </w:r>
            <w:r w:rsidRPr="003E61CC">
              <w:rPr>
                <w:b/>
                <w:bCs/>
                <w:lang w:val="en-US"/>
              </w:rPr>
              <w:t>-581,0</w:t>
            </w:r>
            <w:r w:rsidRPr="00A37551">
              <w:rPr>
                <w:b/>
                <w:bCs/>
              </w:rPr>
              <w:t>м</w:t>
            </w:r>
            <w:r w:rsidRPr="003E61CC">
              <w:rPr>
                <w:b/>
                <w:bCs/>
                <w:lang w:val="en-US"/>
              </w:rPr>
              <w:t>2(</w:t>
            </w:r>
            <w:r w:rsidRPr="00A37551">
              <w:rPr>
                <w:b/>
                <w:bCs/>
              </w:rPr>
              <w:t>Н</w:t>
            </w:r>
            <w:r w:rsidRPr="003E61CC">
              <w:rPr>
                <w:b/>
                <w:bCs/>
                <w:lang w:val="en-US"/>
              </w:rPr>
              <w:t>-4</w:t>
            </w:r>
            <w:r w:rsidRPr="00A37551">
              <w:rPr>
                <w:b/>
                <w:bCs/>
              </w:rPr>
              <w:t>см</w:t>
            </w:r>
            <w:r w:rsidRPr="003E61CC">
              <w:rPr>
                <w:b/>
                <w:bCs/>
                <w:lang w:val="en-US"/>
              </w:rPr>
              <w:t>)</w:t>
            </w:r>
          </w:p>
          <w:p w:rsidR="003E61CC" w:rsidRPr="003E61CC" w:rsidRDefault="003E61CC" w:rsidP="00EF7CBC">
            <w:pPr>
              <w:rPr>
                <w:lang w:val="en-US"/>
              </w:rPr>
            </w:pPr>
          </w:p>
        </w:tc>
        <w:tc>
          <w:tcPr>
            <w:tcW w:w="1079" w:type="dxa"/>
            <w:tcBorders>
              <w:top w:val="nil"/>
              <w:bottom w:val="nil"/>
            </w:tcBorders>
          </w:tcPr>
          <w:p w:rsidR="003E61CC" w:rsidRPr="003E61CC" w:rsidRDefault="003E61CC" w:rsidP="00EF7CBC">
            <w:pPr>
              <w:rPr>
                <w:sz w:val="22"/>
                <w:szCs w:val="22"/>
                <w:lang w:val="en-US"/>
              </w:rPr>
            </w:pPr>
          </w:p>
        </w:tc>
        <w:tc>
          <w:tcPr>
            <w:tcW w:w="1620" w:type="dxa"/>
            <w:tcBorders>
              <w:top w:val="nil"/>
              <w:bottom w:val="nil"/>
            </w:tcBorders>
          </w:tcPr>
          <w:p w:rsidR="003E61CC" w:rsidRPr="003E61CC" w:rsidRDefault="003E61CC" w:rsidP="00EF7CBC">
            <w:pPr>
              <w:rPr>
                <w:sz w:val="22"/>
                <w:szCs w:val="22"/>
                <w:lang w:val="en-US"/>
              </w:rPr>
            </w:pP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13</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TsH92B</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Incarcarea in auto: sol (pamint) cu bolovani, cu pietre (Погрузка строит.мусора)</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5,80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14</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TsI50F</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 xml:space="preserve">Transportarea incarcaturilor cu autocamione la distanta </w:t>
            </w:r>
            <w:smartTag w:uri="urn:schemas-microsoft-com:office:smarttags" w:element="metricconverter">
              <w:smartTagPr>
                <w:attr w:name="ProductID" w:val="10 km"/>
              </w:smartTagPr>
              <w:r w:rsidRPr="00A37551">
                <w:rPr>
                  <w:lang w:val="en-US"/>
                </w:rPr>
                <w:t>10 km</w:t>
              </w:r>
            </w:smartTag>
            <w:r w:rsidRPr="00A37551">
              <w:rPr>
                <w:lang w:val="en-US"/>
              </w:rPr>
              <w:t xml:space="preserve"> (Вывоз строит.мусора)</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5,80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15</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DA11C</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 xml:space="preserve">Strat de fundatie sau reprofilare din piatra </w:t>
            </w:r>
            <w:smartTag w:uri="urn:schemas-microsoft-com:office:smarttags" w:element="place">
              <w:smartTag w:uri="urn:schemas-microsoft-com:office:smarttags" w:element="City">
                <w:r w:rsidRPr="00A37551">
                  <w:rPr>
                    <w:lang w:val="en-US"/>
                  </w:rPr>
                  <w:t>sparta</w:t>
                </w:r>
              </w:smartTag>
            </w:smartTag>
            <w:r w:rsidRPr="00A37551">
              <w:rPr>
                <w:lang w:val="en-US"/>
              </w:rPr>
              <w:t>, pentru drumuri, cu asternere manuala, executat fara impanare si fara innoroire (подсыпка щебня под  ямы)</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m3</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28,50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16</w:t>
            </w:r>
          </w:p>
        </w:tc>
        <w:tc>
          <w:tcPr>
            <w:tcW w:w="1620" w:type="dxa"/>
            <w:tcBorders>
              <w:top w:val="single" w:sz="4" w:space="0" w:color="auto"/>
              <w:bottom w:val="single" w:sz="4" w:space="0" w:color="auto"/>
            </w:tcBorders>
            <w:vAlign w:val="center"/>
          </w:tcPr>
          <w:p w:rsidR="003E61CC" w:rsidRDefault="003E61CC" w:rsidP="00EF7CBC">
            <w:pPr>
              <w:jc w:val="center"/>
              <w:rPr>
                <w:sz w:val="22"/>
                <w:szCs w:val="22"/>
              </w:rPr>
            </w:pPr>
            <w:r w:rsidRPr="00262B1B">
              <w:rPr>
                <w:sz w:val="22"/>
                <w:szCs w:val="22"/>
                <w:lang w:val="en-US"/>
              </w:rPr>
              <w:t>Расчет</w:t>
            </w:r>
          </w:p>
          <w:p w:rsidR="003E61CC" w:rsidRDefault="003E61CC" w:rsidP="00EF7CBC">
            <w:pPr>
              <w:jc w:val="center"/>
              <w:rPr>
                <w:sz w:val="22"/>
                <w:szCs w:val="22"/>
              </w:rPr>
            </w:pPr>
            <w:r w:rsidRPr="00262B1B">
              <w:rPr>
                <w:sz w:val="22"/>
                <w:szCs w:val="22"/>
                <w:lang w:val="en-US"/>
              </w:rPr>
              <w:t>(февр2017)</w:t>
            </w:r>
          </w:p>
          <w:p w:rsidR="003E61CC" w:rsidRDefault="003E61CC" w:rsidP="00EF7CBC">
            <w:pPr>
              <w:jc w:val="center"/>
              <w:rPr>
                <w:sz w:val="22"/>
                <w:szCs w:val="22"/>
              </w:rPr>
            </w:pPr>
          </w:p>
          <w:p w:rsidR="003E61CC" w:rsidRPr="00A37551" w:rsidRDefault="003E61CC" w:rsidP="00EF7CBC">
            <w:pPr>
              <w:jc w:val="center"/>
              <w:rPr>
                <w:sz w:val="22"/>
                <w:szCs w:val="22"/>
              </w:rPr>
            </w:pPr>
          </w:p>
        </w:tc>
        <w:tc>
          <w:tcPr>
            <w:tcW w:w="4499" w:type="dxa"/>
            <w:tcBorders>
              <w:top w:val="single" w:sz="4" w:space="0" w:color="auto"/>
              <w:bottom w:val="single" w:sz="4" w:space="0" w:color="auto"/>
            </w:tcBorders>
            <w:vAlign w:val="center"/>
          </w:tcPr>
          <w:p w:rsidR="003E61CC" w:rsidRPr="00A37551" w:rsidRDefault="003E61CC" w:rsidP="00EF7CBC">
            <w:r w:rsidRPr="00A37551">
              <w:t>Компрессор ПКСД-5,25-  продувка поверхности дороги от грязи и пыли</w:t>
            </w:r>
          </w:p>
          <w:p w:rsidR="003E61CC" w:rsidRPr="00A37551" w:rsidRDefault="003E61CC" w:rsidP="00EF7CBC"/>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м/час</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4,00</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8"/>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17</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DI107</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Amorsarea suprafetelor straturilor de baza in vederea aplicarii unui strat de beton asfaltic (Розлив битума по основанию перед устройством асфальтобетонного покрытия)</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0,35</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09"/>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lastRenderedPageBreak/>
              <w:t>18</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Dl133</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Amenajarea stratului de egalizare din beton asfaltic cu utilizarea distribuitorului de mixturi asfaltice (Устройство выравнивающего слоя из асфальтобетонной смеси )</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41,83</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09"/>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19</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DI107</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Amorsarea suprafetelor straturilor de baza in vederea aplicarii unui strat de beton asfaltic (Розлив битума по основанию перед устройством асфальтобетонного покрытия)</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t</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0,35</w:t>
            </w:r>
          </w:p>
        </w:tc>
      </w:tr>
      <w:tr w:rsidR="003E61CC" w:rsidRPr="00B40365" w:rsidTr="003E61C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409"/>
        </w:trPr>
        <w:tc>
          <w:tcPr>
            <w:tcW w:w="900" w:type="dxa"/>
            <w:tcBorders>
              <w:top w:val="single" w:sz="4" w:space="0" w:color="auto"/>
              <w:bottom w:val="single" w:sz="4" w:space="0" w:color="auto"/>
            </w:tcBorders>
          </w:tcPr>
          <w:p w:rsidR="003E61CC" w:rsidRPr="00B40365" w:rsidRDefault="003E61CC" w:rsidP="00EF7CBC">
            <w:pPr>
              <w:jc w:val="center"/>
              <w:rPr>
                <w:sz w:val="22"/>
                <w:szCs w:val="22"/>
                <w:lang w:val="en-US"/>
              </w:rPr>
            </w:pPr>
            <w:r w:rsidRPr="00B40365">
              <w:rPr>
                <w:sz w:val="22"/>
                <w:szCs w:val="22"/>
                <w:lang w:val="en-US"/>
              </w:rPr>
              <w:t>20</w:t>
            </w:r>
          </w:p>
        </w:tc>
        <w:tc>
          <w:tcPr>
            <w:tcW w:w="1620" w:type="dxa"/>
            <w:tcBorders>
              <w:top w:val="single" w:sz="4" w:space="0" w:color="auto"/>
              <w:bottom w:val="single" w:sz="4" w:space="0" w:color="auto"/>
            </w:tcBorders>
            <w:vAlign w:val="center"/>
          </w:tcPr>
          <w:p w:rsidR="003E61CC" w:rsidRPr="00262B1B" w:rsidRDefault="003E61CC" w:rsidP="00EF7CBC">
            <w:pPr>
              <w:jc w:val="center"/>
              <w:rPr>
                <w:sz w:val="22"/>
                <w:szCs w:val="22"/>
                <w:lang w:val="en-US"/>
              </w:rPr>
            </w:pPr>
            <w:r w:rsidRPr="00262B1B">
              <w:rPr>
                <w:sz w:val="22"/>
                <w:szCs w:val="22"/>
                <w:lang w:val="en-US"/>
              </w:rPr>
              <w:t>DB16H</w:t>
            </w:r>
          </w:p>
        </w:tc>
        <w:tc>
          <w:tcPr>
            <w:tcW w:w="4499" w:type="dxa"/>
            <w:tcBorders>
              <w:top w:val="single" w:sz="4" w:space="0" w:color="auto"/>
              <w:bottom w:val="single" w:sz="4" w:space="0" w:color="auto"/>
            </w:tcBorders>
            <w:vAlign w:val="center"/>
          </w:tcPr>
          <w:p w:rsidR="003E61CC" w:rsidRPr="00A37551" w:rsidRDefault="003E61CC" w:rsidP="00EF7CBC">
            <w:pPr>
              <w:rPr>
                <w:lang w:val="en-US"/>
              </w:rPr>
            </w:pPr>
            <w:r w:rsidRPr="00A37551">
              <w:rPr>
                <w:lang w:val="en-US"/>
              </w:rPr>
              <w:t xml:space="preserve">Imbracaminte de beton asfaltic cu agregate marunte, executata la cald, in grosime de </w:t>
            </w:r>
            <w:smartTag w:uri="urn:schemas-microsoft-com:office:smarttags" w:element="metricconverter">
              <w:smartTagPr>
                <w:attr w:name="ProductID" w:val="4,0 cm"/>
              </w:smartTagPr>
              <w:r w:rsidRPr="00A37551">
                <w:rPr>
                  <w:lang w:val="en-US"/>
                </w:rPr>
                <w:t>4,0 cm</w:t>
              </w:r>
            </w:smartTag>
            <w:r w:rsidRPr="00A37551">
              <w:rPr>
                <w:lang w:val="en-US"/>
              </w:rPr>
              <w:t>, cu asternere mecanica (Покрытие асфальтобетонное,Н=4см - дорога)</w:t>
            </w:r>
          </w:p>
          <w:p w:rsidR="003E61CC" w:rsidRPr="00A37551" w:rsidRDefault="003E61CC" w:rsidP="00EF7CBC">
            <w:pPr>
              <w:rPr>
                <w:lang w:val="en-US"/>
              </w:rPr>
            </w:pPr>
          </w:p>
        </w:tc>
        <w:tc>
          <w:tcPr>
            <w:tcW w:w="1079"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m2</w:t>
            </w:r>
          </w:p>
        </w:tc>
        <w:tc>
          <w:tcPr>
            <w:tcW w:w="1620" w:type="dxa"/>
            <w:tcBorders>
              <w:top w:val="single" w:sz="4" w:space="0" w:color="auto"/>
              <w:bottom w:val="single" w:sz="4" w:space="0" w:color="auto"/>
            </w:tcBorders>
            <w:vAlign w:val="center"/>
          </w:tcPr>
          <w:p w:rsidR="003E61CC" w:rsidRPr="00B40365" w:rsidRDefault="003E61CC" w:rsidP="00EF7CBC">
            <w:pPr>
              <w:jc w:val="center"/>
              <w:rPr>
                <w:sz w:val="22"/>
                <w:szCs w:val="22"/>
                <w:lang w:val="en-US"/>
              </w:rPr>
            </w:pPr>
            <w:r w:rsidRPr="00B40365">
              <w:rPr>
                <w:sz w:val="22"/>
                <w:szCs w:val="22"/>
                <w:lang w:val="en-US"/>
              </w:rPr>
              <w:t>581,00</w:t>
            </w:r>
          </w:p>
        </w:tc>
      </w:tr>
    </w:tbl>
    <w:p w:rsidR="00BD7D17" w:rsidRPr="008B5223" w:rsidRDefault="00BD7D17" w:rsidP="00BD7D17">
      <w:pPr>
        <w:pStyle w:val="a3"/>
        <w:ind w:firstLine="0"/>
        <w:rPr>
          <w:sz w:val="24"/>
          <w:szCs w:val="24"/>
        </w:rPr>
      </w:pPr>
    </w:p>
    <w:p w:rsidR="00BD7D17" w:rsidRDefault="00BD7D17" w:rsidP="00BD7D17">
      <w:pPr>
        <w:rPr>
          <w:sz w:val="24"/>
          <w:szCs w:val="24"/>
          <w:lang w:val="ro-RO"/>
        </w:rPr>
      </w:pPr>
    </w:p>
    <w:p w:rsidR="00BD7D17" w:rsidRDefault="00BD7D17" w:rsidP="00BD7D17">
      <w:pPr>
        <w:rPr>
          <w:sz w:val="24"/>
          <w:szCs w:val="24"/>
          <w:lang w:val="ro-RO"/>
        </w:rPr>
      </w:pPr>
    </w:p>
    <w:tbl>
      <w:tblPr>
        <w:tblW w:w="9750" w:type="dxa"/>
        <w:tblInd w:w="540" w:type="dxa"/>
        <w:tblLayout w:type="fixed"/>
        <w:tblLook w:val="00A0"/>
      </w:tblPr>
      <w:tblGrid>
        <w:gridCol w:w="9750"/>
      </w:tblGrid>
      <w:tr w:rsidR="00BD7D17" w:rsidRPr="005D172F" w:rsidTr="00E85559">
        <w:trPr>
          <w:trHeight w:val="850"/>
        </w:trPr>
        <w:tc>
          <w:tcPr>
            <w:tcW w:w="9750" w:type="dxa"/>
            <w:vAlign w:val="center"/>
          </w:tcPr>
          <w:p w:rsidR="00BD7D17" w:rsidRPr="006C6DC3" w:rsidRDefault="00BD7D17" w:rsidP="00E85559">
            <w:pPr>
              <w:pStyle w:val="a6"/>
              <w:rPr>
                <w:sz w:val="22"/>
                <w:szCs w:val="22"/>
                <w:lang w:val="ro-RO" w:eastAsia="en-US"/>
              </w:rPr>
            </w:pPr>
            <w:r w:rsidRPr="006C6DC3">
              <w:rPr>
                <w:sz w:val="22"/>
                <w:szCs w:val="22"/>
                <w:lang w:val="en-US" w:eastAsia="en-US"/>
              </w:rPr>
              <w:tab/>
            </w:r>
            <w:r w:rsidRPr="006C6DC3">
              <w:rPr>
                <w:sz w:val="22"/>
                <w:szCs w:val="22"/>
                <w:lang w:val="en-US" w:eastAsia="en-US"/>
              </w:rPr>
              <w:tab/>
            </w:r>
          </w:p>
        </w:tc>
      </w:tr>
    </w:tbl>
    <w:p w:rsidR="00BD7D17" w:rsidRPr="006C6DC3" w:rsidRDefault="00BD7D17" w:rsidP="00BD7D17">
      <w:pPr>
        <w:rPr>
          <w:sz w:val="22"/>
          <w:szCs w:val="22"/>
          <w:lang w:val="en-US"/>
        </w:rPr>
      </w:pPr>
    </w:p>
    <w:p w:rsidR="00BD7D17" w:rsidRPr="005D172F" w:rsidRDefault="00BD7D17" w:rsidP="00BD7D17">
      <w:pPr>
        <w:rPr>
          <w:lang w:val="en-US"/>
        </w:rPr>
      </w:pPr>
    </w:p>
    <w:p w:rsidR="00CA20C9" w:rsidRPr="005D172F" w:rsidRDefault="00CA20C9">
      <w:pPr>
        <w:rPr>
          <w:lang w:val="en-US"/>
        </w:rPr>
      </w:pPr>
    </w:p>
    <w:sectPr w:rsidR="00CA20C9" w:rsidRPr="005D172F" w:rsidSect="00C45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BD7D17"/>
    <w:rsid w:val="00000552"/>
    <w:rsid w:val="002108DE"/>
    <w:rsid w:val="00236292"/>
    <w:rsid w:val="003A2697"/>
    <w:rsid w:val="003D4898"/>
    <w:rsid w:val="003E61CC"/>
    <w:rsid w:val="00444AE5"/>
    <w:rsid w:val="005D172F"/>
    <w:rsid w:val="00A11639"/>
    <w:rsid w:val="00BA405B"/>
    <w:rsid w:val="00BD7D17"/>
    <w:rsid w:val="00CA20C9"/>
    <w:rsid w:val="00D44BF7"/>
    <w:rsid w:val="00EC05FE"/>
    <w:rsid w:val="00FE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1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BD7D17"/>
    <w:pPr>
      <w:autoSpaceDE/>
      <w:autoSpaceDN/>
      <w:ind w:firstLine="720"/>
      <w:jc w:val="both"/>
    </w:pPr>
    <w:rPr>
      <w:lang w:val="ro-RO"/>
    </w:rPr>
  </w:style>
  <w:style w:type="character" w:customStyle="1" w:styleId="a4">
    <w:name w:val="Основной текст с отступом Знак"/>
    <w:basedOn w:val="a0"/>
    <w:link w:val="a3"/>
    <w:uiPriority w:val="99"/>
    <w:semiHidden/>
    <w:rsid w:val="00BD7D17"/>
    <w:rPr>
      <w:rFonts w:ascii="Times New Roman" w:eastAsia="Times New Roman" w:hAnsi="Times New Roman" w:cs="Times New Roman"/>
      <w:sz w:val="20"/>
      <w:szCs w:val="20"/>
      <w:lang w:val="ro-RO" w:eastAsia="ru-RU"/>
    </w:rPr>
  </w:style>
  <w:style w:type="paragraph" w:styleId="a5">
    <w:name w:val="List Paragraph"/>
    <w:basedOn w:val="a"/>
    <w:uiPriority w:val="99"/>
    <w:qFormat/>
    <w:rsid w:val="00BD7D17"/>
    <w:pPr>
      <w:ind w:left="720"/>
      <w:contextualSpacing/>
    </w:pPr>
  </w:style>
  <w:style w:type="paragraph" w:styleId="a6">
    <w:name w:val="Normal (Web)"/>
    <w:basedOn w:val="a"/>
    <w:uiPriority w:val="99"/>
    <w:rsid w:val="00BD7D1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2018-06-06T14:14:00Z</dcterms:created>
  <dcterms:modified xsi:type="dcterms:W3CDTF">2018-07-11T06:11:00Z</dcterms:modified>
</cp:coreProperties>
</file>