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24" w:rsidRPr="00844824" w:rsidRDefault="00844824" w:rsidP="00844824">
      <w:pPr>
        <w:spacing w:after="0" w:line="240" w:lineRule="auto"/>
        <w:jc w:val="center"/>
        <w:rPr>
          <w:rFonts w:ascii="Times New Roman" w:eastAsia="Times New Roman" w:hAnsi="Times New Roman"/>
          <w:b/>
          <w:bCs/>
          <w:color w:val="000000"/>
          <w:lang w:val="en-US" w:eastAsia="ru-RU"/>
        </w:rPr>
      </w:pPr>
      <w:r w:rsidRPr="00844824">
        <w:rPr>
          <w:rFonts w:ascii="Times New Roman" w:eastAsia="Times New Roman" w:hAnsi="Times New Roman"/>
          <w:b/>
          <w:bCs/>
          <w:color w:val="000000"/>
          <w:lang w:val="en-US" w:eastAsia="ru-RU"/>
        </w:rPr>
        <w:t>FIŞA DE DATE A ACHIZIŢIEI (FDA)</w:t>
      </w:r>
    </w:p>
    <w:p w:rsidR="00844824" w:rsidRPr="00844824" w:rsidRDefault="00844824" w:rsidP="00844824">
      <w:pPr>
        <w:spacing w:after="0" w:line="240" w:lineRule="auto"/>
        <w:rPr>
          <w:rFonts w:ascii="Times New Roman" w:eastAsia="Times New Roman" w:hAnsi="Times New Roman"/>
          <w:sz w:val="24"/>
          <w:szCs w:val="24"/>
          <w:lang w:val="en-US" w:eastAsia="ru-RU"/>
        </w:rPr>
      </w:pPr>
      <w:r w:rsidRPr="00844824">
        <w:rPr>
          <w:rFonts w:ascii="Times New Roman" w:eastAsia="Times New Roman" w:hAnsi="Times New Roman"/>
          <w:sz w:val="24"/>
          <w:szCs w:val="24"/>
          <w:lang w:val="en-US" w:eastAsia="ru-RU"/>
        </w:rPr>
        <w:br/>
      </w:r>
      <w:r w:rsidRPr="00844824">
        <w:rPr>
          <w:rFonts w:ascii="Times New Roman" w:eastAsia="Times New Roman" w:hAnsi="Times New Roman"/>
          <w:sz w:val="24"/>
          <w:szCs w:val="24"/>
          <w:lang w:val="en-US" w:eastAsia="ru-RU"/>
        </w:rPr>
        <w:br/>
      </w:r>
    </w:p>
    <w:p w:rsidR="00844824" w:rsidRPr="00844824" w:rsidRDefault="00844824" w:rsidP="00844824">
      <w:pPr>
        <w:spacing w:before="21" w:after="240" w:line="240" w:lineRule="auto"/>
        <w:jc w:val="both"/>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w:t>
      </w:r>
      <w:r w:rsidRPr="00844824">
        <w:rPr>
          <w:rFonts w:ascii="Times New Roman" w:eastAsia="Times New Roman" w:hAnsi="Times New Roman"/>
          <w:color w:val="000000"/>
          <w:sz w:val="15"/>
          <w:lang w:val="en-US" w:eastAsia="ru-RU"/>
        </w:rPr>
        <w:t> </w:t>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1. Dispoziţii generale</w:t>
      </w:r>
    </w:p>
    <w:tbl>
      <w:tblPr>
        <w:tblW w:w="8511" w:type="dxa"/>
        <w:tblCellMar>
          <w:top w:w="15" w:type="dxa"/>
          <w:left w:w="15" w:type="dxa"/>
          <w:bottom w:w="15" w:type="dxa"/>
          <w:right w:w="15" w:type="dxa"/>
        </w:tblCellMar>
        <w:tblLook w:val="04A0"/>
      </w:tblPr>
      <w:tblGrid>
        <w:gridCol w:w="384"/>
        <w:gridCol w:w="2920"/>
        <w:gridCol w:w="5207"/>
      </w:tblGrid>
      <w:tr w:rsidR="00844824" w:rsidRPr="00844824" w:rsidTr="00844824">
        <w:tc>
          <w:tcPr>
            <w:tcW w:w="451"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Nr.</w:t>
            </w:r>
          </w:p>
        </w:tc>
        <w:tc>
          <w:tcPr>
            <w:tcW w:w="2321"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Rubrica</w:t>
            </w:r>
          </w:p>
        </w:tc>
        <w:tc>
          <w:tcPr>
            <w:tcW w:w="5545"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val="en-US" w:eastAsia="ru-RU"/>
              </w:rPr>
            </w:pPr>
            <w:r w:rsidRPr="00844824">
              <w:rPr>
                <w:rFonts w:ascii="Times New Roman" w:eastAsia="Times New Roman" w:hAnsi="Times New Roman"/>
                <w:b/>
                <w:bCs/>
                <w:color w:val="000000"/>
                <w:sz w:val="15"/>
                <w:szCs w:val="15"/>
                <w:lang w:val="en-US" w:eastAsia="ru-RU"/>
              </w:rPr>
              <w:t>Datele Autorităţii Contractante/Organizatorului procedurii</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Autoritatea contractantă/Organizatorul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PRIMĂRIA MUNICIPIULUI BĂLŢI</w:t>
            </w:r>
          </w:p>
        </w:tc>
      </w:tr>
      <w:tr w:rsidR="00844824" w:rsidRPr="00844824" w:rsidTr="00844824">
        <w:trPr>
          <w:trHeight w:val="18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Obiectul achiziţiei: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Shimbarea geamurilor și ușilor în LT "L.Blaga" din mun.Bălți conform necesităților Direcției Învățămînt, Tineret și Sport a Primăriei mun.Bălți</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Numărul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16/03130</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Tipul obiectului de achiziţie: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b/>
                <w:bCs/>
                <w:color w:val="000000"/>
                <w:sz w:val="15"/>
                <w:lang w:val="en-US" w:eastAsia="ru-RU"/>
              </w:rPr>
              <w:t>Cerere a ofertelor de preţuri</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Codul CPV: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45421130-4</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Numărul şi data Buletinului Achiziţiilor Publice: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88 din 15.11.2016</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Sursa alocaţiilor bugetare/banilor publici: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Bugetul local</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Administratorul alocaţiilor bugetare: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Primăria mun.Bălți (DÎTS)</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Plăţi/mijloace financiare din partea partenerului de dezvoltare: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Nu se utilizează</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Denumirea cumpărătorului: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Primăria mun.Bălți (DÎTS)</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Destinatarul: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Primăria mun.Bălți (DÎTS)</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Limba de comunicare: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De stat</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Pentru clarificarea documentelor de atribuire, adresa autorităţii contractante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Adresa:</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Republica Moldova, BĂLŢI, mun. Bălţi, str. Independenţei 1</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Tel:</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023154623</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Fax:</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023154623</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E-mail:</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serviciulachizitiipublice@mail.ru</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Persoana de contact:</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Andronic Carolina</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2. Listă Lucrări şi specificaţii tehnice:</w:t>
      </w:r>
    </w:p>
    <w:tbl>
      <w:tblPr>
        <w:tblW w:w="8511" w:type="dxa"/>
        <w:tblCellMar>
          <w:top w:w="15" w:type="dxa"/>
          <w:left w:w="15" w:type="dxa"/>
          <w:bottom w:w="15" w:type="dxa"/>
          <w:right w:w="15" w:type="dxa"/>
        </w:tblCellMar>
        <w:tblLook w:val="04A0"/>
      </w:tblPr>
      <w:tblGrid>
        <w:gridCol w:w="363"/>
        <w:gridCol w:w="722"/>
        <w:gridCol w:w="1779"/>
        <w:gridCol w:w="598"/>
        <w:gridCol w:w="762"/>
        <w:gridCol w:w="4287"/>
      </w:tblGrid>
      <w:tr w:rsidR="00844824" w:rsidRPr="00844824" w:rsidTr="00844824">
        <w:tc>
          <w:tcPr>
            <w:tcW w:w="623"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Nr. d/o</w:t>
            </w:r>
          </w:p>
        </w:tc>
        <w:tc>
          <w:tcPr>
            <w:tcW w:w="795"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Cod CPV</w:t>
            </w:r>
          </w:p>
        </w:tc>
        <w:tc>
          <w:tcPr>
            <w:tcW w:w="2654"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Denumire Lucrări solicitate</w:t>
            </w:r>
          </w:p>
        </w:tc>
        <w:tc>
          <w:tcPr>
            <w:tcW w:w="613"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Unitatea de măsură</w:t>
            </w:r>
          </w:p>
        </w:tc>
        <w:tc>
          <w:tcPr>
            <w:tcW w:w="870"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Cantitatea</w:t>
            </w:r>
          </w:p>
        </w:tc>
        <w:tc>
          <w:tcPr>
            <w:tcW w:w="2568"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Specificarea tehnică deplină solicitată, Standarde de referinţă</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Schimbarea geamurilor și ușilor în LT "L.Blaga" din mun.Bălți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45421130-4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Schimbarea geamurilor și ușilor în LT "L.Blaga" din mun.Bălți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Bucată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conform listei lucrărilor; ofertantului i se recomandă să viziteze şi să examineze amplasamentul lucrării, inclusiv împrejurimile, şi să obţină toate informaţiile care pot fi necesare în vederea elaborării ofertei</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3. Criterii şi cerinţe de calificare</w:t>
      </w:r>
    </w:p>
    <w:tbl>
      <w:tblPr>
        <w:tblW w:w="8511" w:type="dxa"/>
        <w:tblCellMar>
          <w:top w:w="15" w:type="dxa"/>
          <w:left w:w="15" w:type="dxa"/>
          <w:bottom w:w="15" w:type="dxa"/>
          <w:right w:w="15" w:type="dxa"/>
        </w:tblCellMar>
        <w:tblLook w:val="04A0"/>
      </w:tblPr>
      <w:tblGrid>
        <w:gridCol w:w="312"/>
        <w:gridCol w:w="2884"/>
        <w:gridCol w:w="4933"/>
        <w:gridCol w:w="382"/>
      </w:tblGrid>
      <w:tr w:rsidR="00844824" w:rsidRPr="00844824" w:rsidTr="00844824">
        <w:tc>
          <w:tcPr>
            <w:tcW w:w="451"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Nr.</w:t>
            </w:r>
          </w:p>
        </w:tc>
        <w:tc>
          <w:tcPr>
            <w:tcW w:w="3600"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Denumirea documentului/cerinţelor</w:t>
            </w:r>
          </w:p>
        </w:tc>
        <w:tc>
          <w:tcPr>
            <w:tcW w:w="3675"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Cerinţe suplimentare</w:t>
            </w:r>
          </w:p>
        </w:tc>
        <w:tc>
          <w:tcPr>
            <w:tcW w:w="527" w:type="dxa"/>
            <w:tcBorders>
              <w:top w:val="single" w:sz="8" w:space="0" w:color="000000"/>
              <w:left w:val="single" w:sz="8" w:space="0" w:color="000000"/>
              <w:bottom w:val="single" w:sz="8" w:space="0" w:color="000000"/>
              <w:right w:val="single" w:sz="8" w:space="0" w:color="000000"/>
            </w:tcBorders>
            <w:shd w:val="clear" w:color="auto" w:fill="DDDDDD"/>
            <w:tcMar>
              <w:top w:w="21" w:type="dxa"/>
              <w:left w:w="21" w:type="dxa"/>
              <w:bottom w:w="21" w:type="dxa"/>
              <w:right w:w="21" w:type="dxa"/>
            </w:tcMar>
            <w:vAlign w:val="center"/>
            <w:hideMark/>
          </w:tcPr>
          <w:p w:rsidR="00844824" w:rsidRPr="00844824" w:rsidRDefault="00844824" w:rsidP="00844824">
            <w:pPr>
              <w:spacing w:after="0" w:line="240" w:lineRule="auto"/>
              <w:jc w:val="center"/>
              <w:rPr>
                <w:rFonts w:ascii="Times New Roman" w:eastAsia="Times New Roman" w:hAnsi="Times New Roman"/>
                <w:b/>
                <w:bCs/>
                <w:color w:val="000000"/>
                <w:sz w:val="15"/>
                <w:szCs w:val="15"/>
                <w:lang w:eastAsia="ru-RU"/>
              </w:rPr>
            </w:pPr>
            <w:r w:rsidRPr="00844824">
              <w:rPr>
                <w:rFonts w:ascii="Times New Roman" w:eastAsia="Times New Roman" w:hAnsi="Times New Roman"/>
                <w:b/>
                <w:bCs/>
                <w:color w:val="000000"/>
                <w:sz w:val="15"/>
                <w:szCs w:val="15"/>
                <w:lang w:eastAsia="ru-RU"/>
              </w:rPr>
              <w:t>Obl.</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Oferta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Original. Confirmata prin aplicarea semnaturii si stampilei participantului, conform anexei.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Devizele locale aferente ofertei (formularele 3, 5,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Cu specificatia parametrilor tehnici solicitati in caietul de sarcini. Original. Confirmata prin aplicarea semnaturii si stampilei participantului. La confecționarea ferestrelor de utilizat profil aluminiu cu grosimea 2,5 mm-3,0mm cu barier termic.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Informaţii generale despre ofertant (sediul ofertantului şi al filieleor acestuia)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Original. Confirmata prin aplicarea semnaturii si stampilei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Certificat/Decizie de inregistrare a intreprinderii/Extras din Registrul de Stat al persoanelor juridice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Copie. Confirmata prin aplicarea semnaturii si stampilei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Certificat de efectuare sistematică a plăţii impozitelor, contribuţiilor eliberat de Inspectoratul Fiscal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Copie. Confirmata prin aplicarea semnaturii si stampilei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Licenţa de activitate şi anexa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copie confirmată prin semnătură şi ştampila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Garanție - 7 ani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confirmată prin semnătură şi ştampila ofertantului (în acest termen defectele apărute vor fi înlăturate din contul propriu cu condiția exploatării corecte a obiectului și cu excepția cazului de forță majoră)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Vizitarea amplasamentului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ofertantului i se recomandă să viziteze şi să examineze amplasamentul lucrării, inclusiv împrejurimile, şi să obţină toate informaţiile care pot fi necesare în vederea elaborării ofertei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NU</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Declarație privind dotările specifice, utilajul şi echipamentul tehnic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Confirmata prin aplicarea semnaturii si stampilei participantului, conform anexei.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Declarație privind personalul angajat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Confirmata prin aplicarea semnaturii si stampilei participantului, conform anexei.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DA</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lastRenderedPageBreak/>
        <w:t>4. Pregătirea ofertelor</w:t>
      </w:r>
    </w:p>
    <w:tbl>
      <w:tblPr>
        <w:tblW w:w="8522" w:type="dxa"/>
        <w:tblCellMar>
          <w:top w:w="15" w:type="dxa"/>
          <w:left w:w="15" w:type="dxa"/>
          <w:bottom w:w="15" w:type="dxa"/>
          <w:right w:w="15" w:type="dxa"/>
        </w:tblCellMar>
        <w:tblLook w:val="04A0"/>
      </w:tblPr>
      <w:tblGrid>
        <w:gridCol w:w="471"/>
        <w:gridCol w:w="2377"/>
        <w:gridCol w:w="5674"/>
      </w:tblGrid>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4.1</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Oferte alternative:</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Nu vor fi</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Garanţia pentru ofertă: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4.3</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Garanţia pentru ofertă va fi în valoare de:</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0.00% </w:t>
            </w:r>
            <w:r w:rsidRPr="00844824">
              <w:rPr>
                <w:rFonts w:ascii="Times New Roman" w:eastAsia="Times New Roman" w:hAnsi="Times New Roman"/>
                <w:color w:val="000000"/>
                <w:sz w:val="15"/>
                <w:szCs w:val="15"/>
                <w:lang w:eastAsia="ru-RU"/>
              </w:rPr>
              <w:t>din valoarea ofertei fără TVA.</w:t>
            </w: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4.4</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Ediţia aplicabilă a Incoterms şi termenii comerciali acceptaţi vor fi:</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DDP - Franco destinație vămuit, Incoterms 2013</w:t>
            </w: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4.5</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Termenul de livrare/prestare/executare:</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Termenul efectuării lucrărilor a.2016 - 1 lună</w:t>
            </w: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4.6</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Metoda şi condiţiile de plată vor fi:</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în termen de 30 de zile după prezentarea procesului verbal de recepție finală și facturi fiscale</w:t>
            </w: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4.7</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Perioada valabilităţii ofertei va fi de:</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40 zile</w:t>
            </w:r>
          </w:p>
        </w:tc>
      </w:tr>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4.8</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Ofertele în valută străină:</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Nu se acceptă</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5. Depunerea şi deschiderea ofertelor</w:t>
      </w:r>
    </w:p>
    <w:tbl>
      <w:tblPr>
        <w:tblW w:w="8522" w:type="dxa"/>
        <w:tblCellMar>
          <w:top w:w="15" w:type="dxa"/>
          <w:left w:w="15" w:type="dxa"/>
          <w:bottom w:w="15" w:type="dxa"/>
          <w:right w:w="15" w:type="dxa"/>
        </w:tblCellMar>
        <w:tblLook w:val="04A0"/>
      </w:tblPr>
      <w:tblGrid>
        <w:gridCol w:w="376"/>
        <w:gridCol w:w="4043"/>
        <w:gridCol w:w="4103"/>
      </w:tblGrid>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5.1</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Plicurile vor conţine următoarea informaţie suplimentară:</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Cerere a ofertelor de preţuri nr. 16/03130 </w:t>
            </w:r>
            <w:r w:rsidRPr="00844824">
              <w:rPr>
                <w:rFonts w:ascii="Times New Roman" w:eastAsia="Times New Roman" w:hAnsi="Times New Roman"/>
                <w:color w:val="000000"/>
                <w:sz w:val="15"/>
                <w:szCs w:val="15"/>
                <w:lang w:eastAsia="ru-RU"/>
              </w:rPr>
              <w:br/>
              <w:t>Pentru achiziţionarea de:</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Shimbarea geamurilor și ușilor în LT "L.Blaga" din mun.Bălți conform necesităților Direcției Învățămînt, Tineret și Sport a Primăriei mun.Bălți</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Autoritatea contractantă:</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PRIMĂRIA MUNICIPIULUI BĂLŢI</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Adresa autorităţii contractante:</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RM mun.Bălţi, piața Independenţei,1 Primăria biroul 250 et.II</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A nu se deschide înainte de:</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28.11.2016 11:00</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Pentru depunerea ofertelor, adresa autorităţii contractante/organizatorului procedurii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Adresa:</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Republica Moldova, BĂLŢI, mun. Bălţi, str. Independenţei 1</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Tel:</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023154623</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Fax:</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023154623</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E-mail:</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023154623</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Data-limită pentru depunerea ofertelor este:</w:t>
            </w:r>
            <w:r w:rsidRPr="00844824">
              <w:rPr>
                <w:rFonts w:ascii="Times New Roman" w:eastAsia="Times New Roman" w:hAnsi="Times New Roman"/>
                <w:color w:val="000000"/>
                <w:sz w:val="15"/>
                <w:lang w:eastAsia="ru-RU"/>
              </w:rPr>
              <w:t> </w:t>
            </w:r>
            <w:r w:rsidRPr="00844824">
              <w:rPr>
                <w:rFonts w:ascii="Times New Roman" w:eastAsia="Times New Roman" w:hAnsi="Times New Roman"/>
                <w:color w:val="000000"/>
                <w:sz w:val="15"/>
                <w:szCs w:val="15"/>
                <w:lang w:eastAsia="ru-RU"/>
              </w:rPr>
              <w:br/>
              <w:t>Data, Ora:</w:t>
            </w:r>
            <w:r w:rsidRPr="00844824">
              <w:rPr>
                <w:rFonts w:ascii="Times New Roman" w:eastAsia="Times New Roman" w:hAnsi="Times New Roman"/>
                <w:color w:val="000000"/>
                <w:sz w:val="15"/>
                <w:lang w:eastAsia="ru-RU"/>
              </w:rPr>
              <w:t> </w:t>
            </w:r>
            <w:r w:rsidRPr="00844824">
              <w:rPr>
                <w:rFonts w:ascii="Times New Roman" w:eastAsia="Times New Roman" w:hAnsi="Times New Roman"/>
                <w:b/>
                <w:bCs/>
                <w:color w:val="000000"/>
                <w:sz w:val="15"/>
                <w:lang w:eastAsia="ru-RU"/>
              </w:rPr>
              <w:t>28.11.2016 11:00</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Deschiderea ofertelor va avea loc la următoare adresă: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Adresa:</w:t>
            </w:r>
            <w:r w:rsidRPr="00844824">
              <w:rPr>
                <w:rFonts w:ascii="Times New Roman" w:eastAsia="Times New Roman" w:hAnsi="Times New Roman"/>
                <w:color w:val="000000"/>
                <w:sz w:val="15"/>
                <w:lang w:val="en-US" w:eastAsia="ru-RU"/>
              </w:rPr>
              <w:t> </w:t>
            </w:r>
            <w:r w:rsidRPr="00844824">
              <w:rPr>
                <w:rFonts w:ascii="Times New Roman" w:eastAsia="Times New Roman" w:hAnsi="Times New Roman"/>
                <w:b/>
                <w:bCs/>
                <w:color w:val="000000"/>
                <w:sz w:val="15"/>
                <w:lang w:val="en-US" w:eastAsia="ru-RU"/>
              </w:rPr>
              <w:t>RM mun.Bălţi, piața Independenţei,1 Primăria biroul 311 et.III</w:t>
            </w:r>
            <w:r w:rsidRPr="00844824">
              <w:rPr>
                <w:rFonts w:ascii="Times New Roman" w:eastAsia="Times New Roman" w:hAnsi="Times New Roman"/>
                <w:color w:val="000000"/>
                <w:sz w:val="15"/>
                <w:lang w:val="en-US" w:eastAsia="ru-RU"/>
              </w:rPr>
              <w:t> </w:t>
            </w:r>
            <w:r w:rsidRPr="00844824">
              <w:rPr>
                <w:rFonts w:ascii="Times New Roman" w:eastAsia="Times New Roman" w:hAnsi="Times New Roman"/>
                <w:color w:val="000000"/>
                <w:sz w:val="15"/>
                <w:szCs w:val="15"/>
                <w:lang w:val="en-US" w:eastAsia="ru-RU"/>
              </w:rPr>
              <w:br/>
              <w:t>Tel:</w:t>
            </w:r>
            <w:r w:rsidRPr="00844824">
              <w:rPr>
                <w:rFonts w:ascii="Times New Roman" w:eastAsia="Times New Roman" w:hAnsi="Times New Roman"/>
                <w:color w:val="000000"/>
                <w:sz w:val="15"/>
                <w:lang w:val="en-US" w:eastAsia="ru-RU"/>
              </w:rPr>
              <w:t> </w:t>
            </w:r>
            <w:r w:rsidRPr="00844824">
              <w:rPr>
                <w:rFonts w:ascii="Times New Roman" w:eastAsia="Times New Roman" w:hAnsi="Times New Roman"/>
                <w:b/>
                <w:bCs/>
                <w:color w:val="000000"/>
                <w:sz w:val="15"/>
                <w:lang w:val="en-US" w:eastAsia="ru-RU"/>
              </w:rPr>
              <w:t>023154623</w:t>
            </w:r>
            <w:r w:rsidRPr="00844824">
              <w:rPr>
                <w:rFonts w:ascii="Times New Roman" w:eastAsia="Times New Roman" w:hAnsi="Times New Roman"/>
                <w:color w:val="000000"/>
                <w:sz w:val="15"/>
                <w:lang w:val="en-US" w:eastAsia="ru-RU"/>
              </w:rPr>
              <w:t> </w:t>
            </w:r>
            <w:r w:rsidRPr="00844824">
              <w:rPr>
                <w:rFonts w:ascii="Times New Roman" w:eastAsia="Times New Roman" w:hAnsi="Times New Roman"/>
                <w:color w:val="000000"/>
                <w:sz w:val="15"/>
                <w:szCs w:val="15"/>
                <w:lang w:val="en-US" w:eastAsia="ru-RU"/>
              </w:rPr>
              <w:br/>
              <w:t>Data, Ora:</w:t>
            </w:r>
            <w:r w:rsidRPr="00844824">
              <w:rPr>
                <w:rFonts w:ascii="Times New Roman" w:eastAsia="Times New Roman" w:hAnsi="Times New Roman"/>
                <w:color w:val="000000"/>
                <w:sz w:val="15"/>
                <w:lang w:val="en-US" w:eastAsia="ru-RU"/>
              </w:rPr>
              <w:t> </w:t>
            </w:r>
            <w:r w:rsidRPr="00844824">
              <w:rPr>
                <w:rFonts w:ascii="Times New Roman" w:eastAsia="Times New Roman" w:hAnsi="Times New Roman"/>
                <w:b/>
                <w:bCs/>
                <w:color w:val="000000"/>
                <w:sz w:val="15"/>
                <w:lang w:val="en-US" w:eastAsia="ru-RU"/>
              </w:rPr>
              <w:t>28.11.2016 11:00</w:t>
            </w:r>
          </w:p>
        </w:tc>
      </w:tr>
    </w:tbl>
    <w:p w:rsidR="00844824" w:rsidRPr="00844824" w:rsidRDefault="00844824" w:rsidP="00844824">
      <w:pPr>
        <w:spacing w:after="0" w:line="240" w:lineRule="auto"/>
        <w:rPr>
          <w:rFonts w:ascii="Times New Roman" w:eastAsia="Times New Roman" w:hAnsi="Times New Roman"/>
          <w:sz w:val="24"/>
          <w:szCs w:val="24"/>
          <w:lang w:val="en-US" w:eastAsia="ru-RU"/>
        </w:rPr>
      </w:pPr>
      <w:r w:rsidRPr="00844824">
        <w:rPr>
          <w:rFonts w:ascii="Times New Roman" w:eastAsia="Times New Roman" w:hAnsi="Times New Roman"/>
          <w:sz w:val="24"/>
          <w:szCs w:val="24"/>
          <w:lang w:val="en-US"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6. Evaluarea şi compararea ofertelor</w:t>
      </w:r>
    </w:p>
    <w:tbl>
      <w:tblPr>
        <w:tblW w:w="8522" w:type="dxa"/>
        <w:tblCellMar>
          <w:top w:w="15" w:type="dxa"/>
          <w:left w:w="15" w:type="dxa"/>
          <w:bottom w:w="15" w:type="dxa"/>
          <w:right w:w="15" w:type="dxa"/>
        </w:tblCellMar>
        <w:tblLook w:val="04A0"/>
      </w:tblPr>
      <w:tblGrid>
        <w:gridCol w:w="458"/>
        <w:gridCol w:w="2592"/>
        <w:gridCol w:w="5472"/>
      </w:tblGrid>
      <w:tr w:rsidR="00844824" w:rsidRPr="00844824" w:rsidTr="00844824">
        <w:tc>
          <w:tcPr>
            <w:tcW w:w="4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6.1</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Preţurile ofertelor depuse în diferite valute vor fi convertite în:</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Leu MD</w:t>
            </w:r>
          </w:p>
        </w:tc>
      </w:tr>
      <w:tr w:rsidR="00844824" w:rsidRPr="00844824" w:rsidTr="0084482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Sursa ratei de schimb în scopul convertirii: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BNM</w:t>
            </w:r>
          </w:p>
        </w:tc>
      </w:tr>
      <w:tr w:rsidR="00844824" w:rsidRPr="00844824" w:rsidTr="0084482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Data pentru rata de schimb aplicabilă va fi: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18.11.2016</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Modalitatea de efectuare a evaluării: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b/>
                <w:bCs/>
                <w:color w:val="000000"/>
                <w:sz w:val="15"/>
                <w:lang w:val="en-US" w:eastAsia="ru-RU"/>
              </w:rPr>
              <w:t>cel mai mic preț pe lista întreagă</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Factorii de evaluarea vor fi următorii: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Nu sunt</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43" w:after="43" w:line="240" w:lineRule="auto"/>
        <w:jc w:val="center"/>
        <w:rPr>
          <w:rFonts w:ascii="Times New Roman" w:eastAsia="Times New Roman" w:hAnsi="Times New Roman"/>
          <w:b/>
          <w:bCs/>
          <w:color w:val="000000"/>
          <w:sz w:val="17"/>
          <w:szCs w:val="17"/>
          <w:lang w:eastAsia="ru-RU"/>
        </w:rPr>
      </w:pPr>
      <w:r w:rsidRPr="00844824">
        <w:rPr>
          <w:rFonts w:ascii="Times New Roman" w:eastAsia="Times New Roman" w:hAnsi="Times New Roman"/>
          <w:b/>
          <w:bCs/>
          <w:color w:val="000000"/>
          <w:sz w:val="17"/>
          <w:szCs w:val="17"/>
          <w:lang w:eastAsia="ru-RU"/>
        </w:rPr>
        <w:t>7. Adjudecarea contractului</w:t>
      </w:r>
    </w:p>
    <w:tbl>
      <w:tblPr>
        <w:tblW w:w="8522" w:type="dxa"/>
        <w:tblCellMar>
          <w:top w:w="15" w:type="dxa"/>
          <w:left w:w="15" w:type="dxa"/>
          <w:bottom w:w="15" w:type="dxa"/>
          <w:right w:w="15" w:type="dxa"/>
        </w:tblCellMar>
        <w:tblLook w:val="04A0"/>
      </w:tblPr>
      <w:tblGrid>
        <w:gridCol w:w="386"/>
        <w:gridCol w:w="4246"/>
        <w:gridCol w:w="3890"/>
      </w:tblGrid>
      <w:tr w:rsidR="00844824" w:rsidRPr="00844824" w:rsidTr="00844824">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7.1</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Criteriul de evaluare aplicat pentru adjudecarea contractului va fi:</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Cel mai mic preţ</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Suma Garanţiei de bună execuţie (se stabileşte procentual din preţul contractului adjudecat)):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0.00%</w:t>
            </w: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Garanţia de bună execuţie a contractului: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p>
        </w:tc>
      </w:tr>
      <w:tr w:rsidR="00844824" w:rsidRPr="00844824" w:rsidTr="0084482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jc w:val="center"/>
              <w:rPr>
                <w:rFonts w:ascii="Times New Roman" w:eastAsia="Times New Roman" w:hAnsi="Times New Roman"/>
                <w:color w:val="000000"/>
                <w:sz w:val="15"/>
                <w:szCs w:val="15"/>
                <w:lang w:eastAsia="ru-RU"/>
              </w:rPr>
            </w:pPr>
            <w:r w:rsidRPr="00844824">
              <w:rPr>
                <w:rFonts w:ascii="Times New Roman" w:eastAsia="Times New Roman" w:hAnsi="Times New Roman"/>
                <w:color w:val="000000"/>
                <w:sz w:val="15"/>
                <w:szCs w:val="15"/>
                <w:lang w:eastAsia="ru-RU"/>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val="en-US" w:eastAsia="ru-RU"/>
              </w:rPr>
            </w:pPr>
            <w:r w:rsidRPr="00844824">
              <w:rPr>
                <w:rFonts w:ascii="Times New Roman" w:eastAsia="Times New Roman" w:hAnsi="Times New Roman"/>
                <w:color w:val="000000"/>
                <w:sz w:val="15"/>
                <w:szCs w:val="15"/>
                <w:lang w:val="en-US" w:eastAsia="ru-RU"/>
              </w:rPr>
              <w:t>Numărul maxim de zile pentru semnarea şi prezentarea contractului către autoritatea contractantă: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rsidR="00844824" w:rsidRPr="00844824" w:rsidRDefault="00844824" w:rsidP="00844824">
            <w:pPr>
              <w:spacing w:after="0" w:line="240" w:lineRule="auto"/>
              <w:rPr>
                <w:rFonts w:ascii="Times New Roman" w:eastAsia="Times New Roman" w:hAnsi="Times New Roman"/>
                <w:color w:val="000000"/>
                <w:sz w:val="15"/>
                <w:szCs w:val="15"/>
                <w:lang w:eastAsia="ru-RU"/>
              </w:rPr>
            </w:pPr>
            <w:r w:rsidRPr="00844824">
              <w:rPr>
                <w:rFonts w:ascii="Times New Roman" w:eastAsia="Times New Roman" w:hAnsi="Times New Roman"/>
                <w:b/>
                <w:bCs/>
                <w:color w:val="000000"/>
                <w:sz w:val="15"/>
                <w:lang w:eastAsia="ru-RU"/>
              </w:rPr>
              <w:t>6 zile</w:t>
            </w:r>
          </w:p>
        </w:tc>
      </w:tr>
    </w:tbl>
    <w:p w:rsidR="00844824" w:rsidRPr="00844824" w:rsidRDefault="00844824" w:rsidP="00844824">
      <w:pPr>
        <w:spacing w:after="0" w:line="240" w:lineRule="auto"/>
        <w:rPr>
          <w:rFonts w:ascii="Times New Roman" w:eastAsia="Times New Roman" w:hAnsi="Times New Roman"/>
          <w:sz w:val="24"/>
          <w:szCs w:val="24"/>
          <w:lang w:eastAsia="ru-RU"/>
        </w:rPr>
      </w:pPr>
      <w:r w:rsidRPr="00844824">
        <w:rPr>
          <w:rFonts w:ascii="Times New Roman" w:eastAsia="Times New Roman" w:hAnsi="Times New Roman"/>
          <w:sz w:val="24"/>
          <w:szCs w:val="24"/>
          <w:lang w:eastAsia="ru-RU"/>
        </w:rPr>
        <w:br/>
      </w:r>
    </w:p>
    <w:p w:rsidR="00844824" w:rsidRPr="00844824" w:rsidRDefault="00844824" w:rsidP="00844824">
      <w:pPr>
        <w:spacing w:before="107" w:after="21" w:line="240" w:lineRule="auto"/>
        <w:rPr>
          <w:rFonts w:ascii="Times New Roman" w:eastAsia="Times New Roman" w:hAnsi="Times New Roman"/>
          <w:b/>
          <w:bCs/>
          <w:color w:val="000000"/>
          <w:sz w:val="15"/>
          <w:szCs w:val="15"/>
          <w:lang w:val="en-US" w:eastAsia="ru-RU"/>
        </w:rPr>
      </w:pPr>
      <w:r w:rsidRPr="00844824">
        <w:rPr>
          <w:rFonts w:ascii="Times New Roman" w:eastAsia="Times New Roman" w:hAnsi="Times New Roman"/>
          <w:b/>
          <w:bCs/>
          <w:color w:val="000000"/>
          <w:sz w:val="15"/>
          <w:szCs w:val="15"/>
          <w:lang w:val="en-US" w:eastAsia="ru-RU"/>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844824" w:rsidRPr="00844824" w:rsidRDefault="00844824" w:rsidP="00844824">
      <w:pPr>
        <w:spacing w:after="0" w:line="240" w:lineRule="auto"/>
        <w:rPr>
          <w:rFonts w:ascii="Times New Roman" w:eastAsia="Times New Roman" w:hAnsi="Times New Roman"/>
          <w:sz w:val="24"/>
          <w:szCs w:val="24"/>
          <w:lang w:val="en-US" w:eastAsia="ru-RU"/>
        </w:rPr>
      </w:pPr>
      <w:r w:rsidRPr="00844824">
        <w:rPr>
          <w:rFonts w:ascii="Times New Roman" w:eastAsia="Times New Roman" w:hAnsi="Times New Roman"/>
          <w:sz w:val="24"/>
          <w:szCs w:val="24"/>
          <w:lang w:val="en-US" w:eastAsia="ru-RU"/>
        </w:rPr>
        <w:br/>
      </w:r>
      <w:r w:rsidRPr="00844824">
        <w:rPr>
          <w:rFonts w:ascii="Times New Roman" w:eastAsia="Times New Roman" w:hAnsi="Times New Roman"/>
          <w:sz w:val="24"/>
          <w:szCs w:val="24"/>
          <w:lang w:val="en-US" w:eastAsia="ru-RU"/>
        </w:rPr>
        <w:br/>
      </w:r>
    </w:p>
    <w:p w:rsidR="00844824" w:rsidRPr="00844824" w:rsidRDefault="00844824" w:rsidP="00844824">
      <w:pPr>
        <w:spacing w:before="107" w:after="21" w:line="240" w:lineRule="auto"/>
        <w:rPr>
          <w:rFonts w:ascii="Times New Roman" w:eastAsia="Times New Roman" w:hAnsi="Times New Roman"/>
          <w:b/>
          <w:bCs/>
          <w:color w:val="000000"/>
          <w:sz w:val="15"/>
          <w:szCs w:val="15"/>
          <w:lang w:val="en-US" w:eastAsia="ru-RU"/>
        </w:rPr>
      </w:pPr>
      <w:r w:rsidRPr="00844824">
        <w:rPr>
          <w:rFonts w:ascii="Times New Roman" w:eastAsia="Times New Roman" w:hAnsi="Times New Roman"/>
          <w:b/>
          <w:bCs/>
          <w:color w:val="000000"/>
          <w:sz w:val="15"/>
          <w:szCs w:val="15"/>
          <w:lang w:val="en-US" w:eastAsia="ru-RU"/>
        </w:rPr>
        <w:t>Conducătorul grupului de lucru:</w:t>
      </w:r>
      <w:r w:rsidRPr="00844824">
        <w:rPr>
          <w:rFonts w:ascii="Times New Roman" w:eastAsia="Times New Roman" w:hAnsi="Times New Roman"/>
          <w:b/>
          <w:bCs/>
          <w:color w:val="000000"/>
          <w:sz w:val="15"/>
          <w:lang w:val="en-US" w:eastAsia="ru-RU"/>
        </w:rPr>
        <w:t> </w:t>
      </w:r>
      <w:r w:rsidRPr="00844824">
        <w:rPr>
          <w:rFonts w:ascii="Times New Roman" w:eastAsia="Times New Roman" w:hAnsi="Times New Roman"/>
          <w:b/>
          <w:bCs/>
          <w:color w:val="000000"/>
          <w:sz w:val="15"/>
          <w:szCs w:val="15"/>
          <w:lang w:val="en-US" w:eastAsia="ru-RU"/>
        </w:rPr>
        <w:br/>
      </w:r>
      <w:r w:rsidRPr="00844824">
        <w:rPr>
          <w:rFonts w:ascii="Times New Roman" w:eastAsia="Times New Roman" w:hAnsi="Times New Roman"/>
          <w:b/>
          <w:bCs/>
          <w:color w:val="000000"/>
          <w:sz w:val="15"/>
          <w:szCs w:val="15"/>
          <w:lang w:val="en-US" w:eastAsia="ru-RU"/>
        </w:rPr>
        <w:br/>
        <w:t>Usatîi Renato ________________________________</w:t>
      </w:r>
    </w:p>
    <w:p w:rsidR="00DD74A9" w:rsidRPr="00844824" w:rsidRDefault="00DD74A9">
      <w:pPr>
        <w:rPr>
          <w:lang w:val="en-US"/>
        </w:rPr>
      </w:pPr>
    </w:p>
    <w:sectPr w:rsidR="00DD74A9" w:rsidRPr="00844824" w:rsidSect="00DD7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44824"/>
    <w:rsid w:val="001F4244"/>
    <w:rsid w:val="00844824"/>
    <w:rsid w:val="00C16E52"/>
    <w:rsid w:val="00DD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244"/>
    <w:pPr>
      <w:ind w:left="720"/>
      <w:contextualSpacing/>
    </w:pPr>
  </w:style>
  <w:style w:type="paragraph" w:styleId="a4">
    <w:name w:val="Normal (Web)"/>
    <w:basedOn w:val="a"/>
    <w:uiPriority w:val="99"/>
    <w:semiHidden/>
    <w:unhideWhenUsed/>
    <w:rsid w:val="00844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8448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44824"/>
  </w:style>
  <w:style w:type="paragraph" w:customStyle="1" w:styleId="tabletitle">
    <w:name w:val="tabletitle"/>
    <w:basedOn w:val="a"/>
    <w:rsid w:val="0084482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44824"/>
    <w:rPr>
      <w:b/>
      <w:bCs/>
    </w:rPr>
  </w:style>
</w:styles>
</file>

<file path=word/webSettings.xml><?xml version="1.0" encoding="utf-8"?>
<w:webSettings xmlns:r="http://schemas.openxmlformats.org/officeDocument/2006/relationships" xmlns:w="http://schemas.openxmlformats.org/wordprocessingml/2006/main">
  <w:divs>
    <w:div w:id="8897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2016-11-16T06:38:00Z</dcterms:created>
  <dcterms:modified xsi:type="dcterms:W3CDTF">2016-11-16T06:39:00Z</dcterms:modified>
</cp:coreProperties>
</file>