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E7" w:rsidRPr="00A04DE7" w:rsidRDefault="00A04DE7" w:rsidP="00A04DE7">
      <w:pPr>
        <w:spacing w:after="0" w:line="240" w:lineRule="auto"/>
        <w:jc w:val="center"/>
        <w:rPr>
          <w:rFonts w:ascii="Times New Roman" w:eastAsia="Times New Roman" w:hAnsi="Times New Roman"/>
          <w:b/>
          <w:bCs/>
          <w:color w:val="000000"/>
          <w:lang w:eastAsia="ru-RU"/>
        </w:rPr>
      </w:pPr>
      <w:r w:rsidRPr="00A04DE7">
        <w:rPr>
          <w:rFonts w:ascii="Times New Roman" w:eastAsia="Times New Roman" w:hAnsi="Times New Roman"/>
          <w:b/>
          <w:bCs/>
          <w:color w:val="000000"/>
          <w:lang w:eastAsia="ru-RU"/>
        </w:rPr>
        <w:t>FIŞA DE DATE A ACHIZIŢIEI (FDA)</w:t>
      </w:r>
    </w:p>
    <w:p w:rsidR="00A04DE7" w:rsidRPr="00A04DE7" w:rsidRDefault="00A04DE7" w:rsidP="00A04DE7">
      <w:pPr>
        <w:spacing w:after="0" w:line="240" w:lineRule="auto"/>
        <w:rPr>
          <w:rFonts w:ascii="Times New Roman" w:eastAsia="Times New Roman" w:hAnsi="Times New Roman"/>
          <w:sz w:val="24"/>
          <w:szCs w:val="24"/>
          <w:lang w:eastAsia="ru-RU"/>
        </w:rPr>
      </w:pPr>
      <w:r w:rsidRPr="00A04DE7">
        <w:rPr>
          <w:rFonts w:ascii="Times New Roman" w:eastAsia="Times New Roman" w:hAnsi="Times New Roman"/>
          <w:sz w:val="24"/>
          <w:szCs w:val="24"/>
          <w:lang w:eastAsia="ru-RU"/>
        </w:rPr>
        <w:br/>
      </w:r>
      <w:r w:rsidRPr="00A04DE7">
        <w:rPr>
          <w:rFonts w:ascii="Times New Roman" w:eastAsia="Times New Roman" w:hAnsi="Times New Roman"/>
          <w:sz w:val="24"/>
          <w:szCs w:val="24"/>
          <w:lang w:eastAsia="ru-RU"/>
        </w:rPr>
        <w:br/>
      </w:r>
    </w:p>
    <w:p w:rsidR="00A04DE7" w:rsidRPr="00A04DE7" w:rsidRDefault="00A04DE7" w:rsidP="00A04DE7">
      <w:pPr>
        <w:spacing w:before="21" w:after="240" w:line="240" w:lineRule="auto"/>
        <w:jc w:val="both"/>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A04DE7">
        <w:rPr>
          <w:rFonts w:ascii="Times New Roman" w:eastAsia="Times New Roman" w:hAnsi="Times New Roman"/>
          <w:color w:val="000000"/>
          <w:sz w:val="15"/>
          <w:lang w:eastAsia="ru-RU"/>
        </w:rPr>
        <w:t> </w:t>
      </w:r>
    </w:p>
    <w:p w:rsidR="00A04DE7" w:rsidRPr="00A04DE7" w:rsidRDefault="00A04DE7" w:rsidP="00A04DE7">
      <w:pPr>
        <w:spacing w:before="43" w:after="43" w:line="240" w:lineRule="auto"/>
        <w:jc w:val="center"/>
        <w:rPr>
          <w:rFonts w:ascii="Times New Roman" w:eastAsia="Times New Roman" w:hAnsi="Times New Roman"/>
          <w:b/>
          <w:bCs/>
          <w:color w:val="000000"/>
          <w:sz w:val="17"/>
          <w:szCs w:val="17"/>
          <w:lang w:eastAsia="ru-RU"/>
        </w:rPr>
      </w:pPr>
      <w:r w:rsidRPr="00A04DE7">
        <w:rPr>
          <w:rFonts w:ascii="Times New Roman" w:eastAsia="Times New Roman" w:hAnsi="Times New Roman"/>
          <w:b/>
          <w:bCs/>
          <w:color w:val="000000"/>
          <w:sz w:val="17"/>
          <w:szCs w:val="17"/>
          <w:lang w:eastAsia="ru-RU"/>
        </w:rPr>
        <w:t>1. Dispoziţii generale</w:t>
      </w:r>
    </w:p>
    <w:tbl>
      <w:tblPr>
        <w:tblW w:w="8511" w:type="dxa"/>
        <w:tblCellMar>
          <w:top w:w="15" w:type="dxa"/>
          <w:left w:w="15" w:type="dxa"/>
          <w:bottom w:w="15" w:type="dxa"/>
          <w:right w:w="15" w:type="dxa"/>
        </w:tblCellMar>
        <w:tblLook w:val="04A0"/>
      </w:tblPr>
      <w:tblGrid>
        <w:gridCol w:w="397"/>
        <w:gridCol w:w="3275"/>
        <w:gridCol w:w="4839"/>
      </w:tblGrid>
      <w:tr w:rsidR="00A04DE7" w:rsidRPr="00A04DE7" w:rsidTr="00A04DE7">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Nr.</w:t>
            </w:r>
          </w:p>
        </w:tc>
        <w:tc>
          <w:tcPr>
            <w:tcW w:w="232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Rubrica</w:t>
            </w:r>
          </w:p>
        </w:tc>
        <w:tc>
          <w:tcPr>
            <w:tcW w:w="554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Datele Autorităţii Contractante/Organizatorului procedurii</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PRIMĂRIA MUNICIPIULUI BĂLŢI</w:t>
            </w:r>
          </w:p>
        </w:tc>
      </w:tr>
      <w:tr w:rsidR="00A04DE7" w:rsidRPr="00A04DE7" w:rsidTr="00A04DE7">
        <w:trPr>
          <w:trHeight w:val="1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Achiziționarea mobilierului conform necesităților Direcției Învățămînt, Tineret și Sport a Primăriei mun.Bălți.</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16/02917</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Cerere a ofertelor de preţuri</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39000000-2</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84 din 01.11.2016</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Bugetul local</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Primăria mun.Bălți (DÎTS)</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Nu se utilizează</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Primăria mun.Bălți (DÎTS)</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Primăria mun.Bălți (DÎTS)</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De stat</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Adresa:</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Republica Moldova, BĂLŢI, mun. Bălţi, str. Independenţei 1</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Tel:</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023154623</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Fax:</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023154623</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E-mail:</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serviciulachizitiipublice@mail.ru</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Persoana de contact:</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ANDRONIC CAROLINA</w:t>
            </w:r>
          </w:p>
        </w:tc>
      </w:tr>
    </w:tbl>
    <w:p w:rsidR="00A04DE7" w:rsidRPr="00A04DE7" w:rsidRDefault="00A04DE7" w:rsidP="00A04DE7">
      <w:pPr>
        <w:spacing w:after="0" w:line="240" w:lineRule="auto"/>
        <w:rPr>
          <w:rFonts w:ascii="Times New Roman" w:eastAsia="Times New Roman" w:hAnsi="Times New Roman"/>
          <w:sz w:val="24"/>
          <w:szCs w:val="24"/>
          <w:lang w:eastAsia="ru-RU"/>
        </w:rPr>
      </w:pPr>
      <w:r w:rsidRPr="00A04DE7">
        <w:rPr>
          <w:rFonts w:ascii="Times New Roman" w:eastAsia="Times New Roman" w:hAnsi="Times New Roman"/>
          <w:sz w:val="24"/>
          <w:szCs w:val="24"/>
          <w:lang w:eastAsia="ru-RU"/>
        </w:rPr>
        <w:br/>
      </w:r>
    </w:p>
    <w:p w:rsidR="00A04DE7" w:rsidRPr="00A04DE7" w:rsidRDefault="00A04DE7" w:rsidP="00A04DE7">
      <w:pPr>
        <w:spacing w:before="43" w:after="43" w:line="240" w:lineRule="auto"/>
        <w:jc w:val="center"/>
        <w:rPr>
          <w:rFonts w:ascii="Times New Roman" w:eastAsia="Times New Roman" w:hAnsi="Times New Roman"/>
          <w:b/>
          <w:bCs/>
          <w:color w:val="000000"/>
          <w:sz w:val="17"/>
          <w:szCs w:val="17"/>
          <w:lang w:eastAsia="ru-RU"/>
        </w:rPr>
      </w:pPr>
      <w:r w:rsidRPr="00A04DE7">
        <w:rPr>
          <w:rFonts w:ascii="Times New Roman" w:eastAsia="Times New Roman" w:hAnsi="Times New Roman"/>
          <w:b/>
          <w:bCs/>
          <w:color w:val="000000"/>
          <w:sz w:val="17"/>
          <w:szCs w:val="17"/>
          <w:lang w:eastAsia="ru-RU"/>
        </w:rPr>
        <w:t>2. Listă Bunuri şi specificaţii tehnice:</w:t>
      </w:r>
    </w:p>
    <w:tbl>
      <w:tblPr>
        <w:tblW w:w="8511" w:type="dxa"/>
        <w:tblCellMar>
          <w:top w:w="15" w:type="dxa"/>
          <w:left w:w="15" w:type="dxa"/>
          <w:bottom w:w="15" w:type="dxa"/>
          <w:right w:w="15" w:type="dxa"/>
        </w:tblCellMar>
        <w:tblLook w:val="04A0"/>
      </w:tblPr>
      <w:tblGrid>
        <w:gridCol w:w="346"/>
        <w:gridCol w:w="706"/>
        <w:gridCol w:w="1560"/>
        <w:gridCol w:w="595"/>
        <w:gridCol w:w="737"/>
        <w:gridCol w:w="4567"/>
      </w:tblGrid>
      <w:tr w:rsidR="00A04DE7" w:rsidRPr="00A04DE7" w:rsidTr="00A04DE7">
        <w:tc>
          <w:tcPr>
            <w:tcW w:w="62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Nr. d/o</w:t>
            </w:r>
          </w:p>
        </w:tc>
        <w:tc>
          <w:tcPr>
            <w:tcW w:w="79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Cod CPV</w:t>
            </w:r>
          </w:p>
        </w:tc>
        <w:tc>
          <w:tcPr>
            <w:tcW w:w="2654"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Denumire Bunuri solicitate</w:t>
            </w:r>
          </w:p>
        </w:tc>
        <w:tc>
          <w:tcPr>
            <w:tcW w:w="61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Unitatea de măsură</w:t>
            </w:r>
          </w:p>
        </w:tc>
        <w:tc>
          <w:tcPr>
            <w:tcW w:w="87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Cantitatea</w:t>
            </w:r>
          </w:p>
        </w:tc>
        <w:tc>
          <w:tcPr>
            <w:tcW w:w="2568"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Specificarea tehnică deplină solicitată, Standarde de referinţă</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Mobilă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pentru profesor cu 2 sertare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pentru profesor cu 2 sertare (DSP) Înălţimea – 75 cm Lungimea faţa de masă - 190 cm Lăţimea sprijinului mesei – 60 cm Picioruşe metalice – diametru – 3cm Înălţimea pînă la sertar - 28 cm Dimensiuni sertar : Lungimea - 40 cm, lăţimea - 60 cm</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Set de bancă şcolară cu două scaune (ciclul primar)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39113600-3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Bancă şcolară (ciclul primar)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Bancă şcolară (ciclul primar) DSP – 30 buc. Înălţimea – 65 cm Lungimea faţa de masă – 120 cm (standart) Lăţimea faţa de masă – 50 cm Cîrlig Culoarea – lemnului (cafeniu dischis)</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 şcolar (ciclul primar)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 şcolar (ciclul primar) DSP - 60 buc. Înălţimea -65 cm Înălţimea pînă la scaun – 43 cm Înălţimea spetezei – 15 cm Lăţimea spetezei – 35 cm Cadru tub metalic 20*20 cm Lăţimea -35 cm Culoarea – lemnului cafeniu dischis</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Set de bancă școlară cu 2 scaune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39113600-3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Bancă şcolară cu raft DSP – 45 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Bancă şcolară cu raft DSP – 45 buc. Înălţimea – 75 cm Lungimea faţa de masă -120 cm (standart) Lăţimea faţa de masă – 50 cm Dimensiuni raft – 120 cm x20 cm Culoarea – lemnului cafeniu dischis</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 şcolar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 şcolar DSP – 90 buc. Înălţimea -75 cm Înălţimea pînă la scaun – 47 cm Cadru tub metalic 20 mm*20 mm Înălţimea spetezei – 15 cm Lăţimea spetezei – 40 cm Lăţimea - 40 cm Culoarea – lemnului cafeniu dischis</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Dulap pentru cărţi cu 2 secţii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Dulap pentru cărţi cu 2 secţii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Dulap pentru cărţi cu 2 secţii DSP Înălţimea – 180 cm Lăţimea - 80 cm Adîncimea - 36 cm Secţia de jos cu 2 uşi cu 2 rafturi Culoarea – lemnului cafeniu deschis</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Dulap pentru îmbrăcăminte cu 2 uși (Garderob)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Dulap pentru îmbrăcăminte cu 2 uși (Garderob)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Dulap pentru îmbrăcăminte cu 2 uși (Garderob) DSP Înălţimea – 180 cm Lăţimea - 80 cm Adîncimea - 50 cm Culoarea – lemnului cafeniu deschis</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Bancă (laviță) din lemn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Bancă (laviță) din lemn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Bancă (laviță) din lemn Înălţimea - 45 cm Lăţimea - 35 cm Grosimea – 20 cm Lungimea – 180 cm Cadru tub metalic Spumă de cauciuc Tapiţerie – ţesătură cafenie</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Bancă (laviță) din lemn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Bancă (laviță) din lemn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Bancă (laviță) din lemn Înălţimea -50 cm Lăţimea -35 cm Grosimea– 20 cm Lungimea – 180 cm Cadru tub metalic Spumă de cauciuc Tapiţerie – ţesătură cafenie</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Masă pentru profesor cu sertar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pentru profesor cu sertar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pentru profesor cu sertar: lungimea-1300 cm, lățimea-70 cm, înălțimea - 80 cm</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Scaun pentru elev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 pentru elev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 pentru elev înălțimea 83 cm, lățimea 40 cm, adîncimea 38 cm, înălțimea pînă la scaun 47 cm, cadru - tub metalic 1,2 mm (culoare gri)</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Scaune ISO C-11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Scaune ISO C-11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Scaune ISO C-11 înălțimea 83 cm, lățimea 55 cm, adîncimea 45 cm, înălțimea pînă la scaun 47 cm, cadru -tub metalic 1,2 mm, greutatea 6,65 kg, culoare negru</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Dulap pentru bibliotecă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Dulap pentru bibliotecă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Dulap pentru bibliotecă cu 7 rafturi: Înălțimea – 230 cm, lățimea - 140 cm, distanța între rafturi 35 cm.</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Set de bancă şcolară cu un scaun (pentru o persoană)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39113600-3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Banca şcolară cu un raft (pentru o persoană)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Banca şcolară cu un raft (pentru o persoană) – 36 buc. Înălţimea – 75 cm Dimensiunea birou – 600*400mm Dimensiunea raft – 600*200mm Cîrlig material –DSP LAMINAT Cadru – tub metalic Culoarea – gri</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Scaune – 36 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Scaune – 36 buc. Înălţimea – 85 cm Lăţimea – 43 cm Adîncimea – 40 cm Acoperirea de polimer culoare albastru Tapiţărie – piele sintetică Spumă de cauciuc – densitate 25 Cadru – tub metalic – 20*20*1,2 Spătarul scaunului – DSP Fund de scaun - DSP</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Masa de calculator cu două rafturi suplimentare pentru imprimantă și pentru tastatură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39134100-1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Masa de calculator cu două rafturi suplimentare pentru imprimantă și pentru tastatură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Masa de calculator cu două rafturi suplimentare pentru imprimantă și pentru tastatură Caracteristici tehnice: • carcasă metalică • raft mobil pentru tastatură • raft pentru imprimantă • piesele de mobilier realizate din MDF sau DSP • Grosimea mesei: 18 mm. • Grosimea rafturilor: 15 mm. • Greutatea: 11,5 kg Dimensiuni masa: Înălțimea totală – 74,5 cm, înălțimea pînă la polița nr.2 – 66 cm, lățimea – 66,5 cm Dimensiuni polița: 1.70*48 cm 2.58*30 cm 3.60,5*40 cm</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Canapea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39113200-9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Canapea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Canapea Carcas de metal Paralon 20 mm. Material – imitaţie de piele Culoare bordo Dimensiuni: 1600*500*900</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Masă pentru 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39134100-1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pentru 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pentru calculator Mese calculator cu casetiere, cu yala și suporturi specifice; Caracteristici: PAL melaminat 18mm; protecție cant 2 - 0.4mm; ușa cu yala; polița pentru tastură culisabilă; Dimensiuni: 1400*600*750</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Mobilier de birou cu dulap şi rafturi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39130000-2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Mobilier de birou cu dulap şi rafturi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Mobilier de birou cu dulap şi rafturi DSP Egger 18, ABS 0,5 Mînere metal – 128 mm Dimensiuni: 3000*1400*400</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Masă în formă de trapez cu picioare reglatoare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în formă de trapez cu picioare reglatoare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în formă de trapez cu picioare reglatoare h 20mm. DSP Egger18, Birou ABS 2,0, ABS 0,5 Dimensiuni: 1200*600*750</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Masă şi oglindă logopedică cu reling şi lampă cu lumină de zi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şi oglindă logopedică cu reling şi lampă cu lumină de zi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şi oglindă logopedică cu reling şi lampă cu lumină de zi DSP Egger18, Birou ABS 2,0 Masa cu 1 uşă şi 2 poliţe Mînere metalice128 mm. Oglinda - argint Dimensiuni: 1400*600</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Masă şi oglindă logopedică cu reling şi lampă cu lumină de zi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şi oglindă logopedică cu reling şi lampă cu lumină de zi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Masă şi oglindă logopedică cu reling şi lampă cu lumină de zi DSP Egger18, Birou ABS 2,0 Masa cu 2 uşe laterale şi 4 poliţe Mînere metalice 128 mm. Oglinda - argint Dimensiuni: 2800*600</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Fotoliu-puf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20.1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39113100-8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Fotoliu-puf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Fotoliu-puf (груша-пуф) Material – imitaţie de piele culoare bordo GHERA sau ZEVS</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Scaune ISO C-11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21.1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Scaune ISO C-11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Scaune ISO C-11 Înălţimea - 82 сm Lăţimea - 55 сm Adîncimea - 43 сm Înălţimea pînă la scaun - 47 сm Cadru – tub metalic 1,2 mm Greutatea - 6,65 kg Ţesătura seria "B"</w:t>
            </w:r>
          </w:p>
        </w:tc>
      </w:tr>
    </w:tbl>
    <w:p w:rsidR="00A04DE7" w:rsidRPr="00A04DE7" w:rsidRDefault="00A04DE7" w:rsidP="00A04DE7">
      <w:pPr>
        <w:spacing w:after="0" w:line="240" w:lineRule="auto"/>
        <w:rPr>
          <w:rFonts w:ascii="Times New Roman" w:eastAsia="Times New Roman" w:hAnsi="Times New Roman"/>
          <w:sz w:val="24"/>
          <w:szCs w:val="24"/>
          <w:lang w:eastAsia="ru-RU"/>
        </w:rPr>
      </w:pPr>
      <w:r w:rsidRPr="00A04DE7">
        <w:rPr>
          <w:rFonts w:ascii="Times New Roman" w:eastAsia="Times New Roman" w:hAnsi="Times New Roman"/>
          <w:sz w:val="24"/>
          <w:szCs w:val="24"/>
          <w:lang w:eastAsia="ru-RU"/>
        </w:rPr>
        <w:br/>
      </w:r>
    </w:p>
    <w:p w:rsidR="00A04DE7" w:rsidRPr="00A04DE7" w:rsidRDefault="00A04DE7" w:rsidP="00A04DE7">
      <w:pPr>
        <w:spacing w:before="43" w:after="43" w:line="240" w:lineRule="auto"/>
        <w:jc w:val="center"/>
        <w:rPr>
          <w:rFonts w:ascii="Times New Roman" w:eastAsia="Times New Roman" w:hAnsi="Times New Roman"/>
          <w:b/>
          <w:bCs/>
          <w:color w:val="000000"/>
          <w:sz w:val="17"/>
          <w:szCs w:val="17"/>
          <w:lang w:eastAsia="ru-RU"/>
        </w:rPr>
      </w:pPr>
      <w:r w:rsidRPr="00A04DE7">
        <w:rPr>
          <w:rFonts w:ascii="Times New Roman" w:eastAsia="Times New Roman" w:hAnsi="Times New Roman"/>
          <w:b/>
          <w:bCs/>
          <w:color w:val="000000"/>
          <w:sz w:val="17"/>
          <w:szCs w:val="17"/>
          <w:lang w:eastAsia="ru-RU"/>
        </w:rPr>
        <w:t>3. Criterii şi cerinţe de calificare</w:t>
      </w:r>
    </w:p>
    <w:tbl>
      <w:tblPr>
        <w:tblW w:w="8511" w:type="dxa"/>
        <w:tblCellMar>
          <w:top w:w="15" w:type="dxa"/>
          <w:left w:w="15" w:type="dxa"/>
          <w:bottom w:w="15" w:type="dxa"/>
          <w:right w:w="15" w:type="dxa"/>
        </w:tblCellMar>
        <w:tblLook w:val="04A0"/>
      </w:tblPr>
      <w:tblGrid>
        <w:gridCol w:w="305"/>
        <w:gridCol w:w="3094"/>
        <w:gridCol w:w="4739"/>
        <w:gridCol w:w="373"/>
      </w:tblGrid>
      <w:tr w:rsidR="00A04DE7" w:rsidRPr="00A04DE7" w:rsidTr="00A04DE7">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Nr.</w:t>
            </w:r>
          </w:p>
        </w:tc>
        <w:tc>
          <w:tcPr>
            <w:tcW w:w="360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Denumirea documentului/cerinţelor</w:t>
            </w:r>
          </w:p>
        </w:tc>
        <w:tc>
          <w:tcPr>
            <w:tcW w:w="367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Cerinţe suplimentare</w:t>
            </w:r>
          </w:p>
        </w:tc>
        <w:tc>
          <w:tcPr>
            <w:tcW w:w="527"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A04DE7" w:rsidRPr="00A04DE7" w:rsidRDefault="00A04DE7" w:rsidP="00A04DE7">
            <w:pPr>
              <w:spacing w:after="0" w:line="240" w:lineRule="auto"/>
              <w:jc w:val="center"/>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Obl.</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original,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Garanția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original, garanție bancară sau transfer pe contul autorității contractante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Formularul specificației tehnice F 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Formularul specificației de preț F 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Certificat/decizie de înregistrare a întreprinderii sau extras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eliberat de Inspectoratul Fiscal (valabilitatea certificatului - conform cerințelor Inspectoratului Fiscal al Republicii Moldova),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Certificat de conformitate (pentru bunurile care se certifică) sau alt certificat echivalent ce confirmă calitatea bunurilor oferite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eliberat de Organismul Național de Verificare a conformității produselor, copia originalului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Prezentarea actului ce atestă dreptul de a livra/ presta bunuri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Pentru demonstrarea îndeplinirii acestei cerinţe trebuie prezentate următoarele documente: Licență de activitate – copie – confirmată prin semnătura şi ştampila Participantului. Autorizația de funcționare – copie –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Scrisoare de confirmare pentru transportare, livrare, instalare/montare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original confirmat prin aplicarea semnăturii și ștampilei partcipantului; în cazul în care este determinat cîștigător, se face din contul ofertantului la 7 instituții de învățămînt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Informatii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Lista fondatorilor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copia Extrasului eliberat de Camera Înregistrării de Stat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Garanția bunurilor pentru fiecare lot cel puțin 2 (doi)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pentru fiecare lot se prezintă de garanția cu termen pentru cel puțin 2 (doi) ani, scrisoare confirmată prin aplicarea semnăturii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Ofertanții vor prezenta scițe, prospecte, broșure pentru bunurile propuse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w:t>
            </w:r>
          </w:p>
        </w:tc>
      </w:tr>
    </w:tbl>
    <w:p w:rsidR="00A04DE7" w:rsidRPr="00A04DE7" w:rsidRDefault="00A04DE7" w:rsidP="00A04DE7">
      <w:pPr>
        <w:spacing w:after="0" w:line="240" w:lineRule="auto"/>
        <w:rPr>
          <w:rFonts w:ascii="Times New Roman" w:eastAsia="Times New Roman" w:hAnsi="Times New Roman"/>
          <w:sz w:val="24"/>
          <w:szCs w:val="24"/>
          <w:lang w:eastAsia="ru-RU"/>
        </w:rPr>
      </w:pPr>
      <w:r w:rsidRPr="00A04DE7">
        <w:rPr>
          <w:rFonts w:ascii="Times New Roman" w:eastAsia="Times New Roman" w:hAnsi="Times New Roman"/>
          <w:sz w:val="24"/>
          <w:szCs w:val="24"/>
          <w:lang w:eastAsia="ru-RU"/>
        </w:rPr>
        <w:br/>
      </w:r>
    </w:p>
    <w:p w:rsidR="00A04DE7" w:rsidRPr="00A04DE7" w:rsidRDefault="00A04DE7" w:rsidP="00A04DE7">
      <w:pPr>
        <w:spacing w:before="43" w:after="43" w:line="240" w:lineRule="auto"/>
        <w:jc w:val="center"/>
        <w:rPr>
          <w:rFonts w:ascii="Times New Roman" w:eastAsia="Times New Roman" w:hAnsi="Times New Roman"/>
          <w:b/>
          <w:bCs/>
          <w:color w:val="000000"/>
          <w:sz w:val="17"/>
          <w:szCs w:val="17"/>
          <w:lang w:eastAsia="ru-RU"/>
        </w:rPr>
      </w:pPr>
      <w:r w:rsidRPr="00A04DE7">
        <w:rPr>
          <w:rFonts w:ascii="Times New Roman" w:eastAsia="Times New Roman" w:hAnsi="Times New Roman"/>
          <w:b/>
          <w:bCs/>
          <w:color w:val="000000"/>
          <w:sz w:val="17"/>
          <w:szCs w:val="17"/>
          <w:lang w:eastAsia="ru-RU"/>
        </w:rPr>
        <w:t>4. Pregătirea ofertelor</w:t>
      </w:r>
    </w:p>
    <w:tbl>
      <w:tblPr>
        <w:tblW w:w="8522" w:type="dxa"/>
        <w:tblCellMar>
          <w:top w:w="15" w:type="dxa"/>
          <w:left w:w="15" w:type="dxa"/>
          <w:bottom w:w="15" w:type="dxa"/>
          <w:right w:w="15" w:type="dxa"/>
        </w:tblCellMar>
        <w:tblLook w:val="04A0"/>
      </w:tblPr>
      <w:tblGrid>
        <w:gridCol w:w="351"/>
        <w:gridCol w:w="1985"/>
        <w:gridCol w:w="6186"/>
      </w:tblGrid>
      <w:tr w:rsidR="00A04DE7" w:rsidRPr="00A04DE7" w:rsidTr="00A04DE7">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Oferte alternative: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Nu vor fi</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Oferta va fi însoţită de o Garanţie pentru ofertă (emisă de o bancă comercială) conform formularului F3.2 din secţiunea a 3-a – Formulare pentru depunerea ofertei</w:t>
            </w:r>
            <w:r w:rsidRPr="00A04DE7">
              <w:rPr>
                <w:rFonts w:ascii="Times New Roman" w:eastAsia="Times New Roman" w:hAnsi="Times New Roman"/>
                <w:color w:val="000000"/>
                <w:sz w:val="15"/>
                <w:szCs w:val="15"/>
                <w:lang w:eastAsia="ru-RU"/>
              </w:rPr>
              <w:br/>
              <w:t>sau</w:t>
            </w:r>
            <w:r w:rsidRPr="00A04DE7">
              <w:rPr>
                <w:rFonts w:ascii="Times New Roman" w:eastAsia="Times New Roman" w:hAnsi="Times New Roman"/>
                <w:color w:val="000000"/>
                <w:sz w:val="15"/>
                <w:szCs w:val="15"/>
                <w:lang w:eastAsia="ru-RU"/>
              </w:rPr>
              <w:br/>
            </w:r>
            <w:r w:rsidRPr="00A04DE7">
              <w:rPr>
                <w:rFonts w:ascii="Times New Roman" w:eastAsia="Times New Roman" w:hAnsi="Times New Roman"/>
                <w:b/>
                <w:bCs/>
                <w:color w:val="000000"/>
                <w:sz w:val="15"/>
                <w:lang w:eastAsia="ru-RU"/>
              </w:rPr>
              <w:t>Garanţia pentru ofertă prin transfer la contul autorităţii contractante, conform următoarelor date bancare:</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Beneficiarul plăţii:</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PRIMĂRIA MUNICIPIULUI BĂLŢI</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Denumirea Băncii:</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Ministerul Finantelor – Trezoreria de Stat</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Codul fiscal:</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1007601003161</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Contul de decontare/trezorerial:</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Contul bancar:</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2264022001 </w:t>
            </w:r>
            <w:r w:rsidRPr="00A04DE7">
              <w:rPr>
                <w:rFonts w:ascii="Times New Roman" w:eastAsia="Times New Roman" w:hAnsi="Times New Roman"/>
                <w:color w:val="000000"/>
                <w:sz w:val="15"/>
                <w:szCs w:val="15"/>
                <w:lang w:eastAsia="ru-RU"/>
              </w:rPr>
              <w:br/>
            </w:r>
            <w:r w:rsidRPr="00A04DE7">
              <w:rPr>
                <w:rFonts w:ascii="Times New Roman" w:eastAsia="Times New Roman" w:hAnsi="Times New Roman"/>
                <w:b/>
                <w:bCs/>
                <w:color w:val="000000"/>
                <w:sz w:val="15"/>
                <w:lang w:eastAsia="ru-RU"/>
              </w:rPr>
              <w:t>cu nota “Pentru garanţia pentru ofertă la licitaţia publică nr. 16/02917 din 09.11.2016"</w:t>
            </w:r>
          </w:p>
        </w:tc>
      </w:tr>
      <w:tr w:rsidR="00A04DE7" w:rsidRPr="00A04DE7" w:rsidTr="00A04DE7">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Garanţia pentru ofertă va fi în valoare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1.00% </w:t>
            </w:r>
            <w:r w:rsidRPr="00A04DE7">
              <w:rPr>
                <w:rFonts w:ascii="Times New Roman" w:eastAsia="Times New Roman" w:hAnsi="Times New Roman"/>
                <w:color w:val="000000"/>
                <w:sz w:val="15"/>
                <w:szCs w:val="15"/>
                <w:lang w:eastAsia="ru-RU"/>
              </w:rPr>
              <w:t>din valoarea ofertei fără TVA.</w:t>
            </w:r>
          </w:p>
        </w:tc>
      </w:tr>
      <w:tr w:rsidR="00A04DE7" w:rsidRPr="00A04DE7" w:rsidTr="00A04DE7">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4.4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Ediţia aplicabilă a Incoterms şi termenii comerciali acceptaţi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DDP - Franco destinație vămuit, Incoterms 2013</w:t>
            </w:r>
          </w:p>
        </w:tc>
      </w:tr>
      <w:tr w:rsidR="00A04DE7" w:rsidRPr="00A04DE7" w:rsidTr="00A04DE7">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Termenul de livrare/prestare/executare: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termen de 10 zile după înregistrarea contractelor la AAP, la comandă</w:t>
            </w:r>
          </w:p>
        </w:tc>
      </w:tr>
      <w:tr w:rsidR="00A04DE7" w:rsidRPr="00A04DE7" w:rsidTr="00A04DE7">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4.6</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Metoda şi condiţiile de plată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în termen de 30 zile după prezentarea facturilor fiscale</w:t>
            </w:r>
          </w:p>
        </w:tc>
      </w:tr>
      <w:tr w:rsidR="00A04DE7" w:rsidRPr="00A04DE7" w:rsidTr="00A04DE7">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Perioada valabilităţii ofertei va fi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40 zile</w:t>
            </w:r>
          </w:p>
        </w:tc>
      </w:tr>
      <w:tr w:rsidR="00A04DE7" w:rsidRPr="00A04DE7" w:rsidTr="00A04DE7">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4.8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Ofertele în valută străină: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Nu se acceptă</w:t>
            </w:r>
          </w:p>
        </w:tc>
      </w:tr>
    </w:tbl>
    <w:p w:rsidR="00A04DE7" w:rsidRPr="00A04DE7" w:rsidRDefault="00A04DE7" w:rsidP="00A04DE7">
      <w:pPr>
        <w:spacing w:after="0" w:line="240" w:lineRule="auto"/>
        <w:rPr>
          <w:rFonts w:ascii="Times New Roman" w:eastAsia="Times New Roman" w:hAnsi="Times New Roman"/>
          <w:sz w:val="24"/>
          <w:szCs w:val="24"/>
          <w:lang w:eastAsia="ru-RU"/>
        </w:rPr>
      </w:pPr>
      <w:r w:rsidRPr="00A04DE7">
        <w:rPr>
          <w:rFonts w:ascii="Times New Roman" w:eastAsia="Times New Roman" w:hAnsi="Times New Roman"/>
          <w:sz w:val="24"/>
          <w:szCs w:val="24"/>
          <w:lang w:eastAsia="ru-RU"/>
        </w:rPr>
        <w:br/>
      </w:r>
    </w:p>
    <w:p w:rsidR="00A04DE7" w:rsidRPr="00A04DE7" w:rsidRDefault="00A04DE7" w:rsidP="00A04DE7">
      <w:pPr>
        <w:spacing w:before="43" w:after="43" w:line="240" w:lineRule="auto"/>
        <w:jc w:val="center"/>
        <w:rPr>
          <w:rFonts w:ascii="Times New Roman" w:eastAsia="Times New Roman" w:hAnsi="Times New Roman"/>
          <w:b/>
          <w:bCs/>
          <w:color w:val="000000"/>
          <w:sz w:val="17"/>
          <w:szCs w:val="17"/>
          <w:lang w:eastAsia="ru-RU"/>
        </w:rPr>
      </w:pPr>
      <w:r w:rsidRPr="00A04DE7">
        <w:rPr>
          <w:rFonts w:ascii="Times New Roman" w:eastAsia="Times New Roman" w:hAnsi="Times New Roman"/>
          <w:b/>
          <w:bCs/>
          <w:color w:val="000000"/>
          <w:sz w:val="17"/>
          <w:szCs w:val="17"/>
          <w:lang w:eastAsia="ru-RU"/>
        </w:rPr>
        <w:t>5. Depunerea şi deschiderea ofertelor</w:t>
      </w:r>
    </w:p>
    <w:tbl>
      <w:tblPr>
        <w:tblW w:w="8522" w:type="dxa"/>
        <w:tblCellMar>
          <w:top w:w="15" w:type="dxa"/>
          <w:left w:w="15" w:type="dxa"/>
          <w:bottom w:w="15" w:type="dxa"/>
          <w:right w:w="15" w:type="dxa"/>
        </w:tblCellMar>
        <w:tblLook w:val="04A0"/>
      </w:tblPr>
      <w:tblGrid>
        <w:gridCol w:w="376"/>
        <w:gridCol w:w="4043"/>
        <w:gridCol w:w="4103"/>
      </w:tblGrid>
      <w:tr w:rsidR="00A04DE7" w:rsidRPr="00A04DE7" w:rsidTr="00A04DE7">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Plicurile vor conţine următoarea informaţie suplimentară: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Cerere a ofertelor de preţuri nr. 16/02917 </w:t>
            </w:r>
            <w:r w:rsidRPr="00A04DE7">
              <w:rPr>
                <w:rFonts w:ascii="Times New Roman" w:eastAsia="Times New Roman" w:hAnsi="Times New Roman"/>
                <w:color w:val="000000"/>
                <w:sz w:val="15"/>
                <w:szCs w:val="15"/>
                <w:lang w:eastAsia="ru-RU"/>
              </w:rPr>
              <w:br/>
              <w:t>Pentru achiziţionarea de:</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Achiziționarea mobilierului conform necesităților Direcției Învățămînt, Tineret și Sport a Primăriei mun.Bălți.</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Autoritatea contractantă:</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PRIMĂRIA MUNICIPIULUI BĂLŢI</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Adresa autorităţii contractante:</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RM mun.Bălţi piața Independenţei,1 Primaria bir.250 et.II</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A nu se deschide înainte de:</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09.11.2016 11:00</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Adresa:</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Republica Moldova, BĂLŢI, mun. Bălţi, str. Independenţei 1</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Tel:</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023154623</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Fax:</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023154623</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E-mail:</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023154623</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Data-limită pentru depunerea ofertelor este:</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Data, Ora:</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09.11.2016 11:00</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Adresa:</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RM mun.Bălţi piața Independenţei,1 Primaria bir.311 et.III</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Tel:</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023154623</w:t>
            </w:r>
            <w:r w:rsidRPr="00A04DE7">
              <w:rPr>
                <w:rFonts w:ascii="Times New Roman" w:eastAsia="Times New Roman" w:hAnsi="Times New Roman"/>
                <w:color w:val="000000"/>
                <w:sz w:val="15"/>
                <w:lang w:eastAsia="ru-RU"/>
              </w:rPr>
              <w:t> </w:t>
            </w:r>
            <w:r w:rsidRPr="00A04DE7">
              <w:rPr>
                <w:rFonts w:ascii="Times New Roman" w:eastAsia="Times New Roman" w:hAnsi="Times New Roman"/>
                <w:color w:val="000000"/>
                <w:sz w:val="15"/>
                <w:szCs w:val="15"/>
                <w:lang w:eastAsia="ru-RU"/>
              </w:rPr>
              <w:br/>
              <w:t>Data, Ora:</w:t>
            </w:r>
            <w:r w:rsidRPr="00A04DE7">
              <w:rPr>
                <w:rFonts w:ascii="Times New Roman" w:eastAsia="Times New Roman" w:hAnsi="Times New Roman"/>
                <w:color w:val="000000"/>
                <w:sz w:val="15"/>
                <w:lang w:eastAsia="ru-RU"/>
              </w:rPr>
              <w:t> </w:t>
            </w:r>
            <w:r w:rsidRPr="00A04DE7">
              <w:rPr>
                <w:rFonts w:ascii="Times New Roman" w:eastAsia="Times New Roman" w:hAnsi="Times New Roman"/>
                <w:b/>
                <w:bCs/>
                <w:color w:val="000000"/>
                <w:sz w:val="15"/>
                <w:lang w:eastAsia="ru-RU"/>
              </w:rPr>
              <w:t>09.11.2016 11:00</w:t>
            </w:r>
          </w:p>
        </w:tc>
      </w:tr>
    </w:tbl>
    <w:p w:rsidR="00A04DE7" w:rsidRPr="00A04DE7" w:rsidRDefault="00A04DE7" w:rsidP="00A04DE7">
      <w:pPr>
        <w:spacing w:after="0" w:line="240" w:lineRule="auto"/>
        <w:rPr>
          <w:rFonts w:ascii="Times New Roman" w:eastAsia="Times New Roman" w:hAnsi="Times New Roman"/>
          <w:sz w:val="24"/>
          <w:szCs w:val="24"/>
          <w:lang w:eastAsia="ru-RU"/>
        </w:rPr>
      </w:pPr>
      <w:r w:rsidRPr="00A04DE7">
        <w:rPr>
          <w:rFonts w:ascii="Times New Roman" w:eastAsia="Times New Roman" w:hAnsi="Times New Roman"/>
          <w:sz w:val="24"/>
          <w:szCs w:val="24"/>
          <w:lang w:eastAsia="ru-RU"/>
        </w:rPr>
        <w:br/>
      </w:r>
    </w:p>
    <w:p w:rsidR="00A04DE7" w:rsidRPr="00A04DE7" w:rsidRDefault="00A04DE7" w:rsidP="00A04DE7">
      <w:pPr>
        <w:spacing w:before="43" w:after="43" w:line="240" w:lineRule="auto"/>
        <w:jc w:val="center"/>
        <w:rPr>
          <w:rFonts w:ascii="Times New Roman" w:eastAsia="Times New Roman" w:hAnsi="Times New Roman"/>
          <w:b/>
          <w:bCs/>
          <w:color w:val="000000"/>
          <w:sz w:val="17"/>
          <w:szCs w:val="17"/>
          <w:lang w:eastAsia="ru-RU"/>
        </w:rPr>
      </w:pPr>
      <w:r w:rsidRPr="00A04DE7">
        <w:rPr>
          <w:rFonts w:ascii="Times New Roman" w:eastAsia="Times New Roman" w:hAnsi="Times New Roman"/>
          <w:b/>
          <w:bCs/>
          <w:color w:val="000000"/>
          <w:sz w:val="17"/>
          <w:szCs w:val="17"/>
          <w:lang w:eastAsia="ru-RU"/>
        </w:rPr>
        <w:t>6. Evaluarea şi compararea ofertelor</w:t>
      </w:r>
    </w:p>
    <w:tbl>
      <w:tblPr>
        <w:tblW w:w="8522" w:type="dxa"/>
        <w:tblCellMar>
          <w:top w:w="15" w:type="dxa"/>
          <w:left w:w="15" w:type="dxa"/>
          <w:bottom w:w="15" w:type="dxa"/>
          <w:right w:w="15" w:type="dxa"/>
        </w:tblCellMar>
        <w:tblLook w:val="04A0"/>
      </w:tblPr>
      <w:tblGrid>
        <w:gridCol w:w="458"/>
        <w:gridCol w:w="2592"/>
        <w:gridCol w:w="5472"/>
      </w:tblGrid>
      <w:tr w:rsidR="00A04DE7" w:rsidRPr="00A04DE7" w:rsidTr="00A04DE7">
        <w:tc>
          <w:tcPr>
            <w:tcW w:w="4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6.1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Preţurile ofertelor depuse în diferite valute vor fi convertite în:</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Leu MD</w:t>
            </w:r>
          </w:p>
        </w:tc>
      </w:tr>
      <w:tr w:rsidR="00A04DE7" w:rsidRPr="00A04DE7" w:rsidTr="00A04DE7">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BNM</w:t>
            </w:r>
          </w:p>
        </w:tc>
      </w:tr>
      <w:tr w:rsidR="00A04DE7" w:rsidRPr="00A04DE7" w:rsidTr="00A04DE7">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31.10.2016</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Cel mai mic preț pentru o poziție</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Nu sunt</w:t>
            </w:r>
          </w:p>
        </w:tc>
      </w:tr>
    </w:tbl>
    <w:p w:rsidR="00A04DE7" w:rsidRPr="00A04DE7" w:rsidRDefault="00A04DE7" w:rsidP="00A04DE7">
      <w:pPr>
        <w:spacing w:after="0" w:line="240" w:lineRule="auto"/>
        <w:rPr>
          <w:rFonts w:ascii="Times New Roman" w:eastAsia="Times New Roman" w:hAnsi="Times New Roman"/>
          <w:sz w:val="24"/>
          <w:szCs w:val="24"/>
          <w:lang w:eastAsia="ru-RU"/>
        </w:rPr>
      </w:pPr>
      <w:r w:rsidRPr="00A04DE7">
        <w:rPr>
          <w:rFonts w:ascii="Times New Roman" w:eastAsia="Times New Roman" w:hAnsi="Times New Roman"/>
          <w:sz w:val="24"/>
          <w:szCs w:val="24"/>
          <w:lang w:eastAsia="ru-RU"/>
        </w:rPr>
        <w:br/>
      </w:r>
    </w:p>
    <w:p w:rsidR="00A04DE7" w:rsidRPr="00A04DE7" w:rsidRDefault="00A04DE7" w:rsidP="00A04DE7">
      <w:pPr>
        <w:spacing w:before="43" w:after="43" w:line="240" w:lineRule="auto"/>
        <w:jc w:val="center"/>
        <w:rPr>
          <w:rFonts w:ascii="Times New Roman" w:eastAsia="Times New Roman" w:hAnsi="Times New Roman"/>
          <w:b/>
          <w:bCs/>
          <w:color w:val="000000"/>
          <w:sz w:val="17"/>
          <w:szCs w:val="17"/>
          <w:lang w:eastAsia="ru-RU"/>
        </w:rPr>
      </w:pPr>
      <w:r w:rsidRPr="00A04DE7">
        <w:rPr>
          <w:rFonts w:ascii="Times New Roman" w:eastAsia="Times New Roman" w:hAnsi="Times New Roman"/>
          <w:b/>
          <w:bCs/>
          <w:color w:val="000000"/>
          <w:sz w:val="17"/>
          <w:szCs w:val="17"/>
          <w:lang w:eastAsia="ru-RU"/>
        </w:rPr>
        <w:t>7. Adjudecarea contractului</w:t>
      </w:r>
    </w:p>
    <w:tbl>
      <w:tblPr>
        <w:tblW w:w="8522" w:type="dxa"/>
        <w:tblCellMar>
          <w:top w:w="15" w:type="dxa"/>
          <w:left w:w="15" w:type="dxa"/>
          <w:bottom w:w="15" w:type="dxa"/>
          <w:right w:w="15" w:type="dxa"/>
        </w:tblCellMar>
        <w:tblLook w:val="04A0"/>
      </w:tblPr>
      <w:tblGrid>
        <w:gridCol w:w="386"/>
        <w:gridCol w:w="4246"/>
        <w:gridCol w:w="3890"/>
      </w:tblGrid>
      <w:tr w:rsidR="00A04DE7" w:rsidRPr="00A04DE7" w:rsidTr="00A04DE7">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7.1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Criteriul de evaluare aplicat pentru adjudecarea contractului va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Cel mai mic preţ</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0.00%</w:t>
            </w: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p>
        </w:tc>
      </w:tr>
      <w:tr w:rsidR="00A04DE7" w:rsidRPr="00A04DE7" w:rsidTr="00A04DE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jc w:val="center"/>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color w:val="000000"/>
                <w:sz w:val="15"/>
                <w:szCs w:val="15"/>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A04DE7" w:rsidRPr="00A04DE7" w:rsidRDefault="00A04DE7" w:rsidP="00A04DE7">
            <w:pPr>
              <w:spacing w:after="0" w:line="240" w:lineRule="auto"/>
              <w:rPr>
                <w:rFonts w:ascii="Times New Roman" w:eastAsia="Times New Roman" w:hAnsi="Times New Roman"/>
                <w:color w:val="000000"/>
                <w:sz w:val="15"/>
                <w:szCs w:val="15"/>
                <w:lang w:eastAsia="ru-RU"/>
              </w:rPr>
            </w:pPr>
            <w:r w:rsidRPr="00A04DE7">
              <w:rPr>
                <w:rFonts w:ascii="Times New Roman" w:eastAsia="Times New Roman" w:hAnsi="Times New Roman"/>
                <w:b/>
                <w:bCs/>
                <w:color w:val="000000"/>
                <w:sz w:val="15"/>
                <w:lang w:eastAsia="ru-RU"/>
              </w:rPr>
              <w:t>6 zile</w:t>
            </w:r>
          </w:p>
        </w:tc>
      </w:tr>
    </w:tbl>
    <w:p w:rsidR="00A04DE7" w:rsidRPr="00A04DE7" w:rsidRDefault="00A04DE7" w:rsidP="00A04DE7">
      <w:pPr>
        <w:spacing w:after="0" w:line="240" w:lineRule="auto"/>
        <w:rPr>
          <w:rFonts w:ascii="Times New Roman" w:eastAsia="Times New Roman" w:hAnsi="Times New Roman"/>
          <w:sz w:val="24"/>
          <w:szCs w:val="24"/>
          <w:lang w:eastAsia="ru-RU"/>
        </w:rPr>
      </w:pPr>
      <w:r w:rsidRPr="00A04DE7">
        <w:rPr>
          <w:rFonts w:ascii="Times New Roman" w:eastAsia="Times New Roman" w:hAnsi="Times New Roman"/>
          <w:sz w:val="24"/>
          <w:szCs w:val="24"/>
          <w:lang w:eastAsia="ru-RU"/>
        </w:rPr>
        <w:br/>
      </w:r>
    </w:p>
    <w:p w:rsidR="00A04DE7" w:rsidRPr="00A04DE7" w:rsidRDefault="00A04DE7" w:rsidP="00A04DE7">
      <w:pPr>
        <w:spacing w:before="107" w:after="21" w:line="240" w:lineRule="auto"/>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A04DE7" w:rsidRPr="00A04DE7" w:rsidRDefault="00A04DE7" w:rsidP="00A04DE7">
      <w:pPr>
        <w:spacing w:after="0" w:line="240" w:lineRule="auto"/>
        <w:rPr>
          <w:rFonts w:ascii="Times New Roman" w:eastAsia="Times New Roman" w:hAnsi="Times New Roman"/>
          <w:sz w:val="24"/>
          <w:szCs w:val="24"/>
          <w:lang w:eastAsia="ru-RU"/>
        </w:rPr>
      </w:pPr>
      <w:r w:rsidRPr="00A04DE7">
        <w:rPr>
          <w:rFonts w:ascii="Times New Roman" w:eastAsia="Times New Roman" w:hAnsi="Times New Roman"/>
          <w:sz w:val="24"/>
          <w:szCs w:val="24"/>
          <w:lang w:eastAsia="ru-RU"/>
        </w:rPr>
        <w:br/>
      </w:r>
      <w:r w:rsidRPr="00A04DE7">
        <w:rPr>
          <w:rFonts w:ascii="Times New Roman" w:eastAsia="Times New Roman" w:hAnsi="Times New Roman"/>
          <w:sz w:val="24"/>
          <w:szCs w:val="24"/>
          <w:lang w:eastAsia="ru-RU"/>
        </w:rPr>
        <w:br/>
      </w:r>
    </w:p>
    <w:p w:rsidR="00A04DE7" w:rsidRPr="00A04DE7" w:rsidRDefault="00A04DE7" w:rsidP="00A04DE7">
      <w:pPr>
        <w:spacing w:before="107" w:after="21" w:line="240" w:lineRule="auto"/>
        <w:rPr>
          <w:rFonts w:ascii="Times New Roman" w:eastAsia="Times New Roman" w:hAnsi="Times New Roman"/>
          <w:b/>
          <w:bCs/>
          <w:color w:val="000000"/>
          <w:sz w:val="15"/>
          <w:szCs w:val="15"/>
          <w:lang w:eastAsia="ru-RU"/>
        </w:rPr>
      </w:pPr>
      <w:r w:rsidRPr="00A04DE7">
        <w:rPr>
          <w:rFonts w:ascii="Times New Roman" w:eastAsia="Times New Roman" w:hAnsi="Times New Roman"/>
          <w:b/>
          <w:bCs/>
          <w:color w:val="000000"/>
          <w:sz w:val="15"/>
          <w:szCs w:val="15"/>
          <w:lang w:eastAsia="ru-RU"/>
        </w:rPr>
        <w:t>Conducătorul grupului de lucru:</w:t>
      </w:r>
      <w:r w:rsidRPr="00A04DE7">
        <w:rPr>
          <w:rFonts w:ascii="Times New Roman" w:eastAsia="Times New Roman" w:hAnsi="Times New Roman"/>
          <w:b/>
          <w:bCs/>
          <w:color w:val="000000"/>
          <w:sz w:val="15"/>
          <w:lang w:eastAsia="ru-RU"/>
        </w:rPr>
        <w:t> </w:t>
      </w:r>
      <w:r w:rsidRPr="00A04DE7">
        <w:rPr>
          <w:rFonts w:ascii="Times New Roman" w:eastAsia="Times New Roman" w:hAnsi="Times New Roman"/>
          <w:b/>
          <w:bCs/>
          <w:color w:val="000000"/>
          <w:sz w:val="15"/>
          <w:szCs w:val="15"/>
          <w:lang w:eastAsia="ru-RU"/>
        </w:rPr>
        <w:br/>
      </w:r>
      <w:r w:rsidRPr="00A04DE7">
        <w:rPr>
          <w:rFonts w:ascii="Times New Roman" w:eastAsia="Times New Roman" w:hAnsi="Times New Roman"/>
          <w:b/>
          <w:bCs/>
          <w:color w:val="000000"/>
          <w:sz w:val="15"/>
          <w:szCs w:val="15"/>
          <w:lang w:eastAsia="ru-RU"/>
        </w:rPr>
        <w:br/>
        <w:t>BABII LEONID ________________________________</w:t>
      </w:r>
    </w:p>
    <w:p w:rsidR="00DD74A9" w:rsidRDefault="00DD74A9"/>
    <w:sectPr w:rsidR="00DD74A9" w:rsidSect="00DD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A04DE7"/>
    <w:rsid w:val="001F4244"/>
    <w:rsid w:val="00270741"/>
    <w:rsid w:val="00A04DE7"/>
    <w:rsid w:val="00DD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44"/>
    <w:pPr>
      <w:ind w:left="720"/>
      <w:contextualSpacing/>
    </w:pPr>
  </w:style>
  <w:style w:type="paragraph" w:styleId="a4">
    <w:name w:val="Normal (Web)"/>
    <w:basedOn w:val="a"/>
    <w:uiPriority w:val="99"/>
    <w:semiHidden/>
    <w:unhideWhenUsed/>
    <w:rsid w:val="00A04D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A04D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04DE7"/>
  </w:style>
  <w:style w:type="paragraph" w:customStyle="1" w:styleId="tabletitle">
    <w:name w:val="tabletitle"/>
    <w:basedOn w:val="a"/>
    <w:rsid w:val="00A04DE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04DE7"/>
    <w:rPr>
      <w:b/>
      <w:bCs/>
    </w:rPr>
  </w:style>
</w:styles>
</file>

<file path=word/webSettings.xml><?xml version="1.0" encoding="utf-8"?>
<w:webSettings xmlns:r="http://schemas.openxmlformats.org/officeDocument/2006/relationships" xmlns:w="http://schemas.openxmlformats.org/wordprocessingml/2006/main">
  <w:divs>
    <w:div w:id="5806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12033</Characters>
  <Application>Microsoft Office Word</Application>
  <DocSecurity>0</DocSecurity>
  <Lines>100</Lines>
  <Paragraphs>28</Paragraphs>
  <ScaleCrop>false</ScaleCrop>
  <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2016-11-02T07:29:00Z</dcterms:created>
  <dcterms:modified xsi:type="dcterms:W3CDTF">2016-11-02T07:29:00Z</dcterms:modified>
</cp:coreProperties>
</file>