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56" w:rsidRDefault="00EA0556" w:rsidP="001B0D09">
      <w:pPr>
        <w:spacing w:after="0"/>
        <w:jc w:val="right"/>
        <w:rPr>
          <w:rFonts w:ascii="Times New Roman" w:hAnsi="Times New Roman"/>
          <w:sz w:val="24"/>
          <w:szCs w:val="24"/>
          <w:lang w:val="ro-RO"/>
        </w:rPr>
      </w:pPr>
      <w:r>
        <w:rPr>
          <w:rFonts w:ascii="Times New Roman" w:hAnsi="Times New Roman"/>
          <w:sz w:val="24"/>
          <w:szCs w:val="24"/>
          <w:lang w:val="ro-RO"/>
        </w:rPr>
        <w:t>Anexa</w:t>
      </w:r>
    </w:p>
    <w:p w:rsidR="00EA0556" w:rsidRDefault="00EA0556" w:rsidP="001B0D09">
      <w:pPr>
        <w:spacing w:after="0"/>
        <w:jc w:val="right"/>
        <w:rPr>
          <w:rFonts w:ascii="Times New Roman" w:hAnsi="Times New Roman"/>
          <w:sz w:val="24"/>
          <w:szCs w:val="24"/>
          <w:lang w:val="ro-RO"/>
        </w:rPr>
      </w:pPr>
      <w:r>
        <w:rPr>
          <w:rFonts w:ascii="Times New Roman" w:hAnsi="Times New Roman"/>
          <w:sz w:val="24"/>
          <w:szCs w:val="24"/>
          <w:lang w:val="ro-RO"/>
        </w:rPr>
        <w:t xml:space="preserve"> la decizia Consiliului mun.Bălți</w:t>
      </w:r>
    </w:p>
    <w:p w:rsidR="00EA0556" w:rsidRPr="001B0D09" w:rsidRDefault="00EA0556" w:rsidP="001B0D09">
      <w:pPr>
        <w:spacing w:after="0"/>
        <w:jc w:val="right"/>
        <w:rPr>
          <w:rFonts w:ascii="Times New Roman" w:hAnsi="Times New Roman"/>
          <w:sz w:val="24"/>
          <w:szCs w:val="24"/>
          <w:lang w:val="ro-RO"/>
        </w:rPr>
      </w:pPr>
    </w:p>
    <w:p w:rsidR="00EA0556" w:rsidRPr="002C73A3" w:rsidRDefault="00EA0556" w:rsidP="001B0D09">
      <w:pPr>
        <w:spacing w:after="0"/>
        <w:jc w:val="center"/>
        <w:rPr>
          <w:rFonts w:ascii="Times New Roman" w:hAnsi="Times New Roman"/>
          <w:b/>
          <w:sz w:val="32"/>
          <w:szCs w:val="32"/>
          <w:lang w:val="ro-RO"/>
        </w:rPr>
      </w:pPr>
      <w:r>
        <w:rPr>
          <w:rFonts w:ascii="Times New Roman" w:hAnsi="Times New Roman"/>
          <w:b/>
          <w:sz w:val="32"/>
          <w:szCs w:val="32"/>
          <w:lang w:val="ro-RO"/>
        </w:rPr>
        <w:t>Planul</w:t>
      </w:r>
      <w:r w:rsidRPr="002C73A3">
        <w:rPr>
          <w:rFonts w:ascii="Times New Roman" w:hAnsi="Times New Roman"/>
          <w:b/>
          <w:sz w:val="32"/>
          <w:szCs w:val="32"/>
          <w:lang w:val="ro-RO"/>
        </w:rPr>
        <w:t xml:space="preserve"> municipal  de acţiuni privind implementarea Strategiei naționale de dezvoltare a sectorului  de tineret  pentru  anii (201</w:t>
      </w:r>
      <w:r w:rsidRPr="002C73A3">
        <w:rPr>
          <w:rFonts w:ascii="Times New Roman" w:hAnsi="Times New Roman"/>
          <w:b/>
          <w:sz w:val="32"/>
          <w:szCs w:val="32"/>
          <w:lang w:val="en-US"/>
        </w:rPr>
        <w:t>9</w:t>
      </w:r>
      <w:r w:rsidRPr="002C73A3">
        <w:rPr>
          <w:rFonts w:ascii="Times New Roman" w:hAnsi="Times New Roman"/>
          <w:b/>
          <w:sz w:val="32"/>
          <w:szCs w:val="32"/>
          <w:lang w:val="ro-RO"/>
        </w:rPr>
        <w:t>-202</w:t>
      </w:r>
      <w:r w:rsidRPr="002C73A3">
        <w:rPr>
          <w:rFonts w:ascii="Times New Roman" w:hAnsi="Times New Roman"/>
          <w:b/>
          <w:sz w:val="32"/>
          <w:szCs w:val="32"/>
          <w:lang w:val="en-US"/>
        </w:rPr>
        <w:t>2</w:t>
      </w:r>
      <w:r w:rsidRPr="002C73A3">
        <w:rPr>
          <w:rFonts w:ascii="Times New Roman" w:hAnsi="Times New Roman"/>
          <w:b/>
          <w:sz w:val="32"/>
          <w:szCs w:val="32"/>
          <w:lang w:val="ro-RO"/>
        </w:rPr>
        <w:t>)</w:t>
      </w:r>
    </w:p>
    <w:p w:rsidR="00EA0556" w:rsidRPr="002504AD" w:rsidRDefault="00EA0556" w:rsidP="00087636">
      <w:pPr>
        <w:pStyle w:val="Header"/>
        <w:ind w:left="1080"/>
        <w:rPr>
          <w:b/>
          <w:sz w:val="24"/>
          <w:szCs w:val="24"/>
          <w:lang w:val="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0"/>
        <w:gridCol w:w="31"/>
        <w:gridCol w:w="16"/>
        <w:gridCol w:w="3797"/>
        <w:gridCol w:w="224"/>
        <w:gridCol w:w="90"/>
        <w:gridCol w:w="1363"/>
        <w:gridCol w:w="246"/>
        <w:gridCol w:w="92"/>
        <w:gridCol w:w="1014"/>
        <w:gridCol w:w="297"/>
        <w:gridCol w:w="106"/>
        <w:gridCol w:w="1267"/>
        <w:gridCol w:w="322"/>
        <w:gridCol w:w="112"/>
        <w:gridCol w:w="1559"/>
        <w:gridCol w:w="284"/>
        <w:gridCol w:w="15"/>
        <w:gridCol w:w="59"/>
        <w:gridCol w:w="2052"/>
      </w:tblGrid>
      <w:tr w:rsidR="00EA0556" w:rsidRPr="00CF6335" w:rsidTr="001B0D09">
        <w:tc>
          <w:tcPr>
            <w:tcW w:w="15026" w:type="dxa"/>
            <w:gridSpan w:val="20"/>
            <w:shd w:val="clear" w:color="auto" w:fill="FFFFFF"/>
          </w:tcPr>
          <w:p w:rsidR="00EA0556" w:rsidRPr="00197623" w:rsidRDefault="00EA0556" w:rsidP="001B0D09">
            <w:pPr>
              <w:rPr>
                <w:rFonts w:ascii="Times New Roman" w:hAnsi="Times New Roman"/>
                <w:sz w:val="24"/>
                <w:szCs w:val="24"/>
                <w:lang w:val="en-US"/>
              </w:rPr>
            </w:pP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Direcția strategică </w:t>
            </w:r>
            <w:r w:rsidRPr="00197623">
              <w:rPr>
                <w:rFonts w:ascii="Times New Roman" w:hAnsi="Times New Roman"/>
                <w:sz w:val="24"/>
                <w:szCs w:val="24"/>
                <w:lang w:val="ro-RO"/>
              </w:rPr>
              <w:t>1</w:t>
            </w:r>
            <w:r w:rsidRPr="00197623">
              <w:rPr>
                <w:rFonts w:ascii="Times New Roman" w:hAnsi="Times New Roman"/>
                <w:sz w:val="24"/>
                <w:szCs w:val="24"/>
                <w:lang w:val="en-US"/>
              </w:rPr>
              <w:t xml:space="preserve">:   </w:t>
            </w:r>
            <w:r w:rsidRPr="00197623">
              <w:rPr>
                <w:rFonts w:ascii="Times New Roman" w:hAnsi="Times New Roman"/>
                <w:b/>
                <w:sz w:val="24"/>
                <w:szCs w:val="24"/>
                <w:lang w:val="ro-RO"/>
              </w:rPr>
              <w:t>Modernizarea sectorului educaţional şi asigurarea unei pregătiri vocaţionale competitive</w:t>
            </w:r>
          </w:p>
        </w:tc>
      </w:tr>
      <w:tr w:rsidR="00EA0556" w:rsidRPr="00197623" w:rsidTr="001B0D09">
        <w:tc>
          <w:tcPr>
            <w:tcW w:w="2111" w:type="dxa"/>
            <w:gridSpan w:val="2"/>
            <w:shd w:val="clear" w:color="auto" w:fill="F2F2F2"/>
          </w:tcPr>
          <w:p w:rsidR="00EA0556" w:rsidRPr="00197623" w:rsidRDefault="00EA0556" w:rsidP="001B0D09">
            <w:pPr>
              <w:spacing w:after="120"/>
              <w:rPr>
                <w:rFonts w:ascii="Times New Roman" w:hAnsi="Times New Roman"/>
                <w:b/>
                <w:sz w:val="24"/>
                <w:szCs w:val="24"/>
              </w:rPr>
            </w:pPr>
            <w:r w:rsidRPr="00FD7707">
              <w:rPr>
                <w:rFonts w:ascii="Times New Roman" w:hAnsi="Times New Roman"/>
                <w:b/>
                <w:sz w:val="24"/>
                <w:szCs w:val="24"/>
              </w:rPr>
              <w:t>Obiectivul specific</w:t>
            </w:r>
          </w:p>
        </w:tc>
        <w:tc>
          <w:tcPr>
            <w:tcW w:w="4037" w:type="dxa"/>
            <w:gridSpan w:val="3"/>
            <w:shd w:val="clear" w:color="auto" w:fill="F2F2F2"/>
          </w:tcPr>
          <w:p w:rsidR="00EA0556" w:rsidRPr="00197623" w:rsidRDefault="00EA0556" w:rsidP="001B0D09">
            <w:pPr>
              <w:spacing w:after="120"/>
              <w:rPr>
                <w:rFonts w:ascii="Times New Roman" w:hAnsi="Times New Roman"/>
                <w:b/>
                <w:sz w:val="24"/>
                <w:szCs w:val="24"/>
                <w:lang w:val="ro-RO"/>
              </w:rPr>
            </w:pPr>
            <w:r w:rsidRPr="00197623">
              <w:rPr>
                <w:rFonts w:ascii="Times New Roman" w:hAnsi="Times New Roman"/>
                <w:b/>
                <w:sz w:val="24"/>
                <w:szCs w:val="24"/>
                <w:lang w:val="ro-RO"/>
              </w:rPr>
              <w:t xml:space="preserve">Activităţi / </w:t>
            </w:r>
            <w:r w:rsidRPr="00197623">
              <w:rPr>
                <w:rFonts w:ascii="Times New Roman" w:hAnsi="Times New Roman"/>
                <w:b/>
                <w:sz w:val="24"/>
                <w:szCs w:val="24"/>
              </w:rPr>
              <w:t>Acțiun</w:t>
            </w:r>
            <w:r w:rsidRPr="00197623">
              <w:rPr>
                <w:rFonts w:ascii="Times New Roman" w:hAnsi="Times New Roman"/>
                <w:b/>
                <w:sz w:val="24"/>
                <w:szCs w:val="24"/>
                <w:lang w:val="ro-RO"/>
              </w:rPr>
              <w:t>i</w:t>
            </w:r>
          </w:p>
        </w:tc>
        <w:tc>
          <w:tcPr>
            <w:tcW w:w="1699"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Perioada de implementare</w:t>
            </w:r>
          </w:p>
        </w:tc>
        <w:tc>
          <w:tcPr>
            <w:tcW w:w="1403"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Costuri</w:t>
            </w:r>
            <w:r w:rsidRPr="00197623">
              <w:rPr>
                <w:rFonts w:ascii="Times New Roman" w:hAnsi="Times New Roman"/>
                <w:b/>
                <w:sz w:val="24"/>
                <w:szCs w:val="24"/>
                <w:lang w:val="ro-RO"/>
              </w:rPr>
              <w:t xml:space="preserve"> estimative</w:t>
            </w:r>
            <w:r w:rsidRPr="00197623">
              <w:rPr>
                <w:rFonts w:ascii="Times New Roman" w:hAnsi="Times New Roman"/>
                <w:b/>
                <w:sz w:val="24"/>
                <w:szCs w:val="24"/>
              </w:rPr>
              <w:t xml:space="preserve"> (Lei)</w:t>
            </w:r>
          </w:p>
        </w:tc>
        <w:tc>
          <w:tcPr>
            <w:tcW w:w="1695"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Responsabili</w:t>
            </w:r>
          </w:p>
        </w:tc>
        <w:tc>
          <w:tcPr>
            <w:tcW w:w="1970" w:type="dxa"/>
            <w:gridSpan w:val="4"/>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Parteneri /Surse de finanțare</w:t>
            </w:r>
          </w:p>
        </w:tc>
        <w:tc>
          <w:tcPr>
            <w:tcW w:w="2111" w:type="dxa"/>
            <w:gridSpan w:val="2"/>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Indicatori</w:t>
            </w:r>
          </w:p>
        </w:tc>
      </w:tr>
      <w:tr w:rsidR="00EA0556" w:rsidRPr="0003699A" w:rsidTr="001B0D09">
        <w:trPr>
          <w:trHeight w:val="691"/>
        </w:trPr>
        <w:tc>
          <w:tcPr>
            <w:tcW w:w="2111" w:type="dxa"/>
            <w:gridSpan w:val="2"/>
            <w:vMerge w:val="restart"/>
          </w:tcPr>
          <w:p w:rsidR="00EA0556" w:rsidRPr="00197623" w:rsidRDefault="00EA0556" w:rsidP="001B0D09">
            <w:pPr>
              <w:spacing w:after="120"/>
              <w:rPr>
                <w:rFonts w:ascii="Times New Roman" w:hAnsi="Times New Roman"/>
                <w:b/>
                <w:sz w:val="24"/>
                <w:szCs w:val="24"/>
                <w:lang w:val="en-US"/>
              </w:rPr>
            </w:pPr>
            <w:r w:rsidRPr="00197623">
              <w:rPr>
                <w:rFonts w:ascii="Times New Roman" w:hAnsi="Times New Roman"/>
                <w:b/>
                <w:sz w:val="24"/>
                <w:szCs w:val="24"/>
                <w:lang w:val="en-US"/>
              </w:rPr>
              <w:t xml:space="preserve">O.S. 1.1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color w:val="222222"/>
                <w:sz w:val="24"/>
                <w:szCs w:val="24"/>
                <w:lang w:val="ro-RO"/>
              </w:rPr>
              <w:t>Dezvoltarea şi modernizarea</w:t>
            </w:r>
            <w:r w:rsidRPr="00197623">
              <w:rPr>
                <w:rFonts w:ascii="Times New Roman" w:hAnsi="Times New Roman"/>
                <w:color w:val="222222"/>
                <w:sz w:val="24"/>
                <w:szCs w:val="24"/>
                <w:lang w:val="vi-VN"/>
              </w:rPr>
              <w:t xml:space="preserve"> </w:t>
            </w:r>
            <w:r w:rsidRPr="00197623">
              <w:rPr>
                <w:rFonts w:ascii="Times New Roman" w:hAnsi="Times New Roman"/>
                <w:color w:val="222222"/>
                <w:sz w:val="24"/>
                <w:szCs w:val="24"/>
                <w:lang w:val="ro-RO"/>
              </w:rPr>
              <w:t>infrastructurii educaţionale în cadrul liceelor, şcolilor profesionale, universităţilor.</w:t>
            </w: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1.1.1 Contribuirea la i</w:t>
            </w:r>
            <w:r>
              <w:rPr>
                <w:rFonts w:ascii="Times New Roman" w:hAnsi="Times New Roman"/>
                <w:sz w:val="24"/>
                <w:szCs w:val="24"/>
                <w:lang w:val="en-US"/>
              </w:rPr>
              <w:t>nstruirea managerilor universit</w:t>
            </w:r>
            <w:r>
              <w:rPr>
                <w:rFonts w:ascii="Times New Roman" w:hAnsi="Times New Roman"/>
                <w:sz w:val="24"/>
                <w:szCs w:val="24"/>
                <w:lang w:val="ro-RO"/>
              </w:rPr>
              <w:t>ă</w:t>
            </w:r>
            <w:r>
              <w:rPr>
                <w:rFonts w:ascii="Times New Roman" w:hAnsi="Times New Roman"/>
                <w:sz w:val="24"/>
                <w:szCs w:val="24"/>
                <w:lang w:val="en-US"/>
              </w:rPr>
              <w:t>ți</w:t>
            </w:r>
            <w:r w:rsidRPr="00197623">
              <w:rPr>
                <w:rFonts w:ascii="Times New Roman" w:hAnsi="Times New Roman"/>
                <w:sz w:val="24"/>
                <w:szCs w:val="24"/>
                <w:lang w:val="en-US"/>
              </w:rPr>
              <w:t xml:space="preserve">lor, colegiilor, şcolilor profesionale </w:t>
            </w:r>
            <w:r w:rsidRPr="00197623">
              <w:rPr>
                <w:rFonts w:ascii="Times New Roman" w:hAnsi="Times New Roman"/>
                <w:sz w:val="24"/>
                <w:szCs w:val="24"/>
                <w:lang w:val="ro-RO"/>
              </w:rPr>
              <w:t xml:space="preserve">şi </w:t>
            </w:r>
            <w:r w:rsidRPr="00197623">
              <w:rPr>
                <w:rFonts w:ascii="Times New Roman" w:hAnsi="Times New Roman"/>
                <w:sz w:val="24"/>
                <w:szCs w:val="24"/>
                <w:lang w:val="en-US"/>
              </w:rPr>
              <w:t>instituţii</w:t>
            </w:r>
            <w:r>
              <w:rPr>
                <w:rFonts w:ascii="Times New Roman" w:hAnsi="Times New Roman"/>
                <w:sz w:val="24"/>
                <w:szCs w:val="24"/>
                <w:lang w:val="en-US"/>
              </w:rPr>
              <w:t>lor de învăţămâ</w:t>
            </w:r>
            <w:r w:rsidRPr="00197623">
              <w:rPr>
                <w:rFonts w:ascii="Times New Roman" w:hAnsi="Times New Roman"/>
                <w:sz w:val="24"/>
                <w:szCs w:val="24"/>
                <w:lang w:val="en-US"/>
              </w:rPr>
              <w:t xml:space="preserve">nt preuniversitar în domeniul elaborării proiectelor și atragerea de fonduri. </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604077" w:rsidRDefault="00EA0556" w:rsidP="001B0D09">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instituţii de învăţă</w:t>
            </w:r>
            <w:r>
              <w:rPr>
                <w:rFonts w:ascii="Times New Roman" w:hAnsi="Times New Roman"/>
                <w:sz w:val="24"/>
                <w:szCs w:val="24"/>
                <w:lang w:val="en-US"/>
              </w:rPr>
              <w:t>mânt, Direcția Învățămâ</w:t>
            </w:r>
            <w:r w:rsidRPr="00197623">
              <w:rPr>
                <w:rFonts w:ascii="Times New Roman" w:hAnsi="Times New Roman"/>
                <w:sz w:val="24"/>
                <w:szCs w:val="24"/>
                <w:lang w:val="en-US"/>
              </w:rPr>
              <w:t>nt Tineret și Sport, Serviciul relaţii externe şi atragere a investitiilor</w:t>
            </w:r>
            <w:r w:rsidRPr="00197623">
              <w:rPr>
                <w:rFonts w:ascii="Times New Roman" w:hAnsi="Times New Roman"/>
                <w:color w:val="FF0000"/>
                <w:sz w:val="24"/>
                <w:szCs w:val="24"/>
                <w:lang w:val="en-US"/>
              </w:rPr>
              <w:t xml:space="preserve"> </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ONG-uri , Fondurile Internaționale, Bugetul local </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persoanelor instruite.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proiectelor înaintate spre finanțare și în curs de implementare.</w:t>
            </w:r>
          </w:p>
        </w:tc>
      </w:tr>
      <w:tr w:rsidR="00EA0556" w:rsidRPr="00197623" w:rsidTr="001B0D09">
        <w:trPr>
          <w:trHeight w:val="703"/>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1.1.2 Monitorizarea infrastructurii educaționale în </w:t>
            </w:r>
            <w:r>
              <w:rPr>
                <w:rFonts w:ascii="Times New Roman" w:hAnsi="Times New Roman"/>
                <w:sz w:val="24"/>
                <w:szCs w:val="24"/>
                <w:lang w:val="en-US"/>
              </w:rPr>
              <w:t>cadrul instituţiilor de invatamâ</w:t>
            </w:r>
            <w:r w:rsidRPr="00197623">
              <w:rPr>
                <w:rFonts w:ascii="Times New Roman" w:hAnsi="Times New Roman"/>
                <w:sz w:val="24"/>
                <w:szCs w:val="24"/>
                <w:lang w:val="en-US"/>
              </w:rPr>
              <w:t>nt preuniversitar.</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 xml:space="preserve"> 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w:t>
            </w:r>
            <w:r w:rsidRPr="00197623">
              <w:rPr>
                <w:rFonts w:ascii="Times New Roman" w:hAnsi="Times New Roman"/>
                <w:sz w:val="24"/>
                <w:szCs w:val="24"/>
                <w:lang w:val="en-US"/>
              </w:rPr>
              <w:t>nt, DÎTS.</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Raport de monitrizare</w:t>
            </w:r>
          </w:p>
        </w:tc>
      </w:tr>
      <w:tr w:rsidR="00EA0556" w:rsidRPr="00197623" w:rsidTr="002A038C">
        <w:trPr>
          <w:trHeight w:val="1879"/>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1.1.3 Monitorizarea infrastructurii instructiv-educaționale în </w:t>
            </w:r>
            <w:r>
              <w:rPr>
                <w:rFonts w:ascii="Times New Roman" w:hAnsi="Times New Roman"/>
                <w:sz w:val="24"/>
                <w:szCs w:val="24"/>
                <w:lang w:val="en-US"/>
              </w:rPr>
              <w:t>cadrul instituţiilor de învăţămâ</w:t>
            </w:r>
            <w:r w:rsidRPr="00197623">
              <w:rPr>
                <w:rFonts w:ascii="Times New Roman" w:hAnsi="Times New Roman"/>
                <w:sz w:val="24"/>
                <w:szCs w:val="24"/>
                <w:lang w:val="en-US"/>
              </w:rPr>
              <w:t>nt professional</w:t>
            </w:r>
            <w:r w:rsidRPr="00EB20C7">
              <w:rPr>
                <w:rFonts w:ascii="Times New Roman" w:hAnsi="Times New Roman"/>
                <w:sz w:val="24"/>
                <w:szCs w:val="24"/>
                <w:lang w:val="en-US"/>
              </w:rPr>
              <w:t>-</w:t>
            </w:r>
            <w:r w:rsidRPr="00197623">
              <w:rPr>
                <w:rFonts w:ascii="Times New Roman" w:hAnsi="Times New Roman"/>
                <w:sz w:val="24"/>
                <w:szCs w:val="24"/>
                <w:lang w:val="en-US"/>
              </w:rPr>
              <w:t xml:space="preserve"> tehnice şi universitar.</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0A1E9A"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EB20C7" w:rsidRDefault="00EA0556" w:rsidP="001B0D09">
            <w:pPr>
              <w:rPr>
                <w:rFonts w:ascii="Times New Roman" w:hAnsi="Times New Roman"/>
                <w:sz w:val="24"/>
                <w:szCs w:val="24"/>
                <w:lang w:val="en-US"/>
              </w:rPr>
            </w:pPr>
            <w:r w:rsidRPr="00197623">
              <w:rPr>
                <w:rFonts w:ascii="Times New Roman" w:hAnsi="Times New Roman"/>
                <w:sz w:val="24"/>
                <w:szCs w:val="24"/>
                <w:lang w:val="en-US"/>
              </w:rPr>
              <w:t>Manage</w:t>
            </w:r>
            <w:r>
              <w:rPr>
                <w:rFonts w:ascii="Times New Roman" w:hAnsi="Times New Roman"/>
                <w:sz w:val="24"/>
                <w:szCs w:val="24"/>
                <w:lang w:val="en-US"/>
              </w:rPr>
              <w:t>rii de instituţii de învăţământ</w:t>
            </w:r>
          </w:p>
        </w:tc>
        <w:tc>
          <w:tcPr>
            <w:tcW w:w="1970" w:type="dxa"/>
            <w:gridSpan w:val="4"/>
          </w:tcPr>
          <w:p w:rsidR="00EA0556" w:rsidRPr="00EB20C7" w:rsidRDefault="00EA0556" w:rsidP="001B0D09">
            <w:pPr>
              <w:rPr>
                <w:rFonts w:ascii="Times New Roman" w:hAnsi="Times New Roman"/>
                <w:sz w:val="24"/>
                <w:szCs w:val="24"/>
                <w:lang w:val="en-US"/>
              </w:rPr>
            </w:pPr>
            <w:r w:rsidRPr="00197623">
              <w:rPr>
                <w:rFonts w:ascii="Times New Roman" w:hAnsi="Times New Roman"/>
                <w:sz w:val="24"/>
                <w:szCs w:val="24"/>
                <w:lang w:val="en-US"/>
              </w:rPr>
              <w:t>Manage</w:t>
            </w:r>
            <w:r>
              <w:rPr>
                <w:rFonts w:ascii="Times New Roman" w:hAnsi="Times New Roman"/>
                <w:sz w:val="24"/>
                <w:szCs w:val="24"/>
                <w:lang w:val="en-US"/>
              </w:rPr>
              <w:t>rii de instituţii de învăţământ</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Raport de monit</w:t>
            </w:r>
            <w:r>
              <w:rPr>
                <w:rFonts w:ascii="Times New Roman" w:hAnsi="Times New Roman"/>
                <w:sz w:val="24"/>
                <w:szCs w:val="24"/>
              </w:rPr>
              <w:t>o</w:t>
            </w:r>
            <w:r w:rsidRPr="00197623">
              <w:rPr>
                <w:rFonts w:ascii="Times New Roman" w:hAnsi="Times New Roman"/>
                <w:sz w:val="24"/>
                <w:szCs w:val="24"/>
                <w:lang w:val="en-US"/>
              </w:rPr>
              <w:t>rizare</w:t>
            </w:r>
          </w:p>
        </w:tc>
      </w:tr>
      <w:tr w:rsidR="00EA0556" w:rsidRPr="0003699A" w:rsidTr="001B0D09">
        <w:trPr>
          <w:trHeight w:val="703"/>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1.1.4 Formarea grupurilor de lucru în</w:t>
            </w:r>
            <w:r>
              <w:rPr>
                <w:rFonts w:ascii="Times New Roman" w:hAnsi="Times New Roman"/>
                <w:sz w:val="24"/>
                <w:szCs w:val="24"/>
                <w:lang w:val="en-US"/>
              </w:rPr>
              <w:t xml:space="preserve"> vederea stabilirii soluţiilor </w:t>
            </w:r>
            <w:r>
              <w:rPr>
                <w:rFonts w:ascii="Times New Roman" w:hAnsi="Times New Roman"/>
                <w:sz w:val="24"/>
                <w:szCs w:val="24"/>
                <w:lang w:val="ro-RO"/>
              </w:rPr>
              <w:t>și</w:t>
            </w:r>
            <w:r w:rsidRPr="00197623">
              <w:rPr>
                <w:rFonts w:ascii="Times New Roman" w:hAnsi="Times New Roman"/>
                <w:sz w:val="24"/>
                <w:szCs w:val="24"/>
                <w:lang w:val="en-US"/>
              </w:rPr>
              <w:t xml:space="preserve"> surselor financiare pentru soluționarea problemelor depistate.</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0A1E9A"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Comisia municipală pentru politici de tineret, Serviciul relaţii externe şi atragere a investitiilor, DÎTS.</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ONG-uri, Instituțiile d</w:t>
            </w:r>
            <w:r>
              <w:rPr>
                <w:rFonts w:ascii="Times New Roman" w:hAnsi="Times New Roman"/>
                <w:sz w:val="24"/>
                <w:szCs w:val="24"/>
                <w:lang w:val="en-US"/>
              </w:rPr>
              <w:t>e învățămâ</w:t>
            </w:r>
            <w:r w:rsidRPr="00197623">
              <w:rPr>
                <w:rFonts w:ascii="Times New Roman" w:hAnsi="Times New Roman"/>
                <w:sz w:val="24"/>
                <w:szCs w:val="24"/>
                <w:lang w:val="en-US"/>
              </w:rPr>
              <w:t>nt,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Focus-grupuri formate.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Recomandările propuse.</w:t>
            </w:r>
          </w:p>
          <w:p w:rsidR="00EA0556" w:rsidRPr="00197623" w:rsidRDefault="00EA0556" w:rsidP="001B0D09">
            <w:pPr>
              <w:rPr>
                <w:rFonts w:ascii="Times New Roman" w:hAnsi="Times New Roman"/>
                <w:sz w:val="24"/>
                <w:szCs w:val="24"/>
                <w:lang w:val="en-US"/>
              </w:rPr>
            </w:pPr>
          </w:p>
        </w:tc>
      </w:tr>
      <w:tr w:rsidR="00EA0556" w:rsidRPr="00197623" w:rsidTr="001B0D09">
        <w:trPr>
          <w:trHeight w:val="1065"/>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1.1.5 Crearea unor locuri special amenajate pe tere</w:t>
            </w:r>
            <w:r>
              <w:rPr>
                <w:rFonts w:ascii="Times New Roman" w:hAnsi="Times New Roman"/>
                <w:sz w:val="24"/>
                <w:szCs w:val="24"/>
                <w:lang w:val="en-US"/>
              </w:rPr>
              <w:t>nurile instituţiilor de învăţămâ</w:t>
            </w:r>
            <w:r w:rsidRPr="00197623">
              <w:rPr>
                <w:rFonts w:ascii="Times New Roman" w:hAnsi="Times New Roman"/>
                <w:sz w:val="24"/>
                <w:szCs w:val="24"/>
                <w:lang w:val="en-US"/>
              </w:rPr>
              <w:t>nt preuniversitar din municipiu (mini-campus liceal) destinate recreerii elevilor și pregătirii temelor.</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0A1E9A"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învăţământ, Direcția Învățămâ</w:t>
            </w:r>
            <w:r w:rsidRPr="00197623">
              <w:rPr>
                <w:rFonts w:ascii="Times New Roman" w:hAnsi="Times New Roman"/>
                <w:sz w:val="24"/>
                <w:szCs w:val="24"/>
                <w:lang w:val="en-US"/>
              </w:rPr>
              <w:t>nt Tineret și Sport, Serviciul relaţii externe şi atragere a investitiilor</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Agenți Economici, Fondurile UE,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locurilor amenajate</w:t>
            </w:r>
          </w:p>
        </w:tc>
      </w:tr>
      <w:tr w:rsidR="00EA0556" w:rsidRPr="00197623" w:rsidTr="001B0D09">
        <w:trPr>
          <w:trHeight w:val="549"/>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 1.1.6 Dezvoltarea infrastructurii de cazare şi alimentare pentru elevi şi studenţi.</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B55C3F"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institutii vocationale, tehnice şi universitare.</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Fondurile UE, Agenți Economici,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 Infrastructura dezvoltată</w:t>
            </w:r>
          </w:p>
        </w:tc>
      </w:tr>
      <w:tr w:rsidR="00EA0556" w:rsidRPr="00197623" w:rsidTr="001B0D09">
        <w:trPr>
          <w:trHeight w:val="1083"/>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1.1.7 Restaurarea claselor, a sălilor de sport, a laboratoarelor.</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B55C3F"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învăţământ, Direcția Învățămâ</w:t>
            </w:r>
            <w:r w:rsidRPr="00197623">
              <w:rPr>
                <w:rFonts w:ascii="Times New Roman" w:hAnsi="Times New Roman"/>
                <w:sz w:val="24"/>
                <w:szCs w:val="24"/>
                <w:lang w:val="en-US"/>
              </w:rPr>
              <w:t>nt Tineret și Sport, Serviciul relaţii externe şi atragere a investitiilor.</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Fundaţii private</w:t>
            </w:r>
            <w:r>
              <w:rPr>
                <w:rFonts w:ascii="Times New Roman" w:hAnsi="Times New Roman"/>
                <w:sz w:val="24"/>
                <w:szCs w:val="24"/>
                <w:lang w:val="en-US"/>
              </w:rPr>
              <w:t xml:space="preserve"> </w:t>
            </w:r>
            <w:r w:rsidRPr="00197623">
              <w:rPr>
                <w:rFonts w:ascii="Times New Roman" w:hAnsi="Times New Roman"/>
                <w:sz w:val="24"/>
                <w:szCs w:val="24"/>
                <w:lang w:val="en-US"/>
              </w:rPr>
              <w:t>Fondurile UE,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sălilor restaurate</w:t>
            </w:r>
          </w:p>
        </w:tc>
      </w:tr>
      <w:tr w:rsidR="00EA0556" w:rsidRPr="00197623" w:rsidTr="001B0D09">
        <w:trPr>
          <w:trHeight w:val="416"/>
        </w:trPr>
        <w:tc>
          <w:tcPr>
            <w:tcW w:w="2111" w:type="dxa"/>
            <w:gridSpan w:val="2"/>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O.S.1.2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Eficientizarea proceselor educaţionale și aplicarea tehnologiilor educaționale moderne</w:t>
            </w: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1.2.1 Instruirea profesorilor în utilizarea metodelor TIC de predare și axarea pe partea practică a lecțiilor.</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învăţământ, Direcția Învățămâ</w:t>
            </w:r>
            <w:r w:rsidRPr="00197623">
              <w:rPr>
                <w:rFonts w:ascii="Times New Roman" w:hAnsi="Times New Roman"/>
                <w:sz w:val="24"/>
                <w:szCs w:val="24"/>
                <w:lang w:val="en-US"/>
              </w:rPr>
              <w:t>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profesorilor instr</w:t>
            </w:r>
            <w:r>
              <w:rPr>
                <w:rFonts w:ascii="Times New Roman" w:hAnsi="Times New Roman"/>
                <w:sz w:val="24"/>
                <w:szCs w:val="24"/>
                <w:lang w:val="ro-RO"/>
              </w:rPr>
              <w:t>u</w:t>
            </w:r>
            <w:r w:rsidRPr="00197623">
              <w:rPr>
                <w:rFonts w:ascii="Times New Roman" w:hAnsi="Times New Roman"/>
                <w:sz w:val="24"/>
                <w:szCs w:val="24"/>
                <w:lang w:val="en-US"/>
              </w:rPr>
              <w:t>iți</w:t>
            </w:r>
          </w:p>
        </w:tc>
      </w:tr>
      <w:tr w:rsidR="00EA0556" w:rsidRPr="00197623" w:rsidTr="001B0D09">
        <w:trPr>
          <w:trHeight w:val="407"/>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1.2.2 Dotarea tehnică a laboratoarelor de studii.</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w:t>
            </w:r>
            <w:r>
              <w:rPr>
                <w:rFonts w:ascii="Times New Roman" w:hAnsi="Times New Roman"/>
                <w:sz w:val="24"/>
                <w:szCs w:val="24"/>
                <w:lang w:val="en-US"/>
              </w:rPr>
              <w:t>tituţii de învăţămâ</w:t>
            </w:r>
            <w:r w:rsidRPr="00197623">
              <w:rPr>
                <w:rFonts w:ascii="Times New Roman" w:hAnsi="Times New Roman"/>
                <w:sz w:val="24"/>
                <w:szCs w:val="24"/>
                <w:lang w:val="en-US"/>
              </w:rPr>
              <w:t>nt, DÎTS.</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Instituțiile de învățăm</w:t>
            </w:r>
            <w:r>
              <w:rPr>
                <w:rFonts w:ascii="Times New Roman" w:hAnsi="Times New Roman"/>
                <w:sz w:val="24"/>
                <w:szCs w:val="24"/>
                <w:lang w:val="en-US"/>
              </w:rPr>
              <w:t>â</w:t>
            </w:r>
            <w:r w:rsidRPr="00197623">
              <w:rPr>
                <w:rFonts w:ascii="Times New Roman" w:hAnsi="Times New Roman"/>
                <w:sz w:val="24"/>
                <w:szCs w:val="24"/>
                <w:lang w:val="en-US"/>
              </w:rPr>
              <w:t>nt, Fondurile UE, AE,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laboratoarelor dotate</w:t>
            </w:r>
          </w:p>
        </w:tc>
      </w:tr>
      <w:tr w:rsidR="00EA0556" w:rsidRPr="00197623" w:rsidTr="001B0D09">
        <w:trPr>
          <w:trHeight w:val="825"/>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1.2.3 Modernizarea şi dotarea bibliotecilor şcolare.</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w:t>
            </w:r>
            <w:r w:rsidRPr="00197623">
              <w:rPr>
                <w:rFonts w:ascii="Times New Roman" w:hAnsi="Times New Roman"/>
                <w:sz w:val="24"/>
                <w:szCs w:val="24"/>
                <w:lang w:val="en-US"/>
              </w:rPr>
              <w:t>nt, Direcția Învățăm</w:t>
            </w:r>
            <w:r>
              <w:rPr>
                <w:rFonts w:ascii="Times New Roman" w:hAnsi="Times New Roman"/>
                <w:sz w:val="24"/>
                <w:szCs w:val="24"/>
                <w:lang w:val="en-US"/>
              </w:rPr>
              <w:t>â</w:t>
            </w:r>
            <w:r w:rsidRPr="00197623">
              <w:rPr>
                <w:rFonts w:ascii="Times New Roman" w:hAnsi="Times New Roman"/>
                <w:sz w:val="24"/>
                <w:szCs w:val="24"/>
                <w:lang w:val="en-US"/>
              </w:rPr>
              <w:t>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bibliotecilor  dotate</w:t>
            </w:r>
          </w:p>
        </w:tc>
      </w:tr>
      <w:tr w:rsidR="00EA0556" w:rsidRPr="00197623" w:rsidTr="001B0D09">
        <w:trPr>
          <w:trHeight w:val="825"/>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1.2.4 Dotarea claselor cu calculatoare, proiector, tablă interactivă, conectarea la internet.</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instituţii de învăţăm</w:t>
            </w:r>
            <w:r>
              <w:rPr>
                <w:rFonts w:ascii="Times New Roman" w:hAnsi="Times New Roman"/>
                <w:sz w:val="24"/>
                <w:szCs w:val="24"/>
                <w:lang w:val="en-US"/>
              </w:rPr>
              <w:t>ânt, Direcția Învățămâ</w:t>
            </w:r>
            <w:r w:rsidRPr="00197623">
              <w:rPr>
                <w:rFonts w:ascii="Times New Roman" w:hAnsi="Times New Roman"/>
                <w:sz w:val="24"/>
                <w:szCs w:val="24"/>
                <w:lang w:val="en-US"/>
              </w:rPr>
              <w:t>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claselor dotate</w:t>
            </w:r>
          </w:p>
        </w:tc>
      </w:tr>
      <w:tr w:rsidR="00EA0556" w:rsidRPr="0003699A" w:rsidTr="001B0D09">
        <w:trPr>
          <w:trHeight w:val="660"/>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1.2.5 Iniţierea în cadrul bibliotecilor şcolare a secţiilor de cărţi şi manuale electronice. </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Managerii de </w:t>
            </w:r>
            <w:r>
              <w:rPr>
                <w:rFonts w:ascii="Times New Roman" w:hAnsi="Times New Roman"/>
                <w:sz w:val="24"/>
                <w:szCs w:val="24"/>
                <w:lang w:val="en-US"/>
              </w:rPr>
              <w:t>instituţii de învăţământ, Direcția Învățămâ</w:t>
            </w:r>
            <w:r w:rsidRPr="00197623">
              <w:rPr>
                <w:rFonts w:ascii="Times New Roman" w:hAnsi="Times New Roman"/>
                <w:sz w:val="24"/>
                <w:szCs w:val="24"/>
                <w:lang w:val="en-US"/>
              </w:rPr>
              <w:t>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Agenți Economici, Bugetul local, ONG-uri competente,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 Acces crescut la manual electronice</w:t>
            </w:r>
          </w:p>
        </w:tc>
      </w:tr>
      <w:tr w:rsidR="00EA0556" w:rsidRPr="00197623" w:rsidTr="001B0D09">
        <w:trPr>
          <w:trHeight w:val="660"/>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1.2.6 Crearea condiţiilor în incinta instituţiilor de învă</w:t>
            </w:r>
            <w:r>
              <w:rPr>
                <w:rFonts w:ascii="Times New Roman" w:hAnsi="Times New Roman"/>
                <w:sz w:val="24"/>
                <w:szCs w:val="24"/>
                <w:lang w:val="en-US"/>
              </w:rPr>
              <w:t>ţămâ</w:t>
            </w:r>
            <w:r w:rsidRPr="00197623">
              <w:rPr>
                <w:rFonts w:ascii="Times New Roman" w:hAnsi="Times New Roman"/>
                <w:sz w:val="24"/>
                <w:szCs w:val="24"/>
                <w:lang w:val="en-US"/>
              </w:rPr>
              <w:t>nt preuniversitar pentru predarea şi evaluarea la distanţă a copiilor şi tinerilor cu CES.</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instituţii de învăţăm</w:t>
            </w:r>
            <w:r>
              <w:rPr>
                <w:rFonts w:ascii="Times New Roman" w:hAnsi="Times New Roman"/>
                <w:sz w:val="24"/>
                <w:szCs w:val="24"/>
                <w:lang w:val="en-US"/>
              </w:rPr>
              <w:t>â</w:t>
            </w:r>
            <w:r w:rsidRPr="00197623">
              <w:rPr>
                <w:rFonts w:ascii="Times New Roman" w:hAnsi="Times New Roman"/>
                <w:sz w:val="24"/>
                <w:szCs w:val="24"/>
                <w:lang w:val="en-US"/>
              </w:rPr>
              <w:t>nt, Direcția Învățămînt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Agenți Economici, Bugetul local, ONG-uri competente,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blocurilor pe discipline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beneficiarilor .</w:t>
            </w:r>
          </w:p>
        </w:tc>
      </w:tr>
      <w:tr w:rsidR="00EA0556" w:rsidRPr="0003699A" w:rsidTr="001B0D09">
        <w:trPr>
          <w:trHeight w:val="660"/>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1.2.7 Desfăşurarea campaniilor anticorupţi</w:t>
            </w:r>
            <w:r>
              <w:rPr>
                <w:rFonts w:ascii="Times New Roman" w:hAnsi="Times New Roman"/>
                <w:sz w:val="24"/>
                <w:szCs w:val="24"/>
                <w:lang w:val="en-US"/>
              </w:rPr>
              <w:t>e în instituţiile de învăţămâ</w:t>
            </w:r>
            <w:r w:rsidRPr="00197623">
              <w:rPr>
                <w:rFonts w:ascii="Times New Roman" w:hAnsi="Times New Roman"/>
                <w:sz w:val="24"/>
                <w:szCs w:val="24"/>
                <w:lang w:val="en-US"/>
              </w:rPr>
              <w:t>nt.</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DGT „Nord” a CNA,APL</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Fondurile,Bugetul local, ONG-uri competente,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campaniilor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Numărul persoanelor implicate. </w:t>
            </w:r>
          </w:p>
        </w:tc>
      </w:tr>
      <w:tr w:rsidR="00EA0556" w:rsidRPr="00197623" w:rsidTr="001B0D09">
        <w:trPr>
          <w:trHeight w:val="660"/>
        </w:trPr>
        <w:tc>
          <w:tcPr>
            <w:tcW w:w="2111" w:type="dxa"/>
            <w:gridSpan w:val="2"/>
            <w:vMerge/>
            <w:vAlign w:val="center"/>
          </w:tcPr>
          <w:p w:rsidR="00EA0556" w:rsidRPr="00197623" w:rsidRDefault="00EA0556" w:rsidP="001B0D09">
            <w:pPr>
              <w:rPr>
                <w:rFonts w:ascii="Times New Roman" w:hAnsi="Times New Roman"/>
                <w:sz w:val="24"/>
                <w:szCs w:val="24"/>
                <w:lang w:val="en-US"/>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1.2. 8 Colaborarea cu autoritățile locale și agenţii educaţionali locali, naţionali şi internaţionali în vederea implementării proiectelor de dezvoltare şcolară.</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w:t>
            </w:r>
            <w:r>
              <w:rPr>
                <w:rFonts w:ascii="Times New Roman" w:hAnsi="Times New Roman"/>
                <w:sz w:val="24"/>
                <w:szCs w:val="24"/>
                <w:lang w:val="en-US"/>
              </w:rPr>
              <w:t>agerii de instituţii de învăţământ, Direcția Învățămâ</w:t>
            </w:r>
            <w:r w:rsidRPr="00197623">
              <w:rPr>
                <w:rFonts w:ascii="Times New Roman" w:hAnsi="Times New Roman"/>
                <w:sz w:val="24"/>
                <w:szCs w:val="24"/>
                <w:lang w:val="en-US"/>
              </w:rPr>
              <w:t>nt Tineret și Sport.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Agenți Economici, Bugetul local, ONG-uri competente</w:t>
            </w:r>
          </w:p>
          <w:p w:rsidR="00EA0556" w:rsidRPr="00197623" w:rsidRDefault="00EA0556" w:rsidP="001B0D09">
            <w:pPr>
              <w:rPr>
                <w:rFonts w:ascii="Times New Roman" w:hAnsi="Times New Roman"/>
                <w:sz w:val="24"/>
                <w:szCs w:val="24"/>
                <w:lang w:val="en-US"/>
              </w:rPr>
            </w:pPr>
          </w:p>
          <w:p w:rsidR="00EA0556" w:rsidRPr="00197623" w:rsidRDefault="00EA0556" w:rsidP="001B0D09">
            <w:pPr>
              <w:rPr>
                <w:rFonts w:ascii="Times New Roman" w:hAnsi="Times New Roman"/>
                <w:sz w:val="24"/>
                <w:szCs w:val="24"/>
                <w:lang w:val="en-US"/>
              </w:rPr>
            </w:pP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proiecte commune elaborate şi implementate.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588"/>
        </w:trPr>
        <w:tc>
          <w:tcPr>
            <w:tcW w:w="2111" w:type="dxa"/>
            <w:gridSpan w:val="2"/>
            <w:vMerge w:val="restart"/>
          </w:tcPr>
          <w:p w:rsidR="00EA0556" w:rsidRPr="00197623" w:rsidRDefault="00EA0556" w:rsidP="001B0D09">
            <w:pPr>
              <w:shd w:val="clear" w:color="auto" w:fill="FFFFFF"/>
              <w:rPr>
                <w:rFonts w:ascii="Times New Roman" w:hAnsi="Times New Roman"/>
                <w:b/>
                <w:sz w:val="24"/>
                <w:szCs w:val="24"/>
                <w:lang w:val="en-US"/>
              </w:rPr>
            </w:pPr>
            <w:r w:rsidRPr="00197623">
              <w:rPr>
                <w:rFonts w:ascii="Times New Roman" w:hAnsi="Times New Roman"/>
                <w:b/>
                <w:sz w:val="24"/>
                <w:szCs w:val="24"/>
                <w:lang w:val="en-US"/>
              </w:rPr>
              <w:t xml:space="preserve">O.S. 1.3   </w:t>
            </w:r>
          </w:p>
          <w:p w:rsidR="00EA0556" w:rsidRPr="00197623" w:rsidRDefault="00EA0556" w:rsidP="001B0D09">
            <w:pPr>
              <w:shd w:val="clear" w:color="auto" w:fill="FFFFFF"/>
              <w:rPr>
                <w:rFonts w:ascii="Times New Roman" w:hAnsi="Times New Roman"/>
                <w:sz w:val="24"/>
                <w:szCs w:val="24"/>
                <w:lang w:val="ro-RO"/>
              </w:rPr>
            </w:pPr>
            <w:r w:rsidRPr="00197623">
              <w:rPr>
                <w:rFonts w:ascii="Times New Roman" w:hAnsi="Times New Roman"/>
                <w:sz w:val="24"/>
                <w:szCs w:val="24"/>
                <w:lang w:val="ro-RO"/>
              </w:rPr>
              <w:t>Susţinerea de activităţi de educaţie nonformală şi dezvoltare personală a tinerilor</w:t>
            </w:r>
          </w:p>
          <w:p w:rsidR="00EA0556" w:rsidRPr="00197623" w:rsidRDefault="00EA0556" w:rsidP="001B0D09">
            <w:pPr>
              <w:spacing w:after="120"/>
              <w:rPr>
                <w:rFonts w:ascii="Times New Roman" w:hAnsi="Times New Roman"/>
                <w:b/>
                <w:sz w:val="24"/>
                <w:szCs w:val="24"/>
                <w:lang w:val="en-US"/>
              </w:rPr>
            </w:pP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 </w:t>
            </w:r>
          </w:p>
          <w:p w:rsidR="00EA0556" w:rsidRPr="00812058" w:rsidRDefault="00EA0556" w:rsidP="001B0D09">
            <w:pPr>
              <w:pStyle w:val="NormalWeb"/>
              <w:shd w:val="clear" w:color="auto" w:fill="FFFFFF"/>
              <w:spacing w:before="0" w:beforeAutospacing="0" w:after="0" w:afterAutospacing="0"/>
              <w:jc w:val="both"/>
              <w:rPr>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1.3.1.Organizarea taberelor de vară locale şi contribuirea la participarea tinerilor la tabere de vară naționale și internaţionale în scopul dezvoltării abilităţilor personale în diverse domenii de intees.</w:t>
            </w:r>
          </w:p>
          <w:p w:rsidR="00EA0556" w:rsidRPr="00197623" w:rsidRDefault="00EA0556" w:rsidP="001B0D09">
            <w:pPr>
              <w:rPr>
                <w:rFonts w:ascii="Times New Roman" w:hAnsi="Times New Roman"/>
                <w:sz w:val="24"/>
                <w:szCs w:val="24"/>
                <w:lang w:val="en-US"/>
              </w:rPr>
            </w:pP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w:t>
            </w:r>
            <w:r w:rsidRPr="00197623">
              <w:rPr>
                <w:rFonts w:ascii="Times New Roman" w:hAnsi="Times New Roman"/>
                <w:sz w:val="24"/>
                <w:szCs w:val="24"/>
                <w:lang w:val="en-US"/>
              </w:rPr>
              <w:t>-202</w:t>
            </w:r>
            <w:r>
              <w:rPr>
                <w:rFonts w:ascii="Times New Roman" w:hAnsi="Times New Roman"/>
                <w:sz w:val="24"/>
                <w:szCs w:val="24"/>
                <w:lang w:val="en-US"/>
              </w:rPr>
              <w:t>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663702" w:rsidRDefault="00EA0556" w:rsidP="001B0D09">
            <w:pPr>
              <w:rPr>
                <w:rFonts w:ascii="Times New Roman" w:hAnsi="Times New Roman"/>
                <w:sz w:val="24"/>
                <w:szCs w:val="24"/>
                <w:lang w:val="ro-RO"/>
              </w:rPr>
            </w:pPr>
            <w:r>
              <w:rPr>
                <w:rFonts w:ascii="Times New Roman" w:hAnsi="Times New Roman"/>
                <w:sz w:val="24"/>
                <w:szCs w:val="24"/>
                <w:lang w:val="en-US"/>
              </w:rPr>
              <w:t>Instituţiile de învăţămâ</w:t>
            </w:r>
            <w:r w:rsidRPr="00197623">
              <w:rPr>
                <w:rFonts w:ascii="Times New Roman" w:hAnsi="Times New Roman"/>
                <w:sz w:val="24"/>
                <w:szCs w:val="24"/>
                <w:lang w:val="en-US"/>
              </w:rPr>
              <w:t>nt, DÎTS.</w:t>
            </w:r>
            <w:r>
              <w:rPr>
                <w:rFonts w:ascii="Times New Roman" w:hAnsi="Times New Roman"/>
                <w:sz w:val="24"/>
                <w:szCs w:val="24"/>
                <w:lang w:val="en-US"/>
              </w:rPr>
              <w:t xml:space="preserve"> Centrul de </w:t>
            </w:r>
            <w:r>
              <w:rPr>
                <w:rFonts w:ascii="Times New Roman" w:hAnsi="Times New Roman"/>
                <w:sz w:val="24"/>
                <w:szCs w:val="24"/>
                <w:lang w:val="ro-RO"/>
              </w:rPr>
              <w:t>găzduire și adaptare socială a persoanelor fără adăpost ”Reîntoarcere”</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Fondurile UE, Agenți Economici, Bugetul local, ONG-uri competente,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Tabere de vară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tinerilor implicați.</w:t>
            </w:r>
          </w:p>
        </w:tc>
      </w:tr>
      <w:tr w:rsidR="00EA0556" w:rsidRPr="00197623" w:rsidTr="001B0D09">
        <w:trPr>
          <w:trHeight w:val="795"/>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1.3.2 Promovarea practicilor de succes şi diseminarea experienţei pozitive a personalităţilor notorii din ţără şi a experților în diferite domenii.</w:t>
            </w:r>
          </w:p>
          <w:p w:rsidR="00EA0556" w:rsidRPr="00197623" w:rsidRDefault="00EA0556" w:rsidP="001B0D09">
            <w:pPr>
              <w:rPr>
                <w:rFonts w:ascii="Times New Roman" w:hAnsi="Times New Roman"/>
                <w:sz w:val="24"/>
                <w:szCs w:val="24"/>
                <w:lang w:val="en-US"/>
              </w:rPr>
            </w:pP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64CEB" w:rsidRDefault="00EA0556" w:rsidP="001B0D09">
            <w:pPr>
              <w:rPr>
                <w:rFonts w:ascii="Times New Roman" w:hAnsi="Times New Roman"/>
                <w:sz w:val="24"/>
                <w:szCs w:val="24"/>
                <w:lang w:val="en-US"/>
              </w:rPr>
            </w:pPr>
            <w:r>
              <w:rPr>
                <w:rFonts w:ascii="Times New Roman" w:hAnsi="Times New Roman"/>
                <w:sz w:val="24"/>
                <w:szCs w:val="24"/>
                <w:lang w:val="en-US"/>
              </w:rPr>
              <w:t>Instituţiile de învăţămâ</w:t>
            </w:r>
            <w:r w:rsidRPr="00197623">
              <w:rPr>
                <w:rFonts w:ascii="Times New Roman" w:hAnsi="Times New Roman"/>
                <w:sz w:val="24"/>
                <w:szCs w:val="24"/>
                <w:lang w:val="en-US"/>
              </w:rPr>
              <w:t>nt, DÎTS.</w:t>
            </w:r>
            <w:r w:rsidRPr="00164CEB">
              <w:rPr>
                <w:rFonts w:ascii="Times New Roman" w:hAnsi="Times New Roman"/>
                <w:sz w:val="24"/>
                <w:szCs w:val="24"/>
                <w:lang w:val="en-US"/>
              </w:rPr>
              <w:t xml:space="preserve"> Centrul de găzduire și adaptare socială a persoanelor fără adăpost ”Reîntoarcere”</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Consiliul coordonator pentru mișcarea de volun</w:t>
            </w:r>
            <w:r>
              <w:rPr>
                <w:rFonts w:ascii="Times New Roman" w:hAnsi="Times New Roman"/>
                <w:sz w:val="24"/>
                <w:szCs w:val="24"/>
                <w:lang w:val="en-US"/>
              </w:rPr>
              <w:t>tariat, Instituțiile de învățămâ</w:t>
            </w:r>
            <w:r w:rsidRPr="00197623">
              <w:rPr>
                <w:rFonts w:ascii="Times New Roman" w:hAnsi="Times New Roman"/>
                <w:sz w:val="24"/>
                <w:szCs w:val="24"/>
                <w:lang w:val="en-US"/>
              </w:rPr>
              <w:t>nt, Fondurile UE, ONG-uri competente,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întrunirilor</w:t>
            </w:r>
          </w:p>
        </w:tc>
      </w:tr>
      <w:tr w:rsidR="00EA0556" w:rsidRPr="00197623" w:rsidTr="001B0D09">
        <w:trPr>
          <w:trHeight w:val="416"/>
        </w:trPr>
        <w:tc>
          <w:tcPr>
            <w:tcW w:w="2111" w:type="dxa"/>
            <w:gridSpan w:val="2"/>
            <w:vMerge/>
            <w:vAlign w:val="center"/>
          </w:tcPr>
          <w:p w:rsidR="00EA0556" w:rsidRPr="00812058" w:rsidRDefault="00EA0556" w:rsidP="001B0D09">
            <w:pPr>
              <w:pStyle w:val="NormalWeb"/>
              <w:shd w:val="clear" w:color="auto" w:fill="FFFFFF"/>
              <w:spacing w:before="0" w:after="0"/>
              <w:jc w:val="both"/>
              <w:rPr>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1.3.3.Implicarea școlilor în programe internaționale: Erasmus+, Flex, Acces.</w:t>
            </w:r>
          </w:p>
          <w:p w:rsidR="00EA0556" w:rsidRPr="00197623" w:rsidRDefault="00EA0556" w:rsidP="001B0D09">
            <w:pPr>
              <w:rPr>
                <w:rFonts w:ascii="Times New Roman" w:hAnsi="Times New Roman"/>
                <w:sz w:val="24"/>
                <w:szCs w:val="24"/>
                <w:lang w:val="en-US"/>
              </w:rPr>
            </w:pP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Instituţiile de învăţămâ</w:t>
            </w:r>
            <w:r w:rsidRPr="00197623">
              <w:rPr>
                <w:rFonts w:ascii="Times New Roman" w:hAnsi="Times New Roman"/>
                <w:sz w:val="24"/>
                <w:szCs w:val="24"/>
                <w:lang w:val="en-US"/>
              </w:rPr>
              <w:t>nt, DÎTS.</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Fondurile Internaționale,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Participanții la aceste programe.</w:t>
            </w:r>
          </w:p>
        </w:tc>
      </w:tr>
      <w:tr w:rsidR="00EA0556" w:rsidRPr="0003699A" w:rsidTr="001B0D09">
        <w:trPr>
          <w:trHeight w:val="416"/>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1.3.4 Crearea condițiilor pentru implicarea tinerilor în acțiuni de voluntariat.</w:t>
            </w:r>
          </w:p>
          <w:p w:rsidR="00EA0556" w:rsidRPr="00197623" w:rsidRDefault="00EA0556" w:rsidP="001B0D09">
            <w:pPr>
              <w:rPr>
                <w:rFonts w:ascii="Times New Roman" w:hAnsi="Times New Roman"/>
                <w:sz w:val="24"/>
                <w:szCs w:val="24"/>
                <w:lang w:val="en-US"/>
              </w:rPr>
            </w:pP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Consiliul Coordonator pentru Mișcarea de Voluntariat,    DÎTS Bălți,</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Fonduri internaționale, Bugetul local</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Un număr în creștere a tinerilor implicați în acțiuni de voluntariat</w:t>
            </w:r>
          </w:p>
        </w:tc>
      </w:tr>
      <w:tr w:rsidR="00EA0556" w:rsidRPr="0003699A" w:rsidTr="001B0D09">
        <w:trPr>
          <w:trHeight w:val="416"/>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B41B72">
            <w:pPr>
              <w:rPr>
                <w:rFonts w:ascii="Times New Roman" w:hAnsi="Times New Roman"/>
                <w:sz w:val="24"/>
                <w:szCs w:val="24"/>
                <w:lang w:val="en-US"/>
              </w:rPr>
            </w:pPr>
            <w:r w:rsidRPr="00197623">
              <w:rPr>
                <w:rFonts w:ascii="Times New Roman" w:hAnsi="Times New Roman"/>
                <w:sz w:val="24"/>
                <w:szCs w:val="24"/>
                <w:lang w:val="en-US"/>
              </w:rPr>
              <w:t>1.3.5 Implicarea tinerilor în acţiuni de instru</w:t>
            </w:r>
            <w:r>
              <w:rPr>
                <w:rFonts w:ascii="Times New Roman" w:hAnsi="Times New Roman"/>
                <w:sz w:val="24"/>
                <w:szCs w:val="24"/>
                <w:lang w:val="en-US"/>
              </w:rPr>
              <w:t>i</w:t>
            </w:r>
            <w:r w:rsidRPr="00197623">
              <w:rPr>
                <w:rFonts w:ascii="Times New Roman" w:hAnsi="Times New Roman"/>
                <w:sz w:val="24"/>
                <w:szCs w:val="24"/>
                <w:lang w:val="en-US"/>
              </w:rPr>
              <w:t xml:space="preserve">re non-formală pe </w:t>
            </w:r>
            <w:r>
              <w:rPr>
                <w:rFonts w:ascii="Times New Roman" w:hAnsi="Times New Roman"/>
                <w:sz w:val="24"/>
                <w:szCs w:val="24"/>
                <w:lang w:val="en-US"/>
              </w:rPr>
              <w:t>subiecte apropiate tinerilor de către CMMT</w:t>
            </w:r>
            <w:r w:rsidRPr="00B41B72">
              <w:rPr>
                <w:rFonts w:ascii="Times New Roman" w:hAnsi="Times New Roman"/>
                <w:sz w:val="24"/>
                <w:szCs w:val="24"/>
                <w:lang w:val="en-US"/>
              </w:rPr>
              <w:t>,</w:t>
            </w:r>
            <w:r>
              <w:rPr>
                <w:rFonts w:ascii="Times New Roman" w:hAnsi="Times New Roman"/>
                <w:sz w:val="24"/>
                <w:szCs w:val="24"/>
                <w:lang w:val="ro-RO"/>
              </w:rPr>
              <w:t xml:space="preserve"> </w:t>
            </w:r>
            <w:r>
              <w:rPr>
                <w:rFonts w:ascii="Times New Roman" w:hAnsi="Times New Roman"/>
                <w:sz w:val="24"/>
                <w:szCs w:val="24"/>
                <w:lang w:val="en-US"/>
              </w:rPr>
              <w:t>Centrul de Resurse pentru Adolescenți și Tineret și alte instituții de resort.</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BD2894" w:rsidRDefault="00EA0556" w:rsidP="001B0D09">
            <w:pPr>
              <w:rPr>
                <w:rFonts w:ascii="Times New Roman" w:hAnsi="Times New Roman"/>
                <w:sz w:val="24"/>
                <w:szCs w:val="24"/>
                <w:lang w:val="en-US"/>
              </w:rPr>
            </w:pPr>
            <w:r>
              <w:rPr>
                <w:rFonts w:ascii="Times New Roman" w:hAnsi="Times New Roman"/>
                <w:sz w:val="24"/>
                <w:szCs w:val="24"/>
                <w:lang w:val="en-US"/>
              </w:rPr>
              <w:t xml:space="preserve">Instituţiile de învăţământ, DÎTS, STS CRAT, </w:t>
            </w:r>
            <w:r w:rsidRPr="00BD2894">
              <w:rPr>
                <w:rFonts w:ascii="Times New Roman" w:hAnsi="Times New Roman"/>
                <w:sz w:val="24"/>
                <w:szCs w:val="24"/>
                <w:lang w:val="en-US"/>
              </w:rPr>
              <w:t>Centrul de găzduire și adaptare socială a persoanelor fără adăpost ”Reîntoarcere”</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ONG-uri competente, Fonduri internaționale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evenimentelor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participanților</w:t>
            </w:r>
          </w:p>
        </w:tc>
      </w:tr>
      <w:tr w:rsidR="00EA0556" w:rsidRPr="0003699A" w:rsidTr="001B0D09">
        <w:trPr>
          <w:trHeight w:val="416"/>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E002CF" w:rsidRDefault="00EA0556" w:rsidP="001B0D09">
            <w:pPr>
              <w:rPr>
                <w:rFonts w:ascii="Times New Roman" w:hAnsi="Times New Roman"/>
                <w:sz w:val="24"/>
                <w:szCs w:val="24"/>
                <w:lang w:val="en-US"/>
              </w:rPr>
            </w:pPr>
            <w:r w:rsidRPr="00197623">
              <w:rPr>
                <w:rFonts w:ascii="Times New Roman" w:hAnsi="Times New Roman"/>
                <w:sz w:val="24"/>
                <w:szCs w:val="24"/>
                <w:lang w:val="en-US"/>
              </w:rPr>
              <w:t>1.3.6 Formarea diferitor cluburi și cercuri de interes în incinta școlilor, liceelor şi Centrelor Municipale pentru Minori şi Tineret (CMMT)</w:t>
            </w:r>
            <w:r w:rsidRPr="00E002CF">
              <w:rPr>
                <w:rFonts w:ascii="Times New Roman" w:hAnsi="Times New Roman"/>
                <w:sz w:val="24"/>
                <w:szCs w:val="24"/>
                <w:lang w:val="en-US"/>
              </w:rPr>
              <w:t xml:space="preserve"> și CRAT</w:t>
            </w:r>
            <w:r>
              <w:rPr>
                <w:rFonts w:ascii="Times New Roman" w:hAnsi="Times New Roman"/>
                <w:sz w:val="24"/>
                <w:szCs w:val="24"/>
                <w:lang w:val="en-US"/>
              </w:rPr>
              <w:t>.</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Instituţii extraşcolare, managerii de instituţii, DÎTS Bălți.</w:t>
            </w:r>
            <w:r>
              <w:rPr>
                <w:rFonts w:ascii="Times New Roman" w:hAnsi="Times New Roman"/>
                <w:sz w:val="24"/>
                <w:szCs w:val="24"/>
                <w:lang w:val="en-US"/>
              </w:rPr>
              <w:t xml:space="preserve"> STS, CMMT, CRAT</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ONG-uri competente,</w:t>
            </w:r>
          </w:p>
        </w:tc>
        <w:tc>
          <w:tcPr>
            <w:tcW w:w="2111" w:type="dxa"/>
            <w:gridSpan w:val="2"/>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Club</w:t>
            </w:r>
            <w:r w:rsidRPr="00197623">
              <w:rPr>
                <w:rFonts w:ascii="Times New Roman" w:hAnsi="Times New Roman"/>
                <w:sz w:val="24"/>
                <w:szCs w:val="24"/>
                <w:lang w:val="en-US"/>
              </w:rPr>
              <w:t>uri și cercuri formate.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beneficiarilor.</w:t>
            </w:r>
          </w:p>
        </w:tc>
      </w:tr>
      <w:tr w:rsidR="00EA0556" w:rsidRPr="00197623" w:rsidTr="001B0D09">
        <w:trPr>
          <w:trHeight w:val="416"/>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 1.3.7 Dezvoltarea parteneriatelor cu ONG de tineret din municipiu în vederea organizării seminarelor și training-urilor pe diverse domenii ( scrierea proiectelor, managementul conflictelor, leader-ship, etc.).</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DÎTS Bălți,</w:t>
            </w:r>
          </w:p>
        </w:tc>
        <w:tc>
          <w:tcPr>
            <w:tcW w:w="1970" w:type="dxa"/>
            <w:gridSpan w:val="4"/>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Instituțiile de învățămâ</w:t>
            </w:r>
            <w:r w:rsidRPr="00197623">
              <w:rPr>
                <w:rFonts w:ascii="Times New Roman" w:hAnsi="Times New Roman"/>
                <w:sz w:val="24"/>
                <w:szCs w:val="24"/>
                <w:lang w:val="en-US"/>
              </w:rPr>
              <w:t>nt, ONG-uri competente, Fonduri internaționale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Seminare organizate</w:t>
            </w:r>
          </w:p>
        </w:tc>
      </w:tr>
      <w:tr w:rsidR="00EA0556" w:rsidRPr="0003699A" w:rsidTr="001B0D09">
        <w:trPr>
          <w:trHeight w:val="416"/>
        </w:trPr>
        <w:tc>
          <w:tcPr>
            <w:tcW w:w="2111" w:type="dxa"/>
            <w:gridSpan w:val="2"/>
            <w:vMerge/>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1.3.8 Acordarea serviciilor de logistică pentru organizaţiile care desfăşoară activităţi de educaţie nonformală.</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Bălți,</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local, Fonduri internaționale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colaborări.</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Tipuri de activităţi.</w:t>
            </w:r>
          </w:p>
        </w:tc>
      </w:tr>
      <w:tr w:rsidR="00EA0556" w:rsidRPr="0003699A" w:rsidTr="001B0D09">
        <w:trPr>
          <w:trHeight w:val="416"/>
        </w:trPr>
        <w:tc>
          <w:tcPr>
            <w:tcW w:w="2111" w:type="dxa"/>
            <w:gridSpan w:val="2"/>
            <w:vMerge w:val="restart"/>
            <w:tcBorders>
              <w:top w:val="nil"/>
              <w:bottom w:val="nil"/>
            </w:tcBorders>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1.3.9 Organizarea Cafenelelor publice cu implicarea tinerilor și experților naționali și internaționali, în diferite domenii.</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Bălți,</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local, Fonduri internaționale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Cafenele publice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beneficiarilor.</w:t>
            </w:r>
          </w:p>
        </w:tc>
      </w:tr>
      <w:tr w:rsidR="00EA0556" w:rsidRPr="0003699A" w:rsidTr="001B0D09">
        <w:trPr>
          <w:trHeight w:val="416"/>
        </w:trPr>
        <w:tc>
          <w:tcPr>
            <w:tcW w:w="2111" w:type="dxa"/>
            <w:gridSpan w:val="2"/>
            <w:vMerge/>
            <w:tcBorders>
              <w:top w:val="nil"/>
              <w:bottom w:val="nil"/>
            </w:tcBorders>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1.3.10 Susţinerea activităţilor de</w:t>
            </w:r>
            <w:r w:rsidRPr="00197623">
              <w:rPr>
                <w:rFonts w:ascii="Times New Roman" w:hAnsi="Times New Roman"/>
                <w:sz w:val="24"/>
                <w:szCs w:val="24"/>
                <w:lang w:val="en-US"/>
              </w:rPr>
              <w:t xml:space="preserve"> instruire "Competenţe în domeniul TIC pentru începători" - Cursuri de instruire "Îmbunătăţirea abilităţilor TIC".</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83394"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DÎTS Bălți. </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local, Fonduri internaţionale.</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beneficiarilor.</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cursurilor organizate.</w:t>
            </w:r>
          </w:p>
        </w:tc>
      </w:tr>
      <w:tr w:rsidR="00EA0556" w:rsidRPr="0003699A" w:rsidTr="001B0D09">
        <w:trPr>
          <w:trHeight w:val="416"/>
        </w:trPr>
        <w:tc>
          <w:tcPr>
            <w:tcW w:w="2111" w:type="dxa"/>
            <w:gridSpan w:val="2"/>
            <w:vMerge/>
            <w:tcBorders>
              <w:top w:val="nil"/>
              <w:bottom w:val="nil"/>
            </w:tcBorders>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1.3.11 Organizarea și desfășurarea campaniei de informare privind riscurile mediului on-line al tinerilor.</w:t>
            </w:r>
          </w:p>
        </w:tc>
        <w:tc>
          <w:tcPr>
            <w:tcW w:w="1699"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03" w:type="dxa"/>
            <w:gridSpan w:val="3"/>
          </w:tcPr>
          <w:p w:rsidR="00EA0556" w:rsidRPr="00183394" w:rsidRDefault="00EA0556" w:rsidP="004953F3">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DÎTS Bălți.</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local, Fonduri internațioinale, ONG-uri competente, Centre de tineret</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campaniilor organizate.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persoanelor informate.</w:t>
            </w:r>
          </w:p>
        </w:tc>
      </w:tr>
      <w:tr w:rsidR="00EA0556" w:rsidRPr="0003699A" w:rsidTr="001B0D09">
        <w:trPr>
          <w:trHeight w:val="416"/>
        </w:trPr>
        <w:tc>
          <w:tcPr>
            <w:tcW w:w="2111" w:type="dxa"/>
            <w:gridSpan w:val="2"/>
            <w:vMerge/>
            <w:tcBorders>
              <w:top w:val="nil"/>
            </w:tcBorders>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1.3.12 Actualizarea continuă a paginii electronice oficiale pentru tineret.</w:t>
            </w:r>
          </w:p>
        </w:tc>
        <w:tc>
          <w:tcPr>
            <w:tcW w:w="1699" w:type="dxa"/>
            <w:gridSpan w:val="3"/>
          </w:tcPr>
          <w:p w:rsidR="00EA0556" w:rsidRPr="00197623" w:rsidRDefault="00EA0556" w:rsidP="001B0D09">
            <w:pPr>
              <w:rPr>
                <w:rFonts w:ascii="Times New Roman" w:hAnsi="Times New Roman"/>
                <w:sz w:val="24"/>
                <w:szCs w:val="24"/>
              </w:rPr>
            </w:pPr>
            <w:r>
              <w:rPr>
                <w:rFonts w:ascii="Times New Roman" w:hAnsi="Times New Roman"/>
                <w:sz w:val="24"/>
                <w:szCs w:val="24"/>
                <w:lang w:val="en-US"/>
              </w:rPr>
              <w:t>2019</w:t>
            </w:r>
            <w:r w:rsidRPr="00197623">
              <w:rPr>
                <w:rFonts w:ascii="Times New Roman" w:hAnsi="Times New Roman"/>
                <w:sz w:val="24"/>
                <w:szCs w:val="24"/>
                <w:lang w:val="en-US"/>
              </w:rPr>
              <w:t>-202</w:t>
            </w:r>
            <w:r>
              <w:rPr>
                <w:rFonts w:ascii="Times New Roman" w:hAnsi="Times New Roman"/>
                <w:sz w:val="24"/>
                <w:szCs w:val="24"/>
                <w:lang w:val="en-US"/>
              </w:rPr>
              <w:t>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rPr>
            </w:pPr>
            <w:r w:rsidRPr="00197623">
              <w:rPr>
                <w:rFonts w:ascii="Times New Roman" w:hAnsi="Times New Roman"/>
                <w:sz w:val="24"/>
                <w:szCs w:val="24"/>
                <w:lang w:val="en-US"/>
              </w:rPr>
              <w:t>DÎTS Bălți.</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local, Fonduri internaționale, ONG-uri competente, Centre de tineret</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Pagina web elaborată.</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persoanelor abonate</w:t>
            </w:r>
          </w:p>
        </w:tc>
      </w:tr>
      <w:tr w:rsidR="00EA0556" w:rsidRPr="00197623" w:rsidTr="001B0D09">
        <w:trPr>
          <w:trHeight w:val="77"/>
        </w:trPr>
        <w:tc>
          <w:tcPr>
            <w:tcW w:w="2111" w:type="dxa"/>
            <w:gridSpan w:val="2"/>
            <w:vMerge/>
            <w:tcBorders>
              <w:top w:val="nil"/>
            </w:tcBorders>
            <w:vAlign w:val="center"/>
          </w:tcPr>
          <w:p w:rsidR="00EA0556" w:rsidRPr="00197623" w:rsidRDefault="00EA0556" w:rsidP="001B0D09">
            <w:pPr>
              <w:rPr>
                <w:rFonts w:ascii="Times New Roman" w:hAnsi="Times New Roman"/>
                <w:sz w:val="24"/>
                <w:szCs w:val="24"/>
                <w:lang w:val="ro-RO"/>
              </w:rPr>
            </w:pPr>
          </w:p>
        </w:tc>
        <w:tc>
          <w:tcPr>
            <w:tcW w:w="4037"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1.3.13 Extinderea serviciilor de acces la serviciul Internet în cadrul CMMT.</w:t>
            </w:r>
          </w:p>
        </w:tc>
        <w:tc>
          <w:tcPr>
            <w:tcW w:w="1699" w:type="dxa"/>
            <w:gridSpan w:val="3"/>
          </w:tcPr>
          <w:p w:rsidR="00EA0556" w:rsidRPr="00197623" w:rsidRDefault="00EA0556" w:rsidP="001B0D09">
            <w:pPr>
              <w:rPr>
                <w:rFonts w:ascii="Times New Roman" w:hAnsi="Times New Roman"/>
                <w:sz w:val="24"/>
                <w:szCs w:val="24"/>
              </w:rPr>
            </w:pPr>
            <w:r>
              <w:rPr>
                <w:rFonts w:ascii="Times New Roman" w:hAnsi="Times New Roman"/>
                <w:sz w:val="24"/>
                <w:szCs w:val="24"/>
                <w:lang w:val="en-US"/>
              </w:rPr>
              <w:t>2019</w:t>
            </w:r>
            <w:r w:rsidRPr="00197623">
              <w:rPr>
                <w:rFonts w:ascii="Times New Roman" w:hAnsi="Times New Roman"/>
                <w:sz w:val="24"/>
                <w:szCs w:val="24"/>
                <w:lang w:val="en-US"/>
              </w:rPr>
              <w:t>-202</w:t>
            </w:r>
            <w:r>
              <w:rPr>
                <w:rFonts w:ascii="Times New Roman" w:hAnsi="Times New Roman"/>
                <w:sz w:val="24"/>
                <w:szCs w:val="24"/>
                <w:lang w:val="en-US"/>
              </w:rPr>
              <w:t>2</w:t>
            </w:r>
          </w:p>
        </w:tc>
        <w:tc>
          <w:tcPr>
            <w:tcW w:w="1403"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95" w:type="dxa"/>
            <w:gridSpan w:val="3"/>
          </w:tcPr>
          <w:p w:rsidR="00EA0556" w:rsidRPr="00197623" w:rsidRDefault="00EA0556" w:rsidP="001B0D09">
            <w:pPr>
              <w:rPr>
                <w:rFonts w:ascii="Times New Roman" w:hAnsi="Times New Roman"/>
                <w:sz w:val="24"/>
                <w:szCs w:val="24"/>
              </w:rPr>
            </w:pPr>
            <w:r w:rsidRPr="00197623">
              <w:rPr>
                <w:rFonts w:ascii="Times New Roman" w:hAnsi="Times New Roman"/>
                <w:sz w:val="24"/>
                <w:szCs w:val="24"/>
                <w:lang w:val="en-US"/>
              </w:rPr>
              <w:t>DÎTS Bălți.</w:t>
            </w:r>
          </w:p>
        </w:tc>
        <w:tc>
          <w:tcPr>
            <w:tcW w:w="197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Buget local, Fonduri internationale. </w:t>
            </w:r>
          </w:p>
        </w:tc>
        <w:tc>
          <w:tcPr>
            <w:tcW w:w="2111"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Serviciile create.</w:t>
            </w:r>
          </w:p>
          <w:p w:rsidR="00EA0556" w:rsidRPr="00197623" w:rsidRDefault="00EA0556" w:rsidP="001B0D09">
            <w:pPr>
              <w:rPr>
                <w:rFonts w:ascii="Times New Roman" w:hAnsi="Times New Roman"/>
                <w:sz w:val="24"/>
                <w:szCs w:val="24"/>
                <w:lang w:val="en-US"/>
              </w:rPr>
            </w:pPr>
          </w:p>
        </w:tc>
      </w:tr>
      <w:tr w:rsidR="00EA0556" w:rsidRPr="00197623" w:rsidTr="001B0D09">
        <w:trPr>
          <w:trHeight w:val="150"/>
        </w:trPr>
        <w:tc>
          <w:tcPr>
            <w:tcW w:w="15026" w:type="dxa"/>
            <w:gridSpan w:val="20"/>
            <w:tcBorders>
              <w:top w:val="nil"/>
              <w:left w:val="nil"/>
              <w:right w:val="nil"/>
            </w:tcBorders>
            <w:shd w:val="clear" w:color="auto" w:fill="FFFFFF"/>
          </w:tcPr>
          <w:p w:rsidR="00EA0556" w:rsidRPr="00197623" w:rsidRDefault="00EA0556" w:rsidP="001B0D09">
            <w:pPr>
              <w:rPr>
                <w:rFonts w:ascii="Times New Roman" w:hAnsi="Times New Roman"/>
                <w:sz w:val="24"/>
                <w:szCs w:val="24"/>
                <w:lang w:val="ro-RO"/>
              </w:rPr>
            </w:pPr>
          </w:p>
          <w:p w:rsidR="00EA0556" w:rsidRPr="00197623" w:rsidRDefault="00EA0556" w:rsidP="001B0D09">
            <w:pPr>
              <w:rPr>
                <w:rFonts w:ascii="Times New Roman" w:hAnsi="Times New Roman"/>
                <w:sz w:val="24"/>
                <w:szCs w:val="24"/>
                <w:lang w:val="ro-RO"/>
              </w:rPr>
            </w:pPr>
          </w:p>
        </w:tc>
      </w:tr>
      <w:tr w:rsidR="00EA0556" w:rsidRPr="0003699A" w:rsidTr="001B0D09">
        <w:trPr>
          <w:trHeight w:val="871"/>
        </w:trPr>
        <w:tc>
          <w:tcPr>
            <w:tcW w:w="15026" w:type="dxa"/>
            <w:gridSpan w:val="20"/>
            <w:shd w:val="clear" w:color="auto" w:fill="FFFFFF"/>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Direcția strategică </w:t>
            </w:r>
            <w:r w:rsidRPr="00197623">
              <w:rPr>
                <w:rFonts w:ascii="Times New Roman" w:hAnsi="Times New Roman"/>
                <w:sz w:val="24"/>
                <w:szCs w:val="24"/>
                <w:lang w:val="ro-RO"/>
              </w:rPr>
              <w:t>2</w:t>
            </w:r>
            <w:r w:rsidRPr="00197623">
              <w:rPr>
                <w:rFonts w:ascii="Times New Roman" w:hAnsi="Times New Roman"/>
                <w:sz w:val="24"/>
                <w:szCs w:val="24"/>
                <w:lang w:val="en-US"/>
              </w:rPr>
              <w:t xml:space="preserve">:   </w:t>
            </w:r>
            <w:r w:rsidRPr="00197623">
              <w:rPr>
                <w:rFonts w:ascii="Times New Roman" w:hAnsi="Times New Roman"/>
                <w:b/>
                <w:sz w:val="24"/>
                <w:szCs w:val="24"/>
                <w:lang w:val="ro-RO"/>
              </w:rPr>
              <w:t>Creşterea competitivităţii tinerilor pe piaţa muncii şi  dezvoltarea  antreprenoriatului inovativ.</w:t>
            </w:r>
          </w:p>
        </w:tc>
      </w:tr>
      <w:tr w:rsidR="00EA0556" w:rsidRPr="00197623" w:rsidTr="001B0D09">
        <w:tc>
          <w:tcPr>
            <w:tcW w:w="2080" w:type="dxa"/>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Obiectivul specific</w:t>
            </w:r>
          </w:p>
        </w:tc>
        <w:tc>
          <w:tcPr>
            <w:tcW w:w="3844" w:type="dxa"/>
            <w:gridSpan w:val="3"/>
            <w:shd w:val="clear" w:color="auto" w:fill="F2F2F2"/>
          </w:tcPr>
          <w:p w:rsidR="00EA0556" w:rsidRPr="00197623" w:rsidRDefault="00EA0556" w:rsidP="001B0D09">
            <w:pPr>
              <w:spacing w:after="120"/>
              <w:rPr>
                <w:rFonts w:ascii="Times New Roman" w:hAnsi="Times New Roman"/>
                <w:b/>
                <w:sz w:val="24"/>
                <w:szCs w:val="24"/>
                <w:lang w:val="ro-RO"/>
              </w:rPr>
            </w:pPr>
            <w:r w:rsidRPr="00197623">
              <w:rPr>
                <w:rFonts w:ascii="Times New Roman" w:hAnsi="Times New Roman"/>
                <w:b/>
                <w:sz w:val="24"/>
                <w:szCs w:val="24"/>
                <w:lang w:val="ro-RO"/>
              </w:rPr>
              <w:t xml:space="preserve">Activităţi / </w:t>
            </w:r>
            <w:r w:rsidRPr="00197623">
              <w:rPr>
                <w:rFonts w:ascii="Times New Roman" w:hAnsi="Times New Roman"/>
                <w:b/>
                <w:sz w:val="24"/>
                <w:szCs w:val="24"/>
              </w:rPr>
              <w:t>Acțiun</w:t>
            </w:r>
            <w:r w:rsidRPr="00197623">
              <w:rPr>
                <w:rFonts w:ascii="Times New Roman" w:hAnsi="Times New Roman"/>
                <w:b/>
                <w:sz w:val="24"/>
                <w:szCs w:val="24"/>
                <w:lang w:val="ro-RO"/>
              </w:rPr>
              <w:t>i</w:t>
            </w:r>
          </w:p>
        </w:tc>
        <w:tc>
          <w:tcPr>
            <w:tcW w:w="167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Perioada de implementare</w:t>
            </w:r>
          </w:p>
        </w:tc>
        <w:tc>
          <w:tcPr>
            <w:tcW w:w="1352"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Costuri</w:t>
            </w:r>
            <w:r w:rsidRPr="00197623">
              <w:rPr>
                <w:rFonts w:ascii="Times New Roman" w:hAnsi="Times New Roman"/>
                <w:b/>
                <w:sz w:val="24"/>
                <w:szCs w:val="24"/>
                <w:lang w:val="ro-RO"/>
              </w:rPr>
              <w:t xml:space="preserve"> estimative</w:t>
            </w:r>
            <w:r w:rsidRPr="00197623">
              <w:rPr>
                <w:rFonts w:ascii="Times New Roman" w:hAnsi="Times New Roman"/>
                <w:b/>
                <w:sz w:val="24"/>
                <w:szCs w:val="24"/>
              </w:rPr>
              <w:t xml:space="preserve"> (Lei)</w:t>
            </w:r>
          </w:p>
        </w:tc>
        <w:tc>
          <w:tcPr>
            <w:tcW w:w="1670"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Responsabili</w:t>
            </w:r>
          </w:p>
        </w:tc>
        <w:tc>
          <w:tcPr>
            <w:tcW w:w="2351" w:type="dxa"/>
            <w:gridSpan w:val="6"/>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Parteneri /Surse de finanțare</w:t>
            </w:r>
          </w:p>
        </w:tc>
        <w:tc>
          <w:tcPr>
            <w:tcW w:w="2052" w:type="dxa"/>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Indicatori</w:t>
            </w:r>
          </w:p>
        </w:tc>
      </w:tr>
      <w:tr w:rsidR="00EA0556" w:rsidRPr="0003699A" w:rsidTr="001B0D09">
        <w:trPr>
          <w:trHeight w:val="691"/>
        </w:trPr>
        <w:tc>
          <w:tcPr>
            <w:tcW w:w="2080" w:type="dxa"/>
            <w:vMerge w:val="restart"/>
          </w:tcPr>
          <w:p w:rsidR="00EA0556" w:rsidRPr="00197623" w:rsidRDefault="00EA0556" w:rsidP="001B0D09">
            <w:pPr>
              <w:spacing w:after="120"/>
              <w:rPr>
                <w:rFonts w:ascii="Times New Roman" w:hAnsi="Times New Roman"/>
                <w:b/>
                <w:sz w:val="24"/>
                <w:szCs w:val="24"/>
                <w:lang w:val="en-US"/>
              </w:rPr>
            </w:pPr>
            <w:r w:rsidRPr="00197623">
              <w:rPr>
                <w:rFonts w:ascii="Times New Roman" w:hAnsi="Times New Roman"/>
                <w:b/>
                <w:sz w:val="24"/>
                <w:szCs w:val="24"/>
                <w:lang w:val="en-US"/>
              </w:rPr>
              <w:t xml:space="preserve">O.S. 2.1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Promovarea unui acces uşor la informaţie prietenoasă şi de calitate, privind piaţa muncii.</w:t>
            </w: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 xml:space="preserve">2.1.1 </w:t>
            </w:r>
            <w:r>
              <w:rPr>
                <w:rFonts w:ascii="Times New Roman" w:hAnsi="Times New Roman"/>
                <w:sz w:val="24"/>
                <w:szCs w:val="24"/>
                <w:lang w:val="ro-RO"/>
              </w:rPr>
              <w:t>Organizarea și desfășurarea Tâ</w:t>
            </w:r>
            <w:r w:rsidRPr="00197623">
              <w:rPr>
                <w:rFonts w:ascii="Times New Roman" w:hAnsi="Times New Roman"/>
                <w:sz w:val="24"/>
                <w:szCs w:val="24"/>
                <w:lang w:val="ro-RO"/>
              </w:rPr>
              <w:t>rgurilor  Locurilor de Muncă pentru tineretul din mun. Bălți.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Agenția Teritorială  pentru Ocuparea Forței de Muncă (ATOFM)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Agenți economici, Secția Tineret și Sport, DÎTS, DAS</w:t>
            </w:r>
            <w:r>
              <w:rPr>
                <w:rFonts w:ascii="Times New Roman" w:hAnsi="Times New Roman"/>
                <w:sz w:val="24"/>
                <w:szCs w:val="24"/>
                <w:lang w:val="ro-RO"/>
              </w:rPr>
              <w:t>PF, SS, instituțiile de învățămâ</w:t>
            </w:r>
            <w:r w:rsidRPr="00197623">
              <w:rPr>
                <w:rFonts w:ascii="Times New Roman" w:hAnsi="Times New Roman"/>
                <w:sz w:val="24"/>
                <w:szCs w:val="24"/>
                <w:lang w:val="ro-RO"/>
              </w:rPr>
              <w:t>nt.</w:t>
            </w:r>
          </w:p>
        </w:tc>
        <w:tc>
          <w:tcPr>
            <w:tcW w:w="2052" w:type="dxa"/>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Numărul de tâ</w:t>
            </w:r>
            <w:r w:rsidRPr="00197623">
              <w:rPr>
                <w:rFonts w:ascii="Times New Roman" w:hAnsi="Times New Roman"/>
                <w:sz w:val="24"/>
                <w:szCs w:val="24"/>
                <w:lang w:val="ro-RO"/>
              </w:rPr>
              <w:t>rguri organizate și desfășurate. Numărul de participanți. Numărul de tineri angajaţi.</w:t>
            </w:r>
          </w:p>
        </w:tc>
      </w:tr>
      <w:tr w:rsidR="00EA0556" w:rsidRPr="0003699A" w:rsidTr="001B0D09">
        <w:trPr>
          <w:trHeight w:val="703"/>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2.1.2 Organizarea și desfășurarea seminarelor informative privind legislația muncii, drepturile și obligațiunile angajaților și angajatorilor, piața muncii și serviciile prestate de AOFM.</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Secția Tineret și Sport, DÎTS, DASPF, SS, instituțiile de învățămînt.</w:t>
            </w:r>
          </w:p>
          <w:p w:rsidR="00EA0556" w:rsidRPr="00197623" w:rsidRDefault="00EA0556" w:rsidP="001B0D09">
            <w:pPr>
              <w:spacing w:after="120"/>
              <w:rPr>
                <w:rFonts w:ascii="Times New Roman" w:hAnsi="Times New Roman"/>
                <w:sz w:val="24"/>
                <w:szCs w:val="24"/>
                <w:lang w:val="ro-RO"/>
              </w:rPr>
            </w:pP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seminare organizate.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participanți.</w:t>
            </w:r>
          </w:p>
        </w:tc>
      </w:tr>
      <w:tr w:rsidR="00EA0556" w:rsidRPr="0003699A" w:rsidTr="001B0D09">
        <w:trPr>
          <w:trHeight w:val="703"/>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2.1.3 Implicarea și participarea tinerilor în activitățile ”Clubului  Muncii”.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Centrul  de Instruire și Producție mun. Bălți, Școlile Profesionale din mun. Bălți, SRL ”Miracol”,  CSB ProBizNord SRL, Colegiul Politehnic, etc.</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tinerilor implicați.</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activităților realizate.</w:t>
            </w:r>
          </w:p>
        </w:tc>
      </w:tr>
      <w:tr w:rsidR="00EA0556" w:rsidRPr="0003699A" w:rsidTr="001B0D09">
        <w:trPr>
          <w:trHeight w:val="420"/>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2.1.4 Elaborarea  materialelor informative privind serviciile prestate de ATOFM și situația pe piața muncii.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ANOFM, ProBizNord SRL ,  AO  active din domeniu, Secția Tineret și Sport, DÎTS, DASPF, SS, etc.</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materiale informative elaborate. Numărul  de materiale informative diseminate.</w:t>
            </w:r>
          </w:p>
        </w:tc>
      </w:tr>
      <w:tr w:rsidR="00EA0556" w:rsidRPr="0003699A" w:rsidTr="001B0D09">
        <w:trPr>
          <w:trHeight w:val="1065"/>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2.1.5 Mediatizarea permanentă a specialităţilor necesare pe piaţa muncii.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 xml:space="preserve">ATOFM, </w:t>
            </w:r>
            <w:r>
              <w:rPr>
                <w:rFonts w:ascii="Times New Roman" w:hAnsi="Times New Roman"/>
                <w:sz w:val="24"/>
                <w:szCs w:val="24"/>
                <w:lang w:val="ro-RO"/>
              </w:rPr>
              <w:t>Centrul de găzduire și adaptare socială a persoanelor fără adăpost ”Reîntoarcere”</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Secția Tineret și Sport,</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materiale elaborate.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materiale distribuite</w:t>
            </w:r>
          </w:p>
        </w:tc>
      </w:tr>
      <w:tr w:rsidR="00EA0556" w:rsidRPr="0003699A" w:rsidTr="001B0D09">
        <w:trPr>
          <w:trHeight w:val="1065"/>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2.1.6 Înregistrarea  tinerilor șomeri la Agenția teritorială pentru ocuparea forței de muncă și implicarea  lor la cursurile  de formare şi orientarea vocaţională şi profesională a tinerilor de la egal la egal.</w:t>
            </w:r>
          </w:p>
          <w:p w:rsidR="00EA0556" w:rsidRPr="00197623" w:rsidRDefault="00EA0556" w:rsidP="001B0D09">
            <w:pPr>
              <w:spacing w:after="120"/>
              <w:rPr>
                <w:rFonts w:ascii="Times New Roman" w:hAnsi="Times New Roman"/>
                <w:sz w:val="24"/>
                <w:szCs w:val="24"/>
                <w:lang w:val="ro-RO"/>
              </w:rPr>
            </w:pP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SRL ”Miracol”,  AO  competente din domeniu, STS, DÎTS, DASPF, SS.</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tineri șomeri înregistrați.</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beneficiarilor  cursurilor de formare profesională.</w:t>
            </w:r>
          </w:p>
        </w:tc>
      </w:tr>
      <w:tr w:rsidR="00EA0556" w:rsidRPr="0003699A" w:rsidTr="001B0D09">
        <w:trPr>
          <w:trHeight w:val="1083"/>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2.1.7 Oferirea serviciilor de ghidare în carieră în instituțiile de învăț</w:t>
            </w:r>
            <w:r>
              <w:rPr>
                <w:rFonts w:ascii="Times New Roman" w:hAnsi="Times New Roman"/>
                <w:sz w:val="24"/>
                <w:szCs w:val="24"/>
                <w:lang w:val="ro-RO"/>
              </w:rPr>
              <w:t>ămâ</w:t>
            </w:r>
            <w:r w:rsidRPr="00197623">
              <w:rPr>
                <w:rFonts w:ascii="Times New Roman" w:hAnsi="Times New Roman"/>
                <w:sz w:val="24"/>
                <w:szCs w:val="24"/>
                <w:lang w:val="ro-RO"/>
              </w:rPr>
              <w:t>nt.</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DÎTS</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Centrul de Informare si Sustinere a Tinerilor Economişti,  AO din domeniu.</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beneficiari ai serviciilor.</w:t>
            </w:r>
          </w:p>
        </w:tc>
      </w:tr>
      <w:tr w:rsidR="00EA0556" w:rsidRPr="00197623" w:rsidTr="001B0D09">
        <w:trPr>
          <w:trHeight w:val="420"/>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2.1.8 Organizarea cursurilor de instruire profesională pentru tinerii neangajaţi.</w:t>
            </w:r>
          </w:p>
          <w:p w:rsidR="00EA0556" w:rsidRPr="00197623" w:rsidRDefault="00EA0556" w:rsidP="001B0D09">
            <w:pPr>
              <w:spacing w:after="120"/>
              <w:rPr>
                <w:rFonts w:ascii="Times New Roman" w:hAnsi="Times New Roman"/>
                <w:sz w:val="24"/>
                <w:szCs w:val="24"/>
                <w:lang w:val="ro-RO"/>
              </w:rPr>
            </w:pP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ProBizNord SRL, Centrul de Informare si Sustinere a Tinerilor Economisti, AO competente,</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Numarul cursurilor de instruire organizate.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beneficiarilor.</w:t>
            </w:r>
          </w:p>
        </w:tc>
      </w:tr>
      <w:tr w:rsidR="00EA0556" w:rsidRPr="00197623" w:rsidTr="001B0D09">
        <w:trPr>
          <w:trHeight w:val="669"/>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2.1.9 Promovarea și informarea tinerilor familii privind </w:t>
            </w:r>
            <w:r w:rsidRPr="00197623">
              <w:rPr>
                <w:rFonts w:ascii="Times New Roman" w:hAnsi="Times New Roman"/>
                <w:iCs/>
                <w:sz w:val="24"/>
                <w:szCs w:val="24"/>
                <w:lang w:val="ro-RO"/>
              </w:rPr>
              <w:t>oportunitățile de angajare în câmpul muncii și dezvoltarea propriilor afaceri.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w:t>
            </w:r>
            <w:r w:rsidRPr="00197623">
              <w:rPr>
                <w:rFonts w:ascii="Times New Roman" w:hAnsi="Times New Roman"/>
                <w:sz w:val="24"/>
                <w:szCs w:val="24"/>
                <w:lang w:val="ro-RO"/>
              </w:rPr>
              <w:t>202</w:t>
            </w:r>
            <w:r>
              <w:rPr>
                <w:rFonts w:ascii="Times New Roman" w:hAnsi="Times New Roman"/>
                <w:sz w:val="24"/>
                <w:szCs w:val="24"/>
                <w:lang w:val="ro-RO"/>
              </w:rPr>
              <w:t>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STS, CRAT</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bCs/>
                <w:sz w:val="24"/>
                <w:szCs w:val="24"/>
                <w:lang w:val="ro-RO"/>
              </w:rPr>
              <w:t>A</w:t>
            </w:r>
            <w:r w:rsidRPr="00197623">
              <w:rPr>
                <w:rFonts w:ascii="Times New Roman" w:hAnsi="Times New Roman"/>
                <w:bCs/>
                <w:sz w:val="24"/>
                <w:szCs w:val="24"/>
                <w:lang w:val="en-US"/>
              </w:rPr>
              <w:t xml:space="preserve">genția de </w:t>
            </w:r>
            <w:r w:rsidRPr="00197623">
              <w:rPr>
                <w:rFonts w:ascii="Times New Roman" w:hAnsi="Times New Roman"/>
                <w:bCs/>
                <w:sz w:val="24"/>
                <w:szCs w:val="24"/>
                <w:lang w:val="ro-RO"/>
              </w:rPr>
              <w:t>D</w:t>
            </w:r>
            <w:r w:rsidRPr="00197623">
              <w:rPr>
                <w:rFonts w:ascii="Times New Roman" w:hAnsi="Times New Roman"/>
                <w:bCs/>
                <w:sz w:val="24"/>
                <w:szCs w:val="24"/>
                <w:lang w:val="en-US"/>
              </w:rPr>
              <w:t xml:space="preserve">ezvoltare </w:t>
            </w:r>
            <w:r w:rsidRPr="00197623">
              <w:rPr>
                <w:rFonts w:ascii="Times New Roman" w:hAnsi="Times New Roman"/>
                <w:bCs/>
                <w:sz w:val="24"/>
                <w:szCs w:val="24"/>
                <w:lang w:val="ro-RO"/>
              </w:rPr>
              <w:t>R</w:t>
            </w:r>
            <w:r w:rsidRPr="00197623">
              <w:rPr>
                <w:rFonts w:ascii="Times New Roman" w:hAnsi="Times New Roman"/>
                <w:bCs/>
                <w:sz w:val="24"/>
                <w:szCs w:val="24"/>
                <w:lang w:val="en-US"/>
              </w:rPr>
              <w:t xml:space="preserve">egională </w:t>
            </w:r>
            <w:r w:rsidRPr="00197623">
              <w:rPr>
                <w:rFonts w:ascii="Times New Roman" w:hAnsi="Times New Roman"/>
                <w:bCs/>
                <w:sz w:val="24"/>
                <w:szCs w:val="24"/>
                <w:lang w:val="ro-RO"/>
              </w:rPr>
              <w:t xml:space="preserve"> Nord</w:t>
            </w:r>
            <w:r w:rsidRPr="00197623">
              <w:rPr>
                <w:rFonts w:ascii="Times New Roman" w:hAnsi="Times New Roman"/>
                <w:bCs/>
                <w:sz w:val="24"/>
                <w:szCs w:val="24"/>
                <w:lang w:val="en-US"/>
              </w:rPr>
              <w:t>,</w:t>
            </w:r>
            <w:r w:rsidRPr="00197623">
              <w:rPr>
                <w:rFonts w:ascii="Times New Roman" w:hAnsi="Times New Roman"/>
                <w:b/>
                <w:bCs/>
                <w:sz w:val="24"/>
                <w:szCs w:val="24"/>
                <w:lang w:val="ro-RO"/>
              </w:rPr>
              <w:t xml:space="preserve"> </w:t>
            </w:r>
            <w:r w:rsidRPr="00197623">
              <w:rPr>
                <w:rFonts w:ascii="Times New Roman" w:hAnsi="Times New Roman"/>
                <w:sz w:val="24"/>
                <w:szCs w:val="24"/>
                <w:lang w:val="ro-RO"/>
              </w:rPr>
              <w:t>ATOF</w:t>
            </w:r>
            <w:r>
              <w:rPr>
                <w:rFonts w:ascii="Times New Roman" w:hAnsi="Times New Roman"/>
                <w:sz w:val="24"/>
                <w:szCs w:val="24"/>
                <w:lang w:val="ro-RO"/>
              </w:rPr>
              <w:t>M, STS, instituțiile de învățămâ</w:t>
            </w:r>
            <w:r w:rsidRPr="00197623">
              <w:rPr>
                <w:rFonts w:ascii="Times New Roman" w:hAnsi="Times New Roman"/>
                <w:sz w:val="24"/>
                <w:szCs w:val="24"/>
                <w:lang w:val="ro-RO"/>
              </w:rPr>
              <w:t>nt vocațional-tehnice, AO competente,etc.</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activități de informare.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de beneficiari.</w:t>
            </w:r>
          </w:p>
        </w:tc>
      </w:tr>
      <w:tr w:rsidR="00EA0556" w:rsidRPr="0003699A" w:rsidTr="001B0D09">
        <w:trPr>
          <w:trHeight w:val="562"/>
        </w:trPr>
        <w:tc>
          <w:tcPr>
            <w:tcW w:w="2080" w:type="dxa"/>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O.S.2.2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Extinderea oportunităţilor de angajare şi de menţinere pe piaţa muncii a tinerilor, prin însuşirea şi dezvoltarea abilitãţilor şi competenţelor.</w:t>
            </w: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2.2.1 Susţinerea angajării tinerilor prin intermediul antreprenoriatului social.</w:t>
            </w:r>
          </w:p>
          <w:p w:rsidR="00EA0556" w:rsidRPr="00197623" w:rsidRDefault="00EA0556" w:rsidP="001B0D09">
            <w:pPr>
              <w:spacing w:after="120"/>
              <w:rPr>
                <w:rFonts w:ascii="Times New Roman" w:hAnsi="Times New Roman"/>
                <w:sz w:val="24"/>
                <w:szCs w:val="24"/>
                <w:lang w:val="ro-RO"/>
              </w:rPr>
            </w:pP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APL Bălţi</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 xml:space="preserve">Ministerul Economiei, </w:t>
            </w:r>
            <w:hyperlink r:id="rId5" w:tooltip="Home" w:history="1">
              <w:r w:rsidRPr="00197623">
                <w:rPr>
                  <w:rFonts w:ascii="Times New Roman" w:hAnsi="Times New Roman"/>
                  <w:sz w:val="24"/>
                  <w:szCs w:val="24"/>
                  <w:lang w:val="ro-RO"/>
                </w:rPr>
                <w:t>Ministerul Muncii, Protecţiei Sociale şi Familiei</w:t>
              </w:r>
            </w:hyperlink>
            <w:r w:rsidRPr="00197623">
              <w:rPr>
                <w:rFonts w:ascii="Times New Roman" w:hAnsi="Times New Roman"/>
                <w:sz w:val="24"/>
                <w:szCs w:val="24"/>
                <w:lang w:val="ro-RO"/>
              </w:rPr>
              <w:t xml:space="preserve">, ONG de profil. </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persoanelor angajate; Numărul întreprinderilor sociale create;</w:t>
            </w:r>
          </w:p>
        </w:tc>
      </w:tr>
      <w:tr w:rsidR="00EA0556" w:rsidRPr="00197623" w:rsidTr="001B0D09">
        <w:trPr>
          <w:trHeight w:val="825"/>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2.2.</w:t>
            </w:r>
            <w:r>
              <w:rPr>
                <w:rFonts w:ascii="Times New Roman" w:hAnsi="Times New Roman"/>
                <w:sz w:val="24"/>
                <w:szCs w:val="24"/>
                <w:lang w:val="ro-RO"/>
              </w:rPr>
              <w:t>2</w:t>
            </w:r>
            <w:r w:rsidRPr="00197623">
              <w:rPr>
                <w:rFonts w:ascii="Times New Roman" w:hAnsi="Times New Roman"/>
                <w:sz w:val="24"/>
                <w:szCs w:val="24"/>
                <w:lang w:val="ro-RO"/>
              </w:rPr>
              <w:t xml:space="preserve"> Susținerea proiectelor inovative înaintate de tineri.</w:t>
            </w:r>
          </w:p>
          <w:p w:rsidR="00EA0556" w:rsidRPr="00197623" w:rsidRDefault="00EA0556" w:rsidP="001B0D09">
            <w:pPr>
              <w:spacing w:after="120"/>
              <w:rPr>
                <w:rFonts w:ascii="Times New Roman" w:hAnsi="Times New Roman"/>
                <w:sz w:val="24"/>
                <w:szCs w:val="24"/>
                <w:lang w:val="ro-RO"/>
              </w:rPr>
            </w:pP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APL Bălţi</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ADR-Nord, Fonduri Europene, ONG de profil.</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 xml:space="preserve">Numărul proiectelor realizate  </w:t>
            </w:r>
          </w:p>
        </w:tc>
      </w:tr>
      <w:tr w:rsidR="00EA0556" w:rsidRPr="00197623" w:rsidTr="001B0D09">
        <w:trPr>
          <w:trHeight w:val="660"/>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4953F3">
            <w:pPr>
              <w:spacing w:after="120"/>
              <w:rPr>
                <w:rFonts w:ascii="Times New Roman" w:hAnsi="Times New Roman"/>
                <w:sz w:val="24"/>
                <w:szCs w:val="24"/>
                <w:lang w:val="ro-RO"/>
              </w:rPr>
            </w:pPr>
            <w:r w:rsidRPr="00197623">
              <w:rPr>
                <w:rFonts w:ascii="Times New Roman" w:hAnsi="Times New Roman"/>
                <w:sz w:val="24"/>
                <w:szCs w:val="24"/>
                <w:lang w:val="ro-RO"/>
              </w:rPr>
              <w:t>2.2.</w:t>
            </w:r>
            <w:r>
              <w:rPr>
                <w:rFonts w:ascii="Times New Roman" w:hAnsi="Times New Roman"/>
                <w:sz w:val="24"/>
                <w:szCs w:val="24"/>
                <w:lang w:val="ro-RO"/>
              </w:rPr>
              <w:t>3</w:t>
            </w:r>
            <w:r w:rsidRPr="00197623">
              <w:rPr>
                <w:rFonts w:ascii="Times New Roman" w:hAnsi="Times New Roman"/>
                <w:sz w:val="24"/>
                <w:szCs w:val="24"/>
                <w:lang w:val="ro-RO"/>
              </w:rPr>
              <w:t xml:space="preserve"> Dezvoltarea unor abilități specifice: creativitate, gândire critică, rezolvarea de probleme, luare de decizii, asumarea responsabilității, munca în echipă, inițiative, organizare, autoevaluare, flexibilitate, perseverență, etc.</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APL Bălţi,, Instituţiile vocaţional tehnice, ATOFM, ONG de specialitate DÎTS, Secția Tineret și Sport</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Centrul de Informare si Sustinere a Tinerilor Economiști  ; AO  active din domeniu. Bugetul local, Fonduri Internaționale.</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Numarul cursurilor de instruire organizate.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beneficiarilor.</w:t>
            </w:r>
          </w:p>
        </w:tc>
      </w:tr>
      <w:tr w:rsidR="00EA0556" w:rsidRPr="0003699A" w:rsidTr="001B0D09">
        <w:trPr>
          <w:trHeight w:val="660"/>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4953F3">
            <w:pPr>
              <w:spacing w:after="120"/>
              <w:rPr>
                <w:rFonts w:ascii="Times New Roman" w:hAnsi="Times New Roman"/>
                <w:sz w:val="24"/>
                <w:szCs w:val="24"/>
                <w:lang w:val="en-US"/>
              </w:rPr>
            </w:pPr>
            <w:r w:rsidRPr="00197623">
              <w:rPr>
                <w:rFonts w:ascii="Times New Roman" w:hAnsi="Times New Roman"/>
                <w:sz w:val="24"/>
                <w:szCs w:val="24"/>
                <w:lang w:val="ro-RO"/>
              </w:rPr>
              <w:t>2.2.</w:t>
            </w:r>
            <w:r>
              <w:rPr>
                <w:rFonts w:ascii="Times New Roman" w:hAnsi="Times New Roman"/>
                <w:sz w:val="24"/>
                <w:szCs w:val="24"/>
                <w:lang w:val="ro-RO"/>
              </w:rPr>
              <w:t>4</w:t>
            </w:r>
            <w:r w:rsidRPr="00197623">
              <w:rPr>
                <w:rFonts w:ascii="Times New Roman" w:hAnsi="Times New Roman"/>
                <w:sz w:val="24"/>
                <w:szCs w:val="24"/>
                <w:lang w:val="ro-RO"/>
              </w:rPr>
              <w:t xml:space="preserve"> Implicarea ONG-urilor in procesul de elaborare şi promovare a unor politici şi măsuri concrete de susţinere a tinerilor pe piaţa muncii.</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APL Bălţi, Instituţiile vocaţional tehnice, ATOFM, ONG de specialitate DÎTS, Secția Tineret și Sport</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AO din domeniu, Bugetul local, Fonduri internaționale</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ONG-urilor implicate.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Politicile și măsurile elaborate și promovate</w:t>
            </w:r>
          </w:p>
        </w:tc>
      </w:tr>
      <w:tr w:rsidR="00EA0556" w:rsidRPr="0003699A" w:rsidTr="001B0D09">
        <w:trPr>
          <w:trHeight w:val="562"/>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4953F3">
            <w:pPr>
              <w:spacing w:after="120"/>
              <w:rPr>
                <w:rFonts w:ascii="Times New Roman" w:hAnsi="Times New Roman"/>
                <w:sz w:val="24"/>
                <w:szCs w:val="24"/>
                <w:lang w:val="ro-RO"/>
              </w:rPr>
            </w:pPr>
            <w:r w:rsidRPr="00197623">
              <w:rPr>
                <w:rFonts w:ascii="Times New Roman" w:hAnsi="Times New Roman"/>
                <w:sz w:val="24"/>
                <w:szCs w:val="24"/>
                <w:lang w:val="ro-RO"/>
              </w:rPr>
              <w:t>2.2.</w:t>
            </w:r>
            <w:r>
              <w:rPr>
                <w:rFonts w:ascii="Times New Roman" w:hAnsi="Times New Roman"/>
                <w:sz w:val="24"/>
                <w:szCs w:val="24"/>
                <w:lang w:val="ro-RO"/>
              </w:rPr>
              <w:t>5</w:t>
            </w:r>
            <w:r w:rsidRPr="00197623">
              <w:rPr>
                <w:rFonts w:ascii="Times New Roman" w:hAnsi="Times New Roman"/>
                <w:sz w:val="24"/>
                <w:szCs w:val="24"/>
                <w:lang w:val="ro-RO"/>
              </w:rPr>
              <w:t xml:space="preserve"> Asigurarea egalităţii de şanse pentru obţinerea unei calificări și desfăşurarea activităţilor remedial-educative cu tinerii cu nevoi speciale.</w:t>
            </w: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SASPF, ATOFM, ONG</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ONG-uri din domeniu,Centrul de Informare si Sustinere a Tinerilor Economiști; Bugetul Local, Fonduri internaționale</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persoanelor defavorizate cu acces la cursuri de calificare.</w:t>
            </w:r>
          </w:p>
          <w:p w:rsidR="00EA0556" w:rsidRPr="00197623" w:rsidRDefault="00EA0556" w:rsidP="001B0D09">
            <w:pPr>
              <w:spacing w:after="120"/>
              <w:rPr>
                <w:rFonts w:ascii="Times New Roman" w:hAnsi="Times New Roman"/>
                <w:sz w:val="24"/>
                <w:szCs w:val="24"/>
                <w:lang w:val="ro-RO"/>
              </w:rPr>
            </w:pPr>
          </w:p>
        </w:tc>
      </w:tr>
      <w:tr w:rsidR="00EA0556" w:rsidRPr="0003699A" w:rsidTr="001B0D09">
        <w:trPr>
          <w:trHeight w:val="660"/>
        </w:trPr>
        <w:tc>
          <w:tcPr>
            <w:tcW w:w="2080" w:type="dxa"/>
            <w:vMerge/>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2.2.</w:t>
            </w:r>
            <w:r>
              <w:rPr>
                <w:rFonts w:ascii="Times New Roman" w:hAnsi="Times New Roman"/>
                <w:sz w:val="24"/>
                <w:szCs w:val="24"/>
                <w:lang w:val="ro-RO"/>
              </w:rPr>
              <w:t>6</w:t>
            </w:r>
            <w:r w:rsidRPr="00197623">
              <w:rPr>
                <w:rFonts w:ascii="Times New Roman" w:hAnsi="Times New Roman"/>
                <w:sz w:val="24"/>
                <w:szCs w:val="24"/>
                <w:lang w:val="ro-RO"/>
              </w:rPr>
              <w:t xml:space="preserve"> Organizarea de Workshop-uri “Scrierea corectă a unui CV , “Primul interviu”, etc.</w:t>
            </w:r>
          </w:p>
          <w:p w:rsidR="00EA0556" w:rsidRPr="00197623" w:rsidRDefault="00EA0556" w:rsidP="001B0D09">
            <w:pPr>
              <w:spacing w:after="120"/>
              <w:rPr>
                <w:rFonts w:ascii="Times New Roman" w:hAnsi="Times New Roman"/>
                <w:sz w:val="24"/>
                <w:szCs w:val="24"/>
                <w:lang w:val="ro-RO"/>
              </w:rPr>
            </w:pPr>
          </w:p>
        </w:tc>
        <w:tc>
          <w:tcPr>
            <w:tcW w:w="167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352"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ATOFM, Secția Tineret și Sport</w:t>
            </w:r>
          </w:p>
        </w:tc>
        <w:tc>
          <w:tcPr>
            <w:tcW w:w="2351" w:type="dxa"/>
            <w:gridSpan w:val="6"/>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Centrul de Informare si Sustinere a Tinerilor Economiști  ; AO competente, Instituțiile de Învățăm</w:t>
            </w:r>
            <w:r>
              <w:rPr>
                <w:rFonts w:ascii="Times New Roman" w:hAnsi="Times New Roman"/>
                <w:sz w:val="24"/>
                <w:szCs w:val="24"/>
                <w:lang w:val="ro-RO"/>
              </w:rPr>
              <w:t>â</w:t>
            </w:r>
            <w:r w:rsidRPr="00197623">
              <w:rPr>
                <w:rFonts w:ascii="Times New Roman" w:hAnsi="Times New Roman"/>
                <w:sz w:val="24"/>
                <w:szCs w:val="24"/>
                <w:lang w:val="ro-RO"/>
              </w:rPr>
              <w:t>nt,</w:t>
            </w:r>
          </w:p>
        </w:tc>
        <w:tc>
          <w:tcPr>
            <w:tcW w:w="2052"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Workshopurilor organizate.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Numărul beneficiarilor.</w:t>
            </w:r>
          </w:p>
        </w:tc>
      </w:tr>
      <w:tr w:rsidR="00EA0556" w:rsidRPr="00A27D69" w:rsidTr="001B0D09">
        <w:trPr>
          <w:trHeight w:val="660"/>
        </w:trPr>
        <w:tc>
          <w:tcPr>
            <w:tcW w:w="2080" w:type="dxa"/>
            <w:vAlign w:val="center"/>
          </w:tcPr>
          <w:p w:rsidR="00EA0556" w:rsidRPr="00197623" w:rsidRDefault="00EA0556" w:rsidP="001B0D09">
            <w:pPr>
              <w:rPr>
                <w:rFonts w:ascii="Times New Roman" w:hAnsi="Times New Roman"/>
                <w:sz w:val="24"/>
                <w:szCs w:val="24"/>
                <w:lang w:val="en-US"/>
              </w:rPr>
            </w:pPr>
          </w:p>
        </w:tc>
        <w:tc>
          <w:tcPr>
            <w:tcW w:w="3844"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 xml:space="preserve">2.2.7 </w:t>
            </w:r>
            <w:r>
              <w:rPr>
                <w:rFonts w:ascii="Times New Roman" w:hAnsi="Times New Roman"/>
                <w:color w:val="000000"/>
                <w:sz w:val="24"/>
                <w:szCs w:val="24"/>
                <w:lang w:val="ro-MO"/>
              </w:rPr>
              <w:t>Stabilirea relaţiilor de colaborare cu agenţii economici pentru angajarea în cîmpul muncii a beneficiarilor şi pregătirea pachetului de documente pentru AOFM</w:t>
            </w:r>
          </w:p>
        </w:tc>
        <w:tc>
          <w:tcPr>
            <w:tcW w:w="1677" w:type="dxa"/>
            <w:gridSpan w:val="3"/>
          </w:tcPr>
          <w:p w:rsidR="00EA0556" w:rsidRPr="00197623" w:rsidRDefault="00EA0556" w:rsidP="0003699A">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9E3130" w:rsidRDefault="00EA0556" w:rsidP="001B0D09">
            <w:pPr>
              <w:spacing w:after="120"/>
              <w:rPr>
                <w:rFonts w:ascii="Times New Roman" w:hAnsi="Times New Roman"/>
                <w:sz w:val="24"/>
                <w:szCs w:val="24"/>
                <w:lang w:val="en-US"/>
              </w:rPr>
            </w:pPr>
            <w:r w:rsidRPr="009E3130">
              <w:rPr>
                <w:rFonts w:ascii="Times New Roman" w:hAnsi="Times New Roman"/>
                <w:sz w:val="24"/>
                <w:szCs w:val="24"/>
                <w:lang w:val="en-US"/>
              </w:rPr>
              <w:t>Centrul de găzduire și adaptare socială a persoanelor fără adăpost ”Reîntoarcere”</w:t>
            </w:r>
          </w:p>
        </w:tc>
        <w:tc>
          <w:tcPr>
            <w:tcW w:w="2351" w:type="dxa"/>
            <w:gridSpan w:val="6"/>
          </w:tcPr>
          <w:p w:rsidR="00EA0556" w:rsidRDefault="00EA0556" w:rsidP="00B90100">
            <w:pPr>
              <w:spacing w:after="0" w:line="240" w:lineRule="auto"/>
              <w:rPr>
                <w:rFonts w:ascii="Times New Roman" w:hAnsi="Times New Roman"/>
                <w:sz w:val="24"/>
                <w:szCs w:val="24"/>
                <w:lang w:val="ro-RO"/>
              </w:rPr>
            </w:pPr>
            <w:r>
              <w:rPr>
                <w:rFonts w:ascii="Times New Roman" w:hAnsi="Times New Roman"/>
                <w:sz w:val="24"/>
                <w:szCs w:val="24"/>
                <w:lang w:val="ro-RO"/>
              </w:rPr>
              <w:t>agenţii economici</w:t>
            </w:r>
          </w:p>
          <w:p w:rsidR="00EA0556" w:rsidRPr="00894EA6" w:rsidRDefault="00EA0556" w:rsidP="00B90100">
            <w:pPr>
              <w:spacing w:after="0" w:line="240" w:lineRule="auto"/>
              <w:rPr>
                <w:rFonts w:ascii="Times New Roman" w:hAnsi="Times New Roman"/>
                <w:sz w:val="24"/>
                <w:szCs w:val="24"/>
                <w:lang w:val="ro-RO"/>
              </w:rPr>
            </w:pPr>
            <w:r>
              <w:rPr>
                <w:rFonts w:ascii="Times New Roman" w:hAnsi="Times New Roman"/>
                <w:sz w:val="24"/>
                <w:szCs w:val="24"/>
                <w:lang w:val="ro-RO"/>
              </w:rPr>
              <w:t>- AOFM</w:t>
            </w:r>
          </w:p>
          <w:p w:rsidR="00EA0556" w:rsidRPr="00197623" w:rsidRDefault="00EA0556" w:rsidP="001B0D09">
            <w:pPr>
              <w:spacing w:after="120"/>
              <w:rPr>
                <w:rFonts w:ascii="Times New Roman" w:hAnsi="Times New Roman"/>
                <w:sz w:val="24"/>
                <w:szCs w:val="24"/>
                <w:lang w:val="ro-RO"/>
              </w:rPr>
            </w:pPr>
          </w:p>
        </w:tc>
        <w:tc>
          <w:tcPr>
            <w:tcW w:w="2052" w:type="dxa"/>
          </w:tcPr>
          <w:p w:rsidR="00EA0556" w:rsidRPr="00197623" w:rsidRDefault="00EA0556" w:rsidP="00B90100">
            <w:pPr>
              <w:spacing w:after="120"/>
              <w:rPr>
                <w:rFonts w:ascii="Times New Roman" w:hAnsi="Times New Roman"/>
                <w:sz w:val="24"/>
                <w:szCs w:val="24"/>
                <w:lang w:val="ro-RO"/>
              </w:rPr>
            </w:pPr>
            <w:r w:rsidRPr="00197623">
              <w:rPr>
                <w:rFonts w:ascii="Times New Roman" w:hAnsi="Times New Roman"/>
                <w:sz w:val="24"/>
                <w:szCs w:val="24"/>
                <w:lang w:val="ro-RO"/>
              </w:rPr>
              <w:t>Numarul cursurilor de instruire organizate.</w:t>
            </w:r>
          </w:p>
          <w:p w:rsidR="00EA0556" w:rsidRPr="00197623" w:rsidRDefault="00EA0556" w:rsidP="00B90100">
            <w:pPr>
              <w:spacing w:after="120"/>
              <w:rPr>
                <w:rFonts w:ascii="Times New Roman" w:hAnsi="Times New Roman"/>
                <w:sz w:val="24"/>
                <w:szCs w:val="24"/>
                <w:lang w:val="ro-RO"/>
              </w:rPr>
            </w:pPr>
            <w:r w:rsidRPr="00197623">
              <w:rPr>
                <w:rFonts w:ascii="Times New Roman" w:hAnsi="Times New Roman"/>
                <w:sz w:val="24"/>
                <w:szCs w:val="24"/>
                <w:lang w:val="ro-RO"/>
              </w:rPr>
              <w:t>Numărul beneficiarilor.</w:t>
            </w:r>
          </w:p>
        </w:tc>
      </w:tr>
      <w:tr w:rsidR="00EA0556" w:rsidRPr="0003699A" w:rsidTr="001B0D09">
        <w:trPr>
          <w:trHeight w:val="588"/>
        </w:trPr>
        <w:tc>
          <w:tcPr>
            <w:tcW w:w="2080" w:type="dxa"/>
            <w:vMerge w:val="restart"/>
          </w:tcPr>
          <w:p w:rsidR="00EA0556" w:rsidRPr="00197623" w:rsidRDefault="00EA0556" w:rsidP="001B0D09">
            <w:pPr>
              <w:shd w:val="clear" w:color="auto" w:fill="FFFFFF"/>
              <w:rPr>
                <w:rFonts w:ascii="Times New Roman" w:hAnsi="Times New Roman"/>
                <w:b/>
                <w:sz w:val="24"/>
                <w:szCs w:val="24"/>
                <w:lang w:val="en-US"/>
              </w:rPr>
            </w:pPr>
            <w:r w:rsidRPr="00197623">
              <w:rPr>
                <w:rFonts w:ascii="Times New Roman" w:hAnsi="Times New Roman"/>
                <w:b/>
                <w:sz w:val="24"/>
                <w:szCs w:val="24"/>
                <w:lang w:val="en-US"/>
              </w:rPr>
              <w:t xml:space="preserve">O.S. 2.3   </w:t>
            </w:r>
          </w:p>
          <w:p w:rsidR="00EA0556" w:rsidRPr="00197623" w:rsidRDefault="00EA0556" w:rsidP="001B0D09">
            <w:pPr>
              <w:shd w:val="clear" w:color="auto" w:fill="FFFFFF"/>
              <w:rPr>
                <w:rFonts w:ascii="Times New Roman" w:hAnsi="Times New Roman"/>
                <w:sz w:val="24"/>
                <w:szCs w:val="24"/>
                <w:lang w:val="ro-RO"/>
              </w:rPr>
            </w:pPr>
            <w:r w:rsidRPr="00197623">
              <w:rPr>
                <w:rFonts w:ascii="Times New Roman" w:hAnsi="Times New Roman"/>
                <w:sz w:val="24"/>
                <w:szCs w:val="24"/>
                <w:lang w:val="ro-RO"/>
              </w:rPr>
              <w:t>Susţinerea proiectelor care vizează  educaţia anteprenorială a tinerilor</w:t>
            </w:r>
          </w:p>
          <w:p w:rsidR="00EA0556" w:rsidRPr="00197623" w:rsidRDefault="00EA0556" w:rsidP="001B0D09">
            <w:pPr>
              <w:spacing w:after="120"/>
              <w:rPr>
                <w:rFonts w:ascii="Times New Roman" w:hAnsi="Times New Roman"/>
                <w:b/>
                <w:sz w:val="24"/>
                <w:szCs w:val="24"/>
                <w:lang w:val="en-US"/>
              </w:rPr>
            </w:pP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 </w:t>
            </w:r>
          </w:p>
          <w:p w:rsidR="00EA0556" w:rsidRPr="002A1C02" w:rsidRDefault="00EA0556" w:rsidP="001B0D09">
            <w:pPr>
              <w:pStyle w:val="NormalWeb"/>
              <w:shd w:val="clear" w:color="auto" w:fill="FFFFFF"/>
              <w:spacing w:before="0" w:beforeAutospacing="0" w:after="0" w:afterAutospacing="0"/>
              <w:jc w:val="both"/>
              <w:rPr>
                <w:lang w:val="ro-RO"/>
              </w:rPr>
            </w:pPr>
          </w:p>
        </w:tc>
        <w:tc>
          <w:tcPr>
            <w:tcW w:w="3844" w:type="dxa"/>
            <w:gridSpan w:val="3"/>
          </w:tcPr>
          <w:p w:rsidR="00EA0556" w:rsidRPr="00197623" w:rsidRDefault="00EA0556" w:rsidP="001B0D09">
            <w:pPr>
              <w:rPr>
                <w:rFonts w:ascii="Times New Roman" w:hAnsi="Times New Roman"/>
                <w:b/>
                <w:sz w:val="24"/>
                <w:szCs w:val="24"/>
                <w:lang w:val="en-US"/>
              </w:rPr>
            </w:pPr>
            <w:r w:rsidRPr="00197623">
              <w:rPr>
                <w:rFonts w:ascii="Times New Roman" w:hAnsi="Times New Roman"/>
                <w:sz w:val="24"/>
                <w:szCs w:val="24"/>
                <w:lang w:val="en-US"/>
              </w:rPr>
              <w:t>2.3.1 Investirea în programe educaţionale de antreprenoriat în mediul universitar şi în centre vocaţionale.</w:t>
            </w:r>
          </w:p>
          <w:p w:rsidR="00EA0556" w:rsidRPr="00197623" w:rsidRDefault="00EA0556" w:rsidP="001B0D09">
            <w:pPr>
              <w:rPr>
                <w:rFonts w:ascii="Times New Roman" w:hAnsi="Times New Roman"/>
                <w:sz w:val="24"/>
                <w:szCs w:val="24"/>
                <w:lang w:val="en-US"/>
              </w:rPr>
            </w:pP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Managerii de instituţii.</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Instituțiile de Învățăm</w:t>
            </w:r>
            <w:r>
              <w:rPr>
                <w:rFonts w:ascii="Times New Roman" w:hAnsi="Times New Roman"/>
                <w:sz w:val="24"/>
                <w:szCs w:val="24"/>
                <w:lang w:val="en-US"/>
              </w:rPr>
              <w:t>â</w:t>
            </w:r>
            <w:r w:rsidRPr="00197623">
              <w:rPr>
                <w:rFonts w:ascii="Times New Roman" w:hAnsi="Times New Roman"/>
                <w:sz w:val="24"/>
                <w:szCs w:val="24"/>
                <w:lang w:val="en-US"/>
              </w:rPr>
              <w:t>nt, ONG-uri, Fonduri Europene, Experți în Economie și Afaceri,</w:t>
            </w:r>
            <w:r w:rsidRPr="00197623">
              <w:rPr>
                <w:rFonts w:ascii="Times New Roman" w:hAnsi="Times New Roman"/>
                <w:sz w:val="24"/>
                <w:szCs w:val="24"/>
                <w:lang w:val="ro-RO"/>
              </w:rPr>
              <w:t xml:space="preserve"> Centrul de Informare si Sustinere a Tinerilor Economiști , </w:t>
            </w:r>
            <w:r w:rsidRPr="00197623">
              <w:rPr>
                <w:rFonts w:ascii="Times New Roman" w:hAnsi="Times New Roman"/>
                <w:sz w:val="24"/>
                <w:szCs w:val="24"/>
                <w:lang w:val="en-US"/>
              </w:rPr>
              <w:t xml:space="preserve">Ministerul Economiei, </w:t>
            </w:r>
            <w:hyperlink r:id="rId6" w:tooltip="Home" w:history="1">
              <w:r w:rsidRPr="00197623">
                <w:rPr>
                  <w:rFonts w:ascii="Times New Roman" w:hAnsi="Times New Roman"/>
                  <w:sz w:val="24"/>
                  <w:szCs w:val="24"/>
                  <w:lang w:val="en-US"/>
                </w:rPr>
                <w:t>Ministerul Muncii, Protecţiei Sociale şi Familiei</w:t>
              </w:r>
            </w:hyperlink>
          </w:p>
        </w:tc>
        <w:tc>
          <w:tcPr>
            <w:tcW w:w="2052"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persoanelor implicate în procesul educational de antreprenoriat.</w:t>
            </w:r>
          </w:p>
        </w:tc>
      </w:tr>
      <w:tr w:rsidR="00EA0556" w:rsidRPr="00197623" w:rsidTr="001B0D09">
        <w:trPr>
          <w:trHeight w:val="1277"/>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2.3.2 Asigurarea instruirii practice prin laborator și stagii de practică la agenți economici, firme, organizații, întreprinderi.</w:t>
            </w:r>
          </w:p>
        </w:tc>
        <w:tc>
          <w:tcPr>
            <w:tcW w:w="1677" w:type="dxa"/>
            <w:gridSpan w:val="3"/>
          </w:tcPr>
          <w:p w:rsidR="00EA0556" w:rsidRPr="00197623" w:rsidRDefault="00EA0556" w:rsidP="00465E56">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 de instituţii, APL Bălți.</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AE.</w:t>
            </w:r>
          </w:p>
        </w:tc>
        <w:tc>
          <w:tcPr>
            <w:tcW w:w="2052"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persoanelor instruite.</w:t>
            </w:r>
          </w:p>
        </w:tc>
      </w:tr>
      <w:tr w:rsidR="00EA0556" w:rsidRPr="00197623" w:rsidTr="001B0D09">
        <w:trPr>
          <w:trHeight w:val="416"/>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2.3.3 Derularea unor programe de educaţie economică, antreprenorială, financiară şi de orientare profesională în parteneriat cu diferite organizații de specialitate din mun. Bălți.</w:t>
            </w:r>
          </w:p>
          <w:p w:rsidR="00EA0556" w:rsidRPr="00197623" w:rsidRDefault="00EA0556" w:rsidP="001B0D09">
            <w:pPr>
              <w:rPr>
                <w:rFonts w:ascii="Times New Roman" w:hAnsi="Times New Roman"/>
                <w:sz w:val="24"/>
                <w:szCs w:val="24"/>
                <w:lang w:val="en-US"/>
              </w:rPr>
            </w:pP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Manageri de instituţii, APL Bălți.</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 xml:space="preserve">Centrul de Informare si Sustinere a Tinerilor Economiști, ONG de profil, Fondurile UE. </w:t>
            </w:r>
          </w:p>
        </w:tc>
        <w:tc>
          <w:tcPr>
            <w:tcW w:w="2052"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programelor elaborate și implementate.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beneficiarilor.</w:t>
            </w:r>
          </w:p>
        </w:tc>
      </w:tr>
      <w:tr w:rsidR="00EA0556" w:rsidRPr="00197623" w:rsidTr="001B0D09">
        <w:trPr>
          <w:trHeight w:val="416"/>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2.3.4 Organizarea de  conferințe, instruiri, școli de vară pentru tineri, în scopul dezvoltării abilităților antreprenoriale.</w:t>
            </w:r>
          </w:p>
          <w:p w:rsidR="00EA0556" w:rsidRPr="00197623" w:rsidRDefault="00EA0556" w:rsidP="001B0D09">
            <w:pPr>
              <w:rPr>
                <w:rFonts w:ascii="Times New Roman" w:hAnsi="Times New Roman"/>
                <w:sz w:val="24"/>
                <w:szCs w:val="24"/>
                <w:lang w:val="en-US"/>
              </w:rPr>
            </w:pP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w:t>
            </w:r>
            <w:r w:rsidRPr="00197623">
              <w:rPr>
                <w:rFonts w:ascii="Times New Roman" w:hAnsi="Times New Roman"/>
                <w:sz w:val="24"/>
                <w:szCs w:val="24"/>
                <w:lang w:val="en-US"/>
              </w:rPr>
              <w:t>-202</w:t>
            </w:r>
            <w:r>
              <w:rPr>
                <w:rFonts w:ascii="Times New Roman" w:hAnsi="Times New Roman"/>
                <w:sz w:val="24"/>
                <w:szCs w:val="24"/>
                <w:lang w:val="en-US"/>
              </w:rPr>
              <w:t>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 xml:space="preserve"> STS</w:t>
            </w:r>
            <w:r>
              <w:rPr>
                <w:rFonts w:ascii="Times New Roman" w:hAnsi="Times New Roman"/>
                <w:sz w:val="24"/>
                <w:szCs w:val="24"/>
                <w:lang w:val="ro-RO"/>
              </w:rPr>
              <w:t>, CRAT</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AO active în domeniul de tineret, Asociația Femeilor de Afaceri din Bălți,</w:t>
            </w:r>
          </w:p>
        </w:tc>
        <w:tc>
          <w:tcPr>
            <w:tcW w:w="2052" w:type="dxa"/>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tineri beneficiari ai serviciilor de informare.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Numărul evenimentelor organizate</w:t>
            </w:r>
          </w:p>
        </w:tc>
      </w:tr>
      <w:tr w:rsidR="00EA0556" w:rsidRPr="0003699A" w:rsidTr="001B0D09">
        <w:trPr>
          <w:trHeight w:val="416"/>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2.3.5 Susținerea proiectelor care prevăd crearea incubatoarelor de afaceri pentru tineri.</w:t>
            </w:r>
          </w:p>
          <w:p w:rsidR="00EA0556" w:rsidRPr="00197623" w:rsidRDefault="00EA0556" w:rsidP="001B0D09">
            <w:pPr>
              <w:rPr>
                <w:rFonts w:ascii="Times New Roman" w:hAnsi="Times New Roman"/>
                <w:sz w:val="24"/>
                <w:szCs w:val="24"/>
                <w:lang w:val="en-US"/>
              </w:rPr>
            </w:pP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APL Bălţi.</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ADR-Nord,</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Centrul de Informare si Sustinere a Tinerilor Economisti  , </w:t>
            </w:r>
            <w:r w:rsidRPr="00197623">
              <w:rPr>
                <w:rFonts w:ascii="Times New Roman" w:hAnsi="Times New Roman"/>
                <w:sz w:val="24"/>
                <w:szCs w:val="24"/>
                <w:lang w:val="ro-RO"/>
              </w:rPr>
              <w:t>AO  competente. Fonduri naționale și internaționale</w:t>
            </w:r>
          </w:p>
        </w:tc>
        <w:tc>
          <w:tcPr>
            <w:tcW w:w="2052" w:type="dxa"/>
          </w:tcPr>
          <w:p w:rsidR="00EA0556" w:rsidRPr="00197623" w:rsidRDefault="00EA0556" w:rsidP="001B0D09">
            <w:pPr>
              <w:rPr>
                <w:rFonts w:ascii="Times New Roman" w:hAnsi="Times New Roman"/>
                <w:color w:val="000000"/>
                <w:sz w:val="24"/>
                <w:szCs w:val="24"/>
                <w:lang w:val="ro-RO"/>
              </w:rPr>
            </w:pPr>
            <w:r w:rsidRPr="00197623">
              <w:rPr>
                <w:rFonts w:ascii="Times New Roman" w:hAnsi="Times New Roman"/>
                <w:color w:val="000000"/>
                <w:sz w:val="24"/>
                <w:szCs w:val="24"/>
                <w:lang w:val="ro-RO"/>
              </w:rPr>
              <w:t>Numărul de activități de informare.</w:t>
            </w:r>
          </w:p>
          <w:p w:rsidR="00EA0556" w:rsidRPr="00197623" w:rsidRDefault="00EA0556" w:rsidP="001B0D09">
            <w:pPr>
              <w:rPr>
                <w:rFonts w:ascii="Times New Roman" w:hAnsi="Times New Roman"/>
                <w:color w:val="000000"/>
                <w:sz w:val="24"/>
                <w:szCs w:val="24"/>
                <w:lang w:val="ro-RO"/>
              </w:rPr>
            </w:pPr>
            <w:r w:rsidRPr="00197623">
              <w:rPr>
                <w:rFonts w:ascii="Times New Roman" w:hAnsi="Times New Roman"/>
                <w:color w:val="000000"/>
                <w:sz w:val="24"/>
                <w:szCs w:val="24"/>
                <w:lang w:val="ro-RO"/>
              </w:rPr>
              <w:t>Numărul de beneficiari.</w:t>
            </w:r>
          </w:p>
          <w:p w:rsidR="00EA0556" w:rsidRPr="00197623" w:rsidRDefault="00EA0556" w:rsidP="001B0D09">
            <w:pPr>
              <w:rPr>
                <w:rFonts w:ascii="Times New Roman" w:hAnsi="Times New Roman"/>
                <w:sz w:val="24"/>
                <w:szCs w:val="24"/>
                <w:lang w:val="en-US"/>
              </w:rPr>
            </w:pPr>
            <w:r w:rsidRPr="00197623">
              <w:rPr>
                <w:rFonts w:ascii="Times New Roman" w:hAnsi="Times New Roman"/>
                <w:color w:val="000000"/>
                <w:sz w:val="24"/>
                <w:szCs w:val="24"/>
                <w:lang w:val="ro-RO"/>
              </w:rPr>
              <w:t>Numărul incubatoarelor de afaceri create.</w:t>
            </w:r>
          </w:p>
        </w:tc>
      </w:tr>
      <w:tr w:rsidR="00EA0556" w:rsidRPr="0003699A" w:rsidTr="001B0D09">
        <w:trPr>
          <w:trHeight w:val="416"/>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EF350D">
            <w:pPr>
              <w:rPr>
                <w:rFonts w:ascii="Times New Roman" w:hAnsi="Times New Roman"/>
                <w:sz w:val="24"/>
                <w:szCs w:val="24"/>
                <w:lang w:val="en-US"/>
              </w:rPr>
            </w:pPr>
            <w:r w:rsidRPr="00197623">
              <w:rPr>
                <w:rFonts w:ascii="Times New Roman" w:hAnsi="Times New Roman"/>
                <w:sz w:val="24"/>
                <w:szCs w:val="24"/>
                <w:lang w:val="en-US"/>
              </w:rPr>
              <w:t>2.3.6</w:t>
            </w:r>
            <w:r>
              <w:rPr>
                <w:rFonts w:ascii="Times New Roman" w:hAnsi="Times New Roman"/>
                <w:sz w:val="24"/>
                <w:szCs w:val="24"/>
                <w:lang w:val="en-US"/>
              </w:rPr>
              <w:t xml:space="preserve"> Mediatizarea oportunităţilor </w:t>
            </w:r>
            <w:r w:rsidRPr="00197623">
              <w:rPr>
                <w:rFonts w:ascii="Times New Roman" w:hAnsi="Times New Roman"/>
                <w:sz w:val="24"/>
                <w:szCs w:val="24"/>
                <w:lang w:val="en-US"/>
              </w:rPr>
              <w:t xml:space="preserve"> </w:t>
            </w:r>
            <w:r>
              <w:rPr>
                <w:rFonts w:ascii="Times New Roman" w:hAnsi="Times New Roman"/>
                <w:sz w:val="24"/>
                <w:szCs w:val="24"/>
                <w:lang w:val="en-US"/>
              </w:rPr>
              <w:t xml:space="preserve">de inițierea </w:t>
            </w:r>
            <w:r w:rsidRPr="00197623">
              <w:rPr>
                <w:rFonts w:ascii="Times New Roman" w:hAnsi="Times New Roman"/>
                <w:sz w:val="24"/>
                <w:szCs w:val="24"/>
                <w:lang w:val="en-US"/>
              </w:rPr>
              <w:t>afaceri</w:t>
            </w:r>
            <w:r>
              <w:rPr>
                <w:rFonts w:ascii="Times New Roman" w:hAnsi="Times New Roman"/>
                <w:sz w:val="24"/>
                <w:szCs w:val="24"/>
                <w:lang w:val="en-US"/>
              </w:rPr>
              <w:t>lor</w:t>
            </w:r>
            <w:r w:rsidRPr="00197623">
              <w:rPr>
                <w:rFonts w:ascii="Times New Roman" w:hAnsi="Times New Roman"/>
                <w:sz w:val="24"/>
                <w:szCs w:val="24"/>
                <w:lang w:val="en-US"/>
              </w:rPr>
              <w:t xml:space="preserve"> (istorii</w:t>
            </w:r>
            <w:r>
              <w:rPr>
                <w:rFonts w:ascii="Times New Roman" w:hAnsi="Times New Roman"/>
                <w:sz w:val="24"/>
                <w:szCs w:val="24"/>
                <w:lang w:val="en-US"/>
              </w:rPr>
              <w:t>lor</w:t>
            </w:r>
            <w:r w:rsidRPr="00197623">
              <w:rPr>
                <w:rFonts w:ascii="Times New Roman" w:hAnsi="Times New Roman"/>
                <w:sz w:val="24"/>
                <w:szCs w:val="24"/>
                <w:lang w:val="en-US"/>
              </w:rPr>
              <w:t xml:space="preserve"> de succes,</w:t>
            </w:r>
            <w:r>
              <w:rPr>
                <w:rFonts w:ascii="Times New Roman" w:hAnsi="Times New Roman"/>
                <w:sz w:val="24"/>
                <w:szCs w:val="24"/>
                <w:lang w:val="en-US"/>
              </w:rPr>
              <w:t xml:space="preserve"> </w:t>
            </w:r>
            <w:r w:rsidRPr="00197623">
              <w:rPr>
                <w:rFonts w:ascii="Times New Roman" w:hAnsi="Times New Roman"/>
                <w:sz w:val="24"/>
                <w:szCs w:val="24"/>
                <w:lang w:val="en-US"/>
              </w:rPr>
              <w:t>programe</w:t>
            </w:r>
            <w:r>
              <w:rPr>
                <w:rFonts w:ascii="Times New Roman" w:hAnsi="Times New Roman"/>
                <w:sz w:val="24"/>
                <w:szCs w:val="24"/>
                <w:lang w:val="en-US"/>
              </w:rPr>
              <w:t>lor</w:t>
            </w:r>
            <w:r w:rsidRPr="00197623">
              <w:rPr>
                <w:rFonts w:ascii="Times New Roman" w:hAnsi="Times New Roman"/>
                <w:sz w:val="24"/>
                <w:szCs w:val="24"/>
                <w:lang w:val="en-US"/>
              </w:rPr>
              <w:t xml:space="preserve"> de suport în iniţierea afacerii</w:t>
            </w:r>
            <w:r>
              <w:rPr>
                <w:rFonts w:ascii="Times New Roman" w:hAnsi="Times New Roman"/>
                <w:sz w:val="24"/>
                <w:szCs w:val="24"/>
                <w:lang w:val="en-US"/>
              </w:rPr>
              <w:t xml:space="preserve">) </w:t>
            </w:r>
            <w:r w:rsidRPr="00197623">
              <w:rPr>
                <w:rFonts w:ascii="Times New Roman" w:hAnsi="Times New Roman"/>
                <w:sz w:val="24"/>
                <w:szCs w:val="24"/>
                <w:lang w:val="en-US"/>
              </w:rPr>
              <w:t xml:space="preserve"> în cadrul centrelor de tineret.</w:t>
            </w: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APL Bălţi, ATOFM.</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Centrul de Informare si Sustinere a Tinerilor Economisti  , </w:t>
            </w:r>
            <w:r w:rsidRPr="00197623">
              <w:rPr>
                <w:rFonts w:ascii="Times New Roman" w:hAnsi="Times New Roman"/>
                <w:sz w:val="24"/>
                <w:szCs w:val="24"/>
                <w:lang w:val="ro-RO"/>
              </w:rPr>
              <w:t>AO  din domeniu, Centrele de tineret, Bugetul local</w:t>
            </w:r>
          </w:p>
        </w:tc>
        <w:tc>
          <w:tcPr>
            <w:tcW w:w="2052" w:type="dxa"/>
          </w:tcPr>
          <w:p w:rsidR="00EA0556" w:rsidRPr="00197623" w:rsidRDefault="00EA0556" w:rsidP="001B0D09">
            <w:pPr>
              <w:rPr>
                <w:rFonts w:ascii="Times New Roman" w:hAnsi="Times New Roman"/>
                <w:color w:val="000000"/>
                <w:sz w:val="24"/>
                <w:szCs w:val="24"/>
                <w:lang w:val="ro-RO"/>
              </w:rPr>
            </w:pPr>
          </w:p>
        </w:tc>
      </w:tr>
      <w:tr w:rsidR="00EA0556" w:rsidRPr="0003699A" w:rsidTr="001B0D09">
        <w:trPr>
          <w:trHeight w:val="416"/>
        </w:trPr>
        <w:tc>
          <w:tcPr>
            <w:tcW w:w="2080" w:type="dxa"/>
            <w:vMerge/>
            <w:vAlign w:val="center"/>
          </w:tcPr>
          <w:p w:rsidR="00EA0556" w:rsidRPr="00197623" w:rsidRDefault="00EA0556" w:rsidP="001B0D09">
            <w:pPr>
              <w:rPr>
                <w:rFonts w:ascii="Times New Roman" w:hAnsi="Times New Roman"/>
                <w:sz w:val="24"/>
                <w:szCs w:val="24"/>
                <w:lang w:val="ro-RO"/>
              </w:rPr>
            </w:pPr>
          </w:p>
        </w:tc>
        <w:tc>
          <w:tcPr>
            <w:tcW w:w="3844"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2.3.7 Organizarea trainingurilor de formare a tinerilor lideri.</w:t>
            </w:r>
          </w:p>
        </w:tc>
        <w:tc>
          <w:tcPr>
            <w:tcW w:w="167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352"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670"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DÎTS, STS, CMMT.</w:t>
            </w:r>
          </w:p>
        </w:tc>
        <w:tc>
          <w:tcPr>
            <w:tcW w:w="2351" w:type="dxa"/>
            <w:gridSpan w:val="6"/>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 xml:space="preserve">AO competente,  </w:t>
            </w:r>
            <w:r w:rsidRPr="00197623">
              <w:rPr>
                <w:rFonts w:ascii="Times New Roman" w:hAnsi="Times New Roman"/>
                <w:sz w:val="24"/>
                <w:szCs w:val="24"/>
                <w:lang w:val="en-US"/>
              </w:rPr>
              <w:t>Centrul de Informare si Sustinere a Tinerilor Economisti,</w:t>
            </w:r>
            <w:r w:rsidRPr="00197623">
              <w:rPr>
                <w:rFonts w:ascii="Times New Roman" w:hAnsi="Times New Roman"/>
                <w:sz w:val="24"/>
                <w:szCs w:val="24"/>
                <w:lang w:val="ro-RO"/>
              </w:rPr>
              <w:t xml:space="preserve"> Fonduri naționale și Internaționale, Bugetul Local, etc.</w:t>
            </w:r>
          </w:p>
        </w:tc>
        <w:tc>
          <w:tcPr>
            <w:tcW w:w="2052"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Numărul de traininguri organizate. Număr  persoane formate. Gradul  de satisfacție al participanților.</w:t>
            </w:r>
          </w:p>
        </w:tc>
      </w:tr>
      <w:tr w:rsidR="00EA0556" w:rsidRPr="0003699A" w:rsidTr="001B0D09">
        <w:tc>
          <w:tcPr>
            <w:tcW w:w="15026" w:type="dxa"/>
            <w:gridSpan w:val="20"/>
            <w:shd w:val="clear" w:color="auto" w:fill="FFFFFF"/>
          </w:tcPr>
          <w:p w:rsidR="00EA0556" w:rsidRPr="002A1C02" w:rsidRDefault="00EA0556" w:rsidP="001B0D09">
            <w:pPr>
              <w:pStyle w:val="NormalWeb"/>
              <w:shd w:val="clear" w:color="auto" w:fill="FFFFFF"/>
              <w:spacing w:before="0" w:beforeAutospacing="0" w:after="0" w:afterAutospacing="0" w:line="288" w:lineRule="atLeast"/>
              <w:jc w:val="both"/>
              <w:rPr>
                <w:b/>
                <w:lang w:val="en-US"/>
              </w:rPr>
            </w:pPr>
          </w:p>
          <w:p w:rsidR="00EA0556" w:rsidRPr="002A1C02" w:rsidRDefault="00EA0556" w:rsidP="001B0D09">
            <w:pPr>
              <w:pStyle w:val="NoSpacing"/>
              <w:rPr>
                <w:i/>
                <w:lang w:val="en-US"/>
              </w:rPr>
            </w:pPr>
            <w:r w:rsidRPr="003505AF">
              <w:rPr>
                <w:lang w:val="en-US"/>
              </w:rPr>
              <w:t>Direcția strategică 3:</w:t>
            </w:r>
            <w:r w:rsidRPr="002A1C02">
              <w:rPr>
                <w:lang w:val="en-US"/>
              </w:rPr>
              <w:t xml:space="preserve">  </w:t>
            </w:r>
            <w:r w:rsidRPr="002A1C02">
              <w:rPr>
                <w:lang w:val="ro-RO"/>
              </w:rPr>
              <w:t xml:space="preserve"> </w:t>
            </w:r>
            <w:r w:rsidRPr="003505AF">
              <w:rPr>
                <w:b/>
                <w:lang w:val="en-US"/>
              </w:rPr>
              <w:t>Asigurarea accesului egal la servicii medicale şi sociale de calitate într-un mediu ecologic curat.</w:t>
            </w:r>
          </w:p>
          <w:p w:rsidR="00EA0556" w:rsidRPr="003505AF" w:rsidRDefault="00EA0556" w:rsidP="001B0D09">
            <w:pPr>
              <w:pStyle w:val="NoSpacing"/>
              <w:rPr>
                <w:b/>
                <w:lang w:val="en-US"/>
              </w:rPr>
            </w:pPr>
          </w:p>
        </w:tc>
      </w:tr>
      <w:tr w:rsidR="00EA0556" w:rsidRPr="00197623" w:rsidTr="001B0D09">
        <w:tc>
          <w:tcPr>
            <w:tcW w:w="212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Obiectivul specific</w:t>
            </w:r>
          </w:p>
        </w:tc>
        <w:tc>
          <w:tcPr>
            <w:tcW w:w="4111" w:type="dxa"/>
            <w:gridSpan w:val="3"/>
            <w:shd w:val="clear" w:color="auto" w:fill="F2F2F2"/>
          </w:tcPr>
          <w:p w:rsidR="00EA0556" w:rsidRPr="00197623" w:rsidRDefault="00EA0556" w:rsidP="001B0D09">
            <w:pPr>
              <w:spacing w:after="120"/>
              <w:rPr>
                <w:rFonts w:ascii="Times New Roman" w:hAnsi="Times New Roman"/>
                <w:b/>
                <w:sz w:val="24"/>
                <w:szCs w:val="24"/>
                <w:lang w:val="ro-RO"/>
              </w:rPr>
            </w:pPr>
            <w:r w:rsidRPr="00197623">
              <w:rPr>
                <w:rFonts w:ascii="Times New Roman" w:hAnsi="Times New Roman"/>
                <w:b/>
                <w:sz w:val="24"/>
                <w:szCs w:val="24"/>
                <w:lang w:val="ro-RO"/>
              </w:rPr>
              <w:t xml:space="preserve">Activităţi / </w:t>
            </w:r>
            <w:r w:rsidRPr="00197623">
              <w:rPr>
                <w:rFonts w:ascii="Times New Roman" w:hAnsi="Times New Roman"/>
                <w:b/>
                <w:sz w:val="24"/>
                <w:szCs w:val="24"/>
              </w:rPr>
              <w:t>Acțiun</w:t>
            </w:r>
            <w:r w:rsidRPr="00197623">
              <w:rPr>
                <w:rFonts w:ascii="Times New Roman" w:hAnsi="Times New Roman"/>
                <w:b/>
                <w:sz w:val="24"/>
                <w:szCs w:val="24"/>
                <w:lang w:val="ro-RO"/>
              </w:rPr>
              <w:t>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Perioada de implementare</w:t>
            </w:r>
          </w:p>
        </w:tc>
        <w:tc>
          <w:tcPr>
            <w:tcW w:w="141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Costuri</w:t>
            </w:r>
            <w:r w:rsidRPr="00197623">
              <w:rPr>
                <w:rFonts w:ascii="Times New Roman" w:hAnsi="Times New Roman"/>
                <w:b/>
                <w:sz w:val="24"/>
                <w:szCs w:val="24"/>
                <w:lang w:val="ro-RO"/>
              </w:rPr>
              <w:t xml:space="preserve"> estimative</w:t>
            </w:r>
            <w:r w:rsidRPr="00197623">
              <w:rPr>
                <w:rFonts w:ascii="Times New Roman" w:hAnsi="Times New Roman"/>
                <w:b/>
                <w:sz w:val="24"/>
                <w:szCs w:val="24"/>
              </w:rPr>
              <w:t xml:space="preserve"> (Lei)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Responsabili</w:t>
            </w:r>
          </w:p>
        </w:tc>
        <w:tc>
          <w:tcPr>
            <w:tcW w:w="1843" w:type="dxa"/>
            <w:gridSpan w:val="2"/>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Parteneri /Surse de finanțare</w:t>
            </w:r>
          </w:p>
        </w:tc>
        <w:tc>
          <w:tcPr>
            <w:tcW w:w="2126"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Indicatori</w:t>
            </w:r>
          </w:p>
        </w:tc>
      </w:tr>
      <w:tr w:rsidR="00EA0556" w:rsidRPr="0003699A" w:rsidTr="001B0D09">
        <w:trPr>
          <w:trHeight w:val="691"/>
        </w:trPr>
        <w:tc>
          <w:tcPr>
            <w:tcW w:w="2127" w:type="dxa"/>
            <w:gridSpan w:val="3"/>
            <w:vMerge w:val="restart"/>
          </w:tcPr>
          <w:p w:rsidR="00EA0556" w:rsidRPr="00197623" w:rsidRDefault="00EA0556" w:rsidP="001B0D09">
            <w:pPr>
              <w:spacing w:after="120"/>
              <w:rPr>
                <w:rFonts w:ascii="Times New Roman" w:hAnsi="Times New Roman"/>
                <w:b/>
                <w:sz w:val="24"/>
                <w:szCs w:val="24"/>
                <w:lang w:val="en-US"/>
              </w:rPr>
            </w:pPr>
            <w:r w:rsidRPr="00197623">
              <w:rPr>
                <w:rFonts w:ascii="Times New Roman" w:hAnsi="Times New Roman"/>
                <w:b/>
                <w:sz w:val="24"/>
                <w:szCs w:val="24"/>
                <w:lang w:val="en-US"/>
              </w:rPr>
              <w:t xml:space="preserve">O.S. 3.1 </w:t>
            </w:r>
          </w:p>
          <w:p w:rsidR="00EA0556" w:rsidRPr="00197623" w:rsidRDefault="00EA0556" w:rsidP="001B0D09">
            <w:pPr>
              <w:spacing w:after="120"/>
              <w:rPr>
                <w:rFonts w:ascii="Times New Roman" w:hAnsi="Times New Roman"/>
                <w:color w:val="222222"/>
                <w:sz w:val="24"/>
                <w:szCs w:val="24"/>
                <w:lang w:val="en-US"/>
              </w:rPr>
            </w:pPr>
            <w:r w:rsidRPr="00197623">
              <w:rPr>
                <w:rFonts w:ascii="Times New Roman" w:hAnsi="Times New Roman"/>
                <w:color w:val="222222"/>
                <w:sz w:val="24"/>
                <w:szCs w:val="24"/>
                <w:lang w:val="ro-RO"/>
              </w:rPr>
              <w:t>Dezvoltarea serviciilor medicale de calitate, prietenoase tinerilor şi promovarea modului sănătos de viaţă.</w:t>
            </w:r>
          </w:p>
          <w:p w:rsidR="00EA0556" w:rsidRPr="00197623" w:rsidRDefault="00EA0556" w:rsidP="001B0D09">
            <w:pPr>
              <w:spacing w:after="120"/>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3.1.1 Dotarea infrastructurii medicale din municipiu cu echipamente şi aparataje performante.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APL Bălţi, Serviciul Sănătate. </w:t>
            </w:r>
          </w:p>
          <w:p w:rsidR="00EA0556" w:rsidRPr="00197623" w:rsidRDefault="00EA0556" w:rsidP="001B0D09">
            <w:pPr>
              <w:rPr>
                <w:rFonts w:ascii="Times New Roman" w:hAnsi="Times New Roman"/>
                <w:sz w:val="24"/>
                <w:szCs w:val="24"/>
                <w:lang w:val="en-US"/>
              </w:rPr>
            </w:pP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Fonduri de asigurări obligatorii în medicină, Buget municipal, fonduri europene, UNDP, Fundaţii private, Asociaţii Obşteşti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echipamente procurate şi instalate.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investiţiei.</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70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3.1.2 Realizarea unui Program municipal de combatere a hepatitelor virale B, C şi D în rîndul tinerilor.</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CE0A58" w:rsidRDefault="00EA0556" w:rsidP="00CE0A58">
            <w:pPr>
              <w:rPr>
                <w:rFonts w:ascii="Times New Roman" w:hAnsi="Times New Roman"/>
                <w:sz w:val="24"/>
                <w:szCs w:val="24"/>
                <w:lang w:val="en-US"/>
              </w:rPr>
            </w:pPr>
            <w:r w:rsidRPr="00197623">
              <w:rPr>
                <w:rFonts w:ascii="Times New Roman" w:hAnsi="Times New Roman"/>
                <w:sz w:val="24"/>
                <w:szCs w:val="24"/>
                <w:lang w:val="ro-RO"/>
              </w:rPr>
              <w:t>APL Bălţi, Serviciul Sănătate</w:t>
            </w:r>
            <w:r>
              <w:rPr>
                <w:rFonts w:ascii="Times New Roman" w:hAnsi="Times New Roman"/>
                <w:sz w:val="24"/>
                <w:szCs w:val="24"/>
                <w:lang w:val="ro-RO"/>
              </w:rPr>
              <w:t xml:space="preserve">, </w:t>
            </w:r>
            <w:r w:rsidRPr="00197623">
              <w:rPr>
                <w:rFonts w:ascii="Times New Roman" w:hAnsi="Times New Roman"/>
                <w:sz w:val="24"/>
                <w:szCs w:val="24"/>
                <w:lang w:val="ro-RO"/>
              </w:rPr>
              <w:t xml:space="preserve"> </w:t>
            </w:r>
            <w:r w:rsidRPr="00CE0A58">
              <w:rPr>
                <w:rFonts w:ascii="Times New Roman" w:hAnsi="Times New Roman"/>
                <w:sz w:val="24"/>
                <w:szCs w:val="24"/>
                <w:lang w:val="en-US"/>
              </w:rPr>
              <w:t>Centrul de găzduire și adaptare socială a persoanelor fără adăpost ”Reîntoarcere”</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Fonduri de asigurări obligatorii în medicină, Buget municipal,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Rată scăzută al înbolnăvirilor</w:t>
            </w:r>
          </w:p>
        </w:tc>
      </w:tr>
      <w:tr w:rsidR="00EA0556" w:rsidRPr="00197623" w:rsidTr="001B0D09">
        <w:trPr>
          <w:trHeight w:val="70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3.1.3 Prevenirea transmiterii infecţiei HIV/SIDA în rândul tinerilor prin dezvoltarea de programe care să răspundă nevoilor specifice ale grupurilor vulnerabile.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APL Bălţi, Serviciul Sănătate </w:t>
            </w:r>
            <w:r>
              <w:rPr>
                <w:rFonts w:ascii="Times New Roman" w:hAnsi="Times New Roman"/>
                <w:sz w:val="24"/>
                <w:szCs w:val="24"/>
                <w:lang w:val="ro-RO"/>
              </w:rPr>
              <w:t xml:space="preserve">, </w:t>
            </w:r>
            <w:r w:rsidRPr="00CE0A58">
              <w:rPr>
                <w:rFonts w:ascii="Times New Roman" w:hAnsi="Times New Roman"/>
                <w:sz w:val="24"/>
                <w:szCs w:val="24"/>
                <w:lang w:val="en-US"/>
              </w:rPr>
              <w:t>Centrul de găzduire și adaptare socială a persoanelor fără adăpost ”Reîntoarcere”</w:t>
            </w:r>
          </w:p>
          <w:p w:rsidR="00EA0556" w:rsidRPr="00197623" w:rsidRDefault="00EA0556" w:rsidP="001B0D09">
            <w:pPr>
              <w:spacing w:after="120"/>
              <w:rPr>
                <w:rFonts w:ascii="Times New Roman" w:hAnsi="Times New Roman"/>
                <w:sz w:val="24"/>
                <w:szCs w:val="24"/>
                <w:lang w:val="ro-RO"/>
              </w:rPr>
            </w:pP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Fonduri de asigurări obligatorii în medicină, Buget municipal, fonduri europene,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Rată scăzută al înbolnăvirilor</w:t>
            </w:r>
          </w:p>
        </w:tc>
      </w:tr>
      <w:tr w:rsidR="00EA0556" w:rsidRPr="00197623" w:rsidTr="001B0D09">
        <w:trPr>
          <w:trHeight w:val="70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3.1.4 Realizarea unui Program municipal de combatere a fumatului, consumului de alcool, droguri şi alte substanţe toxice  în rîndul tinerilor.</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993F6B" w:rsidRDefault="00EA0556" w:rsidP="001B0D09">
            <w:pPr>
              <w:rPr>
                <w:rFonts w:ascii="Times New Roman" w:hAnsi="Times New Roman"/>
                <w:sz w:val="24"/>
                <w:szCs w:val="24"/>
                <w:lang w:val="en-US"/>
              </w:rPr>
            </w:pPr>
            <w:r w:rsidRPr="00197623">
              <w:rPr>
                <w:rFonts w:ascii="Times New Roman" w:hAnsi="Times New Roman"/>
                <w:sz w:val="24"/>
                <w:szCs w:val="24"/>
                <w:lang w:val="ro-RO"/>
              </w:rPr>
              <w:t xml:space="preserve">APL Bălţi, Serviciul Sănătate </w:t>
            </w:r>
            <w:r>
              <w:rPr>
                <w:rFonts w:ascii="Times New Roman" w:hAnsi="Times New Roman"/>
                <w:sz w:val="24"/>
                <w:szCs w:val="24"/>
                <w:lang w:val="ro-RO"/>
              </w:rPr>
              <w:t xml:space="preserve">, </w:t>
            </w:r>
            <w:r w:rsidRPr="00993F6B">
              <w:rPr>
                <w:rFonts w:ascii="Times New Roman" w:hAnsi="Times New Roman"/>
                <w:sz w:val="24"/>
                <w:szCs w:val="24"/>
                <w:lang w:val="en-US"/>
              </w:rPr>
              <w:t>Centrul de găzduire și adaptare socială a persoanelor fără adăpost ”Reîntoarcere”</w:t>
            </w:r>
          </w:p>
          <w:p w:rsidR="00EA0556" w:rsidRPr="00197623" w:rsidRDefault="00EA0556" w:rsidP="001B0D09">
            <w:pPr>
              <w:spacing w:after="120"/>
              <w:rPr>
                <w:rFonts w:ascii="Times New Roman" w:hAnsi="Times New Roman"/>
                <w:sz w:val="24"/>
                <w:szCs w:val="24"/>
                <w:lang w:val="ro-RO"/>
              </w:rPr>
            </w:pP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Fonduri de asigurări obligatorii în medicină, Buget municipal, fonduri europene,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Rată scăzută al înbolnăvirilor</w:t>
            </w:r>
          </w:p>
        </w:tc>
      </w:tr>
      <w:tr w:rsidR="00EA0556" w:rsidRPr="00197623" w:rsidTr="001B0D09">
        <w:trPr>
          <w:trHeight w:val="106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3.1.5 Formarea parteneriatelor dintre ONG-uri, instutuţii medicale şi educaţionale în vederea promovării culturii medicale a copiilor şi tinerilor.</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APL Bălţi, STS, DÎTS</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Nr. parteneriate create.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Nr. evenimentelor organizate.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Nr. beneficiarilor implicaţi.</w:t>
            </w:r>
          </w:p>
        </w:tc>
      </w:tr>
      <w:tr w:rsidR="00EA0556" w:rsidRPr="00197623" w:rsidTr="001B0D09">
        <w:trPr>
          <w:trHeight w:val="106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3.1.6 Monitorizarea tinerilor din categorii social vulnerabile și încurajarea accesului regulat la consult medical pentru prevenirea apariţiei unor boli.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APL Bălţi,  Serviciul Sănătate, DASPF</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AO din domeniu   </w:t>
            </w:r>
          </w:p>
        </w:tc>
        <w:tc>
          <w:tcPr>
            <w:tcW w:w="2126"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Nr. beneficiarilor</w:t>
            </w:r>
          </w:p>
        </w:tc>
      </w:tr>
      <w:tr w:rsidR="00EA0556" w:rsidRPr="00197623" w:rsidTr="001B0D09">
        <w:trPr>
          <w:trHeight w:val="108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3.1.7 Promovarea unui pachet integrat de educaţie pentru sănătate și educaţie sexuală dedicat tinerilor.</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APL Bălţi, Serviciul Sănătate, DÎTS,</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Program elaborat</w:t>
            </w:r>
          </w:p>
        </w:tc>
      </w:tr>
      <w:tr w:rsidR="00EA0556" w:rsidRPr="00197623"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3.1.8 Elaborarea unui set de acţiuni de conștientizare și planificare familială dedicate tinerelor din categorii social vulnerabile.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365F49"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ATIS, APL Bălţi, DÎTS, Serviciul Sănătate</w:t>
            </w:r>
            <w:r>
              <w:rPr>
                <w:rFonts w:ascii="Times New Roman" w:hAnsi="Times New Roman"/>
                <w:sz w:val="24"/>
                <w:szCs w:val="24"/>
                <w:lang w:val="ro-RO"/>
              </w:rPr>
              <w:t xml:space="preserve">, </w:t>
            </w:r>
            <w:r w:rsidRPr="00365F49">
              <w:rPr>
                <w:rFonts w:ascii="Times New Roman" w:hAnsi="Times New Roman"/>
                <w:sz w:val="24"/>
                <w:szCs w:val="24"/>
                <w:lang w:val="en-US"/>
              </w:rPr>
              <w:t>Centrul de găzduire și adaptare socială a persoanelor fără adăpost ”Reîntoarcere”</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acţiuni realizate</w:t>
            </w:r>
          </w:p>
        </w:tc>
      </w:tr>
      <w:tr w:rsidR="00EA0556" w:rsidRPr="0003699A" w:rsidTr="001B0D09">
        <w:trPr>
          <w:trHeight w:val="669"/>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3.1.9 Organizarea campaniilor informaţionale privind modul sănătos de viaţă al tinerilor (editare de pliante, postere, elaborare spoturi stradale, radio şi video, seminare de informare, etc.)</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9307ED"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APL Bălţi, DÎTS, Serviciul Sănătate</w:t>
            </w:r>
            <w:r>
              <w:rPr>
                <w:rFonts w:ascii="Times New Roman" w:hAnsi="Times New Roman"/>
                <w:sz w:val="24"/>
                <w:szCs w:val="24"/>
                <w:lang w:val="ro-RO"/>
              </w:rPr>
              <w:t xml:space="preserve">, </w:t>
            </w:r>
            <w:r w:rsidRPr="00CE0A58">
              <w:rPr>
                <w:rFonts w:ascii="Times New Roman" w:hAnsi="Times New Roman"/>
                <w:sz w:val="24"/>
                <w:szCs w:val="24"/>
                <w:lang w:val="en-US"/>
              </w:rPr>
              <w:t>Centrul de găzduire și adaptare socială a persoanelor fără adăpost ”Reîntoarcere”</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campanii promovate.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beneficiarilor implicate.</w:t>
            </w:r>
          </w:p>
        </w:tc>
      </w:tr>
      <w:tr w:rsidR="00EA0556" w:rsidRPr="0003699A" w:rsidTr="001B0D09">
        <w:trPr>
          <w:trHeight w:val="108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3.1.10 Extinderea serviciilor acordate Centrului medical pentru tineri cu asigurarea serviciilor medicale gratuite şi anonime.</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2019 - 2019</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w:t>
            </w:r>
            <w:r w:rsidRPr="00197623">
              <w:rPr>
                <w:rFonts w:ascii="Times New Roman" w:hAnsi="Times New Roman"/>
                <w:sz w:val="24"/>
                <w:szCs w:val="24"/>
                <w:lang w:val="ro-RO"/>
              </w:rPr>
              <w:t>Serviciul</w:t>
            </w:r>
            <w:r w:rsidRPr="00197623">
              <w:rPr>
                <w:rFonts w:ascii="Times New Roman" w:hAnsi="Times New Roman"/>
                <w:sz w:val="24"/>
                <w:szCs w:val="24"/>
                <w:lang w:val="en-US"/>
              </w:rPr>
              <w:t xml:space="preserve"> Sănătate</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Fonduri de asigurări obligatorii în medicină, Buget municipal, fonduri europene, UNDP, Fundaţii private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Instituţie funcţională.</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452"/>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3.1.11 Extinderea reţelei de servicii şi lucrători “De la egal la egal”.</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20</w:t>
            </w:r>
            <w:r>
              <w:rPr>
                <w:rFonts w:ascii="Times New Roman" w:hAnsi="Times New Roman"/>
                <w:sz w:val="24"/>
                <w:szCs w:val="24"/>
                <w:lang w:val="en-US"/>
              </w:rPr>
              <w:t>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APL Bălţi, SS, DASPF, STS.</w:t>
            </w:r>
            <w:r>
              <w:rPr>
                <w:rFonts w:ascii="Times New Roman" w:hAnsi="Times New Roman"/>
                <w:sz w:val="24"/>
                <w:szCs w:val="24"/>
                <w:lang w:val="ro-RO"/>
              </w:rPr>
              <w:t xml:space="preserve"> CRAT</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Rețeaua de servicii și de tineri lucrători extinsă nu mai puțin de 30%</w:t>
            </w:r>
          </w:p>
        </w:tc>
      </w:tr>
      <w:tr w:rsidR="00EA0556" w:rsidRPr="0003699A" w:rsidTr="001B0D09">
        <w:trPr>
          <w:trHeight w:val="825"/>
        </w:trPr>
        <w:tc>
          <w:tcPr>
            <w:tcW w:w="2127" w:type="dxa"/>
            <w:gridSpan w:val="3"/>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O.S.3.2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color w:val="222222"/>
                <w:sz w:val="24"/>
                <w:szCs w:val="24"/>
                <w:lang w:val="ro-RO"/>
              </w:rPr>
              <w:t>Diversificarea serviciilor  de asistență socială şi protecția tinerilor social-vulnerabili p</w:t>
            </w:r>
            <w:r w:rsidRPr="00197623">
              <w:rPr>
                <w:rFonts w:ascii="Times New Roman" w:hAnsi="Times New Roman"/>
                <w:sz w:val="24"/>
                <w:szCs w:val="24"/>
                <w:lang w:val="ro-RO"/>
              </w:rPr>
              <w:t>rin promovarea politicilor de incluziune socială.</w:t>
            </w: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3.2.1 Susţinerea serviciului de reintegrare socială a tinerilor defavorizaţi şi a cuplurilor mamă-copil.</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Direcţia Asistenţă Socială şi Protecţia Familiei (DASPF), </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Buget municipal, fonduri externe de caritate, UNDP, asociaţii religioase,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Serviciu functional.</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bCs/>
                <w:sz w:val="24"/>
                <w:szCs w:val="24"/>
                <w:lang w:val="en-US"/>
              </w:rPr>
            </w:pPr>
            <w:r w:rsidRPr="00197623">
              <w:rPr>
                <w:rFonts w:ascii="Times New Roman" w:hAnsi="Times New Roman"/>
                <w:sz w:val="24"/>
                <w:szCs w:val="24"/>
                <w:lang w:val="en-US"/>
              </w:rPr>
              <w:t>3.2.2 Diversificarea serviciilor sociale de alternativă pentru tinerii cu disabilități.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Buget municipal, fonduri externe de caritate, UNDP, asociaţii religioase, AO din domeniu   </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serviciilor create.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3.2.3 Realizarea unei baze de date municipale cu elevii ai căror părinţi sunt plecaţi în străinătate.</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 xml:space="preserve">2019 </w:t>
            </w:r>
            <w:r w:rsidRPr="00197623">
              <w:rPr>
                <w:rFonts w:ascii="Times New Roman" w:hAnsi="Times New Roman"/>
                <w:sz w:val="24"/>
                <w:szCs w:val="24"/>
                <w:lang w:val="en-US"/>
              </w:rPr>
              <w:t>-</w:t>
            </w:r>
            <w:r>
              <w:rPr>
                <w:rFonts w:ascii="Times New Roman" w:hAnsi="Times New Roman"/>
                <w:sz w:val="24"/>
                <w:szCs w:val="24"/>
                <w:lang w:val="en-US"/>
              </w:rPr>
              <w:t xml:space="preserve"> 2022</w:t>
            </w:r>
          </w:p>
        </w:tc>
        <w:tc>
          <w:tcPr>
            <w:tcW w:w="1417" w:type="dxa"/>
            <w:gridSpan w:val="3"/>
          </w:tcPr>
          <w:p w:rsidR="00EA0556" w:rsidRPr="00197623" w:rsidRDefault="00EA0556" w:rsidP="001B0D09">
            <w:pPr>
              <w:rPr>
                <w:rFonts w:ascii="Times New Roman" w:hAnsi="Times New Roman"/>
                <w:sz w:val="24"/>
                <w:szCs w:val="24"/>
                <w:vertAlign w:val="subscript"/>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DASPF,DÎTS Bălți</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Instituțiile de învățăm</w:t>
            </w:r>
            <w:r>
              <w:rPr>
                <w:rFonts w:ascii="Times New Roman" w:hAnsi="Times New Roman"/>
                <w:sz w:val="24"/>
                <w:szCs w:val="24"/>
                <w:lang w:val="en-US"/>
              </w:rPr>
              <w:t>â</w:t>
            </w:r>
            <w:r w:rsidRPr="00197623">
              <w:rPr>
                <w:rFonts w:ascii="Times New Roman" w:hAnsi="Times New Roman"/>
                <w:sz w:val="24"/>
                <w:szCs w:val="24"/>
                <w:lang w:val="en-US"/>
              </w:rPr>
              <w:t>nt, Fondurile UE, Agenți Economici, Bugetul local, ONG.</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Baza de date realizată</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3.2.4 Dezvoltarea serviciilor pentru copiii și tinerii rămaşi în ţară după emigrarea părinţilor și lipsiţi de suportul serviciilor de asistenţă socială.</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municipal, Ministerul Tineretului şi Sportului, fonduri externe de caritate, UNDP, asociaţii religioase.</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serviciilor create.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3.2.5 Identificarea resurselor şi susţinerea continuă a serviciilor pentru tinerii cu probleme de sănătate mintală.</w:t>
            </w:r>
          </w:p>
        </w:tc>
        <w:tc>
          <w:tcPr>
            <w:tcW w:w="1701" w:type="dxa"/>
            <w:gridSpan w:val="3"/>
          </w:tcPr>
          <w:p w:rsidR="00EA0556" w:rsidRPr="00197623" w:rsidRDefault="00EA0556" w:rsidP="001B0D09">
            <w:pPr>
              <w:spacing w:after="120"/>
              <w:rPr>
                <w:rFonts w:ascii="Times New Roman" w:hAnsi="Times New Roman"/>
                <w:sz w:val="24"/>
                <w:szCs w:val="24"/>
                <w:lang w:val="ro-RO"/>
              </w:rPr>
            </w:pP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 xml:space="preserve">Buget municipal, Ministerul Sănătăţii, fonduri externe de caritate, UNDP, asociaţii religioase, AO din domeniu.   </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serviciilor create.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3.2.6 Medierea și consultarea în diverse domenii a persoanelor social-vulnerabile.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DASPF,Centre sociale</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 xml:space="preserve">Buget municipal, UNDP, Fundaţii private,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3.2.7 Crearea locuințelor sociale asistate/protejate</w:t>
            </w:r>
            <w:r>
              <w:rPr>
                <w:rFonts w:ascii="Times New Roman" w:hAnsi="Times New Roman"/>
                <w:sz w:val="24"/>
                <w:szCs w:val="24"/>
                <w:lang w:val="en-US"/>
              </w:rPr>
              <w:t xml:space="preserve"> </w:t>
            </w:r>
            <w:r w:rsidRPr="00197623">
              <w:rPr>
                <w:rFonts w:ascii="Times New Roman" w:hAnsi="Times New Roman"/>
                <w:sz w:val="24"/>
                <w:szCs w:val="24"/>
                <w:lang w:val="en-US"/>
              </w:rPr>
              <w:t>pentru persoane vulnerabile.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 municipal, fonduri externe de caritate, Fundaţii private, UNDP, asociaţii religioase.</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locuinţelor create.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3.2.8 Adaptarea infrastructurii educaţionale şi economice pentru asigurarea accesului tinerilor cu dizabilități la servicii de educaţie, comunitare și spații publice.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 managerii de instituţii</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 xml:space="preserve">Buget municipal,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investiţiei.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3.2.9 Organizarea acţiunilor de caritate în scopul susţinerii tinerilor social-vulnerabili.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 municipal,  fonduri externe de caritate, Fundaţii private, asociaţii religioase, AO din domeniu.</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acţiuni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3.2.10 Organizarea unor campanii de colectare a obiectelor de prima necessitate(haine, jucării, produse alimentare şi igienice, cărţi etc), inclusiv prin intermediul reţelelor de socializare.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 municipal,  fonduri externe de caritate, Fundaţii private, asociaţii religioase, AO din domeniu.</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evenimente organizate.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obiecte colectate.</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3.2.11 Susţinerea unui program municipal de voluntariat în domeniul asistenţei comunicaţionale şi educaţionale a tinerilor social vulnerabili.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 municipal, AO din domeniu.</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Program functional.</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voluntari.</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evenimente organizate.</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3.2.12 Organizarea de campanii în şcoli pentru combaterea discriminării în rîndul copiilor.</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DASPF.</w:t>
            </w:r>
          </w:p>
        </w:tc>
        <w:tc>
          <w:tcPr>
            <w:tcW w:w="1843" w:type="dxa"/>
            <w:gridSpan w:val="2"/>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 xml:space="preserve">Buget municipal, AO din domeniu.   </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campanii organizate.</w:t>
            </w:r>
          </w:p>
        </w:tc>
      </w:tr>
      <w:tr w:rsidR="00EA0556" w:rsidRPr="0003699A" w:rsidTr="001B0D09">
        <w:trPr>
          <w:trHeight w:val="588"/>
        </w:trPr>
        <w:tc>
          <w:tcPr>
            <w:tcW w:w="2127" w:type="dxa"/>
            <w:gridSpan w:val="3"/>
            <w:vMerge w:val="restart"/>
            <w:tcBorders>
              <w:bottom w:val="nil"/>
            </w:tcBorders>
          </w:tcPr>
          <w:p w:rsidR="00EA0556" w:rsidRPr="00197623" w:rsidRDefault="00EA0556" w:rsidP="001B0D09">
            <w:pPr>
              <w:shd w:val="clear" w:color="auto" w:fill="FFFFFF"/>
              <w:rPr>
                <w:rFonts w:ascii="Times New Roman" w:hAnsi="Times New Roman"/>
                <w:b/>
                <w:sz w:val="24"/>
                <w:szCs w:val="24"/>
                <w:lang w:val="en-US"/>
              </w:rPr>
            </w:pPr>
            <w:r w:rsidRPr="00197623">
              <w:rPr>
                <w:rFonts w:ascii="Times New Roman" w:hAnsi="Times New Roman"/>
                <w:b/>
                <w:sz w:val="24"/>
                <w:szCs w:val="24"/>
                <w:lang w:val="en-US"/>
              </w:rPr>
              <w:t xml:space="preserve">O.S. 3.3   </w:t>
            </w:r>
          </w:p>
          <w:p w:rsidR="00EA0556" w:rsidRPr="00197623" w:rsidRDefault="00EA0556" w:rsidP="001B0D09">
            <w:pPr>
              <w:shd w:val="clear" w:color="auto" w:fill="FFFFFF"/>
              <w:rPr>
                <w:rFonts w:ascii="Times New Roman" w:hAnsi="Times New Roman"/>
                <w:sz w:val="24"/>
                <w:szCs w:val="24"/>
                <w:lang w:val="ro-RO"/>
              </w:rPr>
            </w:pPr>
            <w:r w:rsidRPr="00197623">
              <w:rPr>
                <w:rFonts w:ascii="Times New Roman" w:hAnsi="Times New Roman"/>
                <w:sz w:val="24"/>
                <w:szCs w:val="24"/>
                <w:lang w:val="ro-RO"/>
              </w:rPr>
              <w:t>Educaţia ecologică a tinerilor şi îmbunătăţirea mediului ambiant.</w:t>
            </w:r>
          </w:p>
          <w:p w:rsidR="00EA0556" w:rsidRPr="00197623" w:rsidRDefault="00EA0556" w:rsidP="001B0D09">
            <w:pPr>
              <w:pStyle w:val="ListParagraph"/>
              <w:shd w:val="clear" w:color="auto" w:fill="FFFFFF"/>
              <w:ind w:left="1080"/>
              <w:rPr>
                <w:rFonts w:ascii="Times New Roman" w:hAnsi="Times New Roman"/>
                <w:sz w:val="24"/>
                <w:szCs w:val="24"/>
                <w:lang w:val="ro-RO"/>
              </w:rPr>
            </w:pPr>
          </w:p>
          <w:p w:rsidR="00EA0556" w:rsidRPr="00197623" w:rsidRDefault="00EA0556" w:rsidP="001B0D09">
            <w:pPr>
              <w:spacing w:after="120"/>
              <w:rPr>
                <w:rFonts w:ascii="Times New Roman" w:hAnsi="Times New Roman"/>
                <w:b/>
                <w:sz w:val="24"/>
                <w:szCs w:val="24"/>
                <w:lang w:val="en-US"/>
              </w:rPr>
            </w:pP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 </w:t>
            </w:r>
          </w:p>
          <w:p w:rsidR="00EA0556" w:rsidRPr="002A1C02" w:rsidRDefault="00EA0556" w:rsidP="001B0D09">
            <w:pPr>
              <w:pStyle w:val="NormalWeb"/>
              <w:shd w:val="clear" w:color="auto" w:fill="FFFFFF"/>
              <w:spacing w:before="0" w:beforeAutospacing="0" w:after="0" w:afterAutospacing="0"/>
              <w:jc w:val="both"/>
              <w:rPr>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3.3.1 Organizarea campaniilor de plantare a arborilor și arbuștilor pe pantele terenurilor degradate.</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Fondul ecologic, Fundaţii private, Agenţi economici locali, AO.</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campanii organizate.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arbori plantaţi.</w:t>
            </w:r>
          </w:p>
        </w:tc>
      </w:tr>
      <w:tr w:rsidR="00EA0556" w:rsidRPr="00197623" w:rsidTr="001B0D09">
        <w:trPr>
          <w:trHeight w:val="795"/>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3.3.2 Crearea grupurilor locale de tineri pentru ameliorare a mediului.</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AO.</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Grupuri create</w:t>
            </w:r>
          </w:p>
        </w:tc>
      </w:tr>
      <w:tr w:rsidR="00EA0556" w:rsidRPr="0003699A" w:rsidTr="001B0D09">
        <w:trPr>
          <w:trHeight w:val="416"/>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3.3.3 Organizarea seminarelor de informare în rîndul tinerilor în domeniul protecției mediului.</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 (STS)</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seminarelor organizate.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416"/>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3.3.4 Organizarea campaniilor de educare și informare în domeniul ecologic a tinerilor.</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 (STS)</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Fondul ecologic, Fundaţii private, Agenţi economici locali, AO.</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campanii organizate.</w:t>
            </w:r>
          </w:p>
        </w:tc>
      </w:tr>
      <w:tr w:rsidR="00EA0556" w:rsidRPr="0003699A" w:rsidTr="001B0D09">
        <w:trPr>
          <w:trHeight w:val="416"/>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3.3.5 Elaborarea și editarea materialelor promoționale cu subiecte de educaţie ecologică a tinerilor.</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ONG de profil.</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Fondul ecologic, Fundaţii private, AO.</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materialelor promoţionale elaborate şi repartizate</w:t>
            </w:r>
          </w:p>
        </w:tc>
      </w:tr>
      <w:tr w:rsidR="00EA0556" w:rsidRPr="0003699A" w:rsidTr="001B0D09">
        <w:trPr>
          <w:trHeight w:val="416"/>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3.3.6 Încurajarea şi susţinerea organizaţiilor ce colectează materiale reciclabile.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organizaţii susţinute.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Cantitate de materiale colectate.</w:t>
            </w:r>
          </w:p>
        </w:tc>
      </w:tr>
      <w:tr w:rsidR="00EA0556" w:rsidRPr="00197623" w:rsidTr="001B0D09">
        <w:trPr>
          <w:trHeight w:val="416"/>
        </w:trPr>
        <w:tc>
          <w:tcPr>
            <w:tcW w:w="2127" w:type="dxa"/>
            <w:gridSpan w:val="3"/>
            <w:vMerge/>
            <w:tcBorders>
              <w:bottom w:val="nil"/>
            </w:tcBorders>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3.3.7 Încurajarea voluntariatului în rîndul tinerilor în acţiunile de curăţare a mediului înconjurător.</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ONG de  profil.</w:t>
            </w:r>
          </w:p>
        </w:tc>
        <w:tc>
          <w:tcPr>
            <w:tcW w:w="1843" w:type="dxa"/>
            <w:gridSpan w:val="2"/>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Agenţi economici locali, AO.</w:t>
            </w:r>
          </w:p>
        </w:tc>
        <w:tc>
          <w:tcPr>
            <w:tcW w:w="2126"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voluntarilor-ecologişti.</w:t>
            </w:r>
          </w:p>
        </w:tc>
      </w:tr>
      <w:tr w:rsidR="00EA0556" w:rsidRPr="00197623"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3.3.8 Organizarea de campanii de promovare a transportului ecologic.</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2019</w:t>
            </w:r>
            <w:r w:rsidRPr="00197623">
              <w:rPr>
                <w:rFonts w:ascii="Times New Roman" w:hAnsi="Times New Roman"/>
                <w:sz w:val="24"/>
                <w:szCs w:val="24"/>
                <w:lang w:val="ro-RO"/>
              </w:rPr>
              <w:t xml:space="preserve"> - 202</w:t>
            </w:r>
            <w:r>
              <w:rPr>
                <w:rFonts w:ascii="Times New Roman" w:hAnsi="Times New Roman"/>
                <w:sz w:val="24"/>
                <w:szCs w:val="24"/>
                <w:lang w:val="ro-RO"/>
              </w:rPr>
              <w:t>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Buget municipal,  Fundaţii private, </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campanii organizate.</w:t>
            </w:r>
          </w:p>
        </w:tc>
      </w:tr>
      <w:tr w:rsidR="00EA0556" w:rsidRPr="00197623" w:rsidTr="001B0D09">
        <w:tc>
          <w:tcPr>
            <w:tcW w:w="15026" w:type="dxa"/>
            <w:gridSpan w:val="20"/>
            <w:shd w:val="clear" w:color="auto" w:fill="FFFFFF"/>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Direcția strategică </w:t>
            </w:r>
            <w:r w:rsidRPr="00197623">
              <w:rPr>
                <w:rFonts w:ascii="Times New Roman" w:hAnsi="Times New Roman"/>
                <w:sz w:val="24"/>
                <w:szCs w:val="24"/>
                <w:lang w:val="ro-RO"/>
              </w:rPr>
              <w:t>4</w:t>
            </w:r>
            <w:r w:rsidRPr="00197623">
              <w:rPr>
                <w:rFonts w:ascii="Times New Roman" w:hAnsi="Times New Roman"/>
                <w:sz w:val="24"/>
                <w:szCs w:val="24"/>
                <w:lang w:val="en-US"/>
              </w:rPr>
              <w:t xml:space="preserve">:   </w:t>
            </w:r>
            <w:r w:rsidRPr="00197623">
              <w:rPr>
                <w:rFonts w:ascii="Times New Roman" w:hAnsi="Times New Roman"/>
                <w:b/>
                <w:sz w:val="24"/>
                <w:szCs w:val="24"/>
                <w:lang w:val="ro-RO"/>
              </w:rPr>
              <w:t>Motivarea tinerilor de a se implica  în activități de voluntariat  și creșterea gradului de participare civică a tinerilor din mun. Bălți.</w:t>
            </w:r>
          </w:p>
        </w:tc>
      </w:tr>
      <w:tr w:rsidR="00EA0556" w:rsidRPr="00197623" w:rsidTr="001B0D09">
        <w:tc>
          <w:tcPr>
            <w:tcW w:w="212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Obiectivul specific</w:t>
            </w:r>
          </w:p>
        </w:tc>
        <w:tc>
          <w:tcPr>
            <w:tcW w:w="4111" w:type="dxa"/>
            <w:gridSpan w:val="3"/>
            <w:shd w:val="clear" w:color="auto" w:fill="F2F2F2"/>
          </w:tcPr>
          <w:p w:rsidR="00EA0556" w:rsidRPr="00197623" w:rsidRDefault="00EA0556" w:rsidP="001B0D09">
            <w:pPr>
              <w:spacing w:after="120"/>
              <w:rPr>
                <w:rFonts w:ascii="Times New Roman" w:hAnsi="Times New Roman"/>
                <w:b/>
                <w:sz w:val="24"/>
                <w:szCs w:val="24"/>
                <w:lang w:val="ro-RO"/>
              </w:rPr>
            </w:pPr>
            <w:r w:rsidRPr="00197623">
              <w:rPr>
                <w:rFonts w:ascii="Times New Roman" w:hAnsi="Times New Roman"/>
                <w:b/>
                <w:sz w:val="24"/>
                <w:szCs w:val="24"/>
                <w:lang w:val="ro-RO"/>
              </w:rPr>
              <w:t xml:space="preserve">Activităţi / </w:t>
            </w:r>
            <w:r w:rsidRPr="00197623">
              <w:rPr>
                <w:rFonts w:ascii="Times New Roman" w:hAnsi="Times New Roman"/>
                <w:b/>
                <w:sz w:val="24"/>
                <w:szCs w:val="24"/>
              </w:rPr>
              <w:t>Acțiun</w:t>
            </w:r>
            <w:r w:rsidRPr="00197623">
              <w:rPr>
                <w:rFonts w:ascii="Times New Roman" w:hAnsi="Times New Roman"/>
                <w:b/>
                <w:sz w:val="24"/>
                <w:szCs w:val="24"/>
                <w:lang w:val="ro-RO"/>
              </w:rPr>
              <w:t>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Perioada de implementare</w:t>
            </w:r>
          </w:p>
        </w:tc>
        <w:tc>
          <w:tcPr>
            <w:tcW w:w="141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Costuri</w:t>
            </w:r>
            <w:r w:rsidRPr="00197623">
              <w:rPr>
                <w:rFonts w:ascii="Times New Roman" w:hAnsi="Times New Roman"/>
                <w:b/>
                <w:sz w:val="24"/>
                <w:szCs w:val="24"/>
                <w:lang w:val="ro-RO"/>
              </w:rPr>
              <w:t xml:space="preserve"> estimative</w:t>
            </w:r>
            <w:r w:rsidRPr="00197623">
              <w:rPr>
                <w:rFonts w:ascii="Times New Roman" w:hAnsi="Times New Roman"/>
                <w:b/>
                <w:sz w:val="24"/>
                <w:szCs w:val="24"/>
              </w:rPr>
              <w:t xml:space="preserve"> (Lei)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Responsabili</w:t>
            </w:r>
          </w:p>
        </w:tc>
        <w:tc>
          <w:tcPr>
            <w:tcW w:w="1843" w:type="dxa"/>
            <w:gridSpan w:val="2"/>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Parteneri /Surse de finanțare</w:t>
            </w:r>
          </w:p>
        </w:tc>
        <w:tc>
          <w:tcPr>
            <w:tcW w:w="2126"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Indicatori</w:t>
            </w:r>
          </w:p>
        </w:tc>
      </w:tr>
      <w:tr w:rsidR="00EA0556" w:rsidRPr="0003699A" w:rsidTr="001B0D09">
        <w:trPr>
          <w:trHeight w:val="691"/>
        </w:trPr>
        <w:tc>
          <w:tcPr>
            <w:tcW w:w="2127" w:type="dxa"/>
            <w:gridSpan w:val="3"/>
            <w:vMerge w:val="restart"/>
          </w:tcPr>
          <w:p w:rsidR="00EA0556" w:rsidRPr="00197623" w:rsidRDefault="00EA0556" w:rsidP="001B0D09">
            <w:pPr>
              <w:spacing w:after="120"/>
              <w:rPr>
                <w:rFonts w:ascii="Times New Roman" w:hAnsi="Times New Roman"/>
                <w:b/>
                <w:sz w:val="24"/>
                <w:szCs w:val="24"/>
                <w:lang w:val="en-US"/>
              </w:rPr>
            </w:pPr>
            <w:r w:rsidRPr="00197623">
              <w:rPr>
                <w:rFonts w:ascii="Times New Roman" w:hAnsi="Times New Roman"/>
                <w:b/>
                <w:sz w:val="24"/>
                <w:szCs w:val="24"/>
                <w:lang w:val="en-US"/>
              </w:rPr>
              <w:t xml:space="preserve">O.S. 4.1 </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ro-RO"/>
              </w:rPr>
              <w:t>Perfecţionarea cadrului normativ în domeniul tineretului</w:t>
            </w: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4.1.1 Perfecționarea continuă a cadrului normativ local din domeniul tineretului.</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Continuu</w:t>
            </w:r>
          </w:p>
        </w:tc>
        <w:tc>
          <w:tcPr>
            <w:tcW w:w="1417"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STS, DÎTS, Direcția asistență socială și protecția familiei (DASPF), Secția Sănătate </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(SC).</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AO din domeniu,  </w:t>
            </w:r>
            <w:r w:rsidRPr="00197623">
              <w:rPr>
                <w:rFonts w:ascii="Times New Roman" w:hAnsi="Times New Roman"/>
                <w:sz w:val="24"/>
                <w:szCs w:val="24"/>
                <w:lang w:val="en-US"/>
              </w:rPr>
              <w:t xml:space="preserve">Centrul de Informare si Sustinere a Tinerilor Economisti  </w:t>
            </w:r>
            <w:r w:rsidRPr="00197623">
              <w:rPr>
                <w:rFonts w:ascii="Times New Roman" w:hAnsi="Times New Roman"/>
                <w:sz w:val="24"/>
                <w:szCs w:val="24"/>
                <w:lang w:val="ro-RO"/>
              </w:rPr>
              <w:t>“Certitudine”</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documente în domeniul tineret aprobate și/sau revizuite</w:t>
            </w:r>
          </w:p>
        </w:tc>
      </w:tr>
      <w:tr w:rsidR="00EA0556" w:rsidRPr="00197623" w:rsidTr="001B0D09">
        <w:trPr>
          <w:trHeight w:val="70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4.1.2 Monitorizarea implementării Strategiei pentru tineret și a planului de acțiuni în domeniul tineretului.</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2019-2022</w:t>
            </w:r>
          </w:p>
        </w:tc>
        <w:tc>
          <w:tcPr>
            <w:tcW w:w="1417"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STS</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din domeniul Tineret</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Acțiuni implementate  </w:t>
            </w:r>
          </w:p>
        </w:tc>
      </w:tr>
      <w:tr w:rsidR="00EA0556" w:rsidRPr="0003699A" w:rsidTr="001B0D09">
        <w:trPr>
          <w:trHeight w:val="825"/>
        </w:trPr>
        <w:tc>
          <w:tcPr>
            <w:tcW w:w="2127" w:type="dxa"/>
            <w:gridSpan w:val="3"/>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O.S.4.2 </w:t>
            </w:r>
          </w:p>
          <w:p w:rsidR="00EA0556" w:rsidRPr="00197623" w:rsidRDefault="00EA0556" w:rsidP="001B0D09">
            <w:pPr>
              <w:shd w:val="clear" w:color="auto" w:fill="FFFFFF"/>
              <w:rPr>
                <w:rFonts w:ascii="Times New Roman" w:hAnsi="Times New Roman"/>
                <w:sz w:val="24"/>
                <w:szCs w:val="24"/>
                <w:lang w:val="ro-RO"/>
              </w:rPr>
            </w:pPr>
            <w:r w:rsidRPr="00197623">
              <w:rPr>
                <w:rFonts w:ascii="Times New Roman" w:hAnsi="Times New Roman"/>
                <w:sz w:val="24"/>
                <w:szCs w:val="24"/>
                <w:lang w:val="ro-RO"/>
              </w:rPr>
              <w:t>Dezvoltarea abilităților și competențelor sociale a tinerilor și/ prin  implicarea lor în activități de voluntariat;</w:t>
            </w:r>
          </w:p>
          <w:p w:rsidR="00EA0556" w:rsidRPr="00197623" w:rsidRDefault="00EA0556" w:rsidP="001B0D09">
            <w:pPr>
              <w:spacing w:after="120"/>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4.2.1 Organizarea şi desfăşurarea Zilei Uşilor deschise pentru tinerii din municipiu în cadrul  APL.</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 xml:space="preserve">2019 </w:t>
            </w:r>
            <w:r w:rsidRPr="00197623">
              <w:rPr>
                <w:rFonts w:ascii="Times New Roman" w:hAnsi="Times New Roman"/>
                <w:sz w:val="24"/>
                <w:szCs w:val="24"/>
                <w:lang w:val="en-US"/>
              </w:rPr>
              <w:t>-</w:t>
            </w:r>
            <w:r>
              <w:rPr>
                <w:rFonts w:ascii="Times New Roman" w:hAnsi="Times New Roman"/>
                <w:sz w:val="24"/>
                <w:szCs w:val="24"/>
                <w:lang w:val="en-US"/>
              </w:rPr>
              <w:t xml:space="preserve">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SRP,  SAPL, STS, DÎTS,  SS, SC, Centrele municipale pentru minori și tineret (CMMT), etc</w:t>
            </w:r>
          </w:p>
        </w:tc>
        <w:tc>
          <w:tcPr>
            <w:tcW w:w="1843" w:type="dxa"/>
            <w:gridSpan w:val="2"/>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Instituțiile  de învățămâ</w:t>
            </w:r>
            <w:r w:rsidRPr="00197623">
              <w:rPr>
                <w:rFonts w:ascii="Times New Roman" w:hAnsi="Times New Roman"/>
                <w:sz w:val="24"/>
                <w:szCs w:val="24"/>
                <w:lang w:val="ro-RO"/>
              </w:rPr>
              <w:t>nt preuniversitare, vocațional-tehnic și superior,  mass-media etc.</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tinerilor participanţi.</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 Numărul de persoane anchetate. </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Gradul  de satisfacție al participanților.</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4.2.2 Organizarea,  desfăşurarea și participarea la  activităţile sociale, sportive, cultural–artistice la nivel local, zonal, naţional şi internaţional.</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STS, DÎTS, DASPF,  SRP, SS, SC, Școala Sportivă ”B. Petuhov”, Școala Sportivă  de probe  pe apă, Școala Sportivă Specializată  de Fotbal, Școala Sportivă Specializată  nr. 2, Școala Sportivă nr. 1</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AO din domeniu, Federații de Sport din municipiu, Bugetul local, Fonduri naționale și internați</w:t>
            </w:r>
            <w:r>
              <w:rPr>
                <w:rFonts w:ascii="Times New Roman" w:hAnsi="Times New Roman"/>
                <w:sz w:val="24"/>
                <w:szCs w:val="24"/>
                <w:lang w:val="ro-RO"/>
              </w:rPr>
              <w:t>onale, Instituțiile  de învățămâ</w:t>
            </w:r>
            <w:r w:rsidRPr="00197623">
              <w:rPr>
                <w:rFonts w:ascii="Times New Roman" w:hAnsi="Times New Roman"/>
                <w:sz w:val="24"/>
                <w:szCs w:val="24"/>
                <w:lang w:val="ro-RO"/>
              </w:rPr>
              <w:t>nt, Agenți economici</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Ponderea tinerilor implicaţi în activităţile date. </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Numărul  de participanți la activităţile sociale, sportive, cultural–artistice la nivel local, zonal, naţional şi internaţional.</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4.2.3 Participarea instituțiilor din subordinea DÎTS la concursurile de granturi  mici.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DÎTS, STS, Secţia învăţămâ</w:t>
            </w:r>
            <w:r w:rsidRPr="00197623">
              <w:rPr>
                <w:rFonts w:ascii="Times New Roman" w:hAnsi="Times New Roman"/>
                <w:sz w:val="24"/>
                <w:szCs w:val="24"/>
                <w:lang w:val="ro-RO"/>
              </w:rPr>
              <w:t>nt preşcolar, primar, gimnazial şi liceal (SÎPPGL).</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active în domeniul  de tineret.</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Numărul instituțiilor implicate. </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inițiativelor susținute prin intermediul granturilor mici.</w:t>
            </w:r>
          </w:p>
        </w:tc>
      </w:tr>
      <w:tr w:rsidR="00EA0556" w:rsidRPr="00197623"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4.2.4 Desfăşurarea campaniilor de comunicare și promovare a practicilor pozitive de activism civic al tinerilor.</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Consiliul coordonator pentru mișcarea de voluntariat, STS,</w:t>
            </w:r>
            <w:r>
              <w:rPr>
                <w:rFonts w:ascii="Times New Roman" w:hAnsi="Times New Roman"/>
                <w:sz w:val="24"/>
                <w:szCs w:val="24"/>
                <w:lang w:val="ro-RO"/>
              </w:rPr>
              <w:t xml:space="preserve"> CRAT</w:t>
            </w:r>
            <w:r w:rsidRPr="00197623">
              <w:rPr>
                <w:rFonts w:ascii="Times New Roman" w:hAnsi="Times New Roman"/>
                <w:sz w:val="24"/>
                <w:szCs w:val="24"/>
                <w:lang w:val="ro-RO"/>
              </w:rPr>
              <w:t xml:space="preserve"> DÎTS, DASPF, SS, Secția Cultură (SC),  Casa de Creație, mun. Bălți,   etc.</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din domeniu, Federații de Sport din municipiu, Bugetul local, Fonduri naționale și internaționale</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Numărul campaniilor desfășurate. </w:t>
            </w:r>
          </w:p>
        </w:tc>
      </w:tr>
      <w:tr w:rsidR="00EA0556" w:rsidRPr="0003699A" w:rsidTr="001B0D09">
        <w:trPr>
          <w:trHeight w:val="274"/>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55368B">
            <w:pPr>
              <w:rPr>
                <w:rFonts w:ascii="Times New Roman" w:hAnsi="Times New Roman"/>
                <w:sz w:val="24"/>
                <w:szCs w:val="24"/>
                <w:lang w:val="ro-RO"/>
              </w:rPr>
            </w:pPr>
            <w:r w:rsidRPr="00197623">
              <w:rPr>
                <w:rFonts w:ascii="Times New Roman" w:hAnsi="Times New Roman"/>
                <w:sz w:val="24"/>
                <w:szCs w:val="24"/>
                <w:lang w:val="ro-RO"/>
              </w:rPr>
              <w:t>4.</w:t>
            </w:r>
            <w:r>
              <w:rPr>
                <w:rFonts w:ascii="Times New Roman" w:hAnsi="Times New Roman"/>
                <w:sz w:val="24"/>
                <w:szCs w:val="24"/>
                <w:lang w:val="ro-RO"/>
              </w:rPr>
              <w:t>2.5 Stabilirea parteneriatelor cu alte ONG din domeniu și instituții Publice în scopul dezvoltării serviciilor de tineret și implicarea acestora în viața comunitară</w:t>
            </w:r>
            <w:r w:rsidRPr="00197623">
              <w:rPr>
                <w:rFonts w:ascii="Times New Roman" w:hAnsi="Times New Roman"/>
                <w:sz w:val="24"/>
                <w:szCs w:val="24"/>
                <w:lang w:val="ro-RO"/>
              </w:rPr>
              <w:t>.</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887D74" w:rsidRDefault="00EA0556" w:rsidP="001B0D09">
            <w:pPr>
              <w:rPr>
                <w:rFonts w:ascii="Times New Roman" w:hAnsi="Times New Roman"/>
                <w:sz w:val="24"/>
                <w:szCs w:val="24"/>
                <w:lang w:val="en-US"/>
              </w:rPr>
            </w:pPr>
            <w:r w:rsidRPr="00197623">
              <w:rPr>
                <w:rFonts w:ascii="Times New Roman" w:hAnsi="Times New Roman"/>
                <w:sz w:val="24"/>
                <w:szCs w:val="24"/>
                <w:lang w:val="ro-RO"/>
              </w:rPr>
              <w:t>STS, DÎTS, AO active în domeniul  de tineret.</w:t>
            </w:r>
            <w:r w:rsidRPr="00887D74">
              <w:rPr>
                <w:rFonts w:ascii="Times New Roman" w:hAnsi="Times New Roman"/>
                <w:sz w:val="24"/>
                <w:szCs w:val="24"/>
                <w:lang w:val="en-US"/>
              </w:rPr>
              <w:t xml:space="preserve"> Centrul de găzduire și adaptare socială a persoanelor fără adăpost ”Reîntoarcere”</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Centrele de Resurse pentru Tineri din or. Ungheni, Soroca, Sîngerei.</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Numărul de parteneriate stabilite. Numărul de  participanţi. </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4.2.6 Facilitarea  participării tinerilor cu nevoi speciale în activitățile de formare pentru tineret.</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DASPF, STS, DÎTS,  SS, SC.</w:t>
            </w:r>
          </w:p>
          <w:p w:rsidR="00EA0556" w:rsidRPr="00197623" w:rsidRDefault="00EA0556" w:rsidP="001B0D09">
            <w:pP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b/>
                <w:sz w:val="24"/>
                <w:szCs w:val="24"/>
                <w:lang w:val="ro-RO"/>
              </w:rPr>
            </w:pPr>
            <w:r w:rsidRPr="00197623">
              <w:rPr>
                <w:rFonts w:ascii="Times New Roman" w:hAnsi="Times New Roman"/>
                <w:sz w:val="24"/>
                <w:szCs w:val="24"/>
                <w:lang w:val="ro-RO"/>
              </w:rPr>
              <w:t xml:space="preserve">AO competente, Consiliul coordonator pentru mișcarea de voluntariat,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activități realizate.</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beneficiari.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4.2.7 Implicarea  tinerilor în  activităţi  sportive de masă și cercuri sportive.</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STS, Școala Sportivă ”B. Petuhov”, Școala Sportivă  de probe  pe apă, Școala Sportivă Specializată  de Ftbal, Școala Sportivă Specializată  nr. 2, Școala Sportivă nr. 1, Stația Tinerilor Turiști.</w:t>
            </w:r>
          </w:p>
          <w:p w:rsidR="00EA0556" w:rsidRPr="00197623" w:rsidRDefault="00EA0556" w:rsidP="001B0D09">
            <w:pP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active în domeniul  de ti</w:t>
            </w:r>
            <w:r>
              <w:rPr>
                <w:rFonts w:ascii="Times New Roman" w:hAnsi="Times New Roman"/>
                <w:sz w:val="24"/>
                <w:szCs w:val="24"/>
                <w:lang w:val="ro-RO"/>
              </w:rPr>
              <w:t>neret, instituțiile de  învățămâ</w:t>
            </w:r>
            <w:r w:rsidRPr="00197623">
              <w:rPr>
                <w:rFonts w:ascii="Times New Roman" w:hAnsi="Times New Roman"/>
                <w:sz w:val="24"/>
                <w:szCs w:val="24"/>
                <w:lang w:val="ro-RO"/>
              </w:rPr>
              <w:t>nt preuniversitare, vocațional-tehnic  și superior, AO sportive, Bugetl local, Fonduri naționale și internaționale</w:t>
            </w:r>
          </w:p>
          <w:p w:rsidR="00EA0556" w:rsidRPr="00197623" w:rsidRDefault="00EA0556" w:rsidP="001B0D09">
            <w:pPr>
              <w:rPr>
                <w:rFonts w:ascii="Times New Roman" w:hAnsi="Times New Roman"/>
                <w:sz w:val="24"/>
                <w:szCs w:val="24"/>
                <w:lang w:val="ro-RO"/>
              </w:rPr>
            </w:pP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Numărul de tineri participanţi.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4.2.8 Desfăşurarea campaniilor de informare a tinerilor privind  importanța  voluntariatului și mobilizarea voluntarilor.</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Consiliul coordonator pentru mișcarea de voluntariat,  STS,</w:t>
            </w:r>
            <w:r>
              <w:rPr>
                <w:rFonts w:ascii="Times New Roman" w:hAnsi="Times New Roman"/>
                <w:sz w:val="24"/>
                <w:szCs w:val="24"/>
                <w:lang w:val="ro-RO"/>
              </w:rPr>
              <w:t xml:space="preserve"> CRAT,</w:t>
            </w:r>
            <w:r w:rsidRPr="00197623">
              <w:rPr>
                <w:rFonts w:ascii="Times New Roman" w:hAnsi="Times New Roman"/>
                <w:sz w:val="24"/>
                <w:szCs w:val="24"/>
                <w:lang w:val="ro-RO"/>
              </w:rPr>
              <w:t xml:space="preserve"> DÎTS, DASPF, SS, SC, SRP.</w:t>
            </w:r>
          </w:p>
          <w:p w:rsidR="00EA0556" w:rsidRPr="00197623" w:rsidRDefault="00EA0556" w:rsidP="001B0D09">
            <w:pP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b/>
                <w:sz w:val="24"/>
                <w:szCs w:val="24"/>
                <w:lang w:val="ro-RO"/>
              </w:rPr>
            </w:pPr>
            <w:r w:rsidRPr="00197623">
              <w:rPr>
                <w:rFonts w:ascii="Times New Roman" w:hAnsi="Times New Roman"/>
                <w:sz w:val="24"/>
                <w:szCs w:val="24"/>
                <w:lang w:val="ro-RO"/>
              </w:rPr>
              <w:t xml:space="preserve">Mișcarea  de voluntariat ”Salut Bălți”, AO active în domeniu, </w:t>
            </w:r>
            <w:r w:rsidRPr="00197623">
              <w:rPr>
                <w:rFonts w:ascii="Times New Roman" w:hAnsi="Times New Roman"/>
                <w:sz w:val="24"/>
                <w:szCs w:val="24"/>
                <w:lang w:val="en-US"/>
              </w:rPr>
              <w:t xml:space="preserve">Centrul de Informare si Sustinere a Tinerilor Economisti, Centre de asistența și informare active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campaniilor desfășurate.</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voluntari implicați în acțiunile comunitare.</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4.2.9 </w:t>
            </w:r>
            <w:r>
              <w:rPr>
                <w:rFonts w:ascii="Times New Roman" w:hAnsi="Times New Roman"/>
                <w:sz w:val="24"/>
                <w:szCs w:val="24"/>
                <w:lang w:val="ro-RO"/>
              </w:rPr>
              <w:t>Desfășurarea anuală a Săptămâ</w:t>
            </w:r>
            <w:r w:rsidRPr="00197623">
              <w:rPr>
                <w:rFonts w:ascii="Times New Roman" w:hAnsi="Times New Roman"/>
                <w:sz w:val="24"/>
                <w:szCs w:val="24"/>
                <w:lang w:val="ro-RO"/>
              </w:rPr>
              <w:t>nii Municipale  a Voluntariatului.</w:t>
            </w:r>
          </w:p>
        </w:tc>
        <w:tc>
          <w:tcPr>
            <w:tcW w:w="1701" w:type="dxa"/>
            <w:gridSpan w:val="3"/>
          </w:tcPr>
          <w:p w:rsidR="00EA0556" w:rsidRPr="00197623" w:rsidRDefault="00EA0556" w:rsidP="001B0D09">
            <w:pPr>
              <w:rPr>
                <w:rFonts w:ascii="Times New Roman" w:hAnsi="Times New Roman"/>
                <w:sz w:val="24"/>
                <w:szCs w:val="24"/>
                <w:lang w:val="en-US"/>
              </w:rPr>
            </w:pP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Consiliul coordonator pentru mișcarea de voluntariat,   STS, DÎTS, DASPF, SS, SC, SRP.</w:t>
            </w:r>
          </w:p>
          <w:p w:rsidR="00EA0556" w:rsidRPr="00197623" w:rsidRDefault="00EA0556" w:rsidP="001B0D09">
            <w:pPr>
              <w:jc w:val="cente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b/>
                <w:sz w:val="24"/>
                <w:szCs w:val="24"/>
                <w:lang w:val="ro-RO"/>
              </w:rPr>
            </w:pPr>
            <w:r w:rsidRPr="00197623">
              <w:rPr>
                <w:rFonts w:ascii="Times New Roman" w:hAnsi="Times New Roman"/>
                <w:sz w:val="24"/>
                <w:szCs w:val="24"/>
                <w:lang w:val="ro-RO"/>
              </w:rPr>
              <w:t>AO</w:t>
            </w:r>
            <w:r>
              <w:rPr>
                <w:rFonts w:ascii="Times New Roman" w:hAnsi="Times New Roman"/>
                <w:sz w:val="24"/>
                <w:szCs w:val="24"/>
                <w:lang w:val="ro-RO"/>
              </w:rPr>
              <w:t xml:space="preserve"> active, Instituții de  învățămâ</w:t>
            </w:r>
            <w:r w:rsidRPr="00197623">
              <w:rPr>
                <w:rFonts w:ascii="Times New Roman" w:hAnsi="Times New Roman"/>
                <w:sz w:val="24"/>
                <w:szCs w:val="24"/>
                <w:lang w:val="ro-RO"/>
              </w:rPr>
              <w:t>nt preuniversitare, vocațional-tehnic  și superior, Fonduri Internaționale,</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activități desfășurate anual în cadrul Săptăm</w:t>
            </w:r>
            <w:r>
              <w:rPr>
                <w:rFonts w:ascii="Times New Roman" w:hAnsi="Times New Roman"/>
                <w:sz w:val="24"/>
                <w:szCs w:val="24"/>
                <w:lang w:val="ro-RO"/>
              </w:rPr>
              <w:t>â</w:t>
            </w:r>
            <w:r w:rsidRPr="00197623">
              <w:rPr>
                <w:rFonts w:ascii="Times New Roman" w:hAnsi="Times New Roman"/>
                <w:sz w:val="24"/>
                <w:szCs w:val="24"/>
                <w:lang w:val="ro-RO"/>
              </w:rPr>
              <w:t>nii naționale a voluntariatului.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bCs/>
                <w:sz w:val="24"/>
                <w:szCs w:val="24"/>
                <w:lang w:val="ro-RO"/>
              </w:rPr>
            </w:pPr>
            <w:r w:rsidRPr="00197623">
              <w:rPr>
                <w:rFonts w:ascii="Times New Roman" w:hAnsi="Times New Roman"/>
                <w:sz w:val="24"/>
                <w:szCs w:val="24"/>
                <w:lang w:val="ro-RO"/>
              </w:rPr>
              <w:t xml:space="preserve">4.2.10 </w:t>
            </w:r>
            <w:r w:rsidRPr="00197623">
              <w:rPr>
                <w:rFonts w:ascii="Times New Roman" w:hAnsi="Times New Roman"/>
                <w:bCs/>
                <w:sz w:val="24"/>
                <w:szCs w:val="24"/>
                <w:lang w:val="ro-RO"/>
              </w:rPr>
              <w:t>Organizare</w:t>
            </w:r>
            <w:r>
              <w:rPr>
                <w:rFonts w:ascii="Times New Roman" w:hAnsi="Times New Roman"/>
                <w:bCs/>
                <w:sz w:val="24"/>
                <w:szCs w:val="24"/>
                <w:lang w:val="ro-RO"/>
              </w:rPr>
              <w:t>a activităților dedicate Săptămâ</w:t>
            </w:r>
            <w:r w:rsidRPr="00197623">
              <w:rPr>
                <w:rFonts w:ascii="Times New Roman" w:hAnsi="Times New Roman"/>
                <w:bCs/>
                <w:sz w:val="24"/>
                <w:szCs w:val="24"/>
                <w:lang w:val="ro-RO"/>
              </w:rPr>
              <w:t>nii Naționale a Tineretului și Zilei Internaționale a Studentului.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Anual</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SRP, STS, DÎTS,  SS, SC, Casa  de Creație.</w:t>
            </w:r>
          </w:p>
          <w:p w:rsidR="00EA0556" w:rsidRPr="00197623" w:rsidRDefault="00EA0556" w:rsidP="001B0D09">
            <w:pP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 xml:space="preserve">Mișcarea  de voluntariat ”Salut Bălți”, </w:t>
            </w:r>
            <w:r w:rsidRPr="00197623">
              <w:rPr>
                <w:rFonts w:ascii="Times New Roman" w:hAnsi="Times New Roman"/>
                <w:sz w:val="24"/>
                <w:szCs w:val="24"/>
                <w:lang w:val="en-US"/>
              </w:rPr>
              <w:t xml:space="preserve">Centrul de Informare si Sustinere a Tinerilor Economisti </w:t>
            </w:r>
            <w:r w:rsidRPr="00197623">
              <w:rPr>
                <w:rFonts w:ascii="Times New Roman" w:hAnsi="Times New Roman"/>
                <w:sz w:val="24"/>
                <w:szCs w:val="24"/>
                <w:lang w:val="ro-RO"/>
              </w:rPr>
              <w:t>“Certitudine”, CMMT, Bugetul local, Fonduri internaționale</w:t>
            </w:r>
          </w:p>
        </w:tc>
        <w:tc>
          <w:tcPr>
            <w:tcW w:w="2126" w:type="dxa"/>
            <w:gridSpan w:val="3"/>
          </w:tcPr>
          <w:p w:rsidR="00EA0556" w:rsidRPr="00197623" w:rsidRDefault="00EA0556" w:rsidP="001B0D09">
            <w:pPr>
              <w:rPr>
                <w:rFonts w:ascii="Times New Roman" w:hAnsi="Times New Roman"/>
                <w:bCs/>
                <w:sz w:val="24"/>
                <w:szCs w:val="24"/>
                <w:lang w:val="ro-RO"/>
              </w:rPr>
            </w:pPr>
            <w:r w:rsidRPr="00197623">
              <w:rPr>
                <w:rFonts w:ascii="Times New Roman" w:hAnsi="Times New Roman"/>
                <w:bCs/>
                <w:sz w:val="24"/>
                <w:szCs w:val="24"/>
                <w:lang w:val="ro-RO"/>
              </w:rPr>
              <w:t>Numărul de participanți.</w:t>
            </w:r>
          </w:p>
          <w:p w:rsidR="00EA0556" w:rsidRPr="00197623" w:rsidRDefault="00EA0556" w:rsidP="001B0D09">
            <w:pPr>
              <w:rPr>
                <w:rFonts w:ascii="Times New Roman" w:hAnsi="Times New Roman"/>
                <w:bCs/>
                <w:sz w:val="24"/>
                <w:szCs w:val="24"/>
                <w:lang w:val="ro-RO"/>
              </w:rPr>
            </w:pPr>
            <w:r w:rsidRPr="00197623">
              <w:rPr>
                <w:rFonts w:ascii="Times New Roman" w:hAnsi="Times New Roman"/>
                <w:bCs/>
                <w:sz w:val="24"/>
                <w:szCs w:val="24"/>
                <w:lang w:val="ro-RO"/>
              </w:rPr>
              <w:t xml:space="preserve"> Numărul și calitatea activităților desfășurate.</w:t>
            </w:r>
          </w:p>
          <w:p w:rsidR="00EA0556" w:rsidRPr="00197623" w:rsidRDefault="00EA0556" w:rsidP="001B0D09">
            <w:pPr>
              <w:rPr>
                <w:rFonts w:ascii="Times New Roman" w:hAnsi="Times New Roman"/>
                <w:sz w:val="24"/>
                <w:szCs w:val="24"/>
                <w:lang w:val="en-US"/>
              </w:rPr>
            </w:pPr>
            <w:r w:rsidRPr="00197623">
              <w:rPr>
                <w:rFonts w:ascii="Times New Roman" w:hAnsi="Times New Roman"/>
                <w:bCs/>
                <w:sz w:val="24"/>
                <w:szCs w:val="24"/>
                <w:lang w:val="ro-RO"/>
              </w:rPr>
              <w:t>Numărul de AO de tineret implicate.</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4.2.11 Organizarea şi desfăşurarea concursului „Bursa Municipală ”.</w:t>
            </w:r>
          </w:p>
        </w:tc>
        <w:tc>
          <w:tcPr>
            <w:tcW w:w="1701" w:type="dxa"/>
            <w:gridSpan w:val="3"/>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STS, DÎTS, SC,  Direcția Generală Financiar-Economică (DGFE), Școala Sportivă ”B. Petuhov”, Școala Sportivă  de probe  pe apă, Școala Sportivă Specializată  de Ftbal, Școala Sportivă Specializată  nr. 2, Școala Sportivă nr. 1, Stația Tinerilor Turiști, Școala Sportivă Specializată  de Atletizm.</w:t>
            </w:r>
          </w:p>
        </w:tc>
        <w:tc>
          <w:tcPr>
            <w:tcW w:w="1843" w:type="dxa"/>
            <w:gridSpan w:val="2"/>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Instituțiile de învățămâ</w:t>
            </w:r>
            <w:r w:rsidRPr="00197623">
              <w:rPr>
                <w:rFonts w:ascii="Times New Roman" w:hAnsi="Times New Roman"/>
                <w:sz w:val="24"/>
                <w:szCs w:val="24"/>
                <w:lang w:val="ro-RO"/>
              </w:rPr>
              <w:t xml:space="preserve">nt preuniversitare, vocațional –tehnice  și superioare  etc.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de dosare depuse în raport cu numărul de burse acordate.</w:t>
            </w:r>
          </w:p>
        </w:tc>
      </w:tr>
      <w:tr w:rsidR="00EA0556" w:rsidRPr="0003699A" w:rsidTr="001B0D09">
        <w:trPr>
          <w:trHeight w:val="588"/>
        </w:trPr>
        <w:tc>
          <w:tcPr>
            <w:tcW w:w="2127" w:type="dxa"/>
            <w:gridSpan w:val="3"/>
            <w:vMerge w:val="restart"/>
          </w:tcPr>
          <w:p w:rsidR="00EA0556" w:rsidRPr="00197623" w:rsidRDefault="00EA0556" w:rsidP="001B0D09">
            <w:pPr>
              <w:shd w:val="clear" w:color="auto" w:fill="FFFFFF"/>
              <w:rPr>
                <w:rFonts w:ascii="Times New Roman" w:hAnsi="Times New Roman"/>
                <w:b/>
                <w:sz w:val="24"/>
                <w:szCs w:val="24"/>
                <w:lang w:val="en-US"/>
              </w:rPr>
            </w:pPr>
            <w:r w:rsidRPr="00197623">
              <w:rPr>
                <w:rFonts w:ascii="Times New Roman" w:hAnsi="Times New Roman"/>
                <w:b/>
                <w:sz w:val="24"/>
                <w:szCs w:val="24"/>
                <w:lang w:val="en-US"/>
              </w:rPr>
              <w:t xml:space="preserve">O.S. 4.3   </w:t>
            </w:r>
          </w:p>
          <w:p w:rsidR="00EA0556" w:rsidRPr="00197623" w:rsidRDefault="00EA0556" w:rsidP="001B0D09">
            <w:pPr>
              <w:shd w:val="clear" w:color="auto" w:fill="FFFFFF"/>
              <w:rPr>
                <w:rFonts w:ascii="Times New Roman" w:hAnsi="Times New Roman"/>
                <w:sz w:val="24"/>
                <w:szCs w:val="24"/>
                <w:lang w:val="ro-RO"/>
              </w:rPr>
            </w:pPr>
            <w:r w:rsidRPr="00197623">
              <w:rPr>
                <w:rFonts w:ascii="Times New Roman" w:hAnsi="Times New Roman"/>
                <w:sz w:val="24"/>
                <w:szCs w:val="24"/>
                <w:lang w:val="ro-RO"/>
              </w:rPr>
              <w:t>Încurajarea activismului civic și implicarea tinerilor în procesul decizional.</w:t>
            </w:r>
          </w:p>
          <w:p w:rsidR="00EA0556" w:rsidRPr="00197623" w:rsidRDefault="00EA0556" w:rsidP="001B0D09">
            <w:pPr>
              <w:spacing w:after="120"/>
              <w:rPr>
                <w:rFonts w:ascii="Times New Roman" w:hAnsi="Times New Roman"/>
                <w:b/>
                <w:sz w:val="24"/>
                <w:szCs w:val="24"/>
                <w:lang w:val="en-US"/>
              </w:rPr>
            </w:pP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 </w:t>
            </w:r>
          </w:p>
          <w:p w:rsidR="00EA0556" w:rsidRPr="002A1C02" w:rsidRDefault="00EA0556" w:rsidP="001B0D09">
            <w:pPr>
              <w:pStyle w:val="NormalWeb"/>
              <w:shd w:val="clear" w:color="auto" w:fill="FFFFFF"/>
              <w:spacing w:before="0" w:beforeAutospacing="0" w:after="0" w:afterAutospacing="0"/>
              <w:jc w:val="both"/>
              <w:rPr>
                <w:lang w:val="ro-RO"/>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4.3.1 Constituirea și asigurarea funcționării Consiliului Municipal al  Tinerilor.</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APL Bălți</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AO  active în domeniul de tineret, instituțiile  de învățăm</w:t>
            </w:r>
            <w:r>
              <w:rPr>
                <w:rFonts w:ascii="Times New Roman" w:hAnsi="Times New Roman"/>
                <w:sz w:val="24"/>
                <w:szCs w:val="24"/>
                <w:lang w:val="ro-RO"/>
              </w:rPr>
              <w:t>â</w:t>
            </w:r>
            <w:r w:rsidRPr="00197623">
              <w:rPr>
                <w:rFonts w:ascii="Times New Roman" w:hAnsi="Times New Roman"/>
                <w:sz w:val="24"/>
                <w:szCs w:val="24"/>
                <w:lang w:val="ro-RO"/>
              </w:rPr>
              <w:t>nt preuniversi</w:t>
            </w:r>
            <w:r>
              <w:rPr>
                <w:rFonts w:ascii="Times New Roman" w:hAnsi="Times New Roman"/>
                <w:sz w:val="24"/>
                <w:szCs w:val="24"/>
                <w:lang w:val="ro-RO"/>
              </w:rPr>
              <w:t>tare,  instituțiile  de învățămâ</w:t>
            </w:r>
            <w:r w:rsidRPr="00197623">
              <w:rPr>
                <w:rFonts w:ascii="Times New Roman" w:hAnsi="Times New Roman"/>
                <w:sz w:val="24"/>
                <w:szCs w:val="24"/>
                <w:lang w:val="ro-RO"/>
              </w:rPr>
              <w:t xml:space="preserve">nt superior și vocațional-tehnic etc.  </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Consiliul Municipal de Tinerilor constituit</w:t>
            </w:r>
          </w:p>
        </w:tc>
      </w:tr>
      <w:tr w:rsidR="00EA0556" w:rsidRPr="0003699A" w:rsidTr="001B0D09">
        <w:trPr>
          <w:trHeight w:val="795"/>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4.3.2 Elaborarea și aprobarea Regulamentului Consiliului Municipal al Tinerilor.</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w:t>
            </w:r>
            <w:r w:rsidRPr="00197623">
              <w:rPr>
                <w:rFonts w:ascii="Times New Roman" w:hAnsi="Times New Roman"/>
                <w:sz w:val="24"/>
                <w:szCs w:val="24"/>
                <w:lang w:val="en-US"/>
              </w:rPr>
              <w:t>-20</w:t>
            </w:r>
            <w:r>
              <w:rPr>
                <w:rFonts w:ascii="Times New Roman" w:hAnsi="Times New Roman"/>
                <w:sz w:val="24"/>
                <w:szCs w:val="24"/>
                <w:lang w:val="en-US"/>
              </w:rPr>
              <w:t>20</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Default="00EA0556" w:rsidP="001B0D09">
            <w:pPr>
              <w:rPr>
                <w:rFonts w:ascii="Times New Roman" w:hAnsi="Times New Roman"/>
                <w:sz w:val="24"/>
                <w:szCs w:val="24"/>
                <w:lang w:val="ro-RO"/>
              </w:rPr>
            </w:pPr>
            <w:r w:rsidRPr="00197623">
              <w:rPr>
                <w:rFonts w:ascii="Times New Roman" w:hAnsi="Times New Roman"/>
                <w:sz w:val="24"/>
                <w:szCs w:val="24"/>
                <w:lang w:val="ro-RO"/>
              </w:rPr>
              <w:t>STS, DÎTS</w:t>
            </w:r>
          </w:p>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Centrul de Resurse pentru Adolescenți și Tineret,  Centrele Municipale de Tineret</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DASPF,  SS, SC, USB ”A.Russo”, instituțiile vocațional-tehnice, AO active în domeniul de tineret.</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Regulament  elaborat și aprobat, astfel incit sa fie asigurată funcționalitatea Consiliului.</w:t>
            </w:r>
          </w:p>
        </w:tc>
      </w:tr>
      <w:tr w:rsidR="00EA0556" w:rsidRPr="0003699A" w:rsidTr="001B0D09">
        <w:trPr>
          <w:trHeight w:val="1257"/>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AA5A57">
            <w:pPr>
              <w:rPr>
                <w:rFonts w:ascii="Times New Roman" w:hAnsi="Times New Roman"/>
                <w:sz w:val="24"/>
                <w:szCs w:val="24"/>
                <w:lang w:val="ro-RO"/>
              </w:rPr>
            </w:pPr>
            <w:r w:rsidRPr="00197623">
              <w:rPr>
                <w:rFonts w:ascii="Times New Roman" w:hAnsi="Times New Roman"/>
                <w:sz w:val="24"/>
                <w:szCs w:val="24"/>
                <w:lang w:val="ro-RO"/>
              </w:rPr>
              <w:t>4.3.</w:t>
            </w:r>
            <w:r>
              <w:rPr>
                <w:rFonts w:ascii="Times New Roman" w:hAnsi="Times New Roman"/>
                <w:sz w:val="24"/>
                <w:szCs w:val="24"/>
                <w:lang w:val="ro-RO"/>
              </w:rPr>
              <w:t>3</w:t>
            </w:r>
            <w:r w:rsidRPr="00197623">
              <w:rPr>
                <w:rFonts w:ascii="Times New Roman" w:hAnsi="Times New Roman"/>
                <w:sz w:val="24"/>
                <w:szCs w:val="24"/>
                <w:lang w:val="ro-RO"/>
              </w:rPr>
              <w:t xml:space="preserve"> Organizarea și monitorizarea activității Consiliului Municipal al Tinerilor.</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Default="00EA0556" w:rsidP="001B0D09">
            <w:pPr>
              <w:rPr>
                <w:rFonts w:ascii="Times New Roman" w:hAnsi="Times New Roman"/>
                <w:sz w:val="24"/>
                <w:szCs w:val="24"/>
                <w:lang w:val="ro-RO"/>
              </w:rPr>
            </w:pPr>
            <w:r w:rsidRPr="00197623">
              <w:rPr>
                <w:rFonts w:ascii="Times New Roman" w:hAnsi="Times New Roman"/>
                <w:sz w:val="24"/>
                <w:szCs w:val="24"/>
                <w:lang w:val="ro-RO"/>
              </w:rPr>
              <w:t>STS</w:t>
            </w:r>
          </w:p>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Centrul de Resurse pentru Adolescenți și Tineret,  Centrele Municipale de Tineret</w:t>
            </w:r>
          </w:p>
          <w:p w:rsidR="00EA0556" w:rsidRPr="00197623" w:rsidRDefault="00EA0556" w:rsidP="001B0D09">
            <w:pPr>
              <w:rPr>
                <w:rFonts w:ascii="Times New Roman" w:hAnsi="Times New Roman"/>
                <w:sz w:val="24"/>
                <w:szCs w:val="24"/>
                <w:lang w:val="ro-RO"/>
              </w:rPr>
            </w:pP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Plan de activitate aprobat. Ședințe desfășurate trimestrial.</w:t>
            </w:r>
          </w:p>
        </w:tc>
      </w:tr>
      <w:tr w:rsidR="00EA0556" w:rsidRPr="0003699A"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4.3.</w:t>
            </w:r>
            <w:r>
              <w:rPr>
                <w:rFonts w:ascii="Times New Roman" w:hAnsi="Times New Roman"/>
                <w:sz w:val="24"/>
                <w:szCs w:val="24"/>
                <w:lang w:val="ro-RO"/>
              </w:rPr>
              <w:t>4</w:t>
            </w:r>
            <w:r w:rsidRPr="00197623">
              <w:rPr>
                <w:rFonts w:ascii="Times New Roman" w:hAnsi="Times New Roman"/>
                <w:sz w:val="24"/>
                <w:szCs w:val="24"/>
                <w:lang w:val="ro-RO"/>
              </w:rPr>
              <w:t xml:space="preserve"> Organizarea</w:t>
            </w:r>
            <w:r>
              <w:rPr>
                <w:rFonts w:ascii="Times New Roman" w:hAnsi="Times New Roman"/>
                <w:sz w:val="24"/>
                <w:szCs w:val="24"/>
                <w:lang w:val="ro-RO"/>
              </w:rPr>
              <w:t xml:space="preserve"> și desfășurarea Forumului</w:t>
            </w:r>
            <w:r w:rsidRPr="00BC6E7A">
              <w:rPr>
                <w:rFonts w:ascii="Times New Roman" w:hAnsi="Times New Roman"/>
                <w:sz w:val="24"/>
                <w:szCs w:val="24"/>
                <w:lang w:val="en-US"/>
              </w:rPr>
              <w:t xml:space="preserve"> </w:t>
            </w:r>
            <w:r w:rsidRPr="00197623">
              <w:rPr>
                <w:rFonts w:ascii="Times New Roman" w:hAnsi="Times New Roman"/>
                <w:sz w:val="24"/>
                <w:szCs w:val="24"/>
                <w:lang w:val="ro-RO"/>
              </w:rPr>
              <w:t xml:space="preserve"> al Tinerilor.</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STS, AO din domeniu</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DASPF,  SS, SC, Casa  de C</w:t>
            </w:r>
            <w:r>
              <w:rPr>
                <w:rFonts w:ascii="Times New Roman" w:hAnsi="Times New Roman"/>
                <w:sz w:val="24"/>
                <w:szCs w:val="24"/>
                <w:lang w:val="ro-RO"/>
              </w:rPr>
              <w:t>reație, instituțiile de învățămâ</w:t>
            </w:r>
            <w:r w:rsidRPr="00197623">
              <w:rPr>
                <w:rFonts w:ascii="Times New Roman" w:hAnsi="Times New Roman"/>
                <w:sz w:val="24"/>
                <w:szCs w:val="24"/>
                <w:lang w:val="ro-RO"/>
              </w:rPr>
              <w:t>nt preuniversitar, vocațional-tehnice  și superioare,  instituțiile publice AO etnoculturale, Asociațiile și Federațiile Sportive active.</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Forum organizat. Numărul tinerilor participanţi. Numărul de persoane anchetate. Calitatea rezoluțiilor primite. </w:t>
            </w:r>
          </w:p>
        </w:tc>
      </w:tr>
      <w:tr w:rsidR="00EA0556" w:rsidRPr="0003699A"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AA5A57">
            <w:pPr>
              <w:rPr>
                <w:rFonts w:ascii="Times New Roman" w:hAnsi="Times New Roman"/>
                <w:sz w:val="24"/>
                <w:szCs w:val="24"/>
                <w:lang w:val="ro-RO"/>
              </w:rPr>
            </w:pPr>
            <w:r w:rsidRPr="00197623">
              <w:rPr>
                <w:rFonts w:ascii="Times New Roman" w:hAnsi="Times New Roman"/>
                <w:sz w:val="24"/>
                <w:szCs w:val="24"/>
                <w:lang w:val="ro-RO"/>
              </w:rPr>
              <w:t>4.3.</w:t>
            </w:r>
            <w:r>
              <w:rPr>
                <w:rFonts w:ascii="Times New Roman" w:hAnsi="Times New Roman"/>
                <w:sz w:val="24"/>
                <w:szCs w:val="24"/>
                <w:lang w:val="ro-RO"/>
              </w:rPr>
              <w:t>5</w:t>
            </w:r>
            <w:r w:rsidRPr="00197623">
              <w:rPr>
                <w:rFonts w:ascii="Times New Roman" w:hAnsi="Times New Roman"/>
                <w:sz w:val="24"/>
                <w:szCs w:val="24"/>
                <w:lang w:val="ro-RO"/>
              </w:rPr>
              <w:t xml:space="preserve"> Organizarea trainingurilor de instruire pentru reprezentanții APL și instituțiilor publice privind mecanismele de implicare a tinerilor în procesul de luare a deciziei.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STS, DÎTS, AO competente</w:t>
            </w:r>
          </w:p>
        </w:tc>
        <w:tc>
          <w:tcPr>
            <w:tcW w:w="1843" w:type="dxa"/>
            <w:gridSpan w:val="2"/>
          </w:tcPr>
          <w:p w:rsidR="00EA0556" w:rsidRPr="00197623" w:rsidRDefault="00EA0556" w:rsidP="001B0D09">
            <w:pPr>
              <w:rPr>
                <w:rFonts w:ascii="Times New Roman" w:hAnsi="Times New Roman"/>
                <w:sz w:val="24"/>
                <w:szCs w:val="24"/>
                <w:lang w:val="ro-RO"/>
              </w:rPr>
            </w:pPr>
            <w:r>
              <w:rPr>
                <w:rFonts w:ascii="Times New Roman" w:hAnsi="Times New Roman"/>
                <w:sz w:val="24"/>
                <w:szCs w:val="24"/>
                <w:lang w:val="ro-RO"/>
              </w:rPr>
              <w:t>Instituțiile  de învățămâ</w:t>
            </w:r>
            <w:r w:rsidRPr="00197623">
              <w:rPr>
                <w:rFonts w:ascii="Times New Roman" w:hAnsi="Times New Roman"/>
                <w:sz w:val="24"/>
                <w:szCs w:val="24"/>
                <w:lang w:val="ro-RO"/>
              </w:rPr>
              <w:t>nt preunivers</w:t>
            </w:r>
            <w:r>
              <w:rPr>
                <w:rFonts w:ascii="Times New Roman" w:hAnsi="Times New Roman"/>
                <w:sz w:val="24"/>
                <w:szCs w:val="24"/>
                <w:lang w:val="ro-RO"/>
              </w:rPr>
              <w:t>itare, instituțiile  de învățămâ</w:t>
            </w:r>
            <w:r w:rsidRPr="00197623">
              <w:rPr>
                <w:rFonts w:ascii="Times New Roman" w:hAnsi="Times New Roman"/>
                <w:sz w:val="24"/>
                <w:szCs w:val="24"/>
                <w:lang w:val="ro-RO"/>
              </w:rPr>
              <w:t xml:space="preserve">nt preuniversitare,  instituțiile de învățămînt  vocațional-tehnic  și superior  etc.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Numărul lucrătorilor din APL și din instituțiile publice instruiți. Numărul de tineri implicați în procesul de luare a deciziilor. </w:t>
            </w:r>
          </w:p>
        </w:tc>
      </w:tr>
      <w:tr w:rsidR="00EA0556" w:rsidRPr="0003699A"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4.3.</w:t>
            </w:r>
            <w:r>
              <w:rPr>
                <w:rFonts w:ascii="Times New Roman" w:hAnsi="Times New Roman"/>
                <w:sz w:val="24"/>
                <w:szCs w:val="24"/>
                <w:lang w:val="ro-RO"/>
              </w:rPr>
              <w:t>6</w:t>
            </w:r>
            <w:r w:rsidRPr="00197623">
              <w:rPr>
                <w:rFonts w:ascii="Times New Roman" w:hAnsi="Times New Roman"/>
                <w:sz w:val="24"/>
                <w:szCs w:val="24"/>
                <w:lang w:val="ro-RO"/>
              </w:rPr>
              <w:t xml:space="preserve"> Desfășurarea campaniilor de informare cu privire la necesitatea participării tinerilor în procesul decizional.</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Default="00EA0556" w:rsidP="001B0D09">
            <w:pPr>
              <w:rPr>
                <w:rFonts w:ascii="Times New Roman" w:hAnsi="Times New Roman"/>
                <w:sz w:val="24"/>
                <w:szCs w:val="24"/>
                <w:lang w:val="ro-RO"/>
              </w:rPr>
            </w:pPr>
            <w:r w:rsidRPr="00197623">
              <w:rPr>
                <w:rFonts w:ascii="Times New Roman" w:hAnsi="Times New Roman"/>
                <w:sz w:val="24"/>
                <w:szCs w:val="24"/>
                <w:lang w:val="ro-RO"/>
              </w:rPr>
              <w:t>STS, DÎTS, Consiliul coordonator pentru mișcarea de voluntariat</w:t>
            </w:r>
            <w:r>
              <w:rPr>
                <w:rFonts w:ascii="Times New Roman" w:hAnsi="Times New Roman"/>
                <w:sz w:val="24"/>
                <w:szCs w:val="24"/>
                <w:lang w:val="ro-RO"/>
              </w:rPr>
              <w:t>,</w:t>
            </w:r>
          </w:p>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Centrul de Resurse pentru Adolescenți și Tineret,  Centrele Municipale de Tineret</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active în domeniul  de ti</w:t>
            </w:r>
            <w:r>
              <w:rPr>
                <w:rFonts w:ascii="Times New Roman" w:hAnsi="Times New Roman"/>
                <w:sz w:val="24"/>
                <w:szCs w:val="24"/>
                <w:lang w:val="ro-RO"/>
              </w:rPr>
              <w:t>neret, instituțiile  de învățămâ</w:t>
            </w:r>
            <w:r w:rsidRPr="00197623">
              <w:rPr>
                <w:rFonts w:ascii="Times New Roman" w:hAnsi="Times New Roman"/>
                <w:sz w:val="24"/>
                <w:szCs w:val="24"/>
                <w:lang w:val="ro-RO"/>
              </w:rPr>
              <w:t>nt preuniversitare, instituțiile  de în</w:t>
            </w:r>
            <w:r>
              <w:rPr>
                <w:rFonts w:ascii="Times New Roman" w:hAnsi="Times New Roman"/>
                <w:sz w:val="24"/>
                <w:szCs w:val="24"/>
                <w:lang w:val="ro-RO"/>
              </w:rPr>
              <w:t>vățămâ</w:t>
            </w:r>
            <w:r w:rsidRPr="00197623">
              <w:rPr>
                <w:rFonts w:ascii="Times New Roman" w:hAnsi="Times New Roman"/>
                <w:sz w:val="24"/>
                <w:szCs w:val="24"/>
                <w:lang w:val="ro-RO"/>
              </w:rPr>
              <w:t xml:space="preserve">nt preuniversitare superior și vocațional-tehnic etc.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Instrumente de informare. </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campaniilor de informare desfășurate.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Numărul și tipul participanților campaniei.</w:t>
            </w:r>
          </w:p>
        </w:tc>
      </w:tr>
      <w:tr w:rsidR="00EA0556" w:rsidRPr="0003699A"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4.3.</w:t>
            </w:r>
            <w:r>
              <w:rPr>
                <w:rFonts w:ascii="Times New Roman" w:hAnsi="Times New Roman"/>
                <w:sz w:val="24"/>
                <w:szCs w:val="24"/>
                <w:lang w:val="ro-RO"/>
              </w:rPr>
              <w:t>7</w:t>
            </w:r>
            <w:r w:rsidRPr="00197623">
              <w:rPr>
                <w:rFonts w:ascii="Times New Roman" w:hAnsi="Times New Roman"/>
                <w:sz w:val="24"/>
                <w:szCs w:val="24"/>
                <w:lang w:val="ro-RO"/>
              </w:rPr>
              <w:t xml:space="preserve"> </w:t>
            </w:r>
            <w:r w:rsidRPr="00197623">
              <w:rPr>
                <w:rFonts w:ascii="Times New Roman" w:hAnsi="Times New Roman"/>
                <w:sz w:val="24"/>
                <w:szCs w:val="24"/>
                <w:lang w:val="en-US"/>
              </w:rPr>
              <w:t>Susținerea organizațiilor care contribuie la dezvoltarea abilităților tinerilor de a se implica în luarea deciziilor și care încurajează activismul civic.</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APL Bălți, </w:t>
            </w:r>
            <w:r w:rsidRPr="00197623">
              <w:rPr>
                <w:rFonts w:ascii="Times New Roman" w:hAnsi="Times New Roman"/>
                <w:sz w:val="24"/>
                <w:szCs w:val="24"/>
                <w:lang w:val="ro-RO"/>
              </w:rPr>
              <w:t>DÎTS, Consiliul coordonator pentru mișcarea de voluntariat</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AO active în domeniul  de tineret, Agenți economici, Fonduri Internaționale</w:t>
            </w:r>
          </w:p>
        </w:tc>
        <w:tc>
          <w:tcPr>
            <w:tcW w:w="2126" w:type="dxa"/>
            <w:gridSpan w:val="3"/>
          </w:tcPr>
          <w:p w:rsidR="00EA0556" w:rsidRPr="00197623" w:rsidRDefault="00EA0556" w:rsidP="001B0D09">
            <w:pPr>
              <w:rPr>
                <w:rFonts w:ascii="Times New Roman" w:hAnsi="Times New Roman"/>
                <w:sz w:val="24"/>
                <w:szCs w:val="24"/>
                <w:lang w:val="ro-RO"/>
              </w:rPr>
            </w:pPr>
          </w:p>
        </w:tc>
      </w:tr>
      <w:tr w:rsidR="00EA0556" w:rsidRPr="0003699A"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4.3.</w:t>
            </w:r>
            <w:r>
              <w:rPr>
                <w:rFonts w:ascii="Times New Roman" w:hAnsi="Times New Roman"/>
                <w:sz w:val="24"/>
                <w:szCs w:val="24"/>
                <w:lang w:val="ro-RO"/>
              </w:rPr>
              <w:t>8</w:t>
            </w:r>
            <w:r w:rsidRPr="00197623">
              <w:rPr>
                <w:rFonts w:ascii="Times New Roman" w:hAnsi="Times New Roman"/>
                <w:sz w:val="24"/>
                <w:szCs w:val="24"/>
                <w:lang w:val="ro-RO"/>
              </w:rPr>
              <w:t xml:space="preserve"> </w:t>
            </w:r>
            <w:r w:rsidRPr="00197623">
              <w:rPr>
                <w:rFonts w:ascii="Times New Roman" w:hAnsi="Times New Roman"/>
                <w:sz w:val="24"/>
                <w:szCs w:val="24"/>
                <w:lang w:val="en-US"/>
              </w:rPr>
              <w:t>Susţinerea organizării şcolilor de vară și training-urilor cu genericul Activismul Civic al Tinerilor din municipiul Bălți.</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DÎTS, Consiliul coordonator pentru mișcarea de voluntariat</w:t>
            </w:r>
          </w:p>
        </w:tc>
        <w:tc>
          <w:tcPr>
            <w:tcW w:w="1843" w:type="dxa"/>
            <w:gridSpan w:val="2"/>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 xml:space="preserve">AO active în domeniul  de tineret, instituțiile </w:t>
            </w:r>
            <w:r>
              <w:rPr>
                <w:rFonts w:ascii="Times New Roman" w:hAnsi="Times New Roman"/>
                <w:sz w:val="24"/>
                <w:szCs w:val="24"/>
                <w:lang w:val="ro-RO"/>
              </w:rPr>
              <w:t xml:space="preserve"> de învățămâ</w:t>
            </w:r>
            <w:r w:rsidRPr="00197623">
              <w:rPr>
                <w:rFonts w:ascii="Times New Roman" w:hAnsi="Times New Roman"/>
                <w:sz w:val="24"/>
                <w:szCs w:val="24"/>
                <w:lang w:val="ro-RO"/>
              </w:rPr>
              <w:t>nt preunivers</w:t>
            </w:r>
            <w:r>
              <w:rPr>
                <w:rFonts w:ascii="Times New Roman" w:hAnsi="Times New Roman"/>
                <w:sz w:val="24"/>
                <w:szCs w:val="24"/>
                <w:lang w:val="ro-RO"/>
              </w:rPr>
              <w:t>itare, instituțiile  de învățămâ</w:t>
            </w:r>
            <w:r w:rsidRPr="00197623">
              <w:rPr>
                <w:rFonts w:ascii="Times New Roman" w:hAnsi="Times New Roman"/>
                <w:sz w:val="24"/>
                <w:szCs w:val="24"/>
                <w:lang w:val="ro-RO"/>
              </w:rPr>
              <w:t xml:space="preserve">nt preuniversitare superior și vocațional-tehnic, Agenți economici, Fondurile UE etc.  </w:t>
            </w:r>
          </w:p>
        </w:tc>
        <w:tc>
          <w:tcPr>
            <w:tcW w:w="2126" w:type="dxa"/>
            <w:gridSpan w:val="3"/>
          </w:tcPr>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evenimentelor organizate.</w:t>
            </w:r>
          </w:p>
          <w:p w:rsidR="00EA0556" w:rsidRPr="00197623" w:rsidRDefault="00EA0556" w:rsidP="001B0D09">
            <w:pPr>
              <w:rPr>
                <w:rFonts w:ascii="Times New Roman" w:hAnsi="Times New Roman"/>
                <w:sz w:val="24"/>
                <w:szCs w:val="24"/>
                <w:lang w:val="ro-RO"/>
              </w:rPr>
            </w:pPr>
            <w:r w:rsidRPr="00197623">
              <w:rPr>
                <w:rFonts w:ascii="Times New Roman" w:hAnsi="Times New Roman"/>
                <w:sz w:val="24"/>
                <w:szCs w:val="24"/>
                <w:lang w:val="ro-RO"/>
              </w:rPr>
              <w:t>Numărul beneficiarilor.</w:t>
            </w:r>
          </w:p>
        </w:tc>
      </w:tr>
      <w:tr w:rsidR="00EA0556" w:rsidRPr="00197623" w:rsidTr="001B0D09">
        <w:trPr>
          <w:trHeight w:val="416"/>
        </w:trPr>
        <w:tc>
          <w:tcPr>
            <w:tcW w:w="2127" w:type="dxa"/>
            <w:gridSpan w:val="3"/>
            <w:vMerge/>
            <w:vAlign w:val="center"/>
          </w:tcPr>
          <w:p w:rsidR="00EA0556" w:rsidRPr="00197623" w:rsidRDefault="00EA0556" w:rsidP="001B0D09">
            <w:pPr>
              <w:rPr>
                <w:rFonts w:ascii="Times New Roman" w:hAnsi="Times New Roman"/>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4.3.</w:t>
            </w:r>
            <w:r>
              <w:rPr>
                <w:rFonts w:ascii="Times New Roman" w:hAnsi="Times New Roman"/>
                <w:sz w:val="24"/>
                <w:szCs w:val="24"/>
                <w:lang w:val="ro-RO"/>
              </w:rPr>
              <w:t>9</w:t>
            </w:r>
            <w:r w:rsidRPr="00197623">
              <w:rPr>
                <w:rFonts w:ascii="Times New Roman" w:hAnsi="Times New Roman"/>
                <w:sz w:val="24"/>
                <w:szCs w:val="24"/>
                <w:lang w:val="ro-RO"/>
              </w:rPr>
              <w:t xml:space="preserve"> </w:t>
            </w:r>
            <w:r w:rsidRPr="00197623">
              <w:rPr>
                <w:rFonts w:ascii="Times New Roman" w:hAnsi="Times New Roman"/>
                <w:sz w:val="24"/>
                <w:szCs w:val="24"/>
                <w:lang w:val="en-US"/>
              </w:rPr>
              <w:t>Susținerea unui dialog continuu al tinerilor cu factorii de decizie din mun. Bălți prin organizarea întrunirilor, meselor rotunde, conferințe, etc.</w:t>
            </w:r>
          </w:p>
          <w:p w:rsidR="00EA0556" w:rsidRPr="00197623" w:rsidRDefault="00EA0556" w:rsidP="001B0D09">
            <w:pPr>
              <w:rPr>
                <w:rFonts w:ascii="Times New Roman" w:hAnsi="Times New Roman"/>
                <w:sz w:val="24"/>
                <w:szCs w:val="24"/>
                <w:lang w:val="ro-RO"/>
              </w:rPr>
            </w:pP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Bălți,</w:t>
            </w:r>
            <w:r w:rsidRPr="00197623">
              <w:rPr>
                <w:rFonts w:ascii="Times New Roman" w:hAnsi="Times New Roman"/>
                <w:sz w:val="24"/>
                <w:szCs w:val="24"/>
                <w:lang w:val="ro-RO"/>
              </w:rPr>
              <w:t xml:space="preserve"> Consiliul coordonator pentru mișcarea de voluntariat</w:t>
            </w:r>
          </w:p>
        </w:tc>
        <w:tc>
          <w:tcPr>
            <w:tcW w:w="1843" w:type="dxa"/>
            <w:gridSpan w:val="2"/>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ro-RO"/>
              </w:rPr>
              <w:t>AO active în domeniul  de tineret, Mișcarea  de voluntariat ”Salut Bălți”,</w:t>
            </w:r>
          </w:p>
        </w:tc>
        <w:tc>
          <w:tcPr>
            <w:tcW w:w="2126"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întrunirilor.</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Numărul participanților.</w:t>
            </w:r>
          </w:p>
          <w:p w:rsidR="00EA0556" w:rsidRPr="00197623" w:rsidRDefault="00EA0556" w:rsidP="001B0D09">
            <w:pPr>
              <w:rPr>
                <w:rFonts w:ascii="Times New Roman" w:hAnsi="Times New Roman"/>
                <w:sz w:val="24"/>
                <w:szCs w:val="24"/>
                <w:lang w:val="en-US"/>
              </w:rPr>
            </w:pPr>
          </w:p>
        </w:tc>
      </w:tr>
      <w:tr w:rsidR="00EA0556" w:rsidRPr="00197623" w:rsidTr="001B0D09">
        <w:trPr>
          <w:trHeight w:val="1105"/>
        </w:trPr>
        <w:tc>
          <w:tcPr>
            <w:tcW w:w="15026" w:type="dxa"/>
            <w:gridSpan w:val="20"/>
            <w:tcBorders>
              <w:top w:val="nil"/>
              <w:left w:val="nil"/>
              <w:right w:val="nil"/>
            </w:tcBorders>
            <w:shd w:val="clear" w:color="auto" w:fill="FFFFFF"/>
          </w:tcPr>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p w:rsidR="00EA0556" w:rsidRDefault="00EA0556" w:rsidP="001B0D09">
            <w:pPr>
              <w:pStyle w:val="NoSpacing"/>
              <w:rPr>
                <w:b/>
                <w:lang w:val="en-US"/>
              </w:rPr>
            </w:pPr>
          </w:p>
        </w:tc>
      </w:tr>
      <w:tr w:rsidR="00EA0556" w:rsidRPr="0003699A" w:rsidTr="001B0D09">
        <w:trPr>
          <w:trHeight w:val="1116"/>
        </w:trPr>
        <w:tc>
          <w:tcPr>
            <w:tcW w:w="15026" w:type="dxa"/>
            <w:gridSpan w:val="20"/>
            <w:shd w:val="clear" w:color="auto" w:fill="FFFFFF"/>
          </w:tcPr>
          <w:p w:rsidR="00EA0556" w:rsidRPr="00197623" w:rsidRDefault="00EA0556" w:rsidP="001B0D09">
            <w:pPr>
              <w:rPr>
                <w:b/>
                <w:lang w:val="ro-RO"/>
              </w:rPr>
            </w:pPr>
            <w:r w:rsidRPr="00197623">
              <w:rPr>
                <w:rFonts w:ascii="Times New Roman" w:hAnsi="Times New Roman"/>
                <w:sz w:val="24"/>
                <w:szCs w:val="24"/>
                <w:lang w:val="en-US"/>
              </w:rPr>
              <w:t>Direcţia strategică 5:</w:t>
            </w:r>
            <w:r w:rsidRPr="00197623">
              <w:rPr>
                <w:rFonts w:ascii="Times New Roman" w:hAnsi="Times New Roman"/>
                <w:b/>
                <w:lang w:val="en-US"/>
              </w:rPr>
              <w:t xml:space="preserve"> </w:t>
            </w:r>
            <w:r w:rsidRPr="00197623">
              <w:rPr>
                <w:rFonts w:ascii="Times New Roman" w:hAnsi="Times New Roman"/>
                <w:b/>
                <w:sz w:val="24"/>
                <w:szCs w:val="24"/>
                <w:lang w:val="ro-RO"/>
              </w:rPr>
              <w:t>Crearea condiţiilor pentru practicarea sportului, organizarea timpului liber al tinerilor şi valorificarea patrimoniului cultural.</w:t>
            </w:r>
          </w:p>
        </w:tc>
      </w:tr>
      <w:tr w:rsidR="00EA0556" w:rsidRPr="00197623" w:rsidTr="001B0D09">
        <w:tc>
          <w:tcPr>
            <w:tcW w:w="212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Obiectivul specific</w:t>
            </w:r>
          </w:p>
        </w:tc>
        <w:tc>
          <w:tcPr>
            <w:tcW w:w="4111" w:type="dxa"/>
            <w:gridSpan w:val="3"/>
            <w:shd w:val="clear" w:color="auto" w:fill="F2F2F2"/>
          </w:tcPr>
          <w:p w:rsidR="00EA0556" w:rsidRPr="00197623" w:rsidRDefault="00EA0556" w:rsidP="001B0D09">
            <w:pPr>
              <w:spacing w:after="120"/>
              <w:rPr>
                <w:rFonts w:ascii="Times New Roman" w:hAnsi="Times New Roman"/>
                <w:b/>
                <w:sz w:val="24"/>
                <w:szCs w:val="24"/>
                <w:lang w:val="ro-RO"/>
              </w:rPr>
            </w:pPr>
            <w:r w:rsidRPr="00197623">
              <w:rPr>
                <w:rFonts w:ascii="Times New Roman" w:hAnsi="Times New Roman"/>
                <w:b/>
                <w:sz w:val="24"/>
                <w:szCs w:val="24"/>
                <w:lang w:val="ro-RO"/>
              </w:rPr>
              <w:t xml:space="preserve">Activităţi / </w:t>
            </w:r>
            <w:r w:rsidRPr="00197623">
              <w:rPr>
                <w:rFonts w:ascii="Times New Roman" w:hAnsi="Times New Roman"/>
                <w:b/>
                <w:sz w:val="24"/>
                <w:szCs w:val="24"/>
              </w:rPr>
              <w:t>Acțiun</w:t>
            </w:r>
            <w:r w:rsidRPr="00197623">
              <w:rPr>
                <w:rFonts w:ascii="Times New Roman" w:hAnsi="Times New Roman"/>
                <w:b/>
                <w:sz w:val="24"/>
                <w:szCs w:val="24"/>
                <w:lang w:val="ro-RO"/>
              </w:rPr>
              <w:t>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Perioada de implementare</w:t>
            </w:r>
          </w:p>
        </w:tc>
        <w:tc>
          <w:tcPr>
            <w:tcW w:w="1417"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Costuri</w:t>
            </w:r>
            <w:r w:rsidRPr="00197623">
              <w:rPr>
                <w:rFonts w:ascii="Times New Roman" w:hAnsi="Times New Roman"/>
                <w:b/>
                <w:sz w:val="24"/>
                <w:szCs w:val="24"/>
                <w:lang w:val="ro-RO"/>
              </w:rPr>
              <w:t xml:space="preserve"> estimative</w:t>
            </w:r>
            <w:r w:rsidRPr="00197623">
              <w:rPr>
                <w:rFonts w:ascii="Times New Roman" w:hAnsi="Times New Roman"/>
                <w:b/>
                <w:sz w:val="24"/>
                <w:szCs w:val="24"/>
              </w:rPr>
              <w:t xml:space="preserve"> (Lei)</w:t>
            </w:r>
          </w:p>
        </w:tc>
        <w:tc>
          <w:tcPr>
            <w:tcW w:w="1701" w:type="dxa"/>
            <w:gridSpan w:val="3"/>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Responsabili</w:t>
            </w:r>
          </w:p>
        </w:tc>
        <w:tc>
          <w:tcPr>
            <w:tcW w:w="1559" w:type="dxa"/>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Parteneri /Surse de finanțare</w:t>
            </w:r>
          </w:p>
        </w:tc>
        <w:tc>
          <w:tcPr>
            <w:tcW w:w="2410" w:type="dxa"/>
            <w:gridSpan w:val="4"/>
            <w:shd w:val="clear" w:color="auto" w:fill="F2F2F2"/>
          </w:tcPr>
          <w:p w:rsidR="00EA0556" w:rsidRPr="00197623" w:rsidRDefault="00EA0556" w:rsidP="001B0D09">
            <w:pPr>
              <w:spacing w:after="120"/>
              <w:rPr>
                <w:rFonts w:ascii="Times New Roman" w:hAnsi="Times New Roman"/>
                <w:b/>
                <w:sz w:val="24"/>
                <w:szCs w:val="24"/>
              </w:rPr>
            </w:pPr>
            <w:r w:rsidRPr="00197623">
              <w:rPr>
                <w:rFonts w:ascii="Times New Roman" w:hAnsi="Times New Roman"/>
                <w:b/>
                <w:sz w:val="24"/>
                <w:szCs w:val="24"/>
              </w:rPr>
              <w:t>Indicatori</w:t>
            </w:r>
          </w:p>
        </w:tc>
      </w:tr>
      <w:tr w:rsidR="00EA0556" w:rsidRPr="0003699A" w:rsidTr="001B0D09">
        <w:trPr>
          <w:trHeight w:val="588"/>
        </w:trPr>
        <w:tc>
          <w:tcPr>
            <w:tcW w:w="2127" w:type="dxa"/>
            <w:gridSpan w:val="3"/>
            <w:vMerge w:val="restart"/>
          </w:tcPr>
          <w:p w:rsidR="00EA0556" w:rsidRPr="00197623" w:rsidRDefault="00EA0556" w:rsidP="001B0D09">
            <w:pPr>
              <w:spacing w:after="120"/>
              <w:rPr>
                <w:rFonts w:ascii="Times New Roman" w:hAnsi="Times New Roman"/>
                <w:b/>
                <w:sz w:val="24"/>
                <w:szCs w:val="24"/>
                <w:lang w:val="en-US"/>
              </w:rPr>
            </w:pPr>
            <w:r w:rsidRPr="00197623">
              <w:rPr>
                <w:rFonts w:ascii="Times New Roman" w:hAnsi="Times New Roman"/>
                <w:b/>
                <w:sz w:val="24"/>
                <w:szCs w:val="24"/>
                <w:lang w:val="en-US"/>
              </w:rPr>
              <w:t xml:space="preserve">O.S. 5.1 </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color w:val="222222"/>
                <w:sz w:val="24"/>
                <w:szCs w:val="24"/>
                <w:lang w:val="en-US"/>
              </w:rPr>
              <w:t>Crearea condițiilor favorabile pentru promovarea sportului de performanță și dezvoltarea bazei material</w:t>
            </w:r>
            <w:r w:rsidRPr="00197623">
              <w:rPr>
                <w:rFonts w:ascii="Times New Roman" w:hAnsi="Times New Roman"/>
                <w:color w:val="222222"/>
                <w:sz w:val="24"/>
                <w:szCs w:val="24"/>
                <w:lang w:val="ro-RO"/>
              </w:rPr>
              <w:t>e</w:t>
            </w:r>
            <w:r w:rsidRPr="00197623">
              <w:rPr>
                <w:rFonts w:ascii="Times New Roman" w:hAnsi="Times New Roman"/>
                <w:color w:val="222222"/>
                <w:sz w:val="24"/>
                <w:szCs w:val="24"/>
                <w:lang w:val="en-US"/>
              </w:rPr>
              <w:t xml:space="preserve"> sportive.</w:t>
            </w: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5.1.1Asigurarea accesului elevilor şi copiilor în bazele sportive și acordarea de facilităţi tinerilor în utilizarea în timpul liber a bazelor sportive existente.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 Managerii şcoli sportive, federaţiile sportive.</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Agenţi economici (AE) locali</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84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5.1.2 Asigurarea unui plus de atractivitate prin abordare inovativă  a orelor de educaţie fizică din școli prin includerea de activităţi sportive preferate de tineret – fitness, aerobic, etc.</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 xml:space="preserve">2019 </w:t>
            </w:r>
            <w:r w:rsidRPr="00197623">
              <w:rPr>
                <w:rFonts w:ascii="Times New Roman" w:hAnsi="Times New Roman"/>
                <w:sz w:val="24"/>
                <w:szCs w:val="24"/>
                <w:lang w:val="en-US"/>
              </w:rPr>
              <w:t>- 202</w:t>
            </w:r>
            <w:r>
              <w:rPr>
                <w:rFonts w:ascii="Times New Roman" w:hAnsi="Times New Roman"/>
                <w:sz w:val="24"/>
                <w:szCs w:val="24"/>
                <w:lang w:val="en-US"/>
              </w:rPr>
              <w:t>2</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Tineret şi Sport, Managerii şcoli sportive, federaţiile sportive.</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ore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p w:rsidR="00EA0556" w:rsidRPr="00197623" w:rsidRDefault="00EA0556" w:rsidP="001B0D09">
            <w:pPr>
              <w:spacing w:after="120"/>
              <w:rPr>
                <w:rFonts w:ascii="Times New Roman" w:hAnsi="Times New Roman"/>
                <w:sz w:val="24"/>
                <w:szCs w:val="24"/>
                <w:lang w:val="en-US"/>
              </w:rPr>
            </w:pPr>
          </w:p>
        </w:tc>
      </w:tr>
      <w:tr w:rsidR="00EA0556" w:rsidRPr="0003699A" w:rsidTr="001B0D09">
        <w:trPr>
          <w:trHeight w:val="6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5.1.3 Renovarea şi dotarea bazei sportive în licee, gimnazii.</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 Managerii de instituţii.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Suma investiţiei.</w:t>
            </w:r>
          </w:p>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Nr. instituţiilor de învăţămâ</w:t>
            </w:r>
            <w:r w:rsidRPr="00197623">
              <w:rPr>
                <w:rFonts w:ascii="Times New Roman" w:hAnsi="Times New Roman"/>
                <w:sz w:val="24"/>
                <w:szCs w:val="24"/>
                <w:lang w:val="ro-RO"/>
              </w:rPr>
              <w:t>nt implicate.</w:t>
            </w:r>
          </w:p>
        </w:tc>
      </w:tr>
      <w:tr w:rsidR="00EA0556" w:rsidRPr="0003699A" w:rsidTr="001B0D09">
        <w:trPr>
          <w:trHeight w:val="106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5.1.4 Combaterea excesului de greutate, obezitate în rândul tinerilor prin programe speciale de activităţi fizice.</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Nr. de beneficiari implicaţi.</w:t>
            </w:r>
          </w:p>
        </w:tc>
      </w:tr>
      <w:tr w:rsidR="00EA0556" w:rsidRPr="0003699A"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5.1.5 Organizarea anuală a Galei Sportului în mun. Bălţi cu premierea sportivilor de performanţă.</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premianţilor.</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Eveniment organizat.</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participanţi implicaţi.</w:t>
            </w:r>
          </w:p>
        </w:tc>
      </w:tr>
      <w:tr w:rsidR="00EA0556" w:rsidRPr="0003699A" w:rsidTr="001B0D09">
        <w:trPr>
          <w:trHeight w:val="108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5.1.6 Organizarea anuală la nivel municipal a evenimentului “Iarmarocul sporturilor” cu participarea sportivilor de performanţă din ţară şi de peste hotare.</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Eveniment realizat.</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1083"/>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5.1.7 Organizarea campaniilor de promovare a sportului şi modului sănătos de viaţă (spoturi video, radio, stradale, postere, pliante)</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ONG de tineret, Federaţii sportive,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campanii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197623"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5.1.8 Folosirea oportunităţilor prin programele europene pentru tineri pentru încurajarea practicării sporturilor.</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Federaţii sportive, Şcoli sportive, APL Bălţi,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Nr. programe accesate.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Nr. de beneficiari implicaţi.</w:t>
            </w: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5.1.9 Crearea pistelor pentru ciclişti.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metri construite.</w:t>
            </w: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5.1.10 Crearea platformelor de închiriere şi  a parcărilor de biciclete în toate cartierele oraşului.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platformelor create.</w:t>
            </w:r>
          </w:p>
        </w:tc>
      </w:tr>
      <w:tr w:rsidR="00EA0556" w:rsidRPr="0003699A"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5.1.11 Înființarea unui parc cu rampe pentru skateboard, rolleri și bikeri.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APL Bălţi,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Parc constituit şi functional.</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w:t>
            </w:r>
            <w:r>
              <w:rPr>
                <w:rFonts w:ascii="Times New Roman" w:hAnsi="Times New Roman"/>
                <w:sz w:val="24"/>
                <w:szCs w:val="24"/>
                <w:lang w:val="en-US"/>
              </w:rPr>
              <w:t>1</w:t>
            </w:r>
            <w:r w:rsidRPr="00197623">
              <w:rPr>
                <w:rFonts w:ascii="Times New Roman" w:hAnsi="Times New Roman"/>
                <w:sz w:val="24"/>
                <w:szCs w:val="24"/>
                <w:lang w:val="en-US"/>
              </w:rPr>
              <w:t>2 Amenajarea şi modernizarea terenurilor sportive în curţile blocurilor etajate din municipiu.</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terenurilor modernizate.</w:t>
            </w:r>
          </w:p>
          <w:p w:rsidR="00EA0556" w:rsidRPr="00197623" w:rsidRDefault="00EA0556" w:rsidP="001B0D09">
            <w:pPr>
              <w:spacing w:after="120"/>
              <w:rPr>
                <w:rFonts w:ascii="Times New Roman" w:hAnsi="Times New Roman"/>
                <w:sz w:val="24"/>
                <w:szCs w:val="24"/>
                <w:lang w:val="en-US"/>
              </w:rPr>
            </w:pP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5.1.13 Înființare/dezvoltare/susținere terenuri de tenis în cartierele municipiului.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terenurilor create.</w:t>
            </w:r>
          </w:p>
          <w:p w:rsidR="00EA0556" w:rsidRPr="00197623" w:rsidRDefault="00EA0556" w:rsidP="001B0D09">
            <w:pPr>
              <w:spacing w:after="120"/>
              <w:rPr>
                <w:rFonts w:ascii="Times New Roman" w:hAnsi="Times New Roman"/>
                <w:sz w:val="24"/>
                <w:szCs w:val="24"/>
                <w:lang w:val="en-US"/>
              </w:rPr>
            </w:pP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5.1.14 Înființare/dezvoltare/susținere patinoar (acoperit).</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Patinoar functional.</w:t>
            </w:r>
          </w:p>
          <w:p w:rsidR="00EA0556" w:rsidRPr="00197623" w:rsidRDefault="00EA0556" w:rsidP="001B0D09">
            <w:pPr>
              <w:spacing w:after="120"/>
              <w:rPr>
                <w:rFonts w:ascii="Times New Roman" w:hAnsi="Times New Roman"/>
                <w:sz w:val="24"/>
                <w:szCs w:val="24"/>
                <w:lang w:val="en-US"/>
              </w:rPr>
            </w:pP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5.1.15 Amplasarea de echipamente de sport moderne pentru adulţi în parcurile din Bălţi.</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echipamente instalate.</w:t>
            </w:r>
          </w:p>
          <w:p w:rsidR="00EA0556" w:rsidRPr="00197623" w:rsidRDefault="00EA0556" w:rsidP="001B0D09">
            <w:pPr>
              <w:spacing w:after="120"/>
              <w:rPr>
                <w:rFonts w:ascii="Times New Roman" w:hAnsi="Times New Roman"/>
                <w:sz w:val="24"/>
                <w:szCs w:val="24"/>
                <w:lang w:val="en-US"/>
              </w:rPr>
            </w:pP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5.1.16 Modernizarea bazinului de înot municipal.</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w:t>
            </w:r>
            <w:r w:rsidRPr="00197623">
              <w:rPr>
                <w:rFonts w:ascii="Times New Roman" w:hAnsi="Times New Roman"/>
                <w:sz w:val="24"/>
                <w:szCs w:val="24"/>
                <w:lang w:val="en-US"/>
              </w:rPr>
              <w:t xml:space="preserve"> </w:t>
            </w:r>
            <w:r>
              <w:rPr>
                <w:rFonts w:ascii="Times New Roman" w:hAnsi="Times New Roman"/>
                <w:sz w:val="24"/>
                <w:szCs w:val="24"/>
                <w:lang w:val="en-US"/>
              </w:rPr>
              <w:t>- 2022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Instituţie modernizată.</w:t>
            </w:r>
          </w:p>
        </w:tc>
      </w:tr>
      <w:tr w:rsidR="00EA0556" w:rsidRPr="0003699A"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5.1.17 Modernizarea şcolilor sportive din municipiu şi dotarea modernă a acestora.</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APL Bălţi.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instituţii sportive modernizate.</w:t>
            </w:r>
          </w:p>
        </w:tc>
      </w:tr>
      <w:tr w:rsidR="00EA0556" w:rsidRPr="0003699A"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5.1.18 Identificarea investiţiilor în promovarea şi practicarea noilori tipuri de sport în rîndul tinerilor.</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201</w:t>
            </w:r>
            <w:r>
              <w:rPr>
                <w:rFonts w:ascii="Times New Roman" w:hAnsi="Times New Roman"/>
                <w:sz w:val="24"/>
                <w:szCs w:val="24"/>
                <w:lang w:val="en-US"/>
              </w:rPr>
              <w:t>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p w:rsidR="00EA0556" w:rsidRPr="00197623" w:rsidRDefault="00EA0556" w:rsidP="001B0D09">
            <w:pPr>
              <w:rPr>
                <w:rFonts w:ascii="Times New Roman" w:hAnsi="Times New Roman"/>
                <w:sz w:val="24"/>
                <w:szCs w:val="24"/>
                <w:lang w:val="en-US"/>
              </w:rPr>
            </w:pP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AE locali.</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5.1.19 Crearea condiţiilor speciale pentru practicarea sportului a persoanelor cu nevoi speciale.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investiţiilor.</w:t>
            </w:r>
          </w:p>
        </w:tc>
      </w:tr>
      <w:tr w:rsidR="00EA0556" w:rsidRPr="0003699A" w:rsidTr="001B0D09">
        <w:trPr>
          <w:trHeight w:val="5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5.1.20 Organizarea anuală a competiţiilor parasportive.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197623" w:rsidTr="001B0D09">
        <w:trPr>
          <w:trHeight w:val="3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5.1.21</w:t>
            </w:r>
            <w:r>
              <w:rPr>
                <w:rFonts w:ascii="Times New Roman" w:hAnsi="Times New Roman"/>
                <w:sz w:val="24"/>
                <w:szCs w:val="24"/>
                <w:lang w:val="en-US"/>
              </w:rPr>
              <w:t xml:space="preserve"> </w:t>
            </w:r>
            <w:r w:rsidRPr="00197623">
              <w:rPr>
                <w:rFonts w:ascii="Times New Roman" w:hAnsi="Times New Roman"/>
                <w:sz w:val="24"/>
                <w:szCs w:val="24"/>
                <w:lang w:val="en-US"/>
              </w:rPr>
              <w:t>Premierea sportivilor de performanţă.</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 municipal, Fundaţii private, AE locali;</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premianţilor.</w:t>
            </w:r>
          </w:p>
        </w:tc>
      </w:tr>
      <w:tr w:rsidR="00EA0556" w:rsidRPr="0003699A" w:rsidTr="001B0D09">
        <w:trPr>
          <w:trHeight w:val="825"/>
        </w:trPr>
        <w:tc>
          <w:tcPr>
            <w:tcW w:w="2127" w:type="dxa"/>
            <w:gridSpan w:val="3"/>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O.S.5.2 </w:t>
            </w:r>
          </w:p>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color w:val="222222"/>
                <w:sz w:val="24"/>
                <w:szCs w:val="24"/>
                <w:lang w:val="en-US"/>
              </w:rPr>
              <w:t>Stimularea activităţilor specifice şi a instituţiilor implicate în educaţia culturală a tinerilor și sprijinirea tinerelor talente.</w:t>
            </w: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5.2.1 Reabilitarea şi modernizarea edificiilor culturale din municipiu şi din mediul rural.</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Secţia Cultură,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Ministerul Culturii, Fundaţii private,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edificiilor modernizate.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investiţiilor.</w:t>
            </w:r>
          </w:p>
        </w:tc>
      </w:tr>
      <w:tr w:rsidR="00EA0556" w:rsidRPr="0003699A" w:rsidTr="001B0D09">
        <w:trPr>
          <w:trHeight w:val="825"/>
        </w:trPr>
        <w:tc>
          <w:tcPr>
            <w:tcW w:w="2127" w:type="dxa"/>
            <w:gridSpan w:val="3"/>
            <w:vMerge/>
          </w:tcPr>
          <w:p w:rsidR="00EA0556" w:rsidRPr="00197623" w:rsidRDefault="00EA0556" w:rsidP="001B0D09">
            <w:pPr>
              <w:spacing w:after="120"/>
              <w:rPr>
                <w:rFonts w:ascii="Times New Roman" w:hAnsi="Times New Roman"/>
                <w:b/>
                <w:color w:val="222222"/>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5.2.2 Reabilitarea și modernizarea infrastructurii bibliotecilor din municipiu.</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Secţia Cultură,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Ministerul Culturii, Fundaţii private,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investiţiei.</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biblioteci modernizate.</w:t>
            </w:r>
          </w:p>
        </w:tc>
      </w:tr>
      <w:tr w:rsidR="00EA0556" w:rsidRPr="0003699A" w:rsidTr="001B0D09">
        <w:trPr>
          <w:trHeight w:val="825"/>
        </w:trPr>
        <w:tc>
          <w:tcPr>
            <w:tcW w:w="2127" w:type="dxa"/>
            <w:gridSpan w:val="3"/>
            <w:vMerge/>
          </w:tcPr>
          <w:p w:rsidR="00EA0556" w:rsidRPr="00197623" w:rsidRDefault="00EA0556" w:rsidP="001B0D09">
            <w:pPr>
              <w:spacing w:after="120"/>
              <w:rPr>
                <w:rFonts w:ascii="Times New Roman" w:hAnsi="Times New Roman"/>
                <w:b/>
                <w:color w:val="222222"/>
                <w:sz w:val="24"/>
                <w:szCs w:val="24"/>
                <w:lang w:val="ro-RO"/>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5.2.3</w:t>
            </w:r>
            <w:r w:rsidRPr="00197623">
              <w:rPr>
                <w:rFonts w:ascii="Times New Roman" w:hAnsi="Times New Roman"/>
                <w:sz w:val="24"/>
                <w:szCs w:val="24"/>
                <w:lang w:val="en-US"/>
              </w:rPr>
              <w:t xml:space="preserve"> </w:t>
            </w:r>
            <w:r w:rsidRPr="00197623">
              <w:rPr>
                <w:rFonts w:ascii="Times New Roman" w:hAnsi="Times New Roman"/>
                <w:color w:val="222222"/>
                <w:sz w:val="24"/>
                <w:szCs w:val="24"/>
                <w:lang w:val="en-US"/>
              </w:rPr>
              <w:t>Stimularea preocupărilor pentru lectură şi pentru creaţia literară la tineri.</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2019-2022</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APL Bălţi, Secţia Cultură, </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Ministerul Culturii,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bCs/>
                <w:sz w:val="24"/>
                <w:szCs w:val="24"/>
                <w:lang w:val="en-US"/>
              </w:rPr>
            </w:pPr>
            <w:r>
              <w:rPr>
                <w:rFonts w:ascii="Times New Roman" w:hAnsi="Times New Roman"/>
                <w:sz w:val="24"/>
                <w:szCs w:val="24"/>
                <w:lang w:val="en-US"/>
              </w:rPr>
              <w:t>5.2.4</w:t>
            </w:r>
            <w:r w:rsidRPr="00197623">
              <w:rPr>
                <w:rFonts w:ascii="Times New Roman" w:hAnsi="Times New Roman"/>
                <w:sz w:val="24"/>
                <w:szCs w:val="24"/>
                <w:lang w:val="en-US"/>
              </w:rPr>
              <w:t xml:space="preserve"> </w:t>
            </w:r>
            <w:r w:rsidRPr="00197623">
              <w:rPr>
                <w:rFonts w:ascii="Times New Roman" w:hAnsi="Times New Roman"/>
                <w:color w:val="222222"/>
                <w:sz w:val="24"/>
                <w:szCs w:val="24"/>
                <w:lang w:val="en-US"/>
              </w:rPr>
              <w:t>Stimularea interesului tinerilor pentru valorificarea tradiţiilor culturale locale (naţionale sau ale minorităţilor etnice), inclusiv prin formarea în meserii tradiţionale (artistice, artizanale).</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Bugetul municipal,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color w:val="222222"/>
                <w:sz w:val="24"/>
                <w:szCs w:val="24"/>
                <w:lang w:val="en-US"/>
              </w:rPr>
            </w:pPr>
            <w:r>
              <w:rPr>
                <w:rFonts w:ascii="Times New Roman" w:hAnsi="Times New Roman"/>
                <w:sz w:val="24"/>
                <w:szCs w:val="24"/>
                <w:lang w:val="en-US"/>
              </w:rPr>
              <w:t>5.2.5</w:t>
            </w:r>
            <w:r w:rsidRPr="00197623">
              <w:rPr>
                <w:rFonts w:ascii="Times New Roman" w:hAnsi="Times New Roman"/>
                <w:sz w:val="24"/>
                <w:szCs w:val="24"/>
                <w:lang w:val="en-US"/>
              </w:rPr>
              <w:t xml:space="preserve"> </w:t>
            </w:r>
            <w:r w:rsidRPr="00197623">
              <w:rPr>
                <w:rFonts w:ascii="Times New Roman" w:hAnsi="Times New Roman"/>
                <w:color w:val="222222"/>
                <w:sz w:val="24"/>
                <w:szCs w:val="24"/>
                <w:lang w:val="en-US"/>
              </w:rPr>
              <w:t>Sprijinirea şi stimularea creativităţii şi performanţei tinerilor în diverse domenii ale industriilor creative (publicitate, arte vizuale, artele spectacolului, cercetare-dezvoltare, software etc.).</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Bugetul municipal, Ministerul Culturii, Fundaţii private.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5.2.6</w:t>
            </w:r>
            <w:r w:rsidRPr="00197623">
              <w:rPr>
                <w:rFonts w:ascii="Times New Roman" w:hAnsi="Times New Roman"/>
                <w:sz w:val="24"/>
                <w:szCs w:val="24"/>
                <w:lang w:val="en-US"/>
              </w:rPr>
              <w:t xml:space="preserve"> Contribuirea la redeschiderea cinematografului din municipiu. </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ro-RO"/>
              </w:rPr>
              <w:t>În curs de estimare</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Ministerul Culturii, Fundaţii private, AE,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Cinematograf functional.</w:t>
            </w:r>
          </w:p>
        </w:tc>
      </w:tr>
      <w:tr w:rsidR="00EA0556" w:rsidRPr="00197623"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5.2.7</w:t>
            </w:r>
            <w:r w:rsidRPr="00197623">
              <w:rPr>
                <w:rFonts w:ascii="Times New Roman" w:hAnsi="Times New Roman"/>
                <w:sz w:val="24"/>
                <w:szCs w:val="24"/>
                <w:lang w:val="en-US"/>
              </w:rPr>
              <w:t xml:space="preserve"> Crearea teatrului pentru tineri “Scena Tinerilor” în scopul promovării artei scenice în rîndurile tinerilor şi plasării accentelor pe subiecte de interes al grupului ţintă.</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Ministerul Culturii, Fundaţii private,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Teatru functional</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spectacole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5.2.8</w:t>
            </w:r>
            <w:r w:rsidRPr="00197623">
              <w:rPr>
                <w:rFonts w:ascii="Times New Roman" w:hAnsi="Times New Roman"/>
                <w:sz w:val="24"/>
                <w:szCs w:val="24"/>
                <w:lang w:val="en-US"/>
              </w:rPr>
              <w:t xml:space="preserve"> Extinderea, dotarea şi modernizarea Casei de creaţie a copiilor.</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 Fundaţii private,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investiţiei.</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5.2.9</w:t>
            </w:r>
            <w:r w:rsidRPr="00197623">
              <w:rPr>
                <w:rFonts w:ascii="Times New Roman" w:hAnsi="Times New Roman"/>
                <w:sz w:val="24"/>
                <w:szCs w:val="24"/>
                <w:lang w:val="en-US"/>
              </w:rPr>
              <w:t xml:space="preserve"> Promovarea, susţinerea şi recompensarea performanţei tinerelor talente artistice şi din domeniul inovaţiei tehnico-ştiinţifice.</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201</w:t>
            </w:r>
            <w:r>
              <w:rPr>
                <w:rFonts w:ascii="Times New Roman" w:hAnsi="Times New Roman"/>
                <w:sz w:val="24"/>
                <w:szCs w:val="24"/>
                <w:lang w:val="en-US"/>
              </w:rPr>
              <w:t>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5.2.10</w:t>
            </w:r>
            <w:r w:rsidRPr="00197623">
              <w:rPr>
                <w:rFonts w:ascii="Times New Roman" w:hAnsi="Times New Roman"/>
                <w:sz w:val="24"/>
                <w:szCs w:val="24"/>
                <w:lang w:val="en-US"/>
              </w:rPr>
              <w:t xml:space="preserve"> Organizarea expoziţiilor tinerilor pictori în incinta Pinacotecii şi în aer liber.</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5.2.11</w:t>
            </w:r>
            <w:r w:rsidRPr="00197623">
              <w:rPr>
                <w:rFonts w:ascii="Times New Roman" w:hAnsi="Times New Roman"/>
                <w:sz w:val="24"/>
                <w:szCs w:val="24"/>
                <w:lang w:val="en-US"/>
              </w:rPr>
              <w:t xml:space="preserve"> Încurajarea educaţiei interculturale a tinerilor. </w:t>
            </w:r>
          </w:p>
          <w:p w:rsidR="00EA0556" w:rsidRPr="00197623" w:rsidRDefault="00EA0556" w:rsidP="001B0D09">
            <w:pPr>
              <w:rPr>
                <w:rFonts w:ascii="Times New Roman" w:hAnsi="Times New Roman"/>
                <w:sz w:val="24"/>
                <w:szCs w:val="24"/>
                <w:lang w:val="en-US"/>
              </w:rPr>
            </w:pP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Ministerul Culturii,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5.2.12</w:t>
            </w:r>
            <w:r w:rsidRPr="00197623">
              <w:rPr>
                <w:rFonts w:ascii="Times New Roman" w:hAnsi="Times New Roman"/>
                <w:sz w:val="24"/>
                <w:szCs w:val="24"/>
                <w:lang w:val="en-US"/>
              </w:rPr>
              <w:t xml:space="preserve"> Facilitarea accesului la cultură de calitate a tinerilor din mediul rural (Sadovoe şi Elizaveta) prin măsuri speciale de participare culturală locală.</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APL Elizaveta, Sadovoie Secţia Cultură,</w:t>
            </w:r>
            <w:r>
              <w:rPr>
                <w:rFonts w:ascii="Times New Roman" w:hAnsi="Times New Roman"/>
                <w:sz w:val="24"/>
                <w:szCs w:val="24"/>
                <w:lang w:val="en-US"/>
              </w:rPr>
              <w:t xml:space="preserve"> </w:t>
            </w:r>
            <w:r w:rsidRPr="00197623">
              <w:rPr>
                <w:rFonts w:ascii="Times New Roman" w:hAnsi="Times New Roman"/>
                <w:sz w:val="24"/>
                <w:szCs w:val="24"/>
                <w:lang w:val="en-US"/>
              </w:rPr>
              <w:t xml:space="preserve"> </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 implicaţi.</w:t>
            </w:r>
          </w:p>
        </w:tc>
      </w:tr>
      <w:tr w:rsidR="00EA0556" w:rsidRPr="0003699A"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AF7019">
            <w:pPr>
              <w:rPr>
                <w:rFonts w:ascii="Times New Roman" w:hAnsi="Times New Roman"/>
                <w:sz w:val="24"/>
                <w:szCs w:val="24"/>
                <w:lang w:val="en-US"/>
              </w:rPr>
            </w:pPr>
            <w:r w:rsidRPr="00197623">
              <w:rPr>
                <w:rFonts w:ascii="Times New Roman" w:hAnsi="Times New Roman"/>
                <w:sz w:val="24"/>
                <w:szCs w:val="24"/>
                <w:lang w:val="en-US"/>
              </w:rPr>
              <w:t>5.2.1</w:t>
            </w:r>
            <w:r>
              <w:rPr>
                <w:rFonts w:ascii="Times New Roman" w:hAnsi="Times New Roman"/>
                <w:sz w:val="24"/>
                <w:szCs w:val="24"/>
                <w:lang w:val="en-US"/>
              </w:rPr>
              <w:t>3</w:t>
            </w:r>
            <w:r w:rsidRPr="00197623">
              <w:rPr>
                <w:rFonts w:ascii="Times New Roman" w:hAnsi="Times New Roman"/>
                <w:sz w:val="24"/>
                <w:szCs w:val="24"/>
                <w:lang w:val="en-US"/>
              </w:rPr>
              <w:t xml:space="preserve"> Cofinanţare de proiecte pentru valorificarea potenţialului artistic și cultural al tinerilor, implementate de ONGT.</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w:t>
            </w:r>
            <w:r w:rsidRPr="00197623">
              <w:rPr>
                <w:rFonts w:ascii="Times New Roman" w:hAnsi="Times New Roman"/>
                <w:sz w:val="24"/>
                <w:szCs w:val="24"/>
                <w:lang w:val="en-US"/>
              </w:rPr>
              <w:t xml:space="preserve"> – </w:t>
            </w:r>
            <w:r>
              <w:rPr>
                <w:rFonts w:ascii="Times New Roman" w:hAnsi="Times New Roman"/>
                <w:sz w:val="24"/>
                <w:szCs w:val="24"/>
                <w:lang w:val="en-US"/>
              </w:rPr>
              <w:t>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 xml:space="preserve">APL Bălţi, </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proiecte cofinanţate.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investiţiei.</w:t>
            </w:r>
          </w:p>
        </w:tc>
      </w:tr>
      <w:tr w:rsidR="00EA0556" w:rsidRPr="00197623" w:rsidTr="001B0D09">
        <w:trPr>
          <w:trHeight w:val="825"/>
        </w:trPr>
        <w:tc>
          <w:tcPr>
            <w:tcW w:w="2127" w:type="dxa"/>
            <w:gridSpan w:val="3"/>
            <w:vMerge w:val="restart"/>
          </w:tcPr>
          <w:p w:rsidR="00EA0556" w:rsidRPr="00197623" w:rsidRDefault="00EA0556" w:rsidP="001B0D09">
            <w:pPr>
              <w:spacing w:after="120"/>
              <w:rPr>
                <w:rFonts w:ascii="Times New Roman" w:hAnsi="Times New Roman"/>
                <w:b/>
                <w:color w:val="222222"/>
                <w:sz w:val="24"/>
                <w:szCs w:val="24"/>
                <w:lang w:val="ro-RO"/>
              </w:rPr>
            </w:pPr>
            <w:r w:rsidRPr="00197623">
              <w:rPr>
                <w:rFonts w:ascii="Times New Roman" w:hAnsi="Times New Roman"/>
                <w:b/>
                <w:color w:val="222222"/>
                <w:sz w:val="24"/>
                <w:szCs w:val="24"/>
                <w:lang w:val="ro-RO"/>
              </w:rPr>
              <w:t xml:space="preserve">O.S.5.3 </w:t>
            </w:r>
          </w:p>
          <w:p w:rsidR="00EA0556" w:rsidRPr="00197623" w:rsidRDefault="00EA0556" w:rsidP="001B0D09">
            <w:pPr>
              <w:spacing w:after="120"/>
              <w:rPr>
                <w:rFonts w:ascii="Times New Roman" w:hAnsi="Times New Roman"/>
                <w:color w:val="222222"/>
                <w:sz w:val="24"/>
                <w:szCs w:val="24"/>
                <w:lang w:val="en-US"/>
              </w:rPr>
            </w:pPr>
            <w:r w:rsidRPr="00197623">
              <w:rPr>
                <w:rFonts w:ascii="Times New Roman" w:hAnsi="Times New Roman"/>
                <w:color w:val="222222"/>
                <w:sz w:val="24"/>
                <w:szCs w:val="24"/>
                <w:lang w:val="en-US"/>
              </w:rPr>
              <w:t>Modernizarea infrastructurii pentru organizarea activitatilor de agrement.</w:t>
            </w:r>
          </w:p>
          <w:p w:rsidR="00EA0556" w:rsidRPr="00197623" w:rsidRDefault="00EA0556" w:rsidP="001B0D09">
            <w:pPr>
              <w:spacing w:after="120"/>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5.3.1 Extinderea reţelei de centre, cluburi în atragerea tinerilor la practicarea diferitelor activităţi de timp liber.</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201</w:t>
            </w:r>
            <w:r>
              <w:rPr>
                <w:rFonts w:ascii="Times New Roman" w:hAnsi="Times New Roman"/>
                <w:sz w:val="24"/>
                <w:szCs w:val="24"/>
                <w:lang w:val="en-US"/>
              </w:rPr>
              <w:t>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Ministerul Tineretului şi Sportului Fundaţii private, Organizaţii culturale;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instituţiilor create.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5.3.2 Utilizarea mai intensă a infrastructuii sistemului de învăţământ ( săli, terenuri sportive, săli pentru spectacole din incinta şcolilor şi facultăţilor) pentru a putea fi utilizate de tineri şi/sau ONGT la practicarea de activităţi de timp liber.</w:t>
            </w:r>
          </w:p>
        </w:tc>
        <w:tc>
          <w:tcPr>
            <w:tcW w:w="1701" w:type="dxa"/>
            <w:gridSpan w:val="3"/>
          </w:tcPr>
          <w:p w:rsidR="00EA0556" w:rsidRPr="00197623" w:rsidRDefault="00EA0556" w:rsidP="001B0D09">
            <w:pPr>
              <w:spacing w:after="120"/>
              <w:rPr>
                <w:rFonts w:ascii="Times New Roman" w:hAnsi="Times New Roman"/>
                <w:sz w:val="24"/>
                <w:szCs w:val="24"/>
                <w:lang w:val="en-US"/>
              </w:rPr>
            </w:pPr>
            <w:r>
              <w:rPr>
                <w:rFonts w:ascii="Times New Roman" w:hAnsi="Times New Roman"/>
                <w:sz w:val="24"/>
                <w:szCs w:val="24"/>
                <w:lang w:val="en-US"/>
              </w:rPr>
              <w:t>2019 – 2022</w:t>
            </w:r>
            <w:r w:rsidRPr="00197623">
              <w:rPr>
                <w:rFonts w:ascii="Times New Roman" w:hAnsi="Times New Roman"/>
                <w:sz w:val="24"/>
                <w:szCs w:val="24"/>
                <w:lang w:val="en-US"/>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Bugetul municipal, Ministerul Tineretului şi Sportului Fundaţii private;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5.3.3 Organizarea instuirilor în crearea, perfecţionarea şi valorificarea competenţelor animatorilor de timp liber şi a lucrătorilor de tineret în atragerea tinerilor către activităţi de timp liber cu efect benefic asupra dezvoltării lor personale.</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Bugetul municipal, Ministerul Tineretului şi Sportului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03699A" w:rsidTr="001B0D09">
        <w:trPr>
          <w:trHeight w:val="825"/>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5.3.4 Implicarea ONG de tineret în dezvoltarea facilităţilor de timp liber, inclusiv pe bază de voluntariat.</w:t>
            </w:r>
          </w:p>
        </w:tc>
        <w:tc>
          <w:tcPr>
            <w:tcW w:w="170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Bugetul municipal, Fundaţii private, Organizaţii culturale;</w:t>
            </w:r>
          </w:p>
        </w:tc>
        <w:tc>
          <w:tcPr>
            <w:tcW w:w="2410" w:type="dxa"/>
            <w:gridSpan w:val="4"/>
          </w:tcPr>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Nr. de activităţi realizate.</w:t>
            </w:r>
          </w:p>
          <w:p w:rsidR="00EA0556" w:rsidRPr="00197623" w:rsidRDefault="00EA0556" w:rsidP="001B0D09">
            <w:pPr>
              <w:rPr>
                <w:rFonts w:ascii="Times New Roman" w:hAnsi="Times New Roman"/>
                <w:sz w:val="24"/>
                <w:szCs w:val="24"/>
                <w:lang w:val="en-US"/>
              </w:rPr>
            </w:pPr>
            <w:r w:rsidRPr="00197623">
              <w:rPr>
                <w:rFonts w:ascii="Times New Roman" w:hAnsi="Times New Roman"/>
                <w:sz w:val="24"/>
                <w:szCs w:val="24"/>
                <w:lang w:val="en-US"/>
              </w:rPr>
              <w:t xml:space="preserve">Nr. de beneficiari. </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en-US"/>
              </w:rPr>
            </w:pPr>
            <w:r w:rsidRPr="00197623">
              <w:rPr>
                <w:rFonts w:ascii="Times New Roman" w:hAnsi="Times New Roman"/>
                <w:sz w:val="24"/>
                <w:szCs w:val="24"/>
                <w:lang w:val="en-US"/>
              </w:rPr>
              <w:t>5.3.</w:t>
            </w:r>
            <w:r>
              <w:rPr>
                <w:rFonts w:ascii="Times New Roman" w:hAnsi="Times New Roman"/>
                <w:sz w:val="24"/>
                <w:szCs w:val="24"/>
                <w:lang w:val="en-US"/>
              </w:rPr>
              <w:t>5</w:t>
            </w:r>
            <w:r w:rsidRPr="00197623">
              <w:rPr>
                <w:rFonts w:ascii="Times New Roman" w:hAnsi="Times New Roman"/>
                <w:sz w:val="24"/>
                <w:szCs w:val="24"/>
                <w:lang w:val="en-US"/>
              </w:rPr>
              <w:t xml:space="preserve"> Dotarea Centrelor de tineret cu echipament tehnic şi conectarea acestora la reţeaua Internet.</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w:t>
            </w:r>
            <w:r w:rsidRPr="00197623">
              <w:rPr>
                <w:rFonts w:ascii="Times New Roman" w:hAnsi="Times New Roman"/>
                <w:sz w:val="24"/>
                <w:szCs w:val="24"/>
                <w:lang w:val="en-US"/>
              </w:rPr>
              <w:t xml:space="preserve"> – 20</w:t>
            </w:r>
            <w:r>
              <w:rPr>
                <w:rFonts w:ascii="Times New Roman" w:hAnsi="Times New Roman"/>
                <w:sz w:val="24"/>
                <w:szCs w:val="24"/>
                <w:lang w:val="en-US"/>
              </w:rPr>
              <w:t>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unităţi de echipament procurat.</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5.3.6</w:t>
            </w:r>
            <w:r w:rsidRPr="00197623">
              <w:rPr>
                <w:rFonts w:ascii="Times New Roman" w:hAnsi="Times New Roman"/>
                <w:sz w:val="24"/>
                <w:szCs w:val="24"/>
                <w:lang w:val="en-US"/>
              </w:rPr>
              <w:t xml:space="preserve"> Crearea condiţiilor optime de activitate şi amenajarea Centrelor de tineret din municipiul Bălţi.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w:t>
            </w:r>
            <w:r w:rsidRPr="00197623">
              <w:rPr>
                <w:rFonts w:ascii="Times New Roman" w:hAnsi="Times New Roman"/>
                <w:sz w:val="24"/>
                <w:szCs w:val="24"/>
                <w:lang w:val="en-US"/>
              </w:rPr>
              <w:t xml:space="preserve"> – 20</w:t>
            </w:r>
            <w:r>
              <w:rPr>
                <w:rFonts w:ascii="Times New Roman" w:hAnsi="Times New Roman"/>
                <w:sz w:val="24"/>
                <w:szCs w:val="24"/>
                <w:lang w:val="en-US"/>
              </w:rPr>
              <w:t>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Tineret şi Sport</w:t>
            </w:r>
            <w:r>
              <w:rPr>
                <w:rFonts w:ascii="Times New Roman" w:hAnsi="Times New Roman"/>
                <w:sz w:val="24"/>
                <w:szCs w:val="24"/>
                <w:lang w:val="en-US"/>
              </w:rPr>
              <w:t>, CRAT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Centrelor amenajate şi modernizate.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ro-RO"/>
              </w:rPr>
            </w:pPr>
            <w:r w:rsidRPr="00197623">
              <w:rPr>
                <w:rFonts w:ascii="Times New Roman" w:hAnsi="Times New Roman"/>
                <w:sz w:val="24"/>
                <w:szCs w:val="24"/>
                <w:lang w:val="en-US"/>
              </w:rPr>
              <w:t>5.3.</w:t>
            </w:r>
            <w:r>
              <w:rPr>
                <w:rFonts w:ascii="Times New Roman" w:hAnsi="Times New Roman"/>
                <w:sz w:val="24"/>
                <w:szCs w:val="24"/>
                <w:lang w:val="en-US"/>
              </w:rPr>
              <w:t>7</w:t>
            </w:r>
            <w:r w:rsidRPr="00197623">
              <w:rPr>
                <w:rFonts w:ascii="Times New Roman" w:hAnsi="Times New Roman"/>
                <w:sz w:val="24"/>
                <w:szCs w:val="24"/>
                <w:lang w:val="en-US"/>
              </w:rPr>
              <w:t xml:space="preserve"> Organi</w:t>
            </w:r>
            <w:r>
              <w:rPr>
                <w:rFonts w:ascii="Times New Roman" w:hAnsi="Times New Roman"/>
                <w:sz w:val="24"/>
                <w:szCs w:val="24"/>
                <w:lang w:val="ro-RO"/>
              </w:rPr>
              <w:t>zarea „Tâ</w:t>
            </w:r>
            <w:r w:rsidRPr="00197623">
              <w:rPr>
                <w:rFonts w:ascii="Times New Roman" w:hAnsi="Times New Roman"/>
                <w:sz w:val="24"/>
                <w:szCs w:val="24"/>
                <w:lang w:val="ro-RO"/>
              </w:rPr>
              <w:t>rgurilor serviciilor pentru tineri” în municipiul Bălţi.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APL Bălţi, Secţia Tineret şi Sport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evenimente organizate.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servicii expuse.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vizitatorilor şi beneficiarilor.</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en-US"/>
              </w:rPr>
            </w:pPr>
            <w:r w:rsidRPr="00197623">
              <w:rPr>
                <w:rFonts w:ascii="Times New Roman" w:hAnsi="Times New Roman"/>
                <w:sz w:val="24"/>
                <w:szCs w:val="24"/>
                <w:lang w:val="en-US"/>
              </w:rPr>
              <w:t>5.3.</w:t>
            </w:r>
            <w:r>
              <w:rPr>
                <w:rFonts w:ascii="Times New Roman" w:hAnsi="Times New Roman"/>
                <w:sz w:val="24"/>
                <w:szCs w:val="24"/>
                <w:lang w:val="en-US"/>
              </w:rPr>
              <w:t>8</w:t>
            </w:r>
            <w:r w:rsidRPr="00197623">
              <w:rPr>
                <w:rFonts w:ascii="Times New Roman" w:hAnsi="Times New Roman"/>
                <w:sz w:val="24"/>
                <w:szCs w:val="24"/>
                <w:lang w:val="en-US"/>
              </w:rPr>
              <w:t xml:space="preserve"> Modernizarea şi crearea condiţiilor optime în tabăra de vară pentru tineri “Olimpieţ”.</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Tabăra “Olimpieţ” modernizată.</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 xml:space="preserve">Nr. de beneficiari </w:t>
            </w:r>
          </w:p>
        </w:tc>
      </w:tr>
      <w:tr w:rsidR="00EA0556" w:rsidRPr="0003699A" w:rsidTr="001B0D09">
        <w:trPr>
          <w:trHeight w:val="278"/>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en-US"/>
              </w:rPr>
            </w:pPr>
            <w:r w:rsidRPr="00197623">
              <w:rPr>
                <w:rFonts w:ascii="Times New Roman" w:hAnsi="Times New Roman"/>
                <w:sz w:val="24"/>
                <w:szCs w:val="24"/>
                <w:lang w:val="en-US"/>
              </w:rPr>
              <w:t>5.3.</w:t>
            </w:r>
            <w:r>
              <w:rPr>
                <w:rFonts w:ascii="Times New Roman" w:hAnsi="Times New Roman"/>
                <w:sz w:val="24"/>
                <w:szCs w:val="24"/>
                <w:lang w:val="en-US"/>
              </w:rPr>
              <w:t>9</w:t>
            </w:r>
            <w:r w:rsidRPr="00197623">
              <w:rPr>
                <w:rFonts w:ascii="Times New Roman" w:hAnsi="Times New Roman"/>
                <w:sz w:val="24"/>
                <w:szCs w:val="24"/>
                <w:lang w:val="en-US"/>
              </w:rPr>
              <w:t xml:space="preserve"> Crearea unor platforme de agrement pentru tineri în aer liber în fiecare cartier al oraşului.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w:t>
            </w:r>
            <w:r w:rsidRPr="00197623">
              <w:rPr>
                <w:rFonts w:ascii="Times New Roman" w:hAnsi="Times New Roman"/>
                <w:sz w:val="24"/>
                <w:szCs w:val="24"/>
                <w:lang w:val="en-US"/>
              </w:rPr>
              <w:t xml:space="preserve"> – 202</w:t>
            </w:r>
            <w:r>
              <w:rPr>
                <w:rFonts w:ascii="Times New Roman" w:hAnsi="Times New Roman"/>
                <w:sz w:val="24"/>
                <w:szCs w:val="24"/>
                <w:lang w:val="en-US"/>
              </w:rPr>
              <w:t>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r>
              <w:rPr>
                <w:rFonts w:ascii="Times New Roman" w:hAnsi="Times New Roman"/>
                <w:sz w:val="24"/>
                <w:szCs w:val="24"/>
                <w:lang w:val="en-US"/>
              </w:rPr>
              <w:t>, CRAT</w:t>
            </w:r>
          </w:p>
        </w:tc>
        <w:tc>
          <w:tcPr>
            <w:tcW w:w="1559" w:type="dxa"/>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Bugetul municipal, Fundaţii private, UNDP</w:t>
            </w:r>
          </w:p>
          <w:p w:rsidR="00EA0556" w:rsidRPr="00197623" w:rsidRDefault="00EA0556" w:rsidP="001B0D09">
            <w:pPr>
              <w:spacing w:after="120"/>
              <w:rPr>
                <w:rFonts w:ascii="Times New Roman" w:hAnsi="Times New Roman"/>
                <w:sz w:val="24"/>
                <w:szCs w:val="24"/>
                <w:lang w:val="ro-RO"/>
              </w:rPr>
            </w:pP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platformelor create.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investiţiilor.</w:t>
            </w:r>
          </w:p>
        </w:tc>
      </w:tr>
      <w:tr w:rsidR="00EA0556" w:rsidRPr="0003699A" w:rsidTr="001B0D09">
        <w:trPr>
          <w:trHeight w:val="42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en-US"/>
              </w:rPr>
              <w:t xml:space="preserve">5.3.10 </w:t>
            </w:r>
            <w:r w:rsidRPr="00197623">
              <w:rPr>
                <w:rFonts w:ascii="Times New Roman" w:hAnsi="Times New Roman"/>
                <w:sz w:val="24"/>
                <w:szCs w:val="24"/>
                <w:lang w:val="en-US"/>
              </w:rPr>
              <w:t xml:space="preserve"> Promovarea unui mod activ de viaţă, precum şi a voluntariatului prin intermediul spoturilor de publicitate socială.</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w:t>
            </w:r>
            <w:r w:rsidRPr="00197623">
              <w:rPr>
                <w:rFonts w:ascii="Times New Roman" w:hAnsi="Times New Roman"/>
                <w:sz w:val="24"/>
                <w:szCs w:val="24"/>
                <w:lang w:val="en-US"/>
              </w:rPr>
              <w:t xml:space="preserve"> – 202</w:t>
            </w:r>
            <w:r>
              <w:rPr>
                <w:rFonts w:ascii="Times New Roman" w:hAnsi="Times New Roman"/>
                <w:sz w:val="24"/>
                <w:szCs w:val="24"/>
                <w:lang w:val="en-US"/>
              </w:rPr>
              <w:t>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acţiuni publice.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r w:rsidR="00EA0556" w:rsidRPr="00197623" w:rsidTr="001B0D09">
        <w:trPr>
          <w:trHeight w:val="37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en-US"/>
              </w:rPr>
            </w:pPr>
            <w:r w:rsidRPr="00197623">
              <w:rPr>
                <w:rFonts w:ascii="Times New Roman" w:hAnsi="Times New Roman"/>
                <w:sz w:val="24"/>
                <w:szCs w:val="24"/>
                <w:lang w:val="en-US"/>
              </w:rPr>
              <w:t>5.3.1</w:t>
            </w:r>
            <w:r>
              <w:rPr>
                <w:rFonts w:ascii="Times New Roman" w:hAnsi="Times New Roman"/>
                <w:sz w:val="24"/>
                <w:szCs w:val="24"/>
                <w:lang w:val="en-US"/>
              </w:rPr>
              <w:t>1</w:t>
            </w:r>
            <w:r w:rsidRPr="00197623">
              <w:rPr>
                <w:rFonts w:ascii="Times New Roman" w:hAnsi="Times New Roman"/>
                <w:sz w:val="24"/>
                <w:szCs w:val="24"/>
                <w:lang w:val="en-US"/>
              </w:rPr>
              <w:t xml:space="preserve"> Amenajarea zonelor de odihnă pentru copii şi tineri.</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en-US"/>
              </w:rPr>
              <w:t>2019</w:t>
            </w:r>
            <w:r w:rsidRPr="00197623">
              <w:rPr>
                <w:rFonts w:ascii="Times New Roman" w:hAnsi="Times New Roman"/>
                <w:sz w:val="24"/>
                <w:szCs w:val="24"/>
                <w:lang w:val="en-US"/>
              </w:rPr>
              <w:t xml:space="preserve"> – 202</w:t>
            </w:r>
            <w:r>
              <w:rPr>
                <w:rFonts w:ascii="Times New Roman" w:hAnsi="Times New Roman"/>
                <w:sz w:val="24"/>
                <w:szCs w:val="24"/>
                <w:lang w:val="en-US"/>
              </w:rPr>
              <w:t>2</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zonelor de odihnă amenajate.</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Suma investiţiilor.</w:t>
            </w:r>
          </w:p>
        </w:tc>
      </w:tr>
      <w:tr w:rsidR="00EA0556" w:rsidRPr="0003699A" w:rsidTr="001B0D09">
        <w:trPr>
          <w:trHeight w:val="660"/>
        </w:trPr>
        <w:tc>
          <w:tcPr>
            <w:tcW w:w="2127" w:type="dxa"/>
            <w:gridSpan w:val="3"/>
            <w:vMerge/>
            <w:vAlign w:val="center"/>
          </w:tcPr>
          <w:p w:rsidR="00EA0556" w:rsidRPr="00197623" w:rsidRDefault="00EA0556" w:rsidP="001B0D09">
            <w:pPr>
              <w:rPr>
                <w:rFonts w:ascii="Times New Roman" w:hAnsi="Times New Roman"/>
                <w:sz w:val="24"/>
                <w:szCs w:val="24"/>
                <w:lang w:val="en-US"/>
              </w:rPr>
            </w:pPr>
          </w:p>
        </w:tc>
        <w:tc>
          <w:tcPr>
            <w:tcW w:w="4111" w:type="dxa"/>
            <w:gridSpan w:val="3"/>
          </w:tcPr>
          <w:p w:rsidR="00EA0556" w:rsidRPr="00197623" w:rsidRDefault="00EA0556" w:rsidP="003F1E4A">
            <w:pPr>
              <w:rPr>
                <w:rFonts w:ascii="Times New Roman" w:hAnsi="Times New Roman"/>
                <w:sz w:val="24"/>
                <w:szCs w:val="24"/>
                <w:lang w:val="en-US"/>
              </w:rPr>
            </w:pPr>
            <w:r w:rsidRPr="00197623">
              <w:rPr>
                <w:rFonts w:ascii="Times New Roman" w:hAnsi="Times New Roman"/>
                <w:sz w:val="24"/>
                <w:szCs w:val="24"/>
                <w:lang w:val="en-US"/>
              </w:rPr>
              <w:t>5.3.1</w:t>
            </w:r>
            <w:r>
              <w:rPr>
                <w:rFonts w:ascii="Times New Roman" w:hAnsi="Times New Roman"/>
                <w:sz w:val="24"/>
                <w:szCs w:val="24"/>
                <w:lang w:val="en-US"/>
              </w:rPr>
              <w:t>2</w:t>
            </w:r>
            <w:r w:rsidRPr="00197623">
              <w:rPr>
                <w:rFonts w:ascii="Times New Roman" w:hAnsi="Times New Roman"/>
                <w:sz w:val="24"/>
                <w:szCs w:val="24"/>
                <w:lang w:val="en-US"/>
              </w:rPr>
              <w:t xml:space="preserve"> Contribuirea la crearea unei Cafenele de discuţii </w:t>
            </w:r>
            <w:r>
              <w:rPr>
                <w:rFonts w:ascii="Times New Roman" w:hAnsi="Times New Roman"/>
                <w:sz w:val="24"/>
                <w:szCs w:val="24"/>
                <w:lang w:val="en-US"/>
              </w:rPr>
              <w:t>publice pentru tineri</w:t>
            </w:r>
            <w:r w:rsidRPr="00197623">
              <w:rPr>
                <w:rFonts w:ascii="Times New Roman" w:hAnsi="Times New Roman"/>
                <w:sz w:val="24"/>
                <w:szCs w:val="24"/>
                <w:lang w:val="en-US"/>
              </w:rPr>
              <w:t>.</w:t>
            </w:r>
          </w:p>
        </w:tc>
        <w:tc>
          <w:tcPr>
            <w:tcW w:w="1701" w:type="dxa"/>
            <w:gridSpan w:val="3"/>
          </w:tcPr>
          <w:p w:rsidR="00EA0556" w:rsidRPr="00197623" w:rsidRDefault="00EA0556" w:rsidP="001B0D09">
            <w:pPr>
              <w:spacing w:after="120"/>
              <w:rPr>
                <w:rFonts w:ascii="Times New Roman" w:hAnsi="Times New Roman"/>
                <w:sz w:val="24"/>
                <w:szCs w:val="24"/>
                <w:lang w:val="ro-RO"/>
              </w:rPr>
            </w:pPr>
            <w:r>
              <w:rPr>
                <w:rFonts w:ascii="Times New Roman" w:hAnsi="Times New Roman"/>
                <w:sz w:val="24"/>
                <w:szCs w:val="24"/>
                <w:lang w:val="ro-RO"/>
              </w:rPr>
              <w:t>2019 – 2022</w:t>
            </w:r>
            <w:r w:rsidRPr="00197623">
              <w:rPr>
                <w:rFonts w:ascii="Times New Roman" w:hAnsi="Times New Roman"/>
                <w:sz w:val="24"/>
                <w:szCs w:val="24"/>
                <w:lang w:val="ro-RO"/>
              </w:rPr>
              <w:t xml:space="preserve"> </w:t>
            </w:r>
          </w:p>
        </w:tc>
        <w:tc>
          <w:tcPr>
            <w:tcW w:w="1417" w:type="dxa"/>
            <w:gridSpan w:val="3"/>
          </w:tcPr>
          <w:p w:rsidR="00EA0556" w:rsidRPr="00197623" w:rsidRDefault="00EA0556" w:rsidP="001B0D09">
            <w:pPr>
              <w:rPr>
                <w:rFonts w:ascii="Times New Roman" w:hAnsi="Times New Roman"/>
                <w:sz w:val="24"/>
                <w:szCs w:val="24"/>
                <w:lang w:val="en-US"/>
              </w:rPr>
            </w:pPr>
            <w:r>
              <w:rPr>
                <w:rFonts w:ascii="Times New Roman" w:hAnsi="Times New Roman"/>
                <w:sz w:val="24"/>
                <w:szCs w:val="24"/>
                <w:lang w:val="ro-RO"/>
              </w:rPr>
              <w:t>În limitele bugetelor de resort; Resurse financiare din contul donatorului</w:t>
            </w:r>
          </w:p>
        </w:tc>
        <w:tc>
          <w:tcPr>
            <w:tcW w:w="1701" w:type="dxa"/>
            <w:gridSpan w:val="3"/>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APL Bălţi, Secţia Cultură, Secţia Tineret şi Sport</w:t>
            </w:r>
          </w:p>
        </w:tc>
        <w:tc>
          <w:tcPr>
            <w:tcW w:w="1559" w:type="dxa"/>
          </w:tcPr>
          <w:p w:rsidR="00EA0556" w:rsidRPr="00197623" w:rsidRDefault="00EA0556" w:rsidP="001B0D09">
            <w:pPr>
              <w:spacing w:after="120"/>
              <w:rPr>
                <w:rFonts w:ascii="Times New Roman" w:hAnsi="Times New Roman"/>
                <w:sz w:val="24"/>
                <w:szCs w:val="24"/>
                <w:lang w:val="ro-RO"/>
              </w:rPr>
            </w:pPr>
            <w:r w:rsidRPr="00197623">
              <w:rPr>
                <w:rFonts w:ascii="Times New Roman" w:hAnsi="Times New Roman"/>
                <w:sz w:val="24"/>
                <w:szCs w:val="24"/>
                <w:lang w:val="en-US"/>
              </w:rPr>
              <w:t>Bugetul municipal, Fundaţii private, UNDP, Fonduri europene;</w:t>
            </w:r>
          </w:p>
        </w:tc>
        <w:tc>
          <w:tcPr>
            <w:tcW w:w="2410" w:type="dxa"/>
            <w:gridSpan w:val="4"/>
          </w:tcPr>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Cafenea funcţională.</w:t>
            </w:r>
          </w:p>
          <w:p w:rsidR="00EA0556" w:rsidRPr="00197623" w:rsidRDefault="00EA0556" w:rsidP="001B0D09">
            <w:pPr>
              <w:spacing w:after="120"/>
              <w:rPr>
                <w:rFonts w:ascii="Times New Roman" w:hAnsi="Times New Roman"/>
                <w:sz w:val="24"/>
                <w:szCs w:val="24"/>
                <w:lang w:val="en-US"/>
              </w:rPr>
            </w:pPr>
            <w:r w:rsidRPr="00197623">
              <w:rPr>
                <w:rFonts w:ascii="Times New Roman" w:hAnsi="Times New Roman"/>
                <w:sz w:val="24"/>
                <w:szCs w:val="24"/>
                <w:lang w:val="en-US"/>
              </w:rPr>
              <w:t>Nr. de beneficiari</w:t>
            </w:r>
          </w:p>
        </w:tc>
      </w:tr>
    </w:tbl>
    <w:p w:rsidR="00EA0556" w:rsidRPr="002A1C02" w:rsidRDefault="00EA0556" w:rsidP="00087636">
      <w:pPr>
        <w:spacing w:after="0" w:line="240" w:lineRule="auto"/>
        <w:rPr>
          <w:rFonts w:ascii="Times New Roman" w:hAnsi="Times New Roman"/>
          <w:b/>
          <w:sz w:val="24"/>
          <w:szCs w:val="24"/>
          <w:lang w:val="ro-RO"/>
        </w:rPr>
      </w:pPr>
    </w:p>
    <w:p w:rsidR="00EA0556" w:rsidRPr="002A1C02" w:rsidRDefault="00EA0556" w:rsidP="00087636">
      <w:pPr>
        <w:rPr>
          <w:rFonts w:ascii="Times New Roman" w:hAnsi="Times New Roman"/>
          <w:sz w:val="24"/>
          <w:szCs w:val="24"/>
          <w:lang w:val="ro-RO"/>
        </w:rPr>
      </w:pPr>
    </w:p>
    <w:p w:rsidR="00EA0556" w:rsidRPr="002A1C02" w:rsidRDefault="00EA0556" w:rsidP="00087636">
      <w:pPr>
        <w:rPr>
          <w:rFonts w:ascii="Times New Roman" w:hAnsi="Times New Roman"/>
          <w:sz w:val="24"/>
          <w:szCs w:val="24"/>
          <w:lang w:val="en-US"/>
        </w:rPr>
      </w:pPr>
    </w:p>
    <w:p w:rsidR="00EA0556" w:rsidRPr="00087636" w:rsidRDefault="00EA0556">
      <w:pPr>
        <w:rPr>
          <w:lang w:val="en-US"/>
        </w:rPr>
      </w:pPr>
    </w:p>
    <w:sectPr w:rsidR="00EA0556" w:rsidRPr="00087636" w:rsidSect="0008763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06E"/>
    <w:multiLevelType w:val="hybridMultilevel"/>
    <w:tmpl w:val="DD2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68A"/>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A70819"/>
    <w:multiLevelType w:val="hybridMultilevel"/>
    <w:tmpl w:val="92C63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81487"/>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A73E0"/>
    <w:multiLevelType w:val="hybridMultilevel"/>
    <w:tmpl w:val="EB9426D0"/>
    <w:lvl w:ilvl="0" w:tplc="23B8AD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D7658F"/>
    <w:multiLevelType w:val="multilevel"/>
    <w:tmpl w:val="B32C381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974CAD"/>
    <w:multiLevelType w:val="hybridMultilevel"/>
    <w:tmpl w:val="7CA2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38E8"/>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953EFA"/>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35C"/>
    <w:multiLevelType w:val="hybridMultilevel"/>
    <w:tmpl w:val="B8FAF5D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10">
    <w:nsid w:val="20AD4C66"/>
    <w:multiLevelType w:val="hybridMultilevel"/>
    <w:tmpl w:val="C28CF89E"/>
    <w:lvl w:ilvl="0" w:tplc="0419000F">
      <w:start w:val="1"/>
      <w:numFmt w:val="decimal"/>
      <w:lvlText w:val="%1."/>
      <w:lvlJc w:val="left"/>
      <w:pPr>
        <w:tabs>
          <w:tab w:val="num" w:pos="540"/>
        </w:tabs>
        <w:ind w:left="540" w:hanging="360"/>
      </w:pPr>
      <w:rPr>
        <w:rFonts w:cs="Times New Roman"/>
      </w:rPr>
    </w:lvl>
    <w:lvl w:ilvl="1" w:tplc="5D363EB6">
      <w:start w:val="2004"/>
      <w:numFmt w:val="decimal"/>
      <w:lvlText w:val="%2"/>
      <w:lvlJc w:val="left"/>
      <w:pPr>
        <w:tabs>
          <w:tab w:val="num" w:pos="2100"/>
        </w:tabs>
        <w:ind w:left="2100" w:hanging="10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FC2088"/>
    <w:multiLevelType w:val="hybridMultilevel"/>
    <w:tmpl w:val="4DF06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9E524C"/>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80894"/>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621B0C"/>
    <w:multiLevelType w:val="hybridMultilevel"/>
    <w:tmpl w:val="8B02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E74ED"/>
    <w:multiLevelType w:val="hybridMultilevel"/>
    <w:tmpl w:val="FA727D7E"/>
    <w:lvl w:ilvl="0" w:tplc="0419000F">
      <w:start w:val="1"/>
      <w:numFmt w:val="decimal"/>
      <w:lvlText w:val="%1."/>
      <w:lvlJc w:val="left"/>
      <w:pPr>
        <w:tabs>
          <w:tab w:val="num" w:pos="360"/>
        </w:tabs>
        <w:ind w:left="360" w:hanging="360"/>
      </w:pPr>
      <w:rPr>
        <w:rFonts w:cs="Times New Roman" w:hint="default"/>
      </w:rPr>
    </w:lvl>
    <w:lvl w:ilvl="1" w:tplc="02F85642">
      <w:start w:val="2004"/>
      <w:numFmt w:val="decimal"/>
      <w:lvlText w:val="%2"/>
      <w:lvlJc w:val="left"/>
      <w:pPr>
        <w:tabs>
          <w:tab w:val="num" w:pos="1275"/>
        </w:tabs>
        <w:ind w:left="1275" w:hanging="915"/>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DDC5307"/>
    <w:multiLevelType w:val="hybridMultilevel"/>
    <w:tmpl w:val="E5C4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12020"/>
    <w:multiLevelType w:val="hybridMultilevel"/>
    <w:tmpl w:val="2E6C729A"/>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8">
    <w:nsid w:val="452B4D27"/>
    <w:multiLevelType w:val="hybridMultilevel"/>
    <w:tmpl w:val="095E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02BD7"/>
    <w:multiLevelType w:val="hybridMultilevel"/>
    <w:tmpl w:val="C33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83059"/>
    <w:multiLevelType w:val="hybridMultilevel"/>
    <w:tmpl w:val="E864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680D18"/>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1F6613"/>
    <w:multiLevelType w:val="hybridMultilevel"/>
    <w:tmpl w:val="56F4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B7477"/>
    <w:multiLevelType w:val="hybridMultilevel"/>
    <w:tmpl w:val="5474715A"/>
    <w:lvl w:ilvl="0" w:tplc="FF340E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C523D9"/>
    <w:multiLevelType w:val="hybridMultilevel"/>
    <w:tmpl w:val="E4D0B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A81756"/>
    <w:multiLevelType w:val="hybridMultilevel"/>
    <w:tmpl w:val="CE44C3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26104F"/>
    <w:multiLevelType w:val="hybridMultilevel"/>
    <w:tmpl w:val="951CC26E"/>
    <w:lvl w:ilvl="0" w:tplc="C6CE68F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
  </w:num>
  <w:num w:numId="4">
    <w:abstractNumId w:val="13"/>
  </w:num>
  <w:num w:numId="5">
    <w:abstractNumId w:val="22"/>
  </w:num>
  <w:num w:numId="6">
    <w:abstractNumId w:val="18"/>
  </w:num>
  <w:num w:numId="7">
    <w:abstractNumId w:val="6"/>
  </w:num>
  <w:num w:numId="8">
    <w:abstractNumId w:val="19"/>
  </w:num>
  <w:num w:numId="9">
    <w:abstractNumId w:val="0"/>
  </w:num>
  <w:num w:numId="10">
    <w:abstractNumId w:val="7"/>
  </w:num>
  <w:num w:numId="11">
    <w:abstractNumId w:val="12"/>
  </w:num>
  <w:num w:numId="12">
    <w:abstractNumId w:val="8"/>
  </w:num>
  <w:num w:numId="13">
    <w:abstractNumId w:val="3"/>
  </w:num>
  <w:num w:numId="14">
    <w:abstractNumId w:val="23"/>
  </w:num>
  <w:num w:numId="15">
    <w:abstractNumId w:val="26"/>
  </w:num>
  <w:num w:numId="16">
    <w:abstractNumId w:val="10"/>
  </w:num>
  <w:num w:numId="17">
    <w:abstractNumId w:val="14"/>
  </w:num>
  <w:num w:numId="18">
    <w:abstractNumId w:val="9"/>
  </w:num>
  <w:num w:numId="19">
    <w:abstractNumId w:val="16"/>
  </w:num>
  <w:num w:numId="20">
    <w:abstractNumId w:val="17"/>
  </w:num>
  <w:num w:numId="21">
    <w:abstractNumId w:val="25"/>
  </w:num>
  <w:num w:numId="22">
    <w:abstractNumId w:val="15"/>
  </w:num>
  <w:num w:numId="23">
    <w:abstractNumId w:val="11"/>
  </w:num>
  <w:num w:numId="24">
    <w:abstractNumId w:val="20"/>
  </w:num>
  <w:num w:numId="25">
    <w:abstractNumId w:val="4"/>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636"/>
    <w:rsid w:val="00035FDF"/>
    <w:rsid w:val="0003699A"/>
    <w:rsid w:val="00046107"/>
    <w:rsid w:val="00064255"/>
    <w:rsid w:val="00087636"/>
    <w:rsid w:val="000A1E9A"/>
    <w:rsid w:val="00164CEB"/>
    <w:rsid w:val="00183394"/>
    <w:rsid w:val="00197623"/>
    <w:rsid w:val="001B0D09"/>
    <w:rsid w:val="001B5EE3"/>
    <w:rsid w:val="001E293B"/>
    <w:rsid w:val="00244FA7"/>
    <w:rsid w:val="002504AD"/>
    <w:rsid w:val="00281B46"/>
    <w:rsid w:val="002A038C"/>
    <w:rsid w:val="002A1C02"/>
    <w:rsid w:val="002A4D0F"/>
    <w:rsid w:val="002C73A3"/>
    <w:rsid w:val="002F2A4B"/>
    <w:rsid w:val="00340B81"/>
    <w:rsid w:val="003505AF"/>
    <w:rsid w:val="00365F49"/>
    <w:rsid w:val="003C2656"/>
    <w:rsid w:val="003F1E4A"/>
    <w:rsid w:val="00461DC8"/>
    <w:rsid w:val="00465831"/>
    <w:rsid w:val="00465E56"/>
    <w:rsid w:val="00466085"/>
    <w:rsid w:val="004953F3"/>
    <w:rsid w:val="004956B0"/>
    <w:rsid w:val="004C22F5"/>
    <w:rsid w:val="004D3F21"/>
    <w:rsid w:val="004D538C"/>
    <w:rsid w:val="004F6739"/>
    <w:rsid w:val="00541501"/>
    <w:rsid w:val="0055368B"/>
    <w:rsid w:val="005A47B4"/>
    <w:rsid w:val="005B46C6"/>
    <w:rsid w:val="00604077"/>
    <w:rsid w:val="00604BC6"/>
    <w:rsid w:val="00610FCE"/>
    <w:rsid w:val="006175E9"/>
    <w:rsid w:val="00620807"/>
    <w:rsid w:val="00625294"/>
    <w:rsid w:val="00663702"/>
    <w:rsid w:val="0067492C"/>
    <w:rsid w:val="00701981"/>
    <w:rsid w:val="0079739F"/>
    <w:rsid w:val="007A3AA8"/>
    <w:rsid w:val="0080217F"/>
    <w:rsid w:val="00807BFB"/>
    <w:rsid w:val="00812058"/>
    <w:rsid w:val="00851348"/>
    <w:rsid w:val="00887D74"/>
    <w:rsid w:val="00894EA6"/>
    <w:rsid w:val="008D6359"/>
    <w:rsid w:val="00921990"/>
    <w:rsid w:val="009307ED"/>
    <w:rsid w:val="009551D9"/>
    <w:rsid w:val="00993F6B"/>
    <w:rsid w:val="009E3130"/>
    <w:rsid w:val="009F24CD"/>
    <w:rsid w:val="00A27D69"/>
    <w:rsid w:val="00AA5A57"/>
    <w:rsid w:val="00AF7019"/>
    <w:rsid w:val="00B22B2D"/>
    <w:rsid w:val="00B41B72"/>
    <w:rsid w:val="00B55C3F"/>
    <w:rsid w:val="00B90100"/>
    <w:rsid w:val="00BC67DC"/>
    <w:rsid w:val="00BC6E7A"/>
    <w:rsid w:val="00BC7032"/>
    <w:rsid w:val="00BD2894"/>
    <w:rsid w:val="00C84123"/>
    <w:rsid w:val="00CE0A58"/>
    <w:rsid w:val="00CE1196"/>
    <w:rsid w:val="00CE29CB"/>
    <w:rsid w:val="00CE3122"/>
    <w:rsid w:val="00CF6335"/>
    <w:rsid w:val="00D16568"/>
    <w:rsid w:val="00D178D0"/>
    <w:rsid w:val="00D4017F"/>
    <w:rsid w:val="00D50BF7"/>
    <w:rsid w:val="00E002CF"/>
    <w:rsid w:val="00E0094B"/>
    <w:rsid w:val="00E00FB9"/>
    <w:rsid w:val="00E87890"/>
    <w:rsid w:val="00EA0556"/>
    <w:rsid w:val="00EB20C7"/>
    <w:rsid w:val="00EE42CB"/>
    <w:rsid w:val="00EF350D"/>
    <w:rsid w:val="00F0697B"/>
    <w:rsid w:val="00F73E93"/>
    <w:rsid w:val="00F8348E"/>
    <w:rsid w:val="00F848BC"/>
    <w:rsid w:val="00F96E5E"/>
    <w:rsid w:val="00FB2559"/>
    <w:rsid w:val="00FC0DAF"/>
    <w:rsid w:val="00FD7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36"/>
    <w:pPr>
      <w:spacing w:after="200" w:line="276" w:lineRule="auto"/>
    </w:pPr>
    <w:rPr>
      <w:lang w:eastAsia="en-US"/>
    </w:rPr>
  </w:style>
  <w:style w:type="paragraph" w:styleId="Heading4">
    <w:name w:val="heading 4"/>
    <w:basedOn w:val="Normal"/>
    <w:link w:val="Heading4Char"/>
    <w:uiPriority w:val="99"/>
    <w:qFormat/>
    <w:rsid w:val="0008763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87636"/>
    <w:rPr>
      <w:rFonts w:ascii="Times New Roman" w:hAnsi="Times New Roman" w:cs="Times New Roman"/>
      <w:b/>
      <w:bCs/>
      <w:sz w:val="24"/>
      <w:szCs w:val="24"/>
      <w:lang w:eastAsia="ru-RU"/>
    </w:rPr>
  </w:style>
  <w:style w:type="paragraph" w:styleId="ListParagraph">
    <w:name w:val="List Paragraph"/>
    <w:basedOn w:val="Normal"/>
    <w:uiPriority w:val="99"/>
    <w:qFormat/>
    <w:rsid w:val="00087636"/>
    <w:pPr>
      <w:ind w:left="720"/>
      <w:contextualSpacing/>
    </w:pPr>
  </w:style>
  <w:style w:type="character" w:customStyle="1" w:styleId="apple-converted-space">
    <w:name w:val="apple-converted-space"/>
    <w:basedOn w:val="DefaultParagraphFont"/>
    <w:uiPriority w:val="99"/>
    <w:rsid w:val="00087636"/>
    <w:rPr>
      <w:rFonts w:cs="Times New Roman"/>
    </w:rPr>
  </w:style>
  <w:style w:type="paragraph" w:styleId="NormalWeb">
    <w:name w:val="Normal (Web)"/>
    <w:basedOn w:val="Normal"/>
    <w:uiPriority w:val="99"/>
    <w:rsid w:val="00087636"/>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0876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
    <w:name w:val="Paragrafo elenco"/>
    <w:basedOn w:val="Normal"/>
    <w:uiPriority w:val="99"/>
    <w:rsid w:val="00087636"/>
    <w:pPr>
      <w:ind w:left="720"/>
      <w:contextualSpacing/>
    </w:pPr>
    <w:rPr>
      <w:lang w:val="ro-RO"/>
    </w:rPr>
  </w:style>
  <w:style w:type="paragraph" w:styleId="Header">
    <w:name w:val="header"/>
    <w:basedOn w:val="Normal"/>
    <w:link w:val="HeaderChar"/>
    <w:uiPriority w:val="99"/>
    <w:rsid w:val="0008763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087636"/>
    <w:rPr>
      <w:rFonts w:ascii="Times New Roman" w:hAnsi="Times New Roman" w:cs="Times New Roman"/>
      <w:sz w:val="20"/>
      <w:szCs w:val="20"/>
      <w:lang w:eastAsia="ru-RU"/>
    </w:rPr>
  </w:style>
  <w:style w:type="paragraph" w:styleId="NoSpacing">
    <w:name w:val="No Spacing"/>
    <w:uiPriority w:val="99"/>
    <w:qFormat/>
    <w:rsid w:val="00087636"/>
    <w:rPr>
      <w:rFonts w:ascii="Times New Roman" w:eastAsia="Times New Roman" w:hAnsi="Times New Roman"/>
      <w:sz w:val="24"/>
      <w:szCs w:val="24"/>
    </w:rPr>
  </w:style>
  <w:style w:type="paragraph" w:styleId="Footer">
    <w:name w:val="footer"/>
    <w:basedOn w:val="Normal"/>
    <w:link w:val="FooterChar"/>
    <w:uiPriority w:val="99"/>
    <w:rsid w:val="000876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7636"/>
    <w:rPr>
      <w:rFonts w:ascii="Calibri" w:eastAsia="Times New Roman" w:hAnsi="Calibri" w:cs="Times New Roman"/>
    </w:rPr>
  </w:style>
  <w:style w:type="paragraph" w:customStyle="1" w:styleId="Default">
    <w:name w:val="Default"/>
    <w:uiPriority w:val="99"/>
    <w:rsid w:val="00087636"/>
    <w:pPr>
      <w:autoSpaceDE w:val="0"/>
      <w:autoSpaceDN w:val="0"/>
      <w:adjustRightInd w:val="0"/>
    </w:pPr>
    <w:rPr>
      <w:rFonts w:ascii="Cambria" w:hAnsi="Cambria" w:cs="Cambria"/>
      <w:color w:val="000000"/>
      <w:sz w:val="24"/>
      <w:szCs w:val="24"/>
      <w:lang w:val="en-US" w:eastAsia="en-US"/>
    </w:rPr>
  </w:style>
  <w:style w:type="paragraph" w:styleId="BalloonText">
    <w:name w:val="Balloon Text"/>
    <w:basedOn w:val="Normal"/>
    <w:link w:val="BalloonTextChar"/>
    <w:uiPriority w:val="99"/>
    <w:semiHidden/>
    <w:rsid w:val="0008763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87636"/>
    <w:rPr>
      <w:rFonts w:ascii="Tahoma" w:eastAsia="Times New Roman" w:hAnsi="Tahoma" w:cs="Times New Roman"/>
      <w:sz w:val="16"/>
      <w:szCs w:val="16"/>
    </w:rPr>
  </w:style>
  <w:style w:type="paragraph" w:styleId="BodyText">
    <w:name w:val="Body Text"/>
    <w:basedOn w:val="Normal"/>
    <w:link w:val="BodyTextChar"/>
    <w:uiPriority w:val="99"/>
    <w:rsid w:val="0008763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087636"/>
    <w:rPr>
      <w:rFonts w:ascii="Times New Roman" w:hAnsi="Times New Roman" w:cs="Times New Roman"/>
      <w:sz w:val="24"/>
      <w:szCs w:val="24"/>
    </w:rPr>
  </w:style>
  <w:style w:type="character" w:customStyle="1" w:styleId="a">
    <w:name w:val="a"/>
    <w:basedOn w:val="DefaultParagraphFont"/>
    <w:uiPriority w:val="99"/>
    <w:rsid w:val="00087636"/>
    <w:rPr>
      <w:rFonts w:cs="Times New Roman"/>
    </w:rPr>
  </w:style>
  <w:style w:type="character" w:customStyle="1" w:styleId="l6">
    <w:name w:val="l6"/>
    <w:basedOn w:val="DefaultParagraphFont"/>
    <w:uiPriority w:val="99"/>
    <w:rsid w:val="00087636"/>
    <w:rPr>
      <w:rFonts w:cs="Times New Roman"/>
    </w:rPr>
  </w:style>
  <w:style w:type="character" w:customStyle="1" w:styleId="l7">
    <w:name w:val="l7"/>
    <w:basedOn w:val="DefaultParagraphFont"/>
    <w:uiPriority w:val="99"/>
    <w:rsid w:val="00087636"/>
    <w:rPr>
      <w:rFonts w:cs="Times New Roman"/>
    </w:rPr>
  </w:style>
  <w:style w:type="character" w:customStyle="1" w:styleId="l8">
    <w:name w:val="l8"/>
    <w:basedOn w:val="DefaultParagraphFont"/>
    <w:uiPriority w:val="99"/>
    <w:rsid w:val="00087636"/>
    <w:rPr>
      <w:rFonts w:cs="Times New Roman"/>
    </w:rPr>
  </w:style>
  <w:style w:type="character" w:customStyle="1" w:styleId="l11">
    <w:name w:val="l11"/>
    <w:basedOn w:val="DefaultParagraphFont"/>
    <w:uiPriority w:val="99"/>
    <w:rsid w:val="00087636"/>
    <w:rPr>
      <w:rFonts w:cs="Times New Roman"/>
    </w:rPr>
  </w:style>
  <w:style w:type="character" w:styleId="LineNumber">
    <w:name w:val="line number"/>
    <w:basedOn w:val="DefaultParagraphFont"/>
    <w:uiPriority w:val="99"/>
    <w:semiHidden/>
    <w:rsid w:val="00087636"/>
    <w:rPr>
      <w:rFonts w:cs="Times New Roman"/>
    </w:rPr>
  </w:style>
  <w:style w:type="character" w:styleId="Emphasis">
    <w:name w:val="Emphasis"/>
    <w:basedOn w:val="DefaultParagraphFont"/>
    <w:uiPriority w:val="99"/>
    <w:qFormat/>
    <w:rsid w:val="00087636"/>
    <w:rPr>
      <w:rFonts w:cs="Times New Roman"/>
      <w:i/>
    </w:rPr>
  </w:style>
  <w:style w:type="character" w:styleId="Strong">
    <w:name w:val="Strong"/>
    <w:basedOn w:val="DefaultParagraphFont"/>
    <w:uiPriority w:val="99"/>
    <w:qFormat/>
    <w:rsid w:val="0008763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psf.gov.md/ro" TargetMode="External"/><Relationship Id="rId5" Type="http://schemas.openxmlformats.org/officeDocument/2006/relationships/hyperlink" Target="http://www.mmpsf.gov.md/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49</Pages>
  <Words>9025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31</cp:revision>
  <cp:lastPrinted>2019-02-19T12:30:00Z</cp:lastPrinted>
  <dcterms:created xsi:type="dcterms:W3CDTF">2019-02-11T09:39:00Z</dcterms:created>
  <dcterms:modified xsi:type="dcterms:W3CDTF">2019-02-19T17:55:00Z</dcterms:modified>
</cp:coreProperties>
</file>