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D" w:rsidRPr="001A3E8D" w:rsidRDefault="001A3E8D" w:rsidP="001A3E8D">
      <w:pPr>
        <w:rPr>
          <w:b/>
          <w:i/>
          <w:sz w:val="20"/>
          <w:szCs w:val="20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36195</wp:posOffset>
            </wp:positionV>
            <wp:extent cx="669925" cy="73914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243">
        <w:rPr>
          <w:b/>
          <w:i/>
          <w:sz w:val="20"/>
          <w:szCs w:val="20"/>
          <w:lang w:val="en-US"/>
        </w:rPr>
        <w:t xml:space="preserve"> </w:t>
      </w:r>
      <w:r w:rsidRPr="004A6263">
        <w:rPr>
          <w:b/>
          <w:sz w:val="20"/>
          <w:szCs w:val="20"/>
          <w:lang w:val="ro-RO"/>
        </w:rPr>
        <w:t>REPUBLICA MOLDOVA</w:t>
      </w:r>
      <w:r w:rsidRPr="004A6263">
        <w:rPr>
          <w:b/>
          <w:sz w:val="20"/>
          <w:szCs w:val="20"/>
          <w:lang w:val="ro-RO"/>
        </w:rPr>
        <w:tab/>
        <w:t xml:space="preserve">   </w:t>
      </w:r>
      <w:r>
        <w:rPr>
          <w:b/>
          <w:lang w:val="ro-RO"/>
        </w:rPr>
        <w:t xml:space="preserve">                                   </w:t>
      </w:r>
      <w:r w:rsidRPr="00366243">
        <w:rPr>
          <w:b/>
          <w:lang w:val="en-US"/>
        </w:rPr>
        <w:t xml:space="preserve">       </w:t>
      </w:r>
      <w:r w:rsidRPr="007E09BE">
        <w:rPr>
          <w:b/>
          <w:lang w:val="ro-RO"/>
        </w:rPr>
        <w:t xml:space="preserve">       </w:t>
      </w:r>
      <w:r>
        <w:rPr>
          <w:b/>
          <w:lang w:val="ro-RO"/>
        </w:rPr>
        <w:t xml:space="preserve">      </w:t>
      </w:r>
      <w:r w:rsidRPr="001A3E8D">
        <w:rPr>
          <w:b/>
          <w:lang w:val="en-US"/>
        </w:rPr>
        <w:t xml:space="preserve">    </w:t>
      </w:r>
      <w:r w:rsidRPr="004A6263">
        <w:rPr>
          <w:b/>
          <w:sz w:val="20"/>
          <w:szCs w:val="20"/>
        </w:rPr>
        <w:t>РЕСПУБЛИКА</w:t>
      </w:r>
      <w:r w:rsidRPr="00366243">
        <w:rPr>
          <w:b/>
          <w:sz w:val="20"/>
          <w:szCs w:val="20"/>
          <w:lang w:val="en-US"/>
        </w:rPr>
        <w:t xml:space="preserve"> </w:t>
      </w:r>
      <w:r w:rsidRPr="004A6263">
        <w:rPr>
          <w:b/>
          <w:sz w:val="20"/>
          <w:szCs w:val="20"/>
        </w:rPr>
        <w:t>МОЛДОВА</w:t>
      </w:r>
      <w:r w:rsidRPr="007E09BE">
        <w:rPr>
          <w:b/>
          <w:lang w:val="ro-RO"/>
        </w:rPr>
        <w:t xml:space="preserve"> </w:t>
      </w:r>
      <w:r w:rsidRPr="004A6263">
        <w:rPr>
          <w:b/>
          <w:lang w:val="ro-RO"/>
        </w:rPr>
        <w:t xml:space="preserve"> CONSILIUL MUNICIPAL                                                           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</w:t>
      </w:r>
      <w:r w:rsidRPr="004A6263">
        <w:rPr>
          <w:b/>
          <w:lang w:val="ro-RO"/>
        </w:rPr>
        <w:t xml:space="preserve">СОВЕТ </w:t>
      </w:r>
      <w:r>
        <w:rPr>
          <w:b/>
        </w:rPr>
        <w:t>М</w:t>
      </w:r>
      <w:r w:rsidRPr="004A6263">
        <w:rPr>
          <w:b/>
          <w:lang w:val="ro-RO"/>
        </w:rPr>
        <w:t>УНИЦИПИЯ</w:t>
      </w:r>
    </w:p>
    <w:p w:rsidR="001A3E8D" w:rsidRPr="004A6263" w:rsidRDefault="001A3E8D" w:rsidP="001A3E8D">
      <w:pPr>
        <w:rPr>
          <w:b/>
          <w:lang w:val="ro-RO"/>
        </w:rPr>
      </w:pPr>
      <w:r w:rsidRPr="001A3E8D">
        <w:rPr>
          <w:b/>
          <w:lang w:val="en-US"/>
        </w:rPr>
        <w:t xml:space="preserve">     </w:t>
      </w:r>
      <w:r w:rsidRPr="004A6263">
        <w:rPr>
          <w:b/>
          <w:lang w:val="ro-RO"/>
        </w:rPr>
        <w:t xml:space="preserve"> BĂLŢI                                                                        </w:t>
      </w:r>
      <w:r>
        <w:rPr>
          <w:b/>
          <w:lang w:val="ro-RO"/>
        </w:rPr>
        <w:t xml:space="preserve">     </w:t>
      </w:r>
      <w:r>
        <w:rPr>
          <w:b/>
        </w:rPr>
        <w:t xml:space="preserve">             </w:t>
      </w:r>
      <w:r w:rsidRPr="004A6263">
        <w:rPr>
          <w:b/>
          <w:lang w:val="ro-RO"/>
        </w:rPr>
        <w:t>БЭЛЦЬ</w:t>
      </w:r>
    </w:p>
    <w:p w:rsidR="001A3E8D" w:rsidRDefault="001A3E8D" w:rsidP="001A3E8D">
      <w:pPr>
        <w:rPr>
          <w:b/>
          <w:lang w:val="ro-RO"/>
        </w:rPr>
      </w:pPr>
      <w:r>
        <w:rPr>
          <w:b/>
          <w:i/>
          <w:lang w:val="ro-RO"/>
        </w:rPr>
        <w:t>___________________________________________________________________________</w:t>
      </w:r>
    </w:p>
    <w:p w:rsidR="001A3E8D" w:rsidRPr="004A6263" w:rsidRDefault="001A3E8D" w:rsidP="001A3E8D">
      <w:pPr>
        <w:rPr>
          <w:b/>
          <w:lang w:val="ro-RO"/>
        </w:rPr>
      </w:pPr>
      <w:r w:rsidRPr="007E09BE">
        <w:rPr>
          <w:b/>
          <w:lang w:val="ro-RO"/>
        </w:rPr>
        <w:tab/>
        <w:t xml:space="preserve">  </w:t>
      </w:r>
    </w:p>
    <w:p w:rsidR="001A3E8D" w:rsidRDefault="001A3E8D" w:rsidP="001A3E8D">
      <w:pPr>
        <w:jc w:val="center"/>
        <w:rPr>
          <w:b/>
          <w:sz w:val="28"/>
          <w:szCs w:val="28"/>
          <w:lang w:val="ro-RO"/>
        </w:rPr>
      </w:pPr>
      <w:r w:rsidRPr="004A6263">
        <w:rPr>
          <w:b/>
          <w:sz w:val="28"/>
          <w:szCs w:val="28"/>
          <w:lang w:val="ro-RO"/>
        </w:rPr>
        <w:t>DECIZIA</w:t>
      </w:r>
    </w:p>
    <w:p w:rsidR="001A3E8D" w:rsidRPr="001A3E8D" w:rsidRDefault="001A3E8D" w:rsidP="001A3E8D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center"/>
        <w:rPr>
          <w:spacing w:val="-7"/>
          <w:sz w:val="22"/>
          <w:szCs w:val="22"/>
          <w:lang w:val="ro-RO"/>
        </w:rPr>
      </w:pPr>
      <w:r w:rsidRPr="004A6263">
        <w:rPr>
          <w:b/>
          <w:sz w:val="28"/>
          <w:szCs w:val="28"/>
          <w:lang w:val="ro-RO"/>
        </w:rPr>
        <w:t>РЕШЕНИЕ</w:t>
      </w:r>
    </w:p>
    <w:p w:rsidR="001A3E8D" w:rsidRPr="001A3E8D" w:rsidRDefault="001A3E8D" w:rsidP="001A3E8D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right"/>
        <w:rPr>
          <w:spacing w:val="-7"/>
          <w:sz w:val="22"/>
          <w:szCs w:val="22"/>
          <w:lang w:val="ro-RO"/>
        </w:rPr>
      </w:pPr>
    </w:p>
    <w:p w:rsidR="001A3E8D" w:rsidRPr="004A6263" w:rsidRDefault="001A3E8D" w:rsidP="001A3E8D">
      <w:pPr>
        <w:jc w:val="center"/>
        <w:rPr>
          <w:b/>
          <w:sz w:val="22"/>
          <w:szCs w:val="22"/>
          <w:lang w:val="ro-RO"/>
        </w:rPr>
      </w:pPr>
      <w:r w:rsidRPr="004A6263">
        <w:rPr>
          <w:b/>
          <w:sz w:val="22"/>
          <w:szCs w:val="22"/>
          <w:lang w:val="ro-RO"/>
        </w:rPr>
        <w:t xml:space="preserve">   </w:t>
      </w:r>
      <w:r>
        <w:rPr>
          <w:b/>
          <w:sz w:val="22"/>
          <w:szCs w:val="22"/>
          <w:lang w:val="ro-RO"/>
        </w:rPr>
        <w:t>Nr.</w:t>
      </w:r>
      <w:r w:rsidRPr="004A6263">
        <w:rPr>
          <w:b/>
          <w:sz w:val="22"/>
          <w:szCs w:val="22"/>
          <w:lang w:val="ro-RO"/>
        </w:rPr>
        <w:t xml:space="preserve"> ____</w:t>
      </w:r>
    </w:p>
    <w:p w:rsidR="001A3E8D" w:rsidRPr="00396E8C" w:rsidRDefault="001A3E8D" w:rsidP="001A3E8D">
      <w:pPr>
        <w:jc w:val="center"/>
        <w:rPr>
          <w:lang w:val="en-US"/>
        </w:rPr>
      </w:pPr>
      <w:r>
        <w:rPr>
          <w:b/>
          <w:sz w:val="22"/>
          <w:szCs w:val="22"/>
          <w:lang w:val="ro-RO"/>
        </w:rPr>
        <w:t xml:space="preserve">                                              </w:t>
      </w:r>
      <w:r w:rsidRPr="004A6263">
        <w:rPr>
          <w:b/>
          <w:sz w:val="22"/>
          <w:szCs w:val="22"/>
          <w:lang w:val="ro-RO"/>
        </w:rPr>
        <w:t>„____”___________</w:t>
      </w:r>
      <w:r>
        <w:rPr>
          <w:b/>
          <w:sz w:val="22"/>
          <w:szCs w:val="22"/>
          <w:lang w:val="ro-RO"/>
        </w:rPr>
        <w:t xml:space="preserve">                              </w:t>
      </w:r>
      <w:r w:rsidRPr="00396E8C">
        <w:rPr>
          <w:sz w:val="22"/>
          <w:szCs w:val="22"/>
          <w:lang w:val="ro-RO"/>
        </w:rPr>
        <w:t>Proiect</w:t>
      </w:r>
    </w:p>
    <w:p w:rsidR="001A3E8D" w:rsidRPr="00396E8C" w:rsidRDefault="001A3E8D" w:rsidP="001A3E8D">
      <w:pPr>
        <w:jc w:val="both"/>
        <w:rPr>
          <w:lang w:val="en-US"/>
        </w:rPr>
      </w:pP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  <w:r w:rsidRPr="00EF2606">
        <w:rPr>
          <w:lang w:val="ro-RO"/>
        </w:rPr>
        <w:t xml:space="preserve">Cu privire la </w:t>
      </w:r>
      <w:r>
        <w:rPr>
          <w:lang w:val="ro-RO"/>
        </w:rPr>
        <w:t xml:space="preserve">aprobarea </w:t>
      </w:r>
      <w:r w:rsidRPr="00EF2606">
        <w:rPr>
          <w:lang w:val="ro-RO"/>
        </w:rPr>
        <w:t>”Planul local de acțiuni</w:t>
      </w: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  <w:r w:rsidRPr="00EF2606">
        <w:rPr>
          <w:lang w:val="ro-RO"/>
        </w:rPr>
        <w:t xml:space="preserve"> în domeniul Eficienței energetice</w:t>
      </w:r>
      <w:r>
        <w:rPr>
          <w:lang w:val="ro-RO"/>
        </w:rPr>
        <w:t xml:space="preserve"> în mun. Bălți </w:t>
      </w: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b/>
          <w:lang w:val="ro-RO"/>
        </w:rPr>
      </w:pPr>
      <w:r>
        <w:rPr>
          <w:lang w:val="ro-RO"/>
        </w:rPr>
        <w:t>anii 2019-2021, sectorul clădiri publice</w:t>
      </w:r>
      <w:r w:rsidRPr="00EF2606">
        <w:rPr>
          <w:lang w:val="ro-RO"/>
        </w:rPr>
        <w:t>”</w:t>
      </w:r>
      <w:r>
        <w:rPr>
          <w:b/>
          <w:lang w:val="ro-RO"/>
        </w:rPr>
        <w:t xml:space="preserve">   </w:t>
      </w:r>
    </w:p>
    <w:p w:rsidR="001A3E8D" w:rsidRPr="00EF2606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</w:p>
    <w:p w:rsidR="001A3E8D" w:rsidRPr="008C25BA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  <w:r w:rsidRPr="008C25BA">
        <w:rPr>
          <w:lang w:val="ro-RO"/>
        </w:rPr>
        <w:t>În conformitate cu   art. 14 al.(2) lit.p) din Legea RM nr. 436-XVI din 28.12.2006 privind administrația publică locală, art.4 alin.(2) lit.f) din Legea RM nr. 435-XV din 28.12.2006 privind descentralizarea administrativă, Legea RM nr. 139 din 19.07.2018 ”Cu privire la eficiența energetică”, Legea RM</w:t>
      </w:r>
      <w:r w:rsidRPr="008C25BA">
        <w:rPr>
          <w:lang w:val="en-US"/>
        </w:rPr>
        <w:t xml:space="preserve"> nr. 10 din 26.02.2016 privind promovarea utilizării energiei din surse regenerabile, </w:t>
      </w:r>
      <w:r w:rsidRPr="008C25BA">
        <w:rPr>
          <w:lang w:val="ro-RO"/>
        </w:rPr>
        <w:t>Legea RM</w:t>
      </w:r>
      <w:r w:rsidRPr="008C25BA">
        <w:rPr>
          <w:lang w:val="en-US"/>
        </w:rPr>
        <w:t xml:space="preserve"> nr. 128 din 11.07.2014 privind performanța energetică a clădirilor, </w:t>
      </w:r>
      <w:r w:rsidRPr="008C25BA">
        <w:rPr>
          <w:lang w:val="ro-RO"/>
        </w:rPr>
        <w:t>Legea RM</w:t>
      </w:r>
      <w:r w:rsidRPr="008C25BA">
        <w:rPr>
          <w:lang w:val="en-US"/>
        </w:rPr>
        <w:t xml:space="preserve"> nr. 1402 din 24.10.2002 serviciilor publice de gospodărie comunală, </w:t>
      </w:r>
      <w:r w:rsidRPr="008C25BA">
        <w:rPr>
          <w:lang w:val="ro-RO"/>
        </w:rPr>
        <w:t xml:space="preserve">Legea RM </w:t>
      </w:r>
      <w:r w:rsidRPr="008C25BA">
        <w:rPr>
          <w:lang w:val="en-US"/>
        </w:rPr>
        <w:t>nr. 92 din  29.05.2014 cu privire la energia termică și promovarea cogenerării</w:t>
      </w:r>
      <w:r>
        <w:rPr>
          <w:lang w:val="ro-MO"/>
        </w:rPr>
        <w:t xml:space="preserve">, </w:t>
      </w:r>
      <w:r w:rsidRPr="00C63C18">
        <w:rPr>
          <w:lang w:val="ro-MO"/>
        </w:rPr>
        <w:t>pentru executarea proiectului de decizie CMB  nr.14/10 din 27.11.2018”</w:t>
      </w:r>
      <w:r w:rsidRPr="00C63C18">
        <w:rPr>
          <w:lang w:val="en-US"/>
        </w:rPr>
        <w:t xml:space="preserve"> </w:t>
      </w:r>
      <w:r w:rsidRPr="00C63C18">
        <w:rPr>
          <w:lang w:val="ro-RO"/>
        </w:rPr>
        <w:t>Cu privire la demararea consultărilor publice pe marginea proiectului ”Planul local de acțiuni</w:t>
      </w:r>
      <w:r w:rsidRPr="00C63C18">
        <w:rPr>
          <w:lang w:val="en-US"/>
        </w:rPr>
        <w:t xml:space="preserve"> </w:t>
      </w:r>
      <w:r w:rsidRPr="00C63C18">
        <w:rPr>
          <w:lang w:val="ro-RO"/>
        </w:rPr>
        <w:t>în domeniul Eficienței energetice în mun. Bălți anii 2019-2021, sectorul clădiri publice”</w:t>
      </w:r>
      <w:r w:rsidRPr="00C63C18">
        <w:rPr>
          <w:b/>
          <w:lang w:val="ro-RO"/>
        </w:rPr>
        <w:t>,</w:t>
      </w:r>
      <w:r>
        <w:rPr>
          <w:b/>
          <w:lang w:val="ro-RO"/>
        </w:rPr>
        <w:t xml:space="preserve"> </w:t>
      </w:r>
      <w:r w:rsidRPr="008C25BA">
        <w:rPr>
          <w:lang w:val="en-US"/>
        </w:rPr>
        <w:t xml:space="preserve">precum și în scopul atragerii investițiilor, asigurării continuității de dezvoltare economică și social a infrastructurii municipiului,  a </w:t>
      </w:r>
      <w:r w:rsidRPr="008C25BA">
        <w:rPr>
          <w:lang w:val="ro-MO"/>
        </w:rPr>
        <w:t>reducerea consumului final de energie la instituțiile selectate, îmbunătățirea performanței clădirilor, reducerea emisiilor de CO2 în atmosferă, micșorarea efectului de seră și îmbunătățirea condițiilor de confort în instituțiile</w:t>
      </w:r>
      <w:r>
        <w:rPr>
          <w:lang w:val="ro-MO"/>
        </w:rPr>
        <w:t xml:space="preserve"> selectate,</w:t>
      </w:r>
      <w:r w:rsidRPr="008C25BA">
        <w:rPr>
          <w:lang w:val="ro-RO"/>
        </w:rPr>
        <w:t xml:space="preserve">          </w:t>
      </w:r>
      <w:r w:rsidRPr="008C25BA">
        <w:rPr>
          <w:lang w:val="en-US"/>
        </w:rPr>
        <w:t xml:space="preserve">    </w:t>
      </w:r>
      <w:r w:rsidRPr="008C25BA">
        <w:rPr>
          <w:lang w:val="ro-RO"/>
        </w:rPr>
        <w:t xml:space="preserve">                       </w:t>
      </w: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center"/>
        <w:rPr>
          <w:lang w:val="ro-RO"/>
        </w:rPr>
      </w:pPr>
      <w:r>
        <w:rPr>
          <w:lang w:val="ro-RO"/>
        </w:rPr>
        <w:t>CONSILIULUI MUNICIPAL BĂLȚI DECIDE:</w:t>
      </w: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center"/>
        <w:rPr>
          <w:lang w:val="ro-RO"/>
        </w:rPr>
      </w:pPr>
    </w:p>
    <w:p w:rsidR="001A3E8D" w:rsidRPr="00991545" w:rsidRDefault="001A3E8D" w:rsidP="001A3E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  <w:r>
        <w:rPr>
          <w:lang w:val="ro-RO"/>
        </w:rPr>
        <w:t xml:space="preserve">Se aprobă  </w:t>
      </w:r>
      <w:r w:rsidRPr="00E2766B">
        <w:rPr>
          <w:lang w:val="ro-RO"/>
        </w:rPr>
        <w:t>”Planul local de acțiuni</w:t>
      </w:r>
      <w:r>
        <w:rPr>
          <w:lang w:val="ro-RO"/>
        </w:rPr>
        <w:t xml:space="preserve"> </w:t>
      </w:r>
      <w:r w:rsidRPr="00991545">
        <w:rPr>
          <w:lang w:val="ro-RO"/>
        </w:rPr>
        <w:t>în domeniul Eficienței energetice în mun. Bălți anii 2019-2021, sectorul clădiri publice”</w:t>
      </w:r>
      <w:r w:rsidRPr="00991545">
        <w:rPr>
          <w:b/>
          <w:lang w:val="ro-RO"/>
        </w:rPr>
        <w:t xml:space="preserve"> </w:t>
      </w:r>
      <w:r>
        <w:rPr>
          <w:lang w:val="ro-RO"/>
        </w:rPr>
        <w:t>conform anexei, care face parte integrantă din prezenta decizie</w:t>
      </w:r>
      <w:r w:rsidRPr="00991545">
        <w:rPr>
          <w:lang w:val="ro-RO"/>
        </w:rPr>
        <w:t xml:space="preserve">.  </w:t>
      </w:r>
    </w:p>
    <w:p w:rsidR="001A3E8D" w:rsidRDefault="001A3E8D" w:rsidP="001A3E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  <w:r w:rsidRPr="004A6478">
        <w:rPr>
          <w:lang w:val="ro-RO"/>
        </w:rPr>
        <w:t>Primarul mun. Bălți</w:t>
      </w:r>
      <w:r>
        <w:rPr>
          <w:lang w:val="ro-RO"/>
        </w:rPr>
        <w:t>, dl N. Grigorișin, instituțiile și serviciile publice vor asigura îndeplinirea prezentei decizii:</w:t>
      </w:r>
    </w:p>
    <w:p w:rsidR="001A3E8D" w:rsidRDefault="001A3E8D" w:rsidP="001A3E8D">
      <w:pPr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ind w:hanging="11"/>
        <w:rPr>
          <w:lang w:val="ro-RO"/>
        </w:rPr>
      </w:pPr>
      <w:r>
        <w:rPr>
          <w:lang w:val="ro-RO"/>
        </w:rPr>
        <w:t xml:space="preserve">Să prevadă anual la elaborarea bugetului municipal Bălți mijloace financiare necesare pentru realizarea acțiunilor prevăzute în </w:t>
      </w:r>
      <w:r w:rsidRPr="00E2766B">
        <w:rPr>
          <w:lang w:val="ro-RO"/>
        </w:rPr>
        <w:t>”Planul local de acțiuni</w:t>
      </w:r>
      <w:r>
        <w:rPr>
          <w:lang w:val="ro-RO"/>
        </w:rPr>
        <w:t xml:space="preserve"> </w:t>
      </w:r>
      <w:r w:rsidRPr="00991545">
        <w:rPr>
          <w:lang w:val="ro-RO"/>
        </w:rPr>
        <w:t>în domeniul Eficienței energetice în mun. Bălți anii 2019-2021, sectorul clădiri publice”</w:t>
      </w:r>
    </w:p>
    <w:p w:rsidR="001A3E8D" w:rsidRDefault="001A3E8D" w:rsidP="001A3E8D">
      <w:pPr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ind w:hanging="11"/>
        <w:rPr>
          <w:lang w:val="ro-RO"/>
        </w:rPr>
      </w:pPr>
      <w:r>
        <w:rPr>
          <w:lang w:val="ro-RO"/>
        </w:rPr>
        <w:t xml:space="preserve">Să prezinte anual Consiliului municipal informația cu privire la rezultatele obținute în urma realizării acțiunilor prevăzute în </w:t>
      </w:r>
      <w:r w:rsidRPr="00E2766B">
        <w:rPr>
          <w:lang w:val="ro-RO"/>
        </w:rPr>
        <w:t>”Planul local de acțiuni</w:t>
      </w:r>
      <w:r>
        <w:rPr>
          <w:lang w:val="ro-RO"/>
        </w:rPr>
        <w:t xml:space="preserve"> </w:t>
      </w:r>
      <w:r w:rsidRPr="00991545">
        <w:rPr>
          <w:lang w:val="ro-RO"/>
        </w:rPr>
        <w:t>în domeniul Eficienței energetice în mun. Bălți anii 2019-2021, sectorul clădiri publice”</w:t>
      </w:r>
    </w:p>
    <w:p w:rsidR="001A3E8D" w:rsidRPr="00135D09" w:rsidRDefault="001A3E8D" w:rsidP="001A3E8D">
      <w:pPr>
        <w:numPr>
          <w:ilvl w:val="1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ind w:hanging="11"/>
        <w:rPr>
          <w:lang w:val="ro-RO"/>
        </w:rPr>
      </w:pPr>
      <w:r w:rsidRPr="00135D09">
        <w:rPr>
          <w:lang w:val="ro-RO"/>
        </w:rPr>
        <w:t>Să actualizeze anual realizarea acțiunilor prevăzute în ”Planul local de acțiuni în domeniul Eficienței energetice în mun. Bălți anii 2019-2021, sectorul clădiri publice”.</w:t>
      </w:r>
    </w:p>
    <w:p w:rsidR="001A3E8D" w:rsidRPr="00493CA0" w:rsidRDefault="001A3E8D" w:rsidP="001A3E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b/>
          <w:lang w:val="ro-RO"/>
        </w:rPr>
      </w:pPr>
      <w:r w:rsidRPr="00493CA0">
        <w:rPr>
          <w:lang w:val="ro-RO"/>
        </w:rPr>
        <w:t>Controlul asupra executării prez</w:t>
      </w:r>
      <w:r>
        <w:rPr>
          <w:lang w:val="ro-RO"/>
        </w:rPr>
        <w:t>entei decizii se pune în sarcina C</w:t>
      </w:r>
      <w:r w:rsidRPr="00493CA0">
        <w:rPr>
          <w:lang w:val="ro-RO"/>
        </w:rPr>
        <w:t>omisiei consultative de specialitate pentru</w:t>
      </w:r>
      <w:r>
        <w:rPr>
          <w:lang w:val="ro-RO"/>
        </w:rPr>
        <w:t xml:space="preserve"> activități economico-financiare, pentru</w:t>
      </w:r>
      <w:r w:rsidRPr="00493CA0">
        <w:rPr>
          <w:lang w:val="ro-RO"/>
        </w:rPr>
        <w:t xml:space="preserve"> gospodări</w:t>
      </w:r>
      <w:r>
        <w:rPr>
          <w:lang w:val="ro-RO"/>
        </w:rPr>
        <w:t>a</w:t>
      </w:r>
      <w:r w:rsidRPr="00493CA0">
        <w:rPr>
          <w:lang w:val="ro-RO"/>
        </w:rPr>
        <w:t xml:space="preserve"> municipală, administrarea bunurilor şi protecţia mediului</w:t>
      </w:r>
      <w:r>
        <w:rPr>
          <w:lang w:val="ro-RO"/>
        </w:rPr>
        <w:t>, pentru colaborare cu alte autorități, înfrățire, turizm, culte și activități social-culturale,</w:t>
      </w:r>
      <w:r w:rsidRPr="00493CA0">
        <w:rPr>
          <w:lang w:val="ro-RO"/>
        </w:rPr>
        <w:t xml:space="preserve"> </w:t>
      </w:r>
      <w:r w:rsidRPr="00493CA0">
        <w:rPr>
          <w:lang w:val="en-US"/>
        </w:rPr>
        <w:t xml:space="preserve"> pentru drept şi disciplină</w:t>
      </w:r>
      <w:r>
        <w:rPr>
          <w:lang w:val="en-US"/>
        </w:rPr>
        <w:t>, pentru educație, protecție socială și sănătate publică.</w:t>
      </w:r>
    </w:p>
    <w:p w:rsidR="001A3E8D" w:rsidRP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ind w:left="720"/>
        <w:rPr>
          <w:b/>
          <w:lang w:val="en-US"/>
        </w:rPr>
      </w:pPr>
    </w:p>
    <w:p w:rsidR="001A3E8D" w:rsidRPr="00E2766B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lang w:val="ro-RO"/>
        </w:rPr>
      </w:pPr>
      <w:r>
        <w:rPr>
          <w:b/>
          <w:lang w:val="ro-RO"/>
        </w:rPr>
        <w:t xml:space="preserve">  </w:t>
      </w:r>
    </w:p>
    <w:p w:rsidR="001A3E8D" w:rsidRPr="00135D09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  <w:r w:rsidRPr="00135D09">
        <w:rPr>
          <w:lang w:val="ro-RO"/>
        </w:rPr>
        <w:t>Președintele ședinței _____</w:t>
      </w:r>
    </w:p>
    <w:p w:rsidR="001A3E8D" w:rsidRP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en-US"/>
        </w:rPr>
      </w:pPr>
      <w:r w:rsidRPr="00135D09">
        <w:rPr>
          <w:lang w:val="ro-RO"/>
        </w:rPr>
        <w:t>Ordinare a Consiliului mun. Bălți</w:t>
      </w:r>
      <w:r>
        <w:rPr>
          <w:lang w:val="ro-RO"/>
        </w:rPr>
        <w:t xml:space="preserve">                                     </w:t>
      </w:r>
      <w:r w:rsidRPr="001A3E8D">
        <w:rPr>
          <w:lang w:val="en-US"/>
        </w:rPr>
        <w:t xml:space="preserve"> </w:t>
      </w: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</w:p>
    <w:p w:rsidR="001A3E8D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  <w:r>
        <w:rPr>
          <w:lang w:val="ro-RO"/>
        </w:rPr>
        <w:t>Contrasemnează:</w:t>
      </w:r>
    </w:p>
    <w:p w:rsidR="001A3E8D" w:rsidRPr="00EF2606" w:rsidRDefault="001A3E8D" w:rsidP="001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lang w:val="ro-RO"/>
        </w:rPr>
      </w:pPr>
      <w:r>
        <w:rPr>
          <w:lang w:val="ro-RO"/>
        </w:rPr>
        <w:t>Secretarul Consiliului mun. Bălți                                                           Irina Serdiuc</w:t>
      </w:r>
    </w:p>
    <w:sectPr w:rsidR="001A3E8D" w:rsidRPr="00EF2606" w:rsidSect="001A3E8D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405"/>
    <w:multiLevelType w:val="multilevel"/>
    <w:tmpl w:val="F6F2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1A3E8D"/>
    <w:rsid w:val="001A3E8D"/>
    <w:rsid w:val="0099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2018-12-03T14:31:00Z</dcterms:created>
  <dcterms:modified xsi:type="dcterms:W3CDTF">2018-12-03T14:35:00Z</dcterms:modified>
</cp:coreProperties>
</file>