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CF" w:rsidRPr="006D7C87" w:rsidRDefault="003B18CC" w:rsidP="00144C04">
      <w:pPr>
        <w:tabs>
          <w:tab w:val="left" w:pos="720"/>
        </w:tabs>
        <w:spacing w:after="0" w:line="240" w:lineRule="auto"/>
        <w:ind w:left="284" w:right="-257"/>
        <w:jc w:val="right"/>
        <w:rPr>
          <w:rFonts w:ascii="Times New Roman" w:eastAsia="Times New Roman" w:hAnsi="Times New Roman" w:cs="Times New Roman"/>
          <w:bCs/>
          <w:sz w:val="28"/>
          <w:szCs w:val="28"/>
        </w:rPr>
      </w:pPr>
      <w:r w:rsidRPr="006D7C87">
        <w:rPr>
          <w:rFonts w:ascii="Times New Roman" w:eastAsia="Times New Roman" w:hAnsi="Times New Roman" w:cs="Times New Roman"/>
          <w:bCs/>
          <w:sz w:val="28"/>
          <w:szCs w:val="28"/>
        </w:rPr>
        <w:t xml:space="preserve">Anexă </w:t>
      </w:r>
    </w:p>
    <w:p w:rsidR="00377C33" w:rsidRPr="006D7C87" w:rsidRDefault="003B18CC" w:rsidP="00144C04">
      <w:pPr>
        <w:tabs>
          <w:tab w:val="left" w:pos="720"/>
        </w:tabs>
        <w:spacing w:after="0" w:line="240" w:lineRule="auto"/>
        <w:ind w:left="284" w:right="-257"/>
        <w:jc w:val="right"/>
        <w:rPr>
          <w:rFonts w:ascii="Times New Roman" w:eastAsia="Times New Roman" w:hAnsi="Times New Roman" w:cs="Times New Roman"/>
          <w:bCs/>
          <w:sz w:val="28"/>
          <w:szCs w:val="28"/>
        </w:rPr>
      </w:pPr>
      <w:r w:rsidRPr="006D7C87">
        <w:rPr>
          <w:rFonts w:ascii="Times New Roman" w:eastAsia="Times New Roman" w:hAnsi="Times New Roman" w:cs="Times New Roman"/>
          <w:bCs/>
          <w:sz w:val="28"/>
          <w:szCs w:val="28"/>
        </w:rPr>
        <w:t xml:space="preserve">la Hotărârea </w:t>
      </w:r>
      <w:r w:rsidR="00F25DCF" w:rsidRPr="006D7C87">
        <w:rPr>
          <w:rFonts w:ascii="Times New Roman" w:eastAsia="Times New Roman" w:hAnsi="Times New Roman" w:cs="Times New Roman"/>
          <w:bCs/>
          <w:sz w:val="28"/>
          <w:szCs w:val="28"/>
        </w:rPr>
        <w:t>Curții de Conturi</w:t>
      </w:r>
    </w:p>
    <w:p w:rsidR="00F25DCF" w:rsidRPr="006D7C87" w:rsidRDefault="00F25DCF" w:rsidP="00711DF4">
      <w:pPr>
        <w:tabs>
          <w:tab w:val="left" w:pos="720"/>
        </w:tabs>
        <w:spacing w:after="0" w:line="240" w:lineRule="auto"/>
        <w:ind w:left="284" w:right="-257"/>
        <w:jc w:val="right"/>
        <w:rPr>
          <w:rFonts w:ascii="Times New Roman" w:eastAsia="Times New Roman" w:hAnsi="Times New Roman" w:cs="Times New Roman"/>
          <w:bCs/>
          <w:sz w:val="28"/>
          <w:szCs w:val="28"/>
        </w:rPr>
      </w:pPr>
      <w:r w:rsidRPr="006D7C87">
        <w:rPr>
          <w:rFonts w:ascii="Times New Roman" w:eastAsia="Times New Roman" w:hAnsi="Times New Roman" w:cs="Times New Roman"/>
          <w:bCs/>
          <w:sz w:val="28"/>
          <w:szCs w:val="28"/>
        </w:rPr>
        <w:t>nr.</w:t>
      </w:r>
      <w:r w:rsidR="00654CE1">
        <w:rPr>
          <w:rFonts w:ascii="Times New Roman" w:eastAsia="Times New Roman" w:hAnsi="Times New Roman" w:cs="Times New Roman"/>
          <w:bCs/>
          <w:sz w:val="28"/>
          <w:szCs w:val="28"/>
        </w:rPr>
        <w:t xml:space="preserve">38 </w:t>
      </w:r>
      <w:r w:rsidRPr="006D7C87">
        <w:rPr>
          <w:rFonts w:ascii="Times New Roman" w:eastAsia="Times New Roman" w:hAnsi="Times New Roman" w:cs="Times New Roman"/>
          <w:bCs/>
          <w:sz w:val="28"/>
          <w:szCs w:val="28"/>
        </w:rPr>
        <w:t>din</w:t>
      </w:r>
      <w:r w:rsidR="00711DF4">
        <w:rPr>
          <w:rFonts w:ascii="Times New Roman" w:eastAsia="Times New Roman" w:hAnsi="Times New Roman" w:cs="Times New Roman"/>
          <w:bCs/>
          <w:sz w:val="28"/>
          <w:szCs w:val="28"/>
        </w:rPr>
        <w:t xml:space="preserve"> 2</w:t>
      </w:r>
      <w:bookmarkStart w:id="0" w:name="_GoBack"/>
      <w:bookmarkEnd w:id="0"/>
      <w:r w:rsidR="00711DF4">
        <w:rPr>
          <w:rFonts w:ascii="Times New Roman" w:eastAsia="Times New Roman" w:hAnsi="Times New Roman" w:cs="Times New Roman"/>
          <w:bCs/>
          <w:sz w:val="28"/>
          <w:szCs w:val="28"/>
        </w:rPr>
        <w:t>5.06.2018</w:t>
      </w:r>
    </w:p>
    <w:p w:rsidR="00764651" w:rsidRPr="006D7C87" w:rsidRDefault="00764651" w:rsidP="00764651">
      <w:pPr>
        <w:spacing w:after="0" w:line="240" w:lineRule="auto"/>
      </w:pPr>
    </w:p>
    <w:p w:rsidR="00764651" w:rsidRPr="006D7C87" w:rsidRDefault="00764651" w:rsidP="00764651">
      <w:pPr>
        <w:spacing w:after="0" w:line="240" w:lineRule="auto"/>
      </w:pPr>
    </w:p>
    <w:p w:rsidR="00764651" w:rsidRPr="006D7C87" w:rsidRDefault="00764651" w:rsidP="00764651">
      <w:pPr>
        <w:spacing w:after="0" w:line="240" w:lineRule="auto"/>
      </w:pPr>
    </w:p>
    <w:p w:rsidR="00764651" w:rsidRPr="006D7C87" w:rsidRDefault="00764651" w:rsidP="00764651">
      <w:pPr>
        <w:spacing w:after="0" w:line="240" w:lineRule="auto"/>
      </w:pPr>
    </w:p>
    <w:p w:rsidR="00764651" w:rsidRPr="006D7C87" w:rsidRDefault="00764651" w:rsidP="00764651">
      <w:pPr>
        <w:spacing w:after="0" w:line="240" w:lineRule="auto"/>
        <w:jc w:val="center"/>
        <w:rPr>
          <w:rFonts w:ascii="Times New Roman" w:hAnsi="Times New Roman" w:cs="Times New Roman"/>
          <w:b/>
          <w:sz w:val="28"/>
          <w:szCs w:val="28"/>
        </w:rPr>
      </w:pPr>
    </w:p>
    <w:p w:rsidR="00764651" w:rsidRPr="006D7C87" w:rsidRDefault="00764651" w:rsidP="00764651">
      <w:pPr>
        <w:spacing w:after="0" w:line="240" w:lineRule="auto"/>
        <w:jc w:val="center"/>
        <w:rPr>
          <w:rFonts w:ascii="Times New Roman" w:hAnsi="Times New Roman" w:cs="Times New Roman"/>
          <w:b/>
          <w:sz w:val="28"/>
          <w:szCs w:val="28"/>
        </w:rPr>
      </w:pPr>
    </w:p>
    <w:p w:rsidR="00764651" w:rsidRPr="006D7C87" w:rsidRDefault="009B5ADC" w:rsidP="00764651">
      <w:pPr>
        <w:spacing w:after="0" w:line="240" w:lineRule="auto"/>
        <w:jc w:val="center"/>
        <w:rPr>
          <w:rFonts w:ascii="Times New Roman" w:hAnsi="Times New Roman" w:cs="Times New Roman"/>
          <w:b/>
          <w:sz w:val="28"/>
          <w:szCs w:val="28"/>
        </w:rPr>
      </w:pPr>
      <w:r w:rsidRPr="006D7C87">
        <w:rPr>
          <w:noProof/>
          <w:lang w:val="ru-RU" w:eastAsia="ru-RU"/>
        </w:rPr>
        <w:drawing>
          <wp:anchor distT="0" distB="0" distL="114300" distR="114300" simplePos="0" relativeHeight="251659264" behindDoc="0" locked="0" layoutInCell="1" allowOverlap="1" wp14:anchorId="7BC24A88" wp14:editId="67B230E0">
            <wp:simplePos x="0" y="0"/>
            <wp:positionH relativeFrom="column">
              <wp:posOffset>-51435</wp:posOffset>
            </wp:positionH>
            <wp:positionV relativeFrom="page">
              <wp:posOffset>2664460</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4651" w:rsidRPr="006D7C87" w:rsidRDefault="00764651" w:rsidP="00764651">
      <w:pPr>
        <w:spacing w:after="0" w:line="240" w:lineRule="auto"/>
        <w:jc w:val="center"/>
        <w:rPr>
          <w:rFonts w:ascii="Times New Roman" w:hAnsi="Times New Roman" w:cs="Times New Roman"/>
          <w:b/>
          <w:sz w:val="28"/>
          <w:szCs w:val="28"/>
        </w:rPr>
      </w:pPr>
    </w:p>
    <w:p w:rsidR="00764651" w:rsidRPr="006D7C87" w:rsidRDefault="00764651" w:rsidP="00764651">
      <w:pPr>
        <w:spacing w:after="0" w:line="240" w:lineRule="auto"/>
        <w:jc w:val="center"/>
        <w:rPr>
          <w:rFonts w:ascii="Times New Roman" w:hAnsi="Times New Roman" w:cs="Times New Roman"/>
          <w:b/>
          <w:sz w:val="28"/>
          <w:szCs w:val="28"/>
        </w:rPr>
      </w:pPr>
      <w:r w:rsidRPr="006D7C87">
        <w:rPr>
          <w:rFonts w:ascii="Times New Roman" w:hAnsi="Times New Roman" w:cs="Times New Roman"/>
          <w:b/>
          <w:sz w:val="28"/>
          <w:szCs w:val="28"/>
        </w:rPr>
        <w:t>CURTEA DE CONTURI A REPUBLICII MOLDOVA</w:t>
      </w:r>
    </w:p>
    <w:p w:rsidR="00764651" w:rsidRPr="006D7C87" w:rsidRDefault="00764651" w:rsidP="00764651">
      <w:pPr>
        <w:spacing w:after="0" w:line="240" w:lineRule="auto"/>
      </w:pPr>
    </w:p>
    <w:p w:rsidR="00764651" w:rsidRPr="006D7C87" w:rsidRDefault="00764651" w:rsidP="00764651">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764651" w:rsidRPr="006D7C87" w:rsidRDefault="00764651" w:rsidP="00764651">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4651" w:rsidRPr="006D7C87" w:rsidTr="00E123A6">
        <w:trPr>
          <w:trHeight w:val="435"/>
        </w:trPr>
        <w:tc>
          <w:tcPr>
            <w:tcW w:w="9350" w:type="dxa"/>
          </w:tcPr>
          <w:p w:rsidR="00764651" w:rsidRPr="006D7C87" w:rsidRDefault="00764651" w:rsidP="00E123A6">
            <w:pPr>
              <w:tabs>
                <w:tab w:val="left" w:pos="720"/>
              </w:tabs>
              <w:jc w:val="center"/>
              <w:rPr>
                <w:rStyle w:val="a4"/>
                <w:rFonts w:ascii="Times New Roman" w:hAnsi="Times New Roman" w:cs="Times New Roman"/>
                <w:b/>
                <w:sz w:val="18"/>
                <w:szCs w:val="18"/>
              </w:rPr>
            </w:pPr>
            <w:r w:rsidRPr="006D7C87">
              <w:rPr>
                <w:rFonts w:ascii="Times New Roman" w:hAnsi="Times New Roman" w:cs="Times New Roman"/>
                <w:sz w:val="18"/>
                <w:szCs w:val="18"/>
              </w:rPr>
              <w:t>MD-2001, mun. Chiș</w:t>
            </w:r>
            <w:r w:rsidR="009779A7" w:rsidRPr="006D7C87">
              <w:rPr>
                <w:rFonts w:ascii="Times New Roman" w:hAnsi="Times New Roman" w:cs="Times New Roman"/>
                <w:sz w:val="18"/>
                <w:szCs w:val="18"/>
              </w:rPr>
              <w:t>inău, bd. Ștefan cel Mare și Sfâ</w:t>
            </w:r>
            <w:r w:rsidRPr="006D7C87">
              <w:rPr>
                <w:rFonts w:ascii="Times New Roman" w:hAnsi="Times New Roman" w:cs="Times New Roman"/>
                <w:sz w:val="18"/>
                <w:szCs w:val="18"/>
              </w:rPr>
              <w:t xml:space="preserve">nt,69, tel.: (+373) 22 23 25 79, fax: (+373) 22 23 30 20, </w:t>
            </w:r>
            <w:hyperlink r:id="rId9" w:history="1">
              <w:r w:rsidRPr="006D7C87">
                <w:rPr>
                  <w:rStyle w:val="a4"/>
                  <w:rFonts w:ascii="Times New Roman" w:hAnsi="Times New Roman" w:cs="Times New Roman"/>
                  <w:b/>
                  <w:sz w:val="18"/>
                  <w:szCs w:val="18"/>
                </w:rPr>
                <w:t>www.ccrm.md</w:t>
              </w:r>
            </w:hyperlink>
            <w:r w:rsidRPr="006D7C87">
              <w:rPr>
                <w:rStyle w:val="a4"/>
                <w:rFonts w:ascii="Times New Roman" w:hAnsi="Times New Roman" w:cs="Times New Roman"/>
                <w:b/>
                <w:sz w:val="18"/>
                <w:szCs w:val="18"/>
              </w:rPr>
              <w:t>;</w:t>
            </w:r>
          </w:p>
          <w:p w:rsidR="00764651" w:rsidRPr="006D7C87" w:rsidRDefault="00764651" w:rsidP="00E123A6">
            <w:pPr>
              <w:tabs>
                <w:tab w:val="left" w:pos="720"/>
              </w:tabs>
              <w:jc w:val="center"/>
              <w:rPr>
                <w:rFonts w:ascii="Times New Roman" w:eastAsia="Times New Roman" w:hAnsi="Times New Roman" w:cs="Times New Roman"/>
                <w:b/>
                <w:bCs/>
                <w:color w:val="1F4E79" w:themeColor="accent1" w:themeShade="80"/>
                <w:sz w:val="24"/>
                <w:szCs w:val="24"/>
              </w:rPr>
            </w:pPr>
            <w:r w:rsidRPr="006D7C87">
              <w:rPr>
                <w:rFonts w:ascii="Times New Roman" w:hAnsi="Times New Roman" w:cs="Times New Roman"/>
                <w:sz w:val="18"/>
                <w:szCs w:val="18"/>
              </w:rPr>
              <w:t xml:space="preserve">e-mail: </w:t>
            </w:r>
            <w:hyperlink r:id="rId10" w:history="1">
              <w:r w:rsidRPr="006D7C87">
                <w:rPr>
                  <w:rStyle w:val="a4"/>
                  <w:rFonts w:ascii="Times New Roman" w:hAnsi="Times New Roman" w:cs="Times New Roman"/>
                  <w:b/>
                  <w:sz w:val="18"/>
                  <w:szCs w:val="18"/>
                </w:rPr>
                <w:t>ccrm@ccrm.md</w:t>
              </w:r>
            </w:hyperlink>
          </w:p>
        </w:tc>
      </w:tr>
    </w:tbl>
    <w:p w:rsidR="00764651" w:rsidRPr="006D7C87" w:rsidRDefault="00764651" w:rsidP="00764651">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764651" w:rsidRPr="006D7C87" w:rsidRDefault="00764651" w:rsidP="00764651">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764651" w:rsidRPr="006D7C87" w:rsidRDefault="00764651" w:rsidP="00764651">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764651" w:rsidRPr="006D7C87" w:rsidRDefault="00764651" w:rsidP="00764651">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764651" w:rsidRPr="006D7C87" w:rsidRDefault="00764651" w:rsidP="00764651">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764651" w:rsidRPr="006D7C87" w:rsidRDefault="00764651" w:rsidP="00764651">
      <w:pPr>
        <w:tabs>
          <w:tab w:val="left" w:pos="720"/>
        </w:tabs>
        <w:spacing w:after="0" w:line="240" w:lineRule="auto"/>
        <w:jc w:val="center"/>
        <w:rPr>
          <w:rFonts w:ascii="Times New Roman" w:eastAsia="Times New Roman" w:hAnsi="Times New Roman" w:cs="Times New Roman"/>
          <w:b/>
          <w:bCs/>
          <w:color w:val="1F4E79" w:themeColor="accent1" w:themeShade="80"/>
          <w:sz w:val="24"/>
          <w:szCs w:val="24"/>
        </w:rPr>
      </w:pPr>
    </w:p>
    <w:p w:rsidR="00764651" w:rsidRPr="006D7C87" w:rsidRDefault="00764651" w:rsidP="00764651">
      <w:pPr>
        <w:tabs>
          <w:tab w:val="left" w:pos="720"/>
        </w:tabs>
        <w:spacing w:after="0" w:line="240" w:lineRule="auto"/>
        <w:ind w:firstLine="720"/>
        <w:jc w:val="center"/>
        <w:rPr>
          <w:rFonts w:ascii="Times New Roman" w:eastAsia="Times New Roman" w:hAnsi="Times New Roman" w:cs="Times New Roman"/>
          <w:b/>
          <w:bCs/>
          <w:sz w:val="32"/>
          <w:szCs w:val="32"/>
        </w:rPr>
      </w:pPr>
    </w:p>
    <w:p w:rsidR="00764651" w:rsidRPr="006D7C87" w:rsidRDefault="00764651" w:rsidP="00764651">
      <w:pPr>
        <w:tabs>
          <w:tab w:val="left" w:pos="720"/>
        </w:tabs>
        <w:spacing w:after="0" w:line="240" w:lineRule="auto"/>
        <w:ind w:firstLine="720"/>
        <w:jc w:val="center"/>
        <w:rPr>
          <w:rFonts w:ascii="Times New Roman" w:eastAsia="Times New Roman" w:hAnsi="Times New Roman" w:cs="Times New Roman"/>
          <w:b/>
          <w:bCs/>
          <w:sz w:val="32"/>
          <w:szCs w:val="32"/>
        </w:rPr>
      </w:pPr>
      <w:r w:rsidRPr="006D7C87">
        <w:rPr>
          <w:rFonts w:ascii="Times New Roman" w:eastAsia="Times New Roman" w:hAnsi="Times New Roman" w:cs="Times New Roman"/>
          <w:b/>
          <w:bCs/>
          <w:sz w:val="32"/>
          <w:szCs w:val="32"/>
        </w:rPr>
        <w:t xml:space="preserve">RAPORTUL </w:t>
      </w:r>
    </w:p>
    <w:p w:rsidR="005969EA" w:rsidRPr="006D7C87" w:rsidRDefault="00DB252F" w:rsidP="00DB252F">
      <w:pPr>
        <w:spacing w:after="0" w:line="240" w:lineRule="auto"/>
        <w:jc w:val="center"/>
        <w:rPr>
          <w:rFonts w:ascii="Times New Roman" w:hAnsi="Times New Roman" w:cs="Times New Roman"/>
          <w:b/>
          <w:sz w:val="32"/>
          <w:szCs w:val="32"/>
        </w:rPr>
      </w:pPr>
      <w:r w:rsidRPr="006D7C87">
        <w:rPr>
          <w:rFonts w:ascii="Times New Roman" w:hAnsi="Times New Roman" w:cs="Times New Roman"/>
          <w:b/>
          <w:sz w:val="32"/>
          <w:szCs w:val="32"/>
        </w:rPr>
        <w:t>auditului situațiilor financiare aferente procesului bugetar și gestionării patrimoniului public a</w:t>
      </w:r>
      <w:r w:rsidR="009779A7" w:rsidRPr="006D7C87">
        <w:rPr>
          <w:rFonts w:ascii="Times New Roman" w:hAnsi="Times New Roman" w:cs="Times New Roman"/>
          <w:b/>
          <w:sz w:val="32"/>
          <w:szCs w:val="32"/>
        </w:rPr>
        <w:t>le</w:t>
      </w:r>
      <w:r w:rsidRPr="006D7C87">
        <w:rPr>
          <w:rFonts w:ascii="Times New Roman" w:hAnsi="Times New Roman" w:cs="Times New Roman"/>
          <w:b/>
          <w:sz w:val="32"/>
          <w:szCs w:val="32"/>
        </w:rPr>
        <w:t xml:space="preserve"> mun. Bălți pe anul 2017</w:t>
      </w: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DB252F" w:rsidRPr="006D7C87" w:rsidRDefault="00DB252F" w:rsidP="00DB252F">
      <w:pPr>
        <w:spacing w:after="0" w:line="240" w:lineRule="auto"/>
        <w:jc w:val="center"/>
        <w:rPr>
          <w:rFonts w:ascii="Times New Roman" w:hAnsi="Times New Roman" w:cs="Times New Roman"/>
          <w:b/>
          <w:sz w:val="28"/>
          <w:szCs w:val="28"/>
        </w:rPr>
      </w:pPr>
    </w:p>
    <w:p w:rsidR="0068410D" w:rsidRPr="006D7C87" w:rsidRDefault="00EE77DE" w:rsidP="00EE77DE">
      <w:pPr>
        <w:spacing w:after="0" w:line="240" w:lineRule="auto"/>
        <w:jc w:val="center"/>
        <w:rPr>
          <w:rFonts w:ascii="Times New Roman" w:hAnsi="Times New Roman" w:cs="Times New Roman"/>
          <w:b/>
          <w:sz w:val="28"/>
          <w:szCs w:val="28"/>
        </w:rPr>
      </w:pPr>
      <w:r w:rsidRPr="006D7C87">
        <w:rPr>
          <w:rFonts w:ascii="Times New Roman" w:hAnsi="Times New Roman" w:cs="Times New Roman"/>
          <w:b/>
          <w:sz w:val="28"/>
          <w:szCs w:val="28"/>
        </w:rPr>
        <w:t>Iunie 2018</w:t>
      </w:r>
    </w:p>
    <w:sdt>
      <w:sdtPr>
        <w:rPr>
          <w:rFonts w:asciiTheme="minorHAnsi" w:eastAsiaTheme="minorHAnsi" w:hAnsiTheme="minorHAnsi" w:cstheme="minorBidi"/>
          <w:color w:val="auto"/>
          <w:sz w:val="22"/>
          <w:szCs w:val="22"/>
          <w:lang w:val="ro-MD"/>
        </w:rPr>
        <w:id w:val="-384185227"/>
        <w:docPartObj>
          <w:docPartGallery w:val="Table of Contents"/>
          <w:docPartUnique/>
        </w:docPartObj>
      </w:sdtPr>
      <w:sdtEndPr>
        <w:rPr>
          <w:b/>
          <w:bCs/>
          <w:noProof/>
        </w:rPr>
      </w:sdtEndPr>
      <w:sdtContent>
        <w:p w:rsidR="00FD4D99" w:rsidRPr="006D7C87" w:rsidRDefault="005D10E9">
          <w:pPr>
            <w:pStyle w:val="af0"/>
            <w:rPr>
              <w:rFonts w:ascii="Times New Roman" w:hAnsi="Times New Roman" w:cs="Times New Roman"/>
              <w:b/>
              <w:color w:val="auto"/>
            </w:rPr>
          </w:pPr>
          <w:r w:rsidRPr="006D7C87">
            <w:rPr>
              <w:rFonts w:ascii="Times New Roman" w:hAnsi="Times New Roman" w:cs="Times New Roman"/>
              <w:b/>
              <w:color w:val="auto"/>
            </w:rPr>
            <w:t>CUPRINS</w:t>
          </w:r>
        </w:p>
        <w:p w:rsidR="00E345F1" w:rsidRDefault="00FD4D99">
          <w:pPr>
            <w:pStyle w:val="11"/>
            <w:rPr>
              <w:rFonts w:asciiTheme="minorHAnsi" w:eastAsiaTheme="minorEastAsia" w:hAnsiTheme="minorHAnsi" w:cstheme="minorBidi"/>
              <w:b w:val="0"/>
              <w:lang w:val="en-US"/>
            </w:rPr>
          </w:pPr>
          <w:r w:rsidRPr="006D7C87">
            <w:rPr>
              <w:lang w:val="ro-RO"/>
            </w:rPr>
            <w:fldChar w:fldCharType="begin"/>
          </w:r>
          <w:r w:rsidRPr="006D7C87">
            <w:instrText xml:space="preserve"> TOC \o "1-3" \h \z \u </w:instrText>
          </w:r>
          <w:r w:rsidRPr="006D7C87">
            <w:rPr>
              <w:lang w:val="ro-RO"/>
            </w:rPr>
            <w:fldChar w:fldCharType="separate"/>
          </w:r>
          <w:hyperlink w:anchor="_Toc517963760" w:history="1">
            <w:r w:rsidR="00E345F1" w:rsidRPr="00100B36">
              <w:rPr>
                <w:rStyle w:val="a4"/>
              </w:rPr>
              <w:t>LISTA ACRONIMELOR</w:t>
            </w:r>
            <w:r w:rsidR="00E345F1">
              <w:rPr>
                <w:webHidden/>
              </w:rPr>
              <w:tab/>
            </w:r>
            <w:r w:rsidR="00E345F1">
              <w:rPr>
                <w:webHidden/>
              </w:rPr>
              <w:fldChar w:fldCharType="begin"/>
            </w:r>
            <w:r w:rsidR="00E345F1">
              <w:rPr>
                <w:webHidden/>
              </w:rPr>
              <w:instrText xml:space="preserve"> PAGEREF _Toc517963760 \h </w:instrText>
            </w:r>
            <w:r w:rsidR="00E345F1">
              <w:rPr>
                <w:webHidden/>
              </w:rPr>
            </w:r>
            <w:r w:rsidR="00E345F1">
              <w:rPr>
                <w:webHidden/>
              </w:rPr>
              <w:fldChar w:fldCharType="separate"/>
            </w:r>
            <w:r w:rsidR="00DC5BCC">
              <w:rPr>
                <w:webHidden/>
              </w:rPr>
              <w:t>4</w:t>
            </w:r>
            <w:r w:rsidR="00E345F1">
              <w:rPr>
                <w:webHidden/>
              </w:rPr>
              <w:fldChar w:fldCharType="end"/>
            </w:r>
          </w:hyperlink>
        </w:p>
        <w:p w:rsidR="00E345F1" w:rsidRDefault="006252B2">
          <w:pPr>
            <w:pStyle w:val="11"/>
            <w:tabs>
              <w:tab w:val="left" w:pos="660"/>
            </w:tabs>
            <w:rPr>
              <w:rFonts w:asciiTheme="minorHAnsi" w:eastAsiaTheme="minorEastAsia" w:hAnsiTheme="minorHAnsi" w:cstheme="minorBidi"/>
              <w:b w:val="0"/>
              <w:lang w:val="en-US"/>
            </w:rPr>
          </w:pPr>
          <w:hyperlink w:anchor="_Toc517963761" w:history="1">
            <w:r w:rsidR="00E345F1" w:rsidRPr="00100B36">
              <w:rPr>
                <w:rStyle w:val="a4"/>
                <w:rFonts w:eastAsiaTheme="majorEastAsia" w:cstheme="majorBidi"/>
              </w:rPr>
              <w:t>I.</w:t>
            </w:r>
            <w:r w:rsidR="00E345F1">
              <w:rPr>
                <w:rFonts w:asciiTheme="minorHAnsi" w:eastAsiaTheme="minorEastAsia" w:hAnsiTheme="minorHAnsi" w:cstheme="minorBidi"/>
                <w:b w:val="0"/>
                <w:lang w:val="en-US"/>
              </w:rPr>
              <w:tab/>
            </w:r>
            <w:r w:rsidR="00E345F1" w:rsidRPr="00100B36">
              <w:rPr>
                <w:rStyle w:val="a4"/>
                <w:rFonts w:eastAsiaTheme="majorEastAsia" w:cstheme="majorBidi"/>
                <w:lang w:val="it-IT"/>
              </w:rPr>
              <w:t>OPINIE CU REZERVE</w:t>
            </w:r>
            <w:r w:rsidR="00E345F1">
              <w:rPr>
                <w:webHidden/>
              </w:rPr>
              <w:tab/>
            </w:r>
            <w:r w:rsidR="00E345F1">
              <w:rPr>
                <w:webHidden/>
              </w:rPr>
              <w:fldChar w:fldCharType="begin"/>
            </w:r>
            <w:r w:rsidR="00E345F1">
              <w:rPr>
                <w:webHidden/>
              </w:rPr>
              <w:instrText xml:space="preserve"> PAGEREF _Toc517963761 \h </w:instrText>
            </w:r>
            <w:r w:rsidR="00E345F1">
              <w:rPr>
                <w:webHidden/>
              </w:rPr>
            </w:r>
            <w:r w:rsidR="00E345F1">
              <w:rPr>
                <w:webHidden/>
              </w:rPr>
              <w:fldChar w:fldCharType="separate"/>
            </w:r>
            <w:r w:rsidR="00DC5BCC">
              <w:rPr>
                <w:webHidden/>
              </w:rPr>
              <w:t>4</w:t>
            </w:r>
            <w:r w:rsidR="00E345F1">
              <w:rPr>
                <w:webHidden/>
              </w:rPr>
              <w:fldChar w:fldCharType="end"/>
            </w:r>
          </w:hyperlink>
        </w:p>
        <w:p w:rsidR="00E345F1" w:rsidRDefault="006252B2">
          <w:pPr>
            <w:pStyle w:val="11"/>
            <w:tabs>
              <w:tab w:val="left" w:pos="660"/>
            </w:tabs>
            <w:rPr>
              <w:rFonts w:asciiTheme="minorHAnsi" w:eastAsiaTheme="minorEastAsia" w:hAnsiTheme="minorHAnsi" w:cstheme="minorBidi"/>
              <w:b w:val="0"/>
              <w:lang w:val="en-US"/>
            </w:rPr>
          </w:pPr>
          <w:hyperlink w:anchor="_Toc517963763" w:history="1">
            <w:r w:rsidR="00E345F1" w:rsidRPr="00100B36">
              <w:rPr>
                <w:rStyle w:val="a4"/>
                <w:lang w:val="ro-RO"/>
              </w:rPr>
              <w:t>II.</w:t>
            </w:r>
            <w:r w:rsidR="00E345F1">
              <w:rPr>
                <w:rFonts w:asciiTheme="minorHAnsi" w:eastAsiaTheme="minorEastAsia" w:hAnsiTheme="minorHAnsi" w:cstheme="minorBidi"/>
                <w:b w:val="0"/>
                <w:lang w:val="en-US"/>
              </w:rPr>
              <w:tab/>
            </w:r>
            <w:r w:rsidR="00E345F1" w:rsidRPr="00100B36">
              <w:rPr>
                <w:rStyle w:val="a4"/>
                <w:lang w:val="ro-RO"/>
              </w:rPr>
              <w:t>BAZA PENTRU OPINIA CU REZERVE</w:t>
            </w:r>
            <w:r w:rsidR="00E345F1">
              <w:rPr>
                <w:webHidden/>
              </w:rPr>
              <w:tab/>
            </w:r>
            <w:r w:rsidR="00E345F1">
              <w:rPr>
                <w:webHidden/>
              </w:rPr>
              <w:fldChar w:fldCharType="begin"/>
            </w:r>
            <w:r w:rsidR="00E345F1">
              <w:rPr>
                <w:webHidden/>
              </w:rPr>
              <w:instrText xml:space="preserve"> PAGEREF _Toc517963763 \h </w:instrText>
            </w:r>
            <w:r w:rsidR="00E345F1">
              <w:rPr>
                <w:webHidden/>
              </w:rPr>
            </w:r>
            <w:r w:rsidR="00E345F1">
              <w:rPr>
                <w:webHidden/>
              </w:rPr>
              <w:fldChar w:fldCharType="separate"/>
            </w:r>
            <w:r w:rsidR="00DC5BCC">
              <w:rPr>
                <w:webHidden/>
              </w:rPr>
              <w:t>4</w:t>
            </w:r>
            <w:r w:rsidR="00E345F1">
              <w:rPr>
                <w:webHidden/>
              </w:rPr>
              <w:fldChar w:fldCharType="end"/>
            </w:r>
          </w:hyperlink>
        </w:p>
        <w:p w:rsidR="00E345F1" w:rsidRDefault="006252B2">
          <w:pPr>
            <w:pStyle w:val="11"/>
            <w:tabs>
              <w:tab w:val="left" w:pos="660"/>
            </w:tabs>
            <w:rPr>
              <w:rFonts w:asciiTheme="minorHAnsi" w:eastAsiaTheme="minorEastAsia" w:hAnsiTheme="minorHAnsi" w:cstheme="minorBidi"/>
              <w:b w:val="0"/>
              <w:lang w:val="en-US"/>
            </w:rPr>
          </w:pPr>
          <w:hyperlink w:anchor="_Toc517963764" w:history="1">
            <w:r w:rsidR="00E345F1" w:rsidRPr="00100B36">
              <w:rPr>
                <w:rStyle w:val="a4"/>
              </w:rPr>
              <w:t>III.</w:t>
            </w:r>
            <w:r w:rsidR="00E345F1">
              <w:rPr>
                <w:rFonts w:asciiTheme="minorHAnsi" w:eastAsiaTheme="minorEastAsia" w:hAnsiTheme="minorHAnsi" w:cstheme="minorBidi"/>
                <w:b w:val="0"/>
                <w:lang w:val="en-US"/>
              </w:rPr>
              <w:tab/>
            </w:r>
            <w:r w:rsidR="00E345F1" w:rsidRPr="00100B36">
              <w:rPr>
                <w:rStyle w:val="a4"/>
              </w:rPr>
              <w:t>PREZENTAREA DOMENIULUI AUDITAT</w:t>
            </w:r>
            <w:r w:rsidR="00E345F1">
              <w:rPr>
                <w:webHidden/>
              </w:rPr>
              <w:tab/>
            </w:r>
            <w:r w:rsidR="00E345F1">
              <w:rPr>
                <w:webHidden/>
              </w:rPr>
              <w:fldChar w:fldCharType="begin"/>
            </w:r>
            <w:r w:rsidR="00E345F1">
              <w:rPr>
                <w:webHidden/>
              </w:rPr>
              <w:instrText xml:space="preserve"> PAGEREF _Toc517963764 \h </w:instrText>
            </w:r>
            <w:r w:rsidR="00E345F1">
              <w:rPr>
                <w:webHidden/>
              </w:rPr>
            </w:r>
            <w:r w:rsidR="00E345F1">
              <w:rPr>
                <w:webHidden/>
              </w:rPr>
              <w:fldChar w:fldCharType="separate"/>
            </w:r>
            <w:r w:rsidR="00DC5BCC">
              <w:rPr>
                <w:webHidden/>
              </w:rPr>
              <w:t>6</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65" w:history="1">
            <w:r w:rsidR="00E345F1" w:rsidRPr="00100B36">
              <w:rPr>
                <w:rStyle w:val="a4"/>
              </w:rPr>
              <w:t>IV. ASPECTELE - CHEIE DE AUDIT</w:t>
            </w:r>
            <w:r w:rsidR="00E345F1">
              <w:rPr>
                <w:webHidden/>
              </w:rPr>
              <w:tab/>
            </w:r>
            <w:r w:rsidR="00E345F1">
              <w:rPr>
                <w:webHidden/>
              </w:rPr>
              <w:fldChar w:fldCharType="begin"/>
            </w:r>
            <w:r w:rsidR="00E345F1">
              <w:rPr>
                <w:webHidden/>
              </w:rPr>
              <w:instrText xml:space="preserve"> PAGEREF _Toc517963765 \h </w:instrText>
            </w:r>
            <w:r w:rsidR="00E345F1">
              <w:rPr>
                <w:webHidden/>
              </w:rPr>
            </w:r>
            <w:r w:rsidR="00E345F1">
              <w:rPr>
                <w:webHidden/>
              </w:rPr>
              <w:fldChar w:fldCharType="separate"/>
            </w:r>
            <w:r w:rsidR="00DC5BCC">
              <w:rPr>
                <w:webHidden/>
              </w:rPr>
              <w:t>9</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66" w:history="1">
            <w:r w:rsidR="00E345F1" w:rsidRPr="00100B36">
              <w:rPr>
                <w:rStyle w:val="a4"/>
              </w:rPr>
              <w:t xml:space="preserve">4.1. Situațiile financiare ale APL </w:t>
            </w:r>
            <w:r w:rsidR="00DC5BCC">
              <w:rPr>
                <w:rStyle w:val="a4"/>
              </w:rPr>
              <w:t>a</w:t>
            </w:r>
            <w:r w:rsidR="00E345F1" w:rsidRPr="00100B36">
              <w:rPr>
                <w:rStyle w:val="a4"/>
              </w:rPr>
              <w:t xml:space="preserve"> mun</w:t>
            </w:r>
            <w:r w:rsidR="00DC5BCC">
              <w:rPr>
                <w:rStyle w:val="a4"/>
              </w:rPr>
              <w:t>.</w:t>
            </w:r>
            <w:r w:rsidR="00E345F1" w:rsidRPr="00100B36">
              <w:rPr>
                <w:rStyle w:val="a4"/>
              </w:rPr>
              <w:t xml:space="preserve"> Bălți au fost afectate de deficiențe</w:t>
            </w:r>
            <w:r w:rsidR="00DC5BCC">
              <w:rPr>
                <w:rStyle w:val="a4"/>
              </w:rPr>
              <w:t>le</w:t>
            </w:r>
            <w:r w:rsidR="00E345F1" w:rsidRPr="00100B36">
              <w:rPr>
                <w:rStyle w:val="a4"/>
              </w:rPr>
              <w:t xml:space="preserve"> constatate la atribuirea și reflectarea în evidența contabilă a mijloacelor fixe.</w:t>
            </w:r>
            <w:r w:rsidR="00E345F1">
              <w:rPr>
                <w:webHidden/>
              </w:rPr>
              <w:tab/>
            </w:r>
            <w:r w:rsidR="00E345F1">
              <w:rPr>
                <w:webHidden/>
              </w:rPr>
              <w:fldChar w:fldCharType="begin"/>
            </w:r>
            <w:r w:rsidR="00E345F1">
              <w:rPr>
                <w:webHidden/>
              </w:rPr>
              <w:instrText xml:space="preserve"> PAGEREF _Toc517963766 \h </w:instrText>
            </w:r>
            <w:r w:rsidR="00E345F1">
              <w:rPr>
                <w:webHidden/>
              </w:rPr>
            </w:r>
            <w:r w:rsidR="00E345F1">
              <w:rPr>
                <w:webHidden/>
              </w:rPr>
              <w:fldChar w:fldCharType="separate"/>
            </w:r>
            <w:r w:rsidR="00DC5BCC">
              <w:rPr>
                <w:webHidden/>
              </w:rPr>
              <w:t>9</w:t>
            </w:r>
            <w:r w:rsidR="00E345F1">
              <w:rPr>
                <w:webHidden/>
              </w:rPr>
              <w:fldChar w:fldCharType="end"/>
            </w:r>
          </w:hyperlink>
        </w:p>
        <w:p w:rsidR="00E345F1" w:rsidRPr="00E345F1" w:rsidRDefault="006252B2">
          <w:pPr>
            <w:pStyle w:val="23"/>
            <w:rPr>
              <w:rFonts w:asciiTheme="minorHAnsi" w:eastAsiaTheme="minorEastAsia" w:hAnsiTheme="minorHAnsi" w:cstheme="minorBidi"/>
              <w:b w:val="0"/>
              <w:bCs w:val="0"/>
              <w:lang w:val="en-US"/>
            </w:rPr>
          </w:pPr>
          <w:hyperlink w:anchor="_Toc517963767" w:history="1">
            <w:r w:rsidR="00E345F1" w:rsidRPr="00E345F1">
              <w:rPr>
                <w:rStyle w:val="a4"/>
                <w:rFonts w:eastAsia="Times New Roman" w:cs="Times New Roman"/>
                <w:b w:val="0"/>
                <w:i/>
              </w:rPr>
              <w:t xml:space="preserve">4.1.1. Auditul atestă date neveridice în evidența contabilă, care au denaturat valoarea mijloacelor fixe ale DÎTS a mun. Bălți </w:t>
            </w:r>
            <w:r w:rsidR="00DC5BCC">
              <w:rPr>
                <w:rStyle w:val="a4"/>
                <w:rFonts w:eastAsia="Times New Roman" w:cs="Times New Roman"/>
                <w:b w:val="0"/>
                <w:i/>
              </w:rPr>
              <w:t>cu</w:t>
            </w:r>
            <w:r w:rsidR="00E345F1" w:rsidRPr="00E345F1">
              <w:rPr>
                <w:rStyle w:val="a4"/>
                <w:rFonts w:eastAsia="Times New Roman" w:cs="Times New Roman"/>
                <w:b w:val="0"/>
                <w:i/>
              </w:rPr>
              <w:t xml:space="preserve"> sum</w:t>
            </w:r>
            <w:r w:rsidR="00DC5BCC">
              <w:rPr>
                <w:rStyle w:val="a4"/>
                <w:rFonts w:eastAsia="Times New Roman" w:cs="Times New Roman"/>
                <w:b w:val="0"/>
                <w:i/>
              </w:rPr>
              <w:t>a</w:t>
            </w:r>
            <w:r w:rsidR="00E345F1" w:rsidRPr="00E345F1">
              <w:rPr>
                <w:rStyle w:val="a4"/>
                <w:rFonts w:eastAsia="Times New Roman" w:cs="Times New Roman"/>
                <w:b w:val="0"/>
                <w:i/>
              </w:rPr>
              <w:t xml:space="preserve"> totală de 871,9 mii lei.</w:t>
            </w:r>
            <w:r w:rsidR="00E345F1" w:rsidRPr="00E345F1">
              <w:rPr>
                <w:b w:val="0"/>
                <w:webHidden/>
              </w:rPr>
              <w:tab/>
            </w:r>
            <w:r w:rsidR="00E345F1" w:rsidRPr="00E345F1">
              <w:rPr>
                <w:b w:val="0"/>
                <w:webHidden/>
              </w:rPr>
              <w:fldChar w:fldCharType="begin"/>
            </w:r>
            <w:r w:rsidR="00E345F1" w:rsidRPr="00E345F1">
              <w:rPr>
                <w:b w:val="0"/>
                <w:webHidden/>
              </w:rPr>
              <w:instrText xml:space="preserve"> PAGEREF _Toc517963767 \h </w:instrText>
            </w:r>
            <w:r w:rsidR="00E345F1" w:rsidRPr="00E345F1">
              <w:rPr>
                <w:b w:val="0"/>
                <w:webHidden/>
              </w:rPr>
            </w:r>
            <w:r w:rsidR="00E345F1" w:rsidRPr="00E345F1">
              <w:rPr>
                <w:b w:val="0"/>
                <w:webHidden/>
              </w:rPr>
              <w:fldChar w:fldCharType="separate"/>
            </w:r>
            <w:r w:rsidR="00DC5BCC">
              <w:rPr>
                <w:b w:val="0"/>
                <w:webHidden/>
              </w:rPr>
              <w:t>9</w:t>
            </w:r>
            <w:r w:rsidR="00E345F1" w:rsidRPr="00E345F1">
              <w:rPr>
                <w:b w:val="0"/>
                <w:webHidden/>
              </w:rPr>
              <w:fldChar w:fldCharType="end"/>
            </w:r>
          </w:hyperlink>
        </w:p>
        <w:p w:rsidR="00E345F1" w:rsidRPr="00E345F1" w:rsidRDefault="006252B2">
          <w:pPr>
            <w:pStyle w:val="31"/>
            <w:rPr>
              <w:rFonts w:asciiTheme="minorHAnsi" w:eastAsiaTheme="minorEastAsia" w:hAnsiTheme="minorHAnsi" w:cstheme="minorBidi"/>
              <w:b w:val="0"/>
              <w:lang w:val="en-US"/>
            </w:rPr>
          </w:pPr>
          <w:hyperlink w:anchor="_Toc517963768" w:history="1">
            <w:r w:rsidR="00E345F1" w:rsidRPr="00E345F1">
              <w:rPr>
                <w:rStyle w:val="a4"/>
                <w:rFonts w:eastAsia="Times New Roman"/>
                <w:b w:val="0"/>
                <w:i/>
                <w:lang w:eastAsia="ru-RU"/>
              </w:rPr>
              <w:t>4.1.2. Contrar prevederilor legale, precum și în lipsa controlului intern adecvat, APL a mun. Bălți nu a asigurat</w:t>
            </w:r>
            <w:r w:rsidR="00E345F1" w:rsidRPr="00E345F1">
              <w:rPr>
                <w:rStyle w:val="a4"/>
                <w:b w:val="0"/>
                <w:i/>
              </w:rPr>
              <w:t xml:space="preserve"> înregistrarea și raportarea tranzacțiilor financiare de majorare a valorii construcției (capitalizare) din contul costului lucrărilor de reparație capitală și de intervenție în construcții, executate de către locatar.</w:t>
            </w:r>
            <w:r w:rsidR="00E345F1" w:rsidRPr="00E345F1">
              <w:rPr>
                <w:b w:val="0"/>
                <w:webHidden/>
              </w:rPr>
              <w:tab/>
            </w:r>
            <w:r w:rsidR="00E345F1" w:rsidRPr="00E345F1">
              <w:rPr>
                <w:b w:val="0"/>
                <w:webHidden/>
              </w:rPr>
              <w:fldChar w:fldCharType="begin"/>
            </w:r>
            <w:r w:rsidR="00E345F1" w:rsidRPr="00E345F1">
              <w:rPr>
                <w:b w:val="0"/>
                <w:webHidden/>
              </w:rPr>
              <w:instrText xml:space="preserve"> PAGEREF _Toc517963768 \h </w:instrText>
            </w:r>
            <w:r w:rsidR="00E345F1" w:rsidRPr="00E345F1">
              <w:rPr>
                <w:b w:val="0"/>
                <w:webHidden/>
              </w:rPr>
            </w:r>
            <w:r w:rsidR="00E345F1" w:rsidRPr="00E345F1">
              <w:rPr>
                <w:b w:val="0"/>
                <w:webHidden/>
              </w:rPr>
              <w:fldChar w:fldCharType="separate"/>
            </w:r>
            <w:r w:rsidR="00DC5BCC">
              <w:rPr>
                <w:b w:val="0"/>
                <w:webHidden/>
              </w:rPr>
              <w:t>10</w:t>
            </w:r>
            <w:r w:rsidR="00E345F1" w:rsidRPr="00E345F1">
              <w:rPr>
                <w:b w:val="0"/>
                <w:webHidden/>
              </w:rPr>
              <w:fldChar w:fldCharType="end"/>
            </w:r>
          </w:hyperlink>
        </w:p>
        <w:p w:rsidR="00E345F1" w:rsidRPr="00E345F1" w:rsidRDefault="006252B2">
          <w:pPr>
            <w:pStyle w:val="11"/>
            <w:rPr>
              <w:rFonts w:asciiTheme="minorHAnsi" w:eastAsiaTheme="minorEastAsia" w:hAnsiTheme="minorHAnsi" w:cstheme="minorBidi"/>
              <w:b w:val="0"/>
              <w:lang w:val="en-US"/>
            </w:rPr>
          </w:pPr>
          <w:hyperlink w:anchor="_Toc517963769" w:history="1">
            <w:r w:rsidR="00E345F1" w:rsidRPr="00E345F1">
              <w:rPr>
                <w:rStyle w:val="a4"/>
                <w:b w:val="0"/>
                <w:i/>
              </w:rPr>
              <w:t>4.1.3. Valoarea clădirilor instituțiilor de învățământ reflectat</w:t>
            </w:r>
            <w:r w:rsidR="00DC5BCC">
              <w:rPr>
                <w:rStyle w:val="a4"/>
                <w:b w:val="0"/>
                <w:i/>
              </w:rPr>
              <w:t>ă</w:t>
            </w:r>
            <w:r w:rsidR="00E345F1" w:rsidRPr="00E345F1">
              <w:rPr>
                <w:rStyle w:val="a4"/>
                <w:b w:val="0"/>
                <w:i/>
              </w:rPr>
              <w:t xml:space="preserve"> în situațiile financiare nu corespunde valorii minime estimate pe piața bunurilor imobiliare </w:t>
            </w:r>
            <w:r w:rsidR="00DC5BCC">
              <w:rPr>
                <w:rStyle w:val="a4"/>
                <w:b w:val="0"/>
                <w:i/>
              </w:rPr>
              <w:t>cu</w:t>
            </w:r>
            <w:r w:rsidR="00E345F1" w:rsidRPr="00E345F1">
              <w:rPr>
                <w:rStyle w:val="a4"/>
                <w:b w:val="0"/>
                <w:i/>
              </w:rPr>
              <w:t xml:space="preserve"> sum</w:t>
            </w:r>
            <w:r w:rsidR="00DC5BCC">
              <w:rPr>
                <w:rStyle w:val="a4"/>
                <w:b w:val="0"/>
                <w:i/>
              </w:rPr>
              <w:t>a</w:t>
            </w:r>
            <w:r w:rsidR="00E345F1" w:rsidRPr="00E345F1">
              <w:rPr>
                <w:rStyle w:val="a4"/>
                <w:b w:val="0"/>
                <w:i/>
              </w:rPr>
              <w:t xml:space="preserve"> de cca 67102,0 mii lei.</w:t>
            </w:r>
            <w:r w:rsidR="00E345F1" w:rsidRPr="00E345F1">
              <w:rPr>
                <w:b w:val="0"/>
                <w:webHidden/>
              </w:rPr>
              <w:tab/>
            </w:r>
            <w:r w:rsidR="00E345F1" w:rsidRPr="00E345F1">
              <w:rPr>
                <w:b w:val="0"/>
                <w:webHidden/>
              </w:rPr>
              <w:fldChar w:fldCharType="begin"/>
            </w:r>
            <w:r w:rsidR="00E345F1" w:rsidRPr="00E345F1">
              <w:rPr>
                <w:b w:val="0"/>
                <w:webHidden/>
              </w:rPr>
              <w:instrText xml:space="preserve"> PAGEREF _Toc517963769 \h </w:instrText>
            </w:r>
            <w:r w:rsidR="00E345F1" w:rsidRPr="00E345F1">
              <w:rPr>
                <w:b w:val="0"/>
                <w:webHidden/>
              </w:rPr>
            </w:r>
            <w:r w:rsidR="00E345F1" w:rsidRPr="00E345F1">
              <w:rPr>
                <w:b w:val="0"/>
                <w:webHidden/>
              </w:rPr>
              <w:fldChar w:fldCharType="separate"/>
            </w:r>
            <w:r w:rsidR="00DC5BCC">
              <w:rPr>
                <w:b w:val="0"/>
                <w:webHidden/>
              </w:rPr>
              <w:t>11</w:t>
            </w:r>
            <w:r w:rsidR="00E345F1" w:rsidRPr="00E345F1">
              <w:rPr>
                <w:b w:val="0"/>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70" w:history="1">
            <w:r w:rsidR="00E345F1" w:rsidRPr="00100B36">
              <w:rPr>
                <w:rStyle w:val="a4"/>
                <w:rFonts w:eastAsia="ArialMT"/>
              </w:rPr>
              <w:t xml:space="preserve">4.2. Valoarea terenurilor publice din proprietatea </w:t>
            </w:r>
            <w:r w:rsidR="00DC5BCC">
              <w:rPr>
                <w:rStyle w:val="a4"/>
                <w:rFonts w:eastAsia="ArialMT"/>
              </w:rPr>
              <w:t>APL</w:t>
            </w:r>
            <w:r w:rsidR="00E345F1" w:rsidRPr="00100B36">
              <w:rPr>
                <w:rStyle w:val="a4"/>
                <w:rFonts w:eastAsia="ArialMT"/>
              </w:rPr>
              <w:t>, inclusiv a celor transmise în gestiune economică</w:t>
            </w:r>
            <w:r w:rsidR="00DC5BCC">
              <w:rPr>
                <w:rStyle w:val="a4"/>
                <w:rFonts w:eastAsia="ArialMT"/>
              </w:rPr>
              <w:t>,</w:t>
            </w:r>
            <w:r w:rsidR="00E345F1" w:rsidRPr="00100B36">
              <w:rPr>
                <w:rStyle w:val="a4"/>
                <w:rFonts w:eastAsia="ArialMT"/>
              </w:rPr>
              <w:t xml:space="preserve"> </w:t>
            </w:r>
            <w:r w:rsidR="00E345F1" w:rsidRPr="00100B36">
              <w:rPr>
                <w:rStyle w:val="a4"/>
                <w:rFonts w:eastAsia="Calibri"/>
              </w:rPr>
              <w:t>a fost denaturat</w:t>
            </w:r>
            <w:r w:rsidR="00DC5BCC">
              <w:rPr>
                <w:rStyle w:val="a4"/>
                <w:rFonts w:eastAsia="Calibri"/>
              </w:rPr>
              <w:t>ă</w:t>
            </w:r>
            <w:r w:rsidR="00E345F1" w:rsidRPr="00100B36">
              <w:rPr>
                <w:rStyle w:val="a4"/>
                <w:rFonts w:eastAsia="Calibri"/>
              </w:rPr>
              <w:t xml:space="preserve"> cu suma de 16591,6 mii lei, ca urmare a reflectării necorespunzătoare </w:t>
            </w:r>
            <w:r w:rsidR="00DC5BCC" w:rsidRPr="00DC5BCC">
              <w:rPr>
                <w:rStyle w:val="a4"/>
                <w:rFonts w:eastAsia="Calibri"/>
              </w:rPr>
              <w:t xml:space="preserve">a valorii terenurilor </w:t>
            </w:r>
            <w:r w:rsidR="00E345F1" w:rsidRPr="00100B36">
              <w:rPr>
                <w:rStyle w:val="a4"/>
                <w:rFonts w:eastAsia="Calibri"/>
              </w:rPr>
              <w:t>în evidența analitică.</w:t>
            </w:r>
            <w:r w:rsidR="00E345F1">
              <w:rPr>
                <w:webHidden/>
              </w:rPr>
              <w:tab/>
            </w:r>
            <w:r w:rsidR="00E345F1">
              <w:rPr>
                <w:webHidden/>
              </w:rPr>
              <w:fldChar w:fldCharType="begin"/>
            </w:r>
            <w:r w:rsidR="00E345F1">
              <w:rPr>
                <w:webHidden/>
              </w:rPr>
              <w:instrText xml:space="preserve"> PAGEREF _Toc517963770 \h </w:instrText>
            </w:r>
            <w:r w:rsidR="00E345F1">
              <w:rPr>
                <w:webHidden/>
              </w:rPr>
            </w:r>
            <w:r w:rsidR="00E345F1">
              <w:rPr>
                <w:webHidden/>
              </w:rPr>
              <w:fldChar w:fldCharType="separate"/>
            </w:r>
            <w:r w:rsidR="00DC5BCC">
              <w:rPr>
                <w:webHidden/>
              </w:rPr>
              <w:t>11</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71" w:history="1">
            <w:r w:rsidR="00E345F1" w:rsidRPr="00100B36">
              <w:rPr>
                <w:rStyle w:val="a4"/>
              </w:rPr>
              <w:t>4.3. Înregistrarea și raportarea necorespunzătoare a unor cheltuieli au  condiționat denaturarea situațiilor financiare.</w:t>
            </w:r>
            <w:r w:rsidR="00E345F1">
              <w:rPr>
                <w:webHidden/>
              </w:rPr>
              <w:tab/>
            </w:r>
            <w:r w:rsidR="00E345F1">
              <w:rPr>
                <w:webHidden/>
              </w:rPr>
              <w:fldChar w:fldCharType="begin"/>
            </w:r>
            <w:r w:rsidR="00E345F1">
              <w:rPr>
                <w:webHidden/>
              </w:rPr>
              <w:instrText xml:space="preserve"> PAGEREF _Toc517963771 \h </w:instrText>
            </w:r>
            <w:r w:rsidR="00E345F1">
              <w:rPr>
                <w:webHidden/>
              </w:rPr>
            </w:r>
            <w:r w:rsidR="00E345F1">
              <w:rPr>
                <w:webHidden/>
              </w:rPr>
              <w:fldChar w:fldCharType="separate"/>
            </w:r>
            <w:r w:rsidR="00DC5BCC">
              <w:rPr>
                <w:webHidden/>
              </w:rPr>
              <w:t>12</w:t>
            </w:r>
            <w:r w:rsidR="00E345F1">
              <w:rPr>
                <w:webHidden/>
              </w:rPr>
              <w:fldChar w:fldCharType="end"/>
            </w:r>
          </w:hyperlink>
        </w:p>
        <w:p w:rsidR="00E345F1" w:rsidRPr="00F701BD" w:rsidRDefault="006252B2">
          <w:pPr>
            <w:pStyle w:val="11"/>
            <w:rPr>
              <w:rFonts w:asciiTheme="minorHAnsi" w:eastAsiaTheme="minorEastAsia" w:hAnsiTheme="minorHAnsi" w:cstheme="minorBidi"/>
              <w:b w:val="0"/>
              <w:lang w:val="en-US"/>
            </w:rPr>
          </w:pPr>
          <w:hyperlink w:anchor="_Toc517963772" w:history="1">
            <w:r w:rsidR="00E345F1" w:rsidRPr="00F701BD">
              <w:rPr>
                <w:rStyle w:val="a4"/>
                <w:b w:val="0"/>
                <w:i/>
              </w:rPr>
              <w:t>4.3.1. Raportul financiar consolidat a fost denaturat nesemnificativ, ca urmare a raportării necorespunzătoare a tranzacțiilor privind lucrările de reparații capitale în sumă de 222,6 mii lei.</w:t>
            </w:r>
            <w:r w:rsidR="00E345F1" w:rsidRPr="00F701BD">
              <w:rPr>
                <w:b w:val="0"/>
                <w:webHidden/>
              </w:rPr>
              <w:tab/>
            </w:r>
            <w:r w:rsidR="00E345F1" w:rsidRPr="00F701BD">
              <w:rPr>
                <w:b w:val="0"/>
                <w:webHidden/>
              </w:rPr>
              <w:fldChar w:fldCharType="begin"/>
            </w:r>
            <w:r w:rsidR="00E345F1" w:rsidRPr="00F701BD">
              <w:rPr>
                <w:b w:val="0"/>
                <w:webHidden/>
              </w:rPr>
              <w:instrText xml:space="preserve"> PAGEREF _Toc517963772 \h </w:instrText>
            </w:r>
            <w:r w:rsidR="00E345F1" w:rsidRPr="00F701BD">
              <w:rPr>
                <w:b w:val="0"/>
                <w:webHidden/>
              </w:rPr>
            </w:r>
            <w:r w:rsidR="00E345F1" w:rsidRPr="00F701BD">
              <w:rPr>
                <w:b w:val="0"/>
                <w:webHidden/>
              </w:rPr>
              <w:fldChar w:fldCharType="separate"/>
            </w:r>
            <w:r w:rsidR="00DC5BCC">
              <w:rPr>
                <w:b w:val="0"/>
                <w:webHidden/>
              </w:rPr>
              <w:t>12</w:t>
            </w:r>
            <w:r w:rsidR="00E345F1" w:rsidRPr="00F701BD">
              <w:rPr>
                <w:b w:val="0"/>
                <w:webHidden/>
              </w:rPr>
              <w:fldChar w:fldCharType="end"/>
            </w:r>
          </w:hyperlink>
        </w:p>
        <w:p w:rsidR="00E345F1" w:rsidRPr="00F701BD" w:rsidRDefault="006252B2">
          <w:pPr>
            <w:pStyle w:val="11"/>
            <w:rPr>
              <w:rFonts w:asciiTheme="minorHAnsi" w:eastAsiaTheme="minorEastAsia" w:hAnsiTheme="minorHAnsi" w:cstheme="minorBidi"/>
              <w:b w:val="0"/>
              <w:lang w:val="en-US"/>
            </w:rPr>
          </w:pPr>
          <w:hyperlink w:anchor="_Toc517963773" w:history="1">
            <w:r w:rsidR="00E345F1" w:rsidRPr="00F701BD">
              <w:rPr>
                <w:rStyle w:val="a4"/>
                <w:b w:val="0"/>
                <w:i/>
              </w:rPr>
              <w:t>4.3.2. APL a mun. Bălți nu a reflectat și nu a raportat exact unele cheltuieli în sumă totală de 5516,1 mii lei, legate de finanțarea/achitarea serviciilor și lucrărilor comunale și de reparații capitale, prestate de către Î.M. „DRCD”, în bază de contract.</w:t>
            </w:r>
            <w:r w:rsidR="00E345F1" w:rsidRPr="00F701BD">
              <w:rPr>
                <w:b w:val="0"/>
                <w:webHidden/>
              </w:rPr>
              <w:tab/>
            </w:r>
            <w:r w:rsidR="00E345F1" w:rsidRPr="00F701BD">
              <w:rPr>
                <w:b w:val="0"/>
                <w:webHidden/>
              </w:rPr>
              <w:fldChar w:fldCharType="begin"/>
            </w:r>
            <w:r w:rsidR="00E345F1" w:rsidRPr="00F701BD">
              <w:rPr>
                <w:b w:val="0"/>
                <w:webHidden/>
              </w:rPr>
              <w:instrText xml:space="preserve"> PAGEREF _Toc517963773 \h </w:instrText>
            </w:r>
            <w:r w:rsidR="00E345F1" w:rsidRPr="00F701BD">
              <w:rPr>
                <w:b w:val="0"/>
                <w:webHidden/>
              </w:rPr>
            </w:r>
            <w:r w:rsidR="00E345F1" w:rsidRPr="00F701BD">
              <w:rPr>
                <w:b w:val="0"/>
                <w:webHidden/>
              </w:rPr>
              <w:fldChar w:fldCharType="separate"/>
            </w:r>
            <w:r w:rsidR="00DC5BCC">
              <w:rPr>
                <w:b w:val="0"/>
                <w:webHidden/>
              </w:rPr>
              <w:t>12</w:t>
            </w:r>
            <w:r w:rsidR="00E345F1" w:rsidRPr="00F701BD">
              <w:rPr>
                <w:b w:val="0"/>
                <w:webHidden/>
              </w:rPr>
              <w:fldChar w:fldCharType="end"/>
            </w:r>
          </w:hyperlink>
        </w:p>
        <w:p w:rsidR="00E345F1" w:rsidRPr="00F701BD" w:rsidRDefault="006252B2">
          <w:pPr>
            <w:pStyle w:val="11"/>
            <w:rPr>
              <w:rFonts w:asciiTheme="minorHAnsi" w:eastAsiaTheme="minorEastAsia" w:hAnsiTheme="minorHAnsi" w:cstheme="minorBidi"/>
              <w:b w:val="0"/>
              <w:lang w:val="en-US"/>
            </w:rPr>
          </w:pPr>
          <w:hyperlink w:anchor="_Toc517963774" w:history="1">
            <w:r w:rsidR="00E345F1" w:rsidRPr="00F701BD">
              <w:rPr>
                <w:rStyle w:val="a4"/>
                <w:b w:val="0"/>
                <w:i/>
              </w:rPr>
              <w:t>4.3.3. Tranzacțiile financiare privind subsidiile acordate întreprinderilor municipale au fost clasificate și raportate incorect, fapt care a afectat veridicitatea și regularitatea contului corespunzător.</w:t>
            </w:r>
            <w:r w:rsidR="00E345F1" w:rsidRPr="00F701BD">
              <w:rPr>
                <w:b w:val="0"/>
                <w:webHidden/>
              </w:rPr>
              <w:tab/>
            </w:r>
            <w:r w:rsidR="00E345F1" w:rsidRPr="00F701BD">
              <w:rPr>
                <w:b w:val="0"/>
                <w:webHidden/>
              </w:rPr>
              <w:fldChar w:fldCharType="begin"/>
            </w:r>
            <w:r w:rsidR="00E345F1" w:rsidRPr="00F701BD">
              <w:rPr>
                <w:b w:val="0"/>
                <w:webHidden/>
              </w:rPr>
              <w:instrText xml:space="preserve"> PAGEREF _Toc517963774 \h </w:instrText>
            </w:r>
            <w:r w:rsidR="00E345F1" w:rsidRPr="00F701BD">
              <w:rPr>
                <w:b w:val="0"/>
                <w:webHidden/>
              </w:rPr>
            </w:r>
            <w:r w:rsidR="00E345F1" w:rsidRPr="00F701BD">
              <w:rPr>
                <w:b w:val="0"/>
                <w:webHidden/>
              </w:rPr>
              <w:fldChar w:fldCharType="separate"/>
            </w:r>
            <w:r w:rsidR="00DC5BCC">
              <w:rPr>
                <w:b w:val="0"/>
                <w:webHidden/>
              </w:rPr>
              <w:t>13</w:t>
            </w:r>
            <w:r w:rsidR="00E345F1" w:rsidRPr="00F701BD">
              <w:rPr>
                <w:b w:val="0"/>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75" w:history="1">
            <w:r w:rsidR="00E345F1" w:rsidRPr="00100B36">
              <w:rPr>
                <w:rStyle w:val="a4"/>
              </w:rPr>
              <w:t>4.4. Plenitudinea încasării veniturilor a fost denaturată nesemnificativ, ca  urmare a neîncasării și neraportării veniturilor la bugetul local de la chiria bunurilor publice.</w:t>
            </w:r>
            <w:r w:rsidR="00E345F1">
              <w:rPr>
                <w:webHidden/>
              </w:rPr>
              <w:tab/>
            </w:r>
            <w:r w:rsidR="00E345F1">
              <w:rPr>
                <w:webHidden/>
              </w:rPr>
              <w:fldChar w:fldCharType="begin"/>
            </w:r>
            <w:r w:rsidR="00E345F1">
              <w:rPr>
                <w:webHidden/>
              </w:rPr>
              <w:instrText xml:space="preserve"> PAGEREF _Toc517963775 \h </w:instrText>
            </w:r>
            <w:r w:rsidR="00E345F1">
              <w:rPr>
                <w:webHidden/>
              </w:rPr>
            </w:r>
            <w:r w:rsidR="00E345F1">
              <w:rPr>
                <w:webHidden/>
              </w:rPr>
              <w:fldChar w:fldCharType="separate"/>
            </w:r>
            <w:r w:rsidR="00DC5BCC">
              <w:rPr>
                <w:webHidden/>
              </w:rPr>
              <w:t>16</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76" w:history="1">
            <w:r w:rsidR="00E345F1" w:rsidRPr="00100B36">
              <w:rPr>
                <w:rStyle w:val="a4"/>
                <w:lang w:val="ro-RO"/>
              </w:rPr>
              <w:t xml:space="preserve">4.5. </w:t>
            </w:r>
            <w:r w:rsidR="00E345F1" w:rsidRPr="00100B36">
              <w:rPr>
                <w:rStyle w:val="a4"/>
              </w:rPr>
              <w:t>Sistemul de management financiar și control  în cadrul APL a mun. Bălți, precum și activitatea auditului intern necesită îmbunătățiri.</w:t>
            </w:r>
            <w:r w:rsidR="00E345F1">
              <w:rPr>
                <w:webHidden/>
              </w:rPr>
              <w:tab/>
            </w:r>
            <w:r w:rsidR="00E345F1">
              <w:rPr>
                <w:webHidden/>
              </w:rPr>
              <w:fldChar w:fldCharType="begin"/>
            </w:r>
            <w:r w:rsidR="00E345F1">
              <w:rPr>
                <w:webHidden/>
              </w:rPr>
              <w:instrText xml:space="preserve"> PAGEREF _Toc517963776 \h </w:instrText>
            </w:r>
            <w:r w:rsidR="00E345F1">
              <w:rPr>
                <w:webHidden/>
              </w:rPr>
            </w:r>
            <w:r w:rsidR="00E345F1">
              <w:rPr>
                <w:webHidden/>
              </w:rPr>
              <w:fldChar w:fldCharType="separate"/>
            </w:r>
            <w:r w:rsidR="00DC5BCC">
              <w:rPr>
                <w:webHidden/>
              </w:rPr>
              <w:t>16</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77" w:history="1">
            <w:r w:rsidR="00E345F1" w:rsidRPr="00100B36">
              <w:rPr>
                <w:rStyle w:val="a4"/>
              </w:rPr>
              <w:t xml:space="preserve">4.6. Lipsa cadrului metodologic </w:t>
            </w:r>
            <w:r w:rsidR="00BE0132">
              <w:rPr>
                <w:rStyle w:val="a4"/>
              </w:rPr>
              <w:t>privind</w:t>
            </w:r>
            <w:r w:rsidR="00E345F1" w:rsidRPr="00100B36">
              <w:rPr>
                <w:rStyle w:val="a4"/>
              </w:rPr>
              <w:t xml:space="preserve"> raport</w:t>
            </w:r>
            <w:r w:rsidR="00BE0132">
              <w:rPr>
                <w:rStyle w:val="a4"/>
              </w:rPr>
              <w:t>area</w:t>
            </w:r>
            <w:r w:rsidR="00E345F1" w:rsidRPr="00100B36">
              <w:rPr>
                <w:rStyle w:val="a4"/>
              </w:rPr>
              <w:t xml:space="preserve"> calculelor, creanțelor (restanțelor) și datoriilor (avansurilor) aferente impozitelor și taxelor locale a determinat neveridicitatea informațiilor financiare raportate de către APL a mun. Bălți.</w:t>
            </w:r>
            <w:r w:rsidR="00E345F1">
              <w:rPr>
                <w:webHidden/>
              </w:rPr>
              <w:tab/>
            </w:r>
            <w:r w:rsidR="00E345F1">
              <w:rPr>
                <w:webHidden/>
              </w:rPr>
              <w:fldChar w:fldCharType="begin"/>
            </w:r>
            <w:r w:rsidR="00E345F1">
              <w:rPr>
                <w:webHidden/>
              </w:rPr>
              <w:instrText xml:space="preserve"> PAGEREF _Toc517963777 \h </w:instrText>
            </w:r>
            <w:r w:rsidR="00E345F1">
              <w:rPr>
                <w:webHidden/>
              </w:rPr>
            </w:r>
            <w:r w:rsidR="00E345F1">
              <w:rPr>
                <w:webHidden/>
              </w:rPr>
              <w:fldChar w:fldCharType="separate"/>
            </w:r>
            <w:r w:rsidR="00DC5BCC">
              <w:rPr>
                <w:webHidden/>
              </w:rPr>
              <w:t>17</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78" w:history="1">
            <w:r w:rsidR="00E345F1" w:rsidRPr="00100B36">
              <w:rPr>
                <w:rStyle w:val="a4"/>
              </w:rPr>
              <w:t>V. MENȚIUNI PRIVIND CONTINUITATEA ACTIVITĂȚII</w:t>
            </w:r>
            <w:r w:rsidR="00E345F1">
              <w:rPr>
                <w:webHidden/>
              </w:rPr>
              <w:tab/>
            </w:r>
            <w:r w:rsidR="00E345F1">
              <w:rPr>
                <w:webHidden/>
              </w:rPr>
              <w:fldChar w:fldCharType="begin"/>
            </w:r>
            <w:r w:rsidR="00E345F1">
              <w:rPr>
                <w:webHidden/>
              </w:rPr>
              <w:instrText xml:space="preserve"> PAGEREF _Toc517963778 \h </w:instrText>
            </w:r>
            <w:r w:rsidR="00E345F1">
              <w:rPr>
                <w:webHidden/>
              </w:rPr>
            </w:r>
            <w:r w:rsidR="00E345F1">
              <w:rPr>
                <w:webHidden/>
              </w:rPr>
              <w:fldChar w:fldCharType="separate"/>
            </w:r>
            <w:r w:rsidR="00DC5BCC">
              <w:rPr>
                <w:webHidden/>
              </w:rPr>
              <w:t>18</w:t>
            </w:r>
            <w:r w:rsidR="00E345F1">
              <w:rPr>
                <w:webHidden/>
              </w:rPr>
              <w:fldChar w:fldCharType="end"/>
            </w:r>
          </w:hyperlink>
        </w:p>
        <w:p w:rsidR="00E345F1" w:rsidRDefault="006252B2">
          <w:pPr>
            <w:pStyle w:val="11"/>
          </w:pPr>
          <w:hyperlink w:anchor="_Toc517963779" w:history="1">
            <w:r w:rsidR="00E345F1" w:rsidRPr="00100B36">
              <w:rPr>
                <w:rStyle w:val="a4"/>
                <w:rFonts w:eastAsiaTheme="majorEastAsia"/>
                <w:lang w:val="ro-RO"/>
              </w:rPr>
              <w:t>VI. ALTE INFORMAȚII</w:t>
            </w:r>
            <w:r w:rsidR="00E345F1">
              <w:rPr>
                <w:webHidden/>
              </w:rPr>
              <w:tab/>
            </w:r>
            <w:r w:rsidR="00E345F1">
              <w:rPr>
                <w:webHidden/>
              </w:rPr>
              <w:fldChar w:fldCharType="begin"/>
            </w:r>
            <w:r w:rsidR="00E345F1">
              <w:rPr>
                <w:webHidden/>
              </w:rPr>
              <w:instrText xml:space="preserve"> PAGEREF _Toc517963779 \h </w:instrText>
            </w:r>
            <w:r w:rsidR="00E345F1">
              <w:rPr>
                <w:webHidden/>
              </w:rPr>
            </w:r>
            <w:r w:rsidR="00E345F1">
              <w:rPr>
                <w:webHidden/>
              </w:rPr>
              <w:fldChar w:fldCharType="separate"/>
            </w:r>
            <w:r w:rsidR="00DC5BCC">
              <w:rPr>
                <w:webHidden/>
              </w:rPr>
              <w:t>18</w:t>
            </w:r>
            <w:r w:rsidR="00E345F1">
              <w:rPr>
                <w:webHidden/>
              </w:rPr>
              <w:fldChar w:fldCharType="end"/>
            </w:r>
          </w:hyperlink>
        </w:p>
        <w:p w:rsidR="00BE0132" w:rsidRPr="006C295C" w:rsidRDefault="00BE0132" w:rsidP="00843C98">
          <w:pPr>
            <w:rPr>
              <w:rFonts w:ascii="Times New Roman" w:hAnsi="Times New Roman" w:cs="Times New Roman"/>
              <w:b/>
            </w:rPr>
          </w:pPr>
          <w:r w:rsidRPr="00397977">
            <w:rPr>
              <w:rFonts w:ascii="Times New Roman" w:hAnsi="Times New Roman" w:cs="Times New Roman"/>
              <w:b/>
              <w:i/>
            </w:rPr>
            <w:t>6.1. Auditul public extern relevă că APL a mun. Bălți a efectuat o gestiune imprudentă a patrimoniului municipal...........................................................................................................................................................</w:t>
          </w:r>
          <w:r w:rsidRPr="00397977">
            <w:rPr>
              <w:rFonts w:ascii="Times New Roman" w:hAnsi="Times New Roman" w:cs="Times New Roman"/>
              <w:b/>
            </w:rPr>
            <w:t>18</w:t>
          </w:r>
        </w:p>
        <w:p w:rsidR="00E345F1" w:rsidRDefault="006252B2">
          <w:pPr>
            <w:pStyle w:val="11"/>
            <w:rPr>
              <w:rFonts w:asciiTheme="minorHAnsi" w:eastAsiaTheme="minorEastAsia" w:hAnsiTheme="minorHAnsi" w:cstheme="minorBidi"/>
              <w:b w:val="0"/>
              <w:lang w:val="en-US"/>
            </w:rPr>
          </w:pPr>
          <w:hyperlink w:anchor="_Toc517963780" w:history="1">
            <w:r w:rsidR="00E345F1" w:rsidRPr="00100B36">
              <w:rPr>
                <w:rStyle w:val="a4"/>
                <w:i/>
              </w:rPr>
              <w:t xml:space="preserve">6.2. La aprobarea transferurilor de la bugetul de stat destinate pentru finanțarea instituțiilor preșcolare nu se aplică principiul de calcul în bază de cost standard per copil, conform unei formule ca și în cazul </w:t>
            </w:r>
            <w:r w:rsidR="00E345F1" w:rsidRPr="00100B36">
              <w:rPr>
                <w:rStyle w:val="a4"/>
                <w:i/>
              </w:rPr>
              <w:lastRenderedPageBreak/>
              <w:t>instituțiilor de învățământ primar și secundar general, și nu se operează cu așa elemente de formare a costurilor, cum ar fi normativul valoric pentru un copil ponderat și normativul valoric pentru o instituție preșcolară.</w:t>
            </w:r>
            <w:r w:rsidR="00E345F1">
              <w:rPr>
                <w:webHidden/>
              </w:rPr>
              <w:tab/>
            </w:r>
            <w:r w:rsidR="00E345F1">
              <w:rPr>
                <w:webHidden/>
              </w:rPr>
              <w:fldChar w:fldCharType="begin"/>
            </w:r>
            <w:r w:rsidR="00E345F1">
              <w:rPr>
                <w:webHidden/>
              </w:rPr>
              <w:instrText xml:space="preserve"> PAGEREF _Toc517963780 \h </w:instrText>
            </w:r>
            <w:r w:rsidR="00E345F1">
              <w:rPr>
                <w:webHidden/>
              </w:rPr>
            </w:r>
            <w:r w:rsidR="00E345F1">
              <w:rPr>
                <w:webHidden/>
              </w:rPr>
              <w:fldChar w:fldCharType="separate"/>
            </w:r>
            <w:r w:rsidR="00DC5BCC">
              <w:rPr>
                <w:webHidden/>
              </w:rPr>
              <w:t>19</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81" w:history="1">
            <w:r w:rsidR="00E345F1" w:rsidRPr="00100B36">
              <w:rPr>
                <w:rStyle w:val="a4"/>
                <w:i/>
              </w:rPr>
              <w:t>6.3. Cheltuielil</w:t>
            </w:r>
            <w:r w:rsidR="00BE0132">
              <w:rPr>
                <w:rStyle w:val="a4"/>
                <w:i/>
              </w:rPr>
              <w:t>e</w:t>
            </w:r>
            <w:r w:rsidR="00E345F1" w:rsidRPr="00100B36">
              <w:rPr>
                <w:rStyle w:val="a4"/>
                <w:i/>
              </w:rPr>
              <w:t xml:space="preserve"> aferente remunerării muncii în sumă de 897,2 mii lei au fost suportate neconform.</w:t>
            </w:r>
            <w:r w:rsidR="00E345F1">
              <w:rPr>
                <w:webHidden/>
              </w:rPr>
              <w:tab/>
            </w:r>
            <w:r w:rsidR="00E345F1">
              <w:rPr>
                <w:webHidden/>
              </w:rPr>
              <w:fldChar w:fldCharType="begin"/>
            </w:r>
            <w:r w:rsidR="00E345F1">
              <w:rPr>
                <w:webHidden/>
              </w:rPr>
              <w:instrText xml:space="preserve"> PAGEREF _Toc517963781 \h </w:instrText>
            </w:r>
            <w:r w:rsidR="00E345F1">
              <w:rPr>
                <w:webHidden/>
              </w:rPr>
            </w:r>
            <w:r w:rsidR="00E345F1">
              <w:rPr>
                <w:webHidden/>
              </w:rPr>
              <w:fldChar w:fldCharType="separate"/>
            </w:r>
            <w:r w:rsidR="00DC5BCC">
              <w:rPr>
                <w:webHidden/>
              </w:rPr>
              <w:t>20</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82" w:history="1">
            <w:r w:rsidR="00E345F1" w:rsidRPr="00100B36">
              <w:rPr>
                <w:rStyle w:val="a4"/>
                <w:i/>
                <w:lang w:eastAsia="lv-LV"/>
              </w:rPr>
              <w:t xml:space="preserve">6.4. </w:t>
            </w:r>
            <w:r w:rsidR="00E345F1" w:rsidRPr="00100B36">
              <w:rPr>
                <w:rStyle w:val="a4"/>
                <w:i/>
                <w:lang w:eastAsia="ru-RU"/>
              </w:rPr>
              <w:t xml:space="preserve"> APL a mun. Bălți nu a asigurat protecția juridică a bunurilor imobile prin înregistrarea drepturilor de proprietate asupra lor la organele cadastrale.</w:t>
            </w:r>
            <w:r w:rsidR="00E345F1">
              <w:rPr>
                <w:webHidden/>
              </w:rPr>
              <w:tab/>
            </w:r>
            <w:r w:rsidR="00E345F1">
              <w:rPr>
                <w:webHidden/>
              </w:rPr>
              <w:fldChar w:fldCharType="begin"/>
            </w:r>
            <w:r w:rsidR="00E345F1">
              <w:rPr>
                <w:webHidden/>
              </w:rPr>
              <w:instrText xml:space="preserve"> PAGEREF _Toc517963782 \h </w:instrText>
            </w:r>
            <w:r w:rsidR="00E345F1">
              <w:rPr>
                <w:webHidden/>
              </w:rPr>
            </w:r>
            <w:r w:rsidR="00E345F1">
              <w:rPr>
                <w:webHidden/>
              </w:rPr>
              <w:fldChar w:fldCharType="separate"/>
            </w:r>
            <w:r w:rsidR="00DC5BCC">
              <w:rPr>
                <w:webHidden/>
              </w:rPr>
              <w:t>21</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83" w:history="1">
            <w:r w:rsidR="00E345F1" w:rsidRPr="00100B36">
              <w:rPr>
                <w:rStyle w:val="a4"/>
                <w:bCs/>
                <w:iCs/>
                <w:lang w:val="ro-RO"/>
              </w:rPr>
              <w:t>VII.</w:t>
            </w:r>
            <w:r w:rsidR="00E345F1" w:rsidRPr="00100B36">
              <w:rPr>
                <w:rStyle w:val="a4"/>
                <w:rFonts w:eastAsiaTheme="majorEastAsia"/>
                <w:lang w:val="ro-RO"/>
              </w:rPr>
              <w:t xml:space="preserve"> RECOMANDĂRILE AUDITULUI</w:t>
            </w:r>
            <w:r w:rsidR="00E345F1">
              <w:rPr>
                <w:webHidden/>
              </w:rPr>
              <w:tab/>
            </w:r>
            <w:r w:rsidR="00E345F1">
              <w:rPr>
                <w:webHidden/>
              </w:rPr>
              <w:fldChar w:fldCharType="begin"/>
            </w:r>
            <w:r w:rsidR="00E345F1">
              <w:rPr>
                <w:webHidden/>
              </w:rPr>
              <w:instrText xml:space="preserve"> PAGEREF _Toc517963783 \h </w:instrText>
            </w:r>
            <w:r w:rsidR="00E345F1">
              <w:rPr>
                <w:webHidden/>
              </w:rPr>
            </w:r>
            <w:r w:rsidR="00E345F1">
              <w:rPr>
                <w:webHidden/>
              </w:rPr>
              <w:fldChar w:fldCharType="separate"/>
            </w:r>
            <w:r w:rsidR="00DC5BCC">
              <w:rPr>
                <w:webHidden/>
              </w:rPr>
              <w:t>21</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84" w:history="1">
            <w:r w:rsidR="00E345F1" w:rsidRPr="00100B36">
              <w:rPr>
                <w:rStyle w:val="a4"/>
                <w:rFonts w:eastAsiaTheme="majorEastAsia" w:cstheme="majorBidi"/>
                <w:caps/>
              </w:rPr>
              <w:t>VIII. Responsabilitățile conducerii și ALE celor însărcinați cu guvernanța pentru situațiile financiare</w:t>
            </w:r>
            <w:r w:rsidR="00E345F1">
              <w:rPr>
                <w:webHidden/>
              </w:rPr>
              <w:tab/>
            </w:r>
            <w:r w:rsidR="00E345F1">
              <w:rPr>
                <w:webHidden/>
              </w:rPr>
              <w:fldChar w:fldCharType="begin"/>
            </w:r>
            <w:r w:rsidR="00E345F1">
              <w:rPr>
                <w:webHidden/>
              </w:rPr>
              <w:instrText xml:space="preserve"> PAGEREF _Toc517963784 \h </w:instrText>
            </w:r>
            <w:r w:rsidR="00E345F1">
              <w:rPr>
                <w:webHidden/>
              </w:rPr>
            </w:r>
            <w:r w:rsidR="00E345F1">
              <w:rPr>
                <w:webHidden/>
              </w:rPr>
              <w:fldChar w:fldCharType="separate"/>
            </w:r>
            <w:r w:rsidR="00DC5BCC">
              <w:rPr>
                <w:webHidden/>
              </w:rPr>
              <w:t>23</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85" w:history="1">
            <w:r w:rsidR="00E345F1" w:rsidRPr="00100B36">
              <w:rPr>
                <w:rStyle w:val="a4"/>
                <w:rFonts w:eastAsiaTheme="majorEastAsia"/>
                <w:lang w:val="ro-RO"/>
              </w:rPr>
              <w:t>IX. RESPONSABILITĂȚILE AUDITORULUI</w:t>
            </w:r>
            <w:r w:rsidR="00E345F1">
              <w:rPr>
                <w:webHidden/>
              </w:rPr>
              <w:tab/>
            </w:r>
            <w:r w:rsidR="00E345F1">
              <w:rPr>
                <w:webHidden/>
              </w:rPr>
              <w:fldChar w:fldCharType="begin"/>
            </w:r>
            <w:r w:rsidR="00E345F1">
              <w:rPr>
                <w:webHidden/>
              </w:rPr>
              <w:instrText xml:space="preserve"> PAGEREF _Toc517963785 \h </w:instrText>
            </w:r>
            <w:r w:rsidR="00E345F1">
              <w:rPr>
                <w:webHidden/>
              </w:rPr>
            </w:r>
            <w:r w:rsidR="00E345F1">
              <w:rPr>
                <w:webHidden/>
              </w:rPr>
              <w:fldChar w:fldCharType="separate"/>
            </w:r>
            <w:r w:rsidR="00DC5BCC">
              <w:rPr>
                <w:webHidden/>
              </w:rPr>
              <w:t>24</w:t>
            </w:r>
            <w:r w:rsidR="00E345F1">
              <w:rPr>
                <w:webHidden/>
              </w:rPr>
              <w:fldChar w:fldCharType="end"/>
            </w:r>
          </w:hyperlink>
        </w:p>
        <w:p w:rsidR="00E345F1" w:rsidRDefault="006252B2">
          <w:pPr>
            <w:pStyle w:val="23"/>
            <w:rPr>
              <w:rFonts w:asciiTheme="minorHAnsi" w:eastAsiaTheme="minorEastAsia" w:hAnsiTheme="minorHAnsi" w:cstheme="minorBidi"/>
              <w:b w:val="0"/>
              <w:bCs w:val="0"/>
              <w:lang w:val="en-US"/>
            </w:rPr>
          </w:pPr>
          <w:hyperlink w:anchor="_Toc517963786" w:history="1">
            <w:r w:rsidR="00E345F1" w:rsidRPr="00100B36">
              <w:rPr>
                <w:rStyle w:val="a4"/>
                <w:rFonts w:eastAsia="Times New Roman" w:cs="Times New Roman"/>
                <w:lang w:val="it-IT"/>
              </w:rPr>
              <w:t>Anexa nr.1</w:t>
            </w:r>
            <w:r w:rsidR="00E345F1">
              <w:rPr>
                <w:webHidden/>
              </w:rPr>
              <w:tab/>
            </w:r>
            <w:r w:rsidR="00E345F1">
              <w:rPr>
                <w:webHidden/>
              </w:rPr>
              <w:fldChar w:fldCharType="begin"/>
            </w:r>
            <w:r w:rsidR="00E345F1">
              <w:rPr>
                <w:webHidden/>
              </w:rPr>
              <w:instrText xml:space="preserve"> PAGEREF _Toc517963786 \h </w:instrText>
            </w:r>
            <w:r w:rsidR="00E345F1">
              <w:rPr>
                <w:webHidden/>
              </w:rPr>
            </w:r>
            <w:r w:rsidR="00E345F1">
              <w:rPr>
                <w:webHidden/>
              </w:rPr>
              <w:fldChar w:fldCharType="separate"/>
            </w:r>
            <w:r w:rsidR="00DC5BCC">
              <w:rPr>
                <w:webHidden/>
              </w:rPr>
              <w:t>25</w:t>
            </w:r>
            <w:r w:rsidR="00E345F1">
              <w:rPr>
                <w:webHidden/>
              </w:rPr>
              <w:fldChar w:fldCharType="end"/>
            </w:r>
          </w:hyperlink>
        </w:p>
        <w:p w:rsidR="00E345F1" w:rsidRDefault="006252B2">
          <w:pPr>
            <w:pStyle w:val="23"/>
            <w:rPr>
              <w:rFonts w:asciiTheme="minorHAnsi" w:eastAsiaTheme="minorEastAsia" w:hAnsiTheme="minorHAnsi" w:cstheme="minorBidi"/>
              <w:b w:val="0"/>
              <w:bCs w:val="0"/>
              <w:lang w:val="en-US"/>
            </w:rPr>
          </w:pPr>
          <w:hyperlink w:anchor="_Toc517963787" w:history="1">
            <w:r w:rsidR="00E345F1" w:rsidRPr="00100B36">
              <w:rPr>
                <w:rStyle w:val="a4"/>
                <w:rFonts w:eastAsia="Times New Roman" w:cs="Times New Roman"/>
                <w:lang w:val="it-IT"/>
              </w:rPr>
              <w:t>Informații relevante privin</w:t>
            </w:r>
            <w:r w:rsidR="00E345F1" w:rsidRPr="008A2223">
              <w:rPr>
                <w:rStyle w:val="a4"/>
                <w:rFonts w:eastAsia="Times New Roman" w:cs="Times New Roman"/>
                <w:lang w:val="it-IT"/>
              </w:rPr>
              <w:t xml:space="preserve">d </w:t>
            </w:r>
            <w:r w:rsidR="00B75E48" w:rsidRPr="00397977">
              <w:rPr>
                <w:rStyle w:val="a4"/>
                <w:rFonts w:eastAsia="Times New Roman" w:cs="Times New Roman"/>
                <w:lang w:val="it-IT"/>
              </w:rPr>
              <w:t xml:space="preserve">APL a mun. </w:t>
            </w:r>
            <w:r w:rsidR="00E345F1" w:rsidRPr="00397977">
              <w:rPr>
                <w:rStyle w:val="a4"/>
                <w:rFonts w:eastAsia="Times New Roman" w:cs="Times New Roman"/>
                <w:lang w:val="it-IT"/>
              </w:rPr>
              <w:t>Băl</w:t>
            </w:r>
            <w:r w:rsidR="00E345F1" w:rsidRPr="008A2223">
              <w:rPr>
                <w:rStyle w:val="a4"/>
                <w:rFonts w:eastAsia="Times New Roman" w:cs="Times New Roman"/>
                <w:lang w:val="it-IT"/>
              </w:rPr>
              <w:t>ți,</w:t>
            </w:r>
            <w:r w:rsidR="00E345F1" w:rsidRPr="00100B36">
              <w:rPr>
                <w:rStyle w:val="a4"/>
                <w:rFonts w:asciiTheme="majorHAnsi" w:hAnsiTheme="majorHAnsi"/>
                <w:lang w:val="it-IT"/>
              </w:rPr>
              <w:t xml:space="preserve"> </w:t>
            </w:r>
            <w:r w:rsidR="00E345F1" w:rsidRPr="00100B36">
              <w:rPr>
                <w:rStyle w:val="a4"/>
                <w:rFonts w:eastAsia="Times New Roman" w:cs="Times New Roman"/>
                <w:lang w:val="it-IT"/>
              </w:rPr>
              <w:t>cadrul normativ și legislativ relevant (care vizează bazele juridice, organizatorice și financiare de constituire și utilizare a mijloacelor financiare, precum și evidența contabilă)</w:t>
            </w:r>
            <w:r w:rsidR="00E345F1">
              <w:rPr>
                <w:webHidden/>
              </w:rPr>
              <w:tab/>
            </w:r>
            <w:r w:rsidR="00E345F1">
              <w:rPr>
                <w:webHidden/>
              </w:rPr>
              <w:fldChar w:fldCharType="begin"/>
            </w:r>
            <w:r w:rsidR="00E345F1">
              <w:rPr>
                <w:webHidden/>
              </w:rPr>
              <w:instrText xml:space="preserve"> PAGEREF _Toc517963787 \h </w:instrText>
            </w:r>
            <w:r w:rsidR="00E345F1">
              <w:rPr>
                <w:webHidden/>
              </w:rPr>
            </w:r>
            <w:r w:rsidR="00E345F1">
              <w:rPr>
                <w:webHidden/>
              </w:rPr>
              <w:fldChar w:fldCharType="separate"/>
            </w:r>
            <w:r w:rsidR="00DC5BCC">
              <w:rPr>
                <w:webHidden/>
              </w:rPr>
              <w:t>25</w:t>
            </w:r>
            <w:r w:rsidR="00E345F1">
              <w:rPr>
                <w:webHidden/>
              </w:rPr>
              <w:fldChar w:fldCharType="end"/>
            </w:r>
          </w:hyperlink>
        </w:p>
        <w:p w:rsidR="00E345F1" w:rsidRDefault="006252B2">
          <w:pPr>
            <w:pStyle w:val="23"/>
            <w:rPr>
              <w:rFonts w:asciiTheme="minorHAnsi" w:eastAsiaTheme="minorEastAsia" w:hAnsiTheme="minorHAnsi" w:cstheme="minorBidi"/>
              <w:b w:val="0"/>
              <w:bCs w:val="0"/>
              <w:lang w:val="en-US"/>
            </w:rPr>
          </w:pPr>
          <w:hyperlink w:anchor="_Toc517963788" w:history="1">
            <w:r w:rsidR="00E345F1" w:rsidRPr="00100B36">
              <w:rPr>
                <w:rStyle w:val="a4"/>
                <w:rFonts w:eastAsia="Times New Roman"/>
              </w:rPr>
              <w:t>Anexa nr.2</w:t>
            </w:r>
            <w:r w:rsidR="00E345F1">
              <w:rPr>
                <w:webHidden/>
              </w:rPr>
              <w:tab/>
            </w:r>
            <w:r w:rsidR="00E345F1">
              <w:rPr>
                <w:webHidden/>
              </w:rPr>
              <w:fldChar w:fldCharType="begin"/>
            </w:r>
            <w:r w:rsidR="00E345F1">
              <w:rPr>
                <w:webHidden/>
              </w:rPr>
              <w:instrText xml:space="preserve"> PAGEREF _Toc517963788 \h </w:instrText>
            </w:r>
            <w:r w:rsidR="00E345F1">
              <w:rPr>
                <w:webHidden/>
              </w:rPr>
            </w:r>
            <w:r w:rsidR="00E345F1">
              <w:rPr>
                <w:webHidden/>
              </w:rPr>
              <w:fldChar w:fldCharType="separate"/>
            </w:r>
            <w:r w:rsidR="00DC5BCC">
              <w:rPr>
                <w:webHidden/>
              </w:rPr>
              <w:t>27</w:t>
            </w:r>
            <w:r w:rsidR="00E345F1">
              <w:rPr>
                <w:webHidden/>
              </w:rPr>
              <w:fldChar w:fldCharType="end"/>
            </w:r>
          </w:hyperlink>
        </w:p>
        <w:p w:rsidR="00E345F1" w:rsidRDefault="006252B2">
          <w:pPr>
            <w:pStyle w:val="23"/>
            <w:rPr>
              <w:rFonts w:asciiTheme="minorHAnsi" w:eastAsiaTheme="minorEastAsia" w:hAnsiTheme="minorHAnsi" w:cstheme="minorBidi"/>
              <w:b w:val="0"/>
              <w:bCs w:val="0"/>
              <w:lang w:val="en-US"/>
            </w:rPr>
          </w:pPr>
          <w:hyperlink w:anchor="_Toc517963789" w:history="1">
            <w:r w:rsidR="00E345F1" w:rsidRPr="00100B36">
              <w:rPr>
                <w:rStyle w:val="a4"/>
              </w:rPr>
              <w:t>Metodologia și sfera de abordare a auditului</w:t>
            </w:r>
            <w:r w:rsidR="00E345F1">
              <w:rPr>
                <w:webHidden/>
              </w:rPr>
              <w:tab/>
            </w:r>
            <w:r w:rsidR="00E345F1">
              <w:rPr>
                <w:webHidden/>
              </w:rPr>
              <w:fldChar w:fldCharType="begin"/>
            </w:r>
            <w:r w:rsidR="00E345F1">
              <w:rPr>
                <w:webHidden/>
              </w:rPr>
              <w:instrText xml:space="preserve"> PAGEREF _Toc517963789 \h </w:instrText>
            </w:r>
            <w:r w:rsidR="00E345F1">
              <w:rPr>
                <w:webHidden/>
              </w:rPr>
            </w:r>
            <w:r w:rsidR="00E345F1">
              <w:rPr>
                <w:webHidden/>
              </w:rPr>
              <w:fldChar w:fldCharType="separate"/>
            </w:r>
            <w:r w:rsidR="00DC5BCC">
              <w:rPr>
                <w:webHidden/>
              </w:rPr>
              <w:t>27</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90" w:history="1">
            <w:r w:rsidR="00E345F1" w:rsidRPr="00100B36">
              <w:rPr>
                <w:rStyle w:val="a4"/>
              </w:rPr>
              <w:t>Anexa nr. 3</w:t>
            </w:r>
            <w:r w:rsidR="00E345F1">
              <w:rPr>
                <w:webHidden/>
              </w:rPr>
              <w:tab/>
            </w:r>
            <w:r w:rsidR="00E345F1">
              <w:rPr>
                <w:webHidden/>
              </w:rPr>
              <w:fldChar w:fldCharType="begin"/>
            </w:r>
            <w:r w:rsidR="00E345F1">
              <w:rPr>
                <w:webHidden/>
              </w:rPr>
              <w:instrText xml:space="preserve"> PAGEREF _Toc517963790 \h </w:instrText>
            </w:r>
            <w:r w:rsidR="00E345F1">
              <w:rPr>
                <w:webHidden/>
              </w:rPr>
            </w:r>
            <w:r w:rsidR="00E345F1">
              <w:rPr>
                <w:webHidden/>
              </w:rPr>
              <w:fldChar w:fldCharType="separate"/>
            </w:r>
            <w:r w:rsidR="00DC5BCC">
              <w:rPr>
                <w:webHidden/>
              </w:rPr>
              <w:t>29</w:t>
            </w:r>
            <w:r w:rsidR="00E345F1">
              <w:rPr>
                <w:webHidden/>
              </w:rPr>
              <w:fldChar w:fldCharType="end"/>
            </w:r>
          </w:hyperlink>
        </w:p>
        <w:p w:rsidR="00E345F1" w:rsidRDefault="006252B2">
          <w:pPr>
            <w:pStyle w:val="23"/>
            <w:rPr>
              <w:rFonts w:asciiTheme="minorHAnsi" w:eastAsiaTheme="minorEastAsia" w:hAnsiTheme="minorHAnsi" w:cstheme="minorBidi"/>
              <w:b w:val="0"/>
              <w:bCs w:val="0"/>
              <w:lang w:val="en-US"/>
            </w:rPr>
          </w:pPr>
          <w:hyperlink w:anchor="_Toc517963791" w:history="1">
            <w:r w:rsidR="00E345F1" w:rsidRPr="00100B36">
              <w:rPr>
                <w:rStyle w:val="a4"/>
              </w:rPr>
              <w:t xml:space="preserve">Situația privind </w:t>
            </w:r>
            <w:r w:rsidR="00BE0132">
              <w:rPr>
                <w:rStyle w:val="a4"/>
              </w:rPr>
              <w:t xml:space="preserve">executarea </w:t>
            </w:r>
            <w:r w:rsidR="00E345F1" w:rsidRPr="00100B36">
              <w:rPr>
                <w:rStyle w:val="a4"/>
              </w:rPr>
              <w:t xml:space="preserve">cerințelor și </w:t>
            </w:r>
            <w:r w:rsidR="00BE0132" w:rsidRPr="00BE0132">
              <w:rPr>
                <w:rStyle w:val="a4"/>
              </w:rPr>
              <w:t xml:space="preserve">implementarea </w:t>
            </w:r>
            <w:r w:rsidR="00E345F1" w:rsidRPr="00BE0132">
              <w:rPr>
                <w:rStyle w:val="a4"/>
              </w:rPr>
              <w:t>r</w:t>
            </w:r>
            <w:r w:rsidR="00E345F1" w:rsidRPr="00100B36">
              <w:rPr>
                <w:rStyle w:val="a4"/>
              </w:rPr>
              <w:t>ecomandărilor expuse în</w:t>
            </w:r>
            <w:r w:rsidR="00E345F1">
              <w:rPr>
                <w:webHidden/>
              </w:rPr>
              <w:tab/>
            </w:r>
            <w:r w:rsidR="00E345F1">
              <w:rPr>
                <w:webHidden/>
              </w:rPr>
              <w:fldChar w:fldCharType="begin"/>
            </w:r>
            <w:r w:rsidR="00E345F1">
              <w:rPr>
                <w:webHidden/>
              </w:rPr>
              <w:instrText xml:space="preserve"> PAGEREF _Toc517963791 \h </w:instrText>
            </w:r>
            <w:r w:rsidR="00E345F1">
              <w:rPr>
                <w:webHidden/>
              </w:rPr>
            </w:r>
            <w:r w:rsidR="00E345F1">
              <w:rPr>
                <w:webHidden/>
              </w:rPr>
              <w:fldChar w:fldCharType="separate"/>
            </w:r>
            <w:r w:rsidR="00DC5BCC">
              <w:rPr>
                <w:webHidden/>
              </w:rPr>
              <w:t>29</w:t>
            </w:r>
            <w:r w:rsidR="00E345F1">
              <w:rPr>
                <w:webHidden/>
              </w:rPr>
              <w:fldChar w:fldCharType="end"/>
            </w:r>
          </w:hyperlink>
        </w:p>
        <w:p w:rsidR="00E345F1" w:rsidRDefault="006252B2">
          <w:pPr>
            <w:pStyle w:val="23"/>
            <w:rPr>
              <w:rFonts w:asciiTheme="minorHAnsi" w:eastAsiaTheme="minorEastAsia" w:hAnsiTheme="minorHAnsi" w:cstheme="minorBidi"/>
              <w:b w:val="0"/>
              <w:bCs w:val="0"/>
              <w:lang w:val="en-US"/>
            </w:rPr>
          </w:pPr>
          <w:hyperlink w:anchor="_Toc517963792" w:history="1">
            <w:r w:rsidR="00E345F1" w:rsidRPr="00100B36">
              <w:rPr>
                <w:rStyle w:val="a4"/>
              </w:rPr>
              <w:t>Hotărârea Curții de Conturi nr.50 din 23.12.2015</w:t>
            </w:r>
            <w:r w:rsidR="00E345F1">
              <w:rPr>
                <w:webHidden/>
              </w:rPr>
              <w:tab/>
            </w:r>
            <w:r w:rsidR="00E345F1">
              <w:rPr>
                <w:webHidden/>
              </w:rPr>
              <w:fldChar w:fldCharType="begin"/>
            </w:r>
            <w:r w:rsidR="00E345F1">
              <w:rPr>
                <w:webHidden/>
              </w:rPr>
              <w:instrText xml:space="preserve"> PAGEREF _Toc517963792 \h </w:instrText>
            </w:r>
            <w:r w:rsidR="00E345F1">
              <w:rPr>
                <w:webHidden/>
              </w:rPr>
            </w:r>
            <w:r w:rsidR="00E345F1">
              <w:rPr>
                <w:webHidden/>
              </w:rPr>
              <w:fldChar w:fldCharType="separate"/>
            </w:r>
            <w:r w:rsidR="00DC5BCC">
              <w:rPr>
                <w:webHidden/>
              </w:rPr>
              <w:t>29</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93" w:history="1">
            <w:r w:rsidR="00E345F1" w:rsidRPr="00100B36">
              <w:rPr>
                <w:rStyle w:val="a4"/>
              </w:rPr>
              <w:t>Anexa nr.4</w:t>
            </w:r>
            <w:r w:rsidR="00E345F1">
              <w:rPr>
                <w:webHidden/>
              </w:rPr>
              <w:tab/>
            </w:r>
            <w:r w:rsidR="00E345F1">
              <w:rPr>
                <w:webHidden/>
              </w:rPr>
              <w:fldChar w:fldCharType="begin"/>
            </w:r>
            <w:r w:rsidR="00E345F1">
              <w:rPr>
                <w:webHidden/>
              </w:rPr>
              <w:instrText xml:space="preserve"> PAGEREF _Toc517963793 \h </w:instrText>
            </w:r>
            <w:r w:rsidR="00E345F1">
              <w:rPr>
                <w:webHidden/>
              </w:rPr>
            </w:r>
            <w:r w:rsidR="00E345F1">
              <w:rPr>
                <w:webHidden/>
              </w:rPr>
              <w:fldChar w:fldCharType="separate"/>
            </w:r>
            <w:r w:rsidR="00DC5BCC">
              <w:rPr>
                <w:webHidden/>
              </w:rPr>
              <w:t>36</w:t>
            </w:r>
            <w:r w:rsidR="00E345F1">
              <w:rPr>
                <w:webHidden/>
              </w:rPr>
              <w:fldChar w:fldCharType="end"/>
            </w:r>
          </w:hyperlink>
        </w:p>
        <w:p w:rsidR="00E345F1" w:rsidRDefault="006252B2">
          <w:pPr>
            <w:pStyle w:val="23"/>
            <w:rPr>
              <w:rFonts w:asciiTheme="minorHAnsi" w:eastAsiaTheme="minorEastAsia" w:hAnsiTheme="minorHAnsi" w:cstheme="minorBidi"/>
              <w:b w:val="0"/>
              <w:bCs w:val="0"/>
              <w:lang w:val="en-US"/>
            </w:rPr>
          </w:pPr>
          <w:hyperlink w:anchor="_Toc517963794" w:history="1">
            <w:r w:rsidR="00E345F1" w:rsidRPr="00100B36">
              <w:rPr>
                <w:rStyle w:val="a4"/>
                <w:rFonts w:cs="Times New Roman"/>
              </w:rPr>
              <w:t>Bilanțul contabil consolidat al Primăriei municipiului Bălți la situația din 31.12.2017</w:t>
            </w:r>
            <w:r w:rsidR="00E345F1">
              <w:rPr>
                <w:webHidden/>
              </w:rPr>
              <w:tab/>
            </w:r>
            <w:r w:rsidR="00E345F1">
              <w:rPr>
                <w:webHidden/>
              </w:rPr>
              <w:fldChar w:fldCharType="begin"/>
            </w:r>
            <w:r w:rsidR="00E345F1">
              <w:rPr>
                <w:webHidden/>
              </w:rPr>
              <w:instrText xml:space="preserve"> PAGEREF _Toc517963794 \h </w:instrText>
            </w:r>
            <w:r w:rsidR="00E345F1">
              <w:rPr>
                <w:webHidden/>
              </w:rPr>
            </w:r>
            <w:r w:rsidR="00E345F1">
              <w:rPr>
                <w:webHidden/>
              </w:rPr>
              <w:fldChar w:fldCharType="separate"/>
            </w:r>
            <w:r w:rsidR="00DC5BCC">
              <w:rPr>
                <w:webHidden/>
              </w:rPr>
              <w:t>36</w:t>
            </w:r>
            <w:r w:rsidR="00E345F1">
              <w:rPr>
                <w:webHidden/>
              </w:rPr>
              <w:fldChar w:fldCharType="end"/>
            </w:r>
          </w:hyperlink>
        </w:p>
        <w:p w:rsidR="00E345F1" w:rsidRDefault="006252B2">
          <w:pPr>
            <w:pStyle w:val="11"/>
            <w:rPr>
              <w:rFonts w:asciiTheme="minorHAnsi" w:eastAsiaTheme="minorEastAsia" w:hAnsiTheme="minorHAnsi" w:cstheme="minorBidi"/>
              <w:b w:val="0"/>
              <w:lang w:val="en-US"/>
            </w:rPr>
          </w:pPr>
          <w:hyperlink w:anchor="_Toc517963795" w:history="1">
            <w:r w:rsidR="00E345F1" w:rsidRPr="00100B36">
              <w:rPr>
                <w:rStyle w:val="a4"/>
              </w:rPr>
              <w:t>Anexa nr.5</w:t>
            </w:r>
            <w:r w:rsidR="00E345F1">
              <w:rPr>
                <w:webHidden/>
              </w:rPr>
              <w:tab/>
            </w:r>
            <w:r w:rsidR="00E345F1">
              <w:rPr>
                <w:webHidden/>
              </w:rPr>
              <w:fldChar w:fldCharType="begin"/>
            </w:r>
            <w:r w:rsidR="00E345F1">
              <w:rPr>
                <w:webHidden/>
              </w:rPr>
              <w:instrText xml:space="preserve"> PAGEREF _Toc517963795 \h </w:instrText>
            </w:r>
            <w:r w:rsidR="00E345F1">
              <w:rPr>
                <w:webHidden/>
              </w:rPr>
            </w:r>
            <w:r w:rsidR="00E345F1">
              <w:rPr>
                <w:webHidden/>
              </w:rPr>
              <w:fldChar w:fldCharType="separate"/>
            </w:r>
            <w:r w:rsidR="00DC5BCC">
              <w:rPr>
                <w:webHidden/>
              </w:rPr>
              <w:t>38</w:t>
            </w:r>
            <w:r w:rsidR="00E345F1">
              <w:rPr>
                <w:webHidden/>
              </w:rPr>
              <w:fldChar w:fldCharType="end"/>
            </w:r>
          </w:hyperlink>
        </w:p>
        <w:p w:rsidR="00E345F1" w:rsidRDefault="006252B2">
          <w:pPr>
            <w:pStyle w:val="23"/>
            <w:rPr>
              <w:rFonts w:asciiTheme="minorHAnsi" w:eastAsiaTheme="minorEastAsia" w:hAnsiTheme="minorHAnsi" w:cstheme="minorBidi"/>
              <w:b w:val="0"/>
              <w:bCs w:val="0"/>
              <w:lang w:val="en-US"/>
            </w:rPr>
          </w:pPr>
          <w:hyperlink w:anchor="_Toc517963796" w:history="1">
            <w:r w:rsidR="00E345F1" w:rsidRPr="00100B36">
              <w:rPr>
                <w:rStyle w:val="a4"/>
                <w:rFonts w:cs="Times New Roman"/>
              </w:rPr>
              <w:t>Raport financiar privind executarea bugetului mun. Bălți pe anul 2017 (fd-044)</w:t>
            </w:r>
            <w:r w:rsidR="00E345F1">
              <w:rPr>
                <w:webHidden/>
              </w:rPr>
              <w:tab/>
            </w:r>
            <w:r w:rsidR="00E345F1">
              <w:rPr>
                <w:webHidden/>
              </w:rPr>
              <w:fldChar w:fldCharType="begin"/>
            </w:r>
            <w:r w:rsidR="00E345F1">
              <w:rPr>
                <w:webHidden/>
              </w:rPr>
              <w:instrText xml:space="preserve"> PAGEREF _Toc517963796 \h </w:instrText>
            </w:r>
            <w:r w:rsidR="00E345F1">
              <w:rPr>
                <w:webHidden/>
              </w:rPr>
            </w:r>
            <w:r w:rsidR="00E345F1">
              <w:rPr>
                <w:webHidden/>
              </w:rPr>
              <w:fldChar w:fldCharType="separate"/>
            </w:r>
            <w:r w:rsidR="00DC5BCC">
              <w:rPr>
                <w:webHidden/>
              </w:rPr>
              <w:t>38</w:t>
            </w:r>
            <w:r w:rsidR="00E345F1">
              <w:rPr>
                <w:webHidden/>
              </w:rPr>
              <w:fldChar w:fldCharType="end"/>
            </w:r>
          </w:hyperlink>
        </w:p>
        <w:p w:rsidR="00E345F1" w:rsidRDefault="006252B2">
          <w:pPr>
            <w:pStyle w:val="23"/>
            <w:rPr>
              <w:rFonts w:asciiTheme="minorHAnsi" w:eastAsiaTheme="minorEastAsia" w:hAnsiTheme="minorHAnsi" w:cstheme="minorBidi"/>
              <w:b w:val="0"/>
              <w:bCs w:val="0"/>
              <w:lang w:val="en-US"/>
            </w:rPr>
          </w:pPr>
          <w:hyperlink w:anchor="_Toc517963797" w:history="1">
            <w:r w:rsidR="00E345F1" w:rsidRPr="00100B36">
              <w:rPr>
                <w:rStyle w:val="a4"/>
                <w:rFonts w:eastAsia="Times New Roman" w:cs="Times New Roman"/>
              </w:rPr>
              <w:t>Anexa nr.6</w:t>
            </w:r>
            <w:r w:rsidR="00E345F1">
              <w:rPr>
                <w:webHidden/>
              </w:rPr>
              <w:tab/>
            </w:r>
            <w:r w:rsidR="00E345F1">
              <w:rPr>
                <w:webHidden/>
              </w:rPr>
              <w:fldChar w:fldCharType="begin"/>
            </w:r>
            <w:r w:rsidR="00E345F1">
              <w:rPr>
                <w:webHidden/>
              </w:rPr>
              <w:instrText xml:space="preserve"> PAGEREF _Toc517963797 \h </w:instrText>
            </w:r>
            <w:r w:rsidR="00E345F1">
              <w:rPr>
                <w:webHidden/>
              </w:rPr>
            </w:r>
            <w:r w:rsidR="00E345F1">
              <w:rPr>
                <w:webHidden/>
              </w:rPr>
              <w:fldChar w:fldCharType="separate"/>
            </w:r>
            <w:r w:rsidR="00DC5BCC">
              <w:rPr>
                <w:webHidden/>
              </w:rPr>
              <w:t>43</w:t>
            </w:r>
            <w:r w:rsidR="00E345F1">
              <w:rPr>
                <w:webHidden/>
              </w:rPr>
              <w:fldChar w:fldCharType="end"/>
            </w:r>
          </w:hyperlink>
        </w:p>
        <w:p w:rsidR="00E345F1" w:rsidRDefault="006252B2">
          <w:pPr>
            <w:pStyle w:val="23"/>
            <w:rPr>
              <w:rFonts w:asciiTheme="minorHAnsi" w:eastAsiaTheme="minorEastAsia" w:hAnsiTheme="minorHAnsi" w:cstheme="minorBidi"/>
              <w:b w:val="0"/>
              <w:bCs w:val="0"/>
              <w:lang w:val="en-US"/>
            </w:rPr>
          </w:pPr>
          <w:hyperlink w:anchor="_Toc517963798" w:history="1">
            <w:r w:rsidR="00E345F1" w:rsidRPr="00100B36">
              <w:rPr>
                <w:rStyle w:val="a4"/>
                <w:rFonts w:eastAsia="Times New Roman" w:cs="Times New Roman"/>
              </w:rPr>
              <w:t>Sinteza neconformităților remediate pe parcursul auditului</w:t>
            </w:r>
            <w:r w:rsidR="00E345F1">
              <w:rPr>
                <w:webHidden/>
              </w:rPr>
              <w:tab/>
            </w:r>
            <w:r w:rsidR="00E345F1">
              <w:rPr>
                <w:webHidden/>
              </w:rPr>
              <w:fldChar w:fldCharType="begin"/>
            </w:r>
            <w:r w:rsidR="00E345F1">
              <w:rPr>
                <w:webHidden/>
              </w:rPr>
              <w:instrText xml:space="preserve"> PAGEREF _Toc517963798 \h </w:instrText>
            </w:r>
            <w:r w:rsidR="00E345F1">
              <w:rPr>
                <w:webHidden/>
              </w:rPr>
            </w:r>
            <w:r w:rsidR="00E345F1">
              <w:rPr>
                <w:webHidden/>
              </w:rPr>
              <w:fldChar w:fldCharType="separate"/>
            </w:r>
            <w:r w:rsidR="00DC5BCC">
              <w:rPr>
                <w:webHidden/>
              </w:rPr>
              <w:t>43</w:t>
            </w:r>
            <w:r w:rsidR="00E345F1">
              <w:rPr>
                <w:webHidden/>
              </w:rPr>
              <w:fldChar w:fldCharType="end"/>
            </w:r>
          </w:hyperlink>
        </w:p>
        <w:p w:rsidR="00FD4D99" w:rsidRPr="006D7C87" w:rsidRDefault="00FD4D99">
          <w:r w:rsidRPr="006D7C87">
            <w:rPr>
              <w:b/>
              <w:bCs/>
              <w:noProof/>
            </w:rPr>
            <w:fldChar w:fldCharType="end"/>
          </w:r>
        </w:p>
      </w:sdtContent>
    </w:sdt>
    <w:p w:rsidR="0041000D" w:rsidRDefault="0041000D" w:rsidP="00645AC0">
      <w:pPr>
        <w:spacing w:after="0" w:line="240" w:lineRule="auto"/>
        <w:rPr>
          <w:rFonts w:ascii="Times New Roman" w:hAnsi="Times New Roman" w:cs="Times New Roman"/>
          <w:sz w:val="28"/>
          <w:szCs w:val="28"/>
        </w:rPr>
        <w:sectPr w:rsidR="0041000D" w:rsidSect="00D7260C">
          <w:footerReference w:type="default" r:id="rId11"/>
          <w:pgSz w:w="12240" w:h="15840"/>
          <w:pgMar w:top="1134" w:right="1134" w:bottom="1276" w:left="1440" w:header="720" w:footer="278" w:gutter="0"/>
          <w:cols w:space="720"/>
          <w:docGrid w:linePitch="360"/>
        </w:sectPr>
      </w:pPr>
    </w:p>
    <w:p w:rsidR="00185D02" w:rsidRPr="006D7C87" w:rsidRDefault="009B5ADC" w:rsidP="00FC3554">
      <w:pPr>
        <w:pStyle w:val="1"/>
        <w:jc w:val="center"/>
        <w:rPr>
          <w:rFonts w:ascii="Times New Roman" w:hAnsi="Times New Roman" w:cs="Times New Roman"/>
          <w:b/>
          <w:color w:val="auto"/>
          <w:lang w:val="ro-MD"/>
        </w:rPr>
      </w:pPr>
      <w:bookmarkStart w:id="1" w:name="_Toc516060127"/>
      <w:bookmarkStart w:id="2" w:name="_Toc517963760"/>
      <w:r w:rsidRPr="006D7C87">
        <w:rPr>
          <w:rFonts w:ascii="Times New Roman" w:hAnsi="Times New Roman" w:cs="Times New Roman"/>
          <w:b/>
          <w:color w:val="auto"/>
          <w:lang w:val="ro-MD"/>
        </w:rPr>
        <w:lastRenderedPageBreak/>
        <w:t>LISTA ACRONIMELO</w:t>
      </w:r>
      <w:bookmarkEnd w:id="1"/>
      <w:r w:rsidR="00FC3554" w:rsidRPr="006D7C87">
        <w:rPr>
          <w:rFonts w:ascii="Times New Roman" w:hAnsi="Times New Roman" w:cs="Times New Roman"/>
          <w:b/>
          <w:color w:val="auto"/>
          <w:lang w:val="ro-MD"/>
        </w:rPr>
        <w:t>R</w:t>
      </w:r>
      <w:bookmarkEnd w:id="2"/>
    </w:p>
    <w:tbl>
      <w:tblPr>
        <w:tblStyle w:val="a3"/>
        <w:tblW w:w="9606" w:type="dxa"/>
        <w:tblInd w:w="312" w:type="dxa"/>
        <w:tblLook w:val="04A0" w:firstRow="1" w:lastRow="0" w:firstColumn="1" w:lastColumn="0" w:noHBand="0" w:noVBand="1"/>
      </w:tblPr>
      <w:tblGrid>
        <w:gridCol w:w="2263"/>
        <w:gridCol w:w="7343"/>
      </w:tblGrid>
      <w:tr w:rsidR="009B5ADC" w:rsidRPr="006D7C87" w:rsidTr="004F38A8">
        <w:tc>
          <w:tcPr>
            <w:tcW w:w="2263" w:type="dxa"/>
          </w:tcPr>
          <w:p w:rsidR="009B5ADC" w:rsidRPr="006D7C87" w:rsidRDefault="009B5ADC" w:rsidP="004A1A75">
            <w:pPr>
              <w:rPr>
                <w:rFonts w:ascii="Times New Roman" w:hAnsi="Times New Roman" w:cs="Times New Roman"/>
                <w:sz w:val="24"/>
                <w:szCs w:val="24"/>
              </w:rPr>
            </w:pPr>
            <w:r w:rsidRPr="006D7C87">
              <w:rPr>
                <w:rFonts w:ascii="Times New Roman" w:hAnsi="Times New Roman" w:cs="Times New Roman"/>
                <w:sz w:val="24"/>
                <w:szCs w:val="24"/>
              </w:rPr>
              <w:t>APL a mun. Bălți</w:t>
            </w:r>
          </w:p>
        </w:tc>
        <w:tc>
          <w:tcPr>
            <w:tcW w:w="7343" w:type="dxa"/>
          </w:tcPr>
          <w:p w:rsidR="009B5ADC" w:rsidRPr="006D7C87" w:rsidRDefault="009779A7" w:rsidP="004A1A75">
            <w:pPr>
              <w:rPr>
                <w:rFonts w:ascii="Times New Roman" w:hAnsi="Times New Roman" w:cs="Times New Roman"/>
                <w:sz w:val="24"/>
                <w:szCs w:val="24"/>
              </w:rPr>
            </w:pPr>
            <w:r w:rsidRPr="006D7C87">
              <w:rPr>
                <w:rFonts w:ascii="Times New Roman" w:hAnsi="Times New Roman" w:cs="Times New Roman"/>
                <w:sz w:val="24"/>
                <w:szCs w:val="24"/>
              </w:rPr>
              <w:t>Autoritate</w:t>
            </w:r>
            <w:r w:rsidR="009B5ADC" w:rsidRPr="006D7C87">
              <w:rPr>
                <w:rFonts w:ascii="Times New Roman" w:hAnsi="Times New Roman" w:cs="Times New Roman"/>
                <w:sz w:val="24"/>
                <w:szCs w:val="24"/>
              </w:rPr>
              <w:t xml:space="preserve"> </w:t>
            </w:r>
            <w:r w:rsidR="00D5300A" w:rsidRPr="006D7C87">
              <w:rPr>
                <w:rFonts w:ascii="Times New Roman" w:hAnsi="Times New Roman" w:cs="Times New Roman"/>
                <w:sz w:val="24"/>
                <w:szCs w:val="24"/>
              </w:rPr>
              <w:t>p</w:t>
            </w:r>
            <w:r w:rsidR="009B5ADC" w:rsidRPr="006D7C87">
              <w:rPr>
                <w:rFonts w:ascii="Times New Roman" w:hAnsi="Times New Roman" w:cs="Times New Roman"/>
                <w:sz w:val="24"/>
                <w:szCs w:val="24"/>
              </w:rPr>
              <w:t xml:space="preserve">ublică </w:t>
            </w:r>
            <w:r w:rsidR="00D5300A" w:rsidRPr="006D7C87">
              <w:rPr>
                <w:rFonts w:ascii="Times New Roman" w:hAnsi="Times New Roman" w:cs="Times New Roman"/>
                <w:sz w:val="24"/>
                <w:szCs w:val="24"/>
              </w:rPr>
              <w:t>l</w:t>
            </w:r>
            <w:r w:rsidR="009B5ADC" w:rsidRPr="006D7C87">
              <w:rPr>
                <w:rFonts w:ascii="Times New Roman" w:hAnsi="Times New Roman" w:cs="Times New Roman"/>
                <w:sz w:val="24"/>
                <w:szCs w:val="24"/>
              </w:rPr>
              <w:t>ocală a municipiului Bălți</w:t>
            </w:r>
          </w:p>
        </w:tc>
      </w:tr>
      <w:tr w:rsidR="00A6563C" w:rsidRPr="006D7C87" w:rsidTr="004F38A8">
        <w:tc>
          <w:tcPr>
            <w:tcW w:w="2263" w:type="dxa"/>
          </w:tcPr>
          <w:p w:rsidR="00A6563C" w:rsidRPr="006D7C87" w:rsidRDefault="00A6563C" w:rsidP="004A1A75">
            <w:pPr>
              <w:rPr>
                <w:rFonts w:ascii="Times New Roman" w:hAnsi="Times New Roman" w:cs="Times New Roman"/>
                <w:sz w:val="24"/>
                <w:szCs w:val="24"/>
              </w:rPr>
            </w:pPr>
            <w:r>
              <w:rPr>
                <w:rFonts w:ascii="Times New Roman" w:hAnsi="Times New Roman" w:cs="Times New Roman"/>
                <w:sz w:val="24"/>
                <w:szCs w:val="24"/>
              </w:rPr>
              <w:t>CMB</w:t>
            </w:r>
          </w:p>
        </w:tc>
        <w:tc>
          <w:tcPr>
            <w:tcW w:w="7343" w:type="dxa"/>
          </w:tcPr>
          <w:p w:rsidR="00A6563C" w:rsidRPr="006D7C87" w:rsidRDefault="00A6563C" w:rsidP="004A1A75">
            <w:pPr>
              <w:rPr>
                <w:rFonts w:ascii="Times New Roman" w:hAnsi="Times New Roman" w:cs="Times New Roman"/>
                <w:sz w:val="24"/>
                <w:szCs w:val="24"/>
              </w:rPr>
            </w:pPr>
            <w:r>
              <w:rPr>
                <w:rFonts w:ascii="Times New Roman" w:hAnsi="Times New Roman" w:cs="Times New Roman"/>
                <w:sz w:val="24"/>
                <w:szCs w:val="24"/>
              </w:rPr>
              <w:t>Consiliul municipal Bălți</w:t>
            </w:r>
          </w:p>
        </w:tc>
      </w:tr>
      <w:tr w:rsidR="009B5ADC" w:rsidRPr="006D7C87" w:rsidTr="004F38A8">
        <w:tc>
          <w:tcPr>
            <w:tcW w:w="2263" w:type="dxa"/>
          </w:tcPr>
          <w:p w:rsidR="009B5ADC" w:rsidRPr="006D7C87" w:rsidRDefault="009B5ADC" w:rsidP="004A1A75">
            <w:pPr>
              <w:rPr>
                <w:rFonts w:ascii="Times New Roman" w:hAnsi="Times New Roman" w:cs="Times New Roman"/>
                <w:sz w:val="24"/>
                <w:szCs w:val="24"/>
              </w:rPr>
            </w:pPr>
            <w:r w:rsidRPr="006D7C87">
              <w:rPr>
                <w:rFonts w:ascii="Times New Roman" w:hAnsi="Times New Roman" w:cs="Times New Roman"/>
                <w:sz w:val="24"/>
                <w:szCs w:val="24"/>
              </w:rPr>
              <w:t xml:space="preserve">DÎTS </w:t>
            </w:r>
            <w:r w:rsidR="00D5300A" w:rsidRPr="006D7C87">
              <w:rPr>
                <w:rFonts w:ascii="Times New Roman" w:hAnsi="Times New Roman" w:cs="Times New Roman"/>
                <w:sz w:val="24"/>
                <w:szCs w:val="24"/>
              </w:rPr>
              <w:t xml:space="preserve">a </w:t>
            </w:r>
            <w:r w:rsidRPr="006D7C87">
              <w:rPr>
                <w:rFonts w:ascii="Times New Roman" w:hAnsi="Times New Roman" w:cs="Times New Roman"/>
                <w:sz w:val="24"/>
                <w:szCs w:val="24"/>
              </w:rPr>
              <w:t>mun. Bălți</w:t>
            </w:r>
          </w:p>
        </w:tc>
        <w:tc>
          <w:tcPr>
            <w:tcW w:w="7343" w:type="dxa"/>
          </w:tcPr>
          <w:p w:rsidR="009B5ADC" w:rsidRPr="006D7C87" w:rsidRDefault="009B5ADC" w:rsidP="004A1A75">
            <w:pPr>
              <w:rPr>
                <w:rFonts w:ascii="Times New Roman" w:hAnsi="Times New Roman" w:cs="Times New Roman"/>
                <w:sz w:val="24"/>
                <w:szCs w:val="24"/>
              </w:rPr>
            </w:pPr>
            <w:r w:rsidRPr="006D7C87">
              <w:rPr>
                <w:rFonts w:ascii="Times New Roman" w:hAnsi="Times New Roman" w:cs="Times New Roman"/>
                <w:sz w:val="24"/>
                <w:szCs w:val="24"/>
              </w:rPr>
              <w:t>Direcția Învățământ</w:t>
            </w:r>
            <w:r w:rsidR="009779A7" w:rsidRPr="006D7C87">
              <w:rPr>
                <w:rFonts w:ascii="Times New Roman" w:hAnsi="Times New Roman" w:cs="Times New Roman"/>
                <w:sz w:val="24"/>
                <w:szCs w:val="24"/>
              </w:rPr>
              <w:t>,</w:t>
            </w:r>
            <w:r w:rsidRPr="006D7C87">
              <w:rPr>
                <w:rFonts w:ascii="Times New Roman" w:hAnsi="Times New Roman" w:cs="Times New Roman"/>
                <w:sz w:val="24"/>
                <w:szCs w:val="24"/>
              </w:rPr>
              <w:t xml:space="preserve"> Tineret și Sport a municipiului Bălți</w:t>
            </w:r>
          </w:p>
        </w:tc>
      </w:tr>
      <w:tr w:rsidR="009B5ADC" w:rsidRPr="00A6563C" w:rsidTr="004F38A8">
        <w:tc>
          <w:tcPr>
            <w:tcW w:w="2263" w:type="dxa"/>
          </w:tcPr>
          <w:p w:rsidR="009B5ADC" w:rsidRPr="00A6563C" w:rsidRDefault="009B5ADC" w:rsidP="004A1A75">
            <w:pPr>
              <w:jc w:val="both"/>
              <w:rPr>
                <w:rFonts w:ascii="Times New Roman" w:hAnsi="Times New Roman" w:cs="Times New Roman"/>
                <w:sz w:val="24"/>
                <w:szCs w:val="24"/>
              </w:rPr>
            </w:pPr>
            <w:r w:rsidRPr="00A6563C">
              <w:rPr>
                <w:rFonts w:ascii="Times New Roman" w:hAnsi="Times New Roman" w:cs="Times New Roman"/>
                <w:sz w:val="24"/>
                <w:szCs w:val="24"/>
              </w:rPr>
              <w:t>Î.M. „DRCD”</w:t>
            </w:r>
          </w:p>
        </w:tc>
        <w:tc>
          <w:tcPr>
            <w:tcW w:w="7343" w:type="dxa"/>
          </w:tcPr>
          <w:p w:rsidR="009B5ADC" w:rsidRPr="00A6563C" w:rsidRDefault="009779A7" w:rsidP="004A1A75">
            <w:pPr>
              <w:jc w:val="both"/>
              <w:rPr>
                <w:rFonts w:ascii="Times New Roman" w:hAnsi="Times New Roman" w:cs="Times New Roman"/>
                <w:sz w:val="24"/>
                <w:szCs w:val="24"/>
              </w:rPr>
            </w:pPr>
            <w:r w:rsidRPr="00A6563C">
              <w:rPr>
                <w:rFonts w:ascii="Times New Roman" w:hAnsi="Times New Roman" w:cs="Times New Roman"/>
                <w:sz w:val="24"/>
                <w:szCs w:val="24"/>
              </w:rPr>
              <w:t>Întreprinderea m</w:t>
            </w:r>
            <w:r w:rsidR="009B5ADC" w:rsidRPr="00A6563C">
              <w:rPr>
                <w:rFonts w:ascii="Times New Roman" w:hAnsi="Times New Roman" w:cs="Times New Roman"/>
                <w:sz w:val="24"/>
                <w:szCs w:val="24"/>
              </w:rPr>
              <w:t>unicipală „Direcția Reparații și Construcții Drumuri”</w:t>
            </w:r>
          </w:p>
        </w:tc>
      </w:tr>
      <w:tr w:rsidR="009B5ADC" w:rsidRPr="00A6563C" w:rsidTr="004F38A8">
        <w:tc>
          <w:tcPr>
            <w:tcW w:w="2263" w:type="dxa"/>
          </w:tcPr>
          <w:p w:rsidR="009B5ADC" w:rsidRPr="00A6563C" w:rsidRDefault="009B5ADC" w:rsidP="004A1A75">
            <w:pPr>
              <w:jc w:val="both"/>
              <w:rPr>
                <w:rFonts w:ascii="Times New Roman" w:hAnsi="Times New Roman" w:cs="Times New Roman"/>
                <w:sz w:val="24"/>
                <w:szCs w:val="24"/>
              </w:rPr>
            </w:pPr>
            <w:r w:rsidRPr="00A6563C">
              <w:rPr>
                <w:rFonts w:ascii="Times New Roman" w:hAnsi="Times New Roman" w:cs="Times New Roman"/>
                <w:sz w:val="24"/>
                <w:szCs w:val="24"/>
              </w:rPr>
              <w:t>Î.M. „GLC” Bălți</w:t>
            </w:r>
          </w:p>
        </w:tc>
        <w:tc>
          <w:tcPr>
            <w:tcW w:w="7343" w:type="dxa"/>
          </w:tcPr>
          <w:p w:rsidR="009B5ADC" w:rsidRPr="00A6563C" w:rsidRDefault="009779A7">
            <w:pPr>
              <w:jc w:val="both"/>
              <w:rPr>
                <w:rFonts w:ascii="Times New Roman" w:hAnsi="Times New Roman" w:cs="Times New Roman"/>
                <w:sz w:val="24"/>
                <w:szCs w:val="24"/>
              </w:rPr>
            </w:pPr>
            <w:r w:rsidRPr="00A6563C">
              <w:rPr>
                <w:rFonts w:ascii="Times New Roman" w:hAnsi="Times New Roman" w:cs="Times New Roman"/>
                <w:sz w:val="24"/>
                <w:szCs w:val="24"/>
              </w:rPr>
              <w:t>Întreprinderea municipală „Gospodăria Locativ-</w:t>
            </w:r>
            <w:r w:rsidR="009B5ADC" w:rsidRPr="00A6563C">
              <w:rPr>
                <w:rFonts w:ascii="Times New Roman" w:hAnsi="Times New Roman" w:cs="Times New Roman"/>
                <w:sz w:val="24"/>
                <w:szCs w:val="24"/>
              </w:rPr>
              <w:t>Comunală</w:t>
            </w:r>
            <w:r w:rsidR="004A3567" w:rsidRPr="00A6563C">
              <w:rPr>
                <w:rFonts w:ascii="Times New Roman" w:hAnsi="Times New Roman" w:cs="Times New Roman"/>
                <w:sz w:val="24"/>
                <w:szCs w:val="24"/>
              </w:rPr>
              <w:t>”</w:t>
            </w:r>
            <w:r w:rsidR="009B5ADC" w:rsidRPr="00A6563C">
              <w:rPr>
                <w:rFonts w:ascii="Times New Roman" w:hAnsi="Times New Roman" w:cs="Times New Roman"/>
                <w:sz w:val="24"/>
                <w:szCs w:val="24"/>
              </w:rPr>
              <w:t xml:space="preserve"> Bălți</w:t>
            </w:r>
          </w:p>
        </w:tc>
      </w:tr>
    </w:tbl>
    <w:p w:rsidR="003B5F39" w:rsidRPr="006D7C87" w:rsidRDefault="003B5F39" w:rsidP="009B5ADC">
      <w:pPr>
        <w:spacing w:after="0" w:line="240" w:lineRule="auto"/>
        <w:rPr>
          <w:rFonts w:ascii="Times New Roman" w:hAnsi="Times New Roman" w:cs="Times New Roman"/>
          <w:b/>
          <w:sz w:val="28"/>
          <w:szCs w:val="28"/>
        </w:rPr>
      </w:pPr>
    </w:p>
    <w:p w:rsidR="00DE6333" w:rsidRPr="006D7C87" w:rsidRDefault="00831FA4" w:rsidP="00D84A41">
      <w:pPr>
        <w:pStyle w:val="a9"/>
        <w:numPr>
          <w:ilvl w:val="0"/>
          <w:numId w:val="47"/>
        </w:numPr>
        <w:tabs>
          <w:tab w:val="left" w:pos="709"/>
          <w:tab w:val="left" w:pos="3828"/>
        </w:tabs>
        <w:spacing w:after="0" w:line="276" w:lineRule="auto"/>
        <w:ind w:right="-255"/>
        <w:jc w:val="center"/>
        <w:outlineLvl w:val="0"/>
        <w:rPr>
          <w:rFonts w:ascii="Times New Roman" w:eastAsia="Times New Roman" w:hAnsi="Times New Roman" w:cs="Times New Roman"/>
          <w:b/>
          <w:sz w:val="28"/>
          <w:szCs w:val="28"/>
        </w:rPr>
      </w:pPr>
      <w:bookmarkStart w:id="3" w:name="_Toc508886898"/>
      <w:bookmarkStart w:id="4" w:name="_Toc516060128"/>
      <w:bookmarkStart w:id="5" w:name="_Toc517963761"/>
      <w:r w:rsidRPr="006D7C87">
        <w:rPr>
          <w:rFonts w:ascii="Times New Roman" w:eastAsiaTheme="majorEastAsia" w:hAnsi="Times New Roman" w:cstheme="majorBidi"/>
          <w:b/>
          <w:sz w:val="32"/>
          <w:szCs w:val="32"/>
          <w:lang w:val="it-IT"/>
        </w:rPr>
        <w:t>OPINI</w:t>
      </w:r>
      <w:r w:rsidR="00F54DE7" w:rsidRPr="006D7C87">
        <w:rPr>
          <w:rFonts w:ascii="Times New Roman" w:eastAsiaTheme="majorEastAsia" w:hAnsi="Times New Roman" w:cstheme="majorBidi"/>
          <w:b/>
          <w:sz w:val="32"/>
          <w:szCs w:val="32"/>
          <w:lang w:val="it-IT"/>
        </w:rPr>
        <w:t>E</w:t>
      </w:r>
      <w:r w:rsidRPr="006D7C87">
        <w:rPr>
          <w:rFonts w:ascii="Times New Roman" w:eastAsiaTheme="majorEastAsia" w:hAnsi="Times New Roman" w:cstheme="majorBidi"/>
          <w:b/>
          <w:sz w:val="32"/>
          <w:szCs w:val="32"/>
          <w:lang w:val="it-IT"/>
        </w:rPr>
        <w:t xml:space="preserve"> CU REZERVE</w:t>
      </w:r>
      <w:bookmarkEnd w:id="3"/>
      <w:bookmarkEnd w:id="4"/>
      <w:bookmarkEnd w:id="5"/>
    </w:p>
    <w:p w:rsidR="00DB252F" w:rsidRPr="006D7C87" w:rsidRDefault="00AC04CF" w:rsidP="00BB3BFC">
      <w:pPr>
        <w:spacing w:after="0" w:line="276" w:lineRule="auto"/>
        <w:ind w:left="284" w:right="-255" w:firstLine="567"/>
        <w:jc w:val="both"/>
        <w:outlineLvl w:val="0"/>
        <w:rPr>
          <w:rFonts w:ascii="Times New Roman" w:eastAsia="Times New Roman" w:hAnsi="Times New Roman" w:cs="Times New Roman"/>
          <w:sz w:val="28"/>
          <w:szCs w:val="28"/>
        </w:rPr>
      </w:pPr>
      <w:bookmarkStart w:id="6" w:name="_Toc517102095"/>
      <w:bookmarkStart w:id="7" w:name="_Toc517102765"/>
      <w:bookmarkStart w:id="8" w:name="_Toc517789028"/>
      <w:bookmarkStart w:id="9" w:name="_Toc517869043"/>
      <w:bookmarkStart w:id="10" w:name="_Toc517963762"/>
      <w:r w:rsidRPr="006D7C87">
        <w:rPr>
          <w:rFonts w:ascii="Times New Roman" w:eastAsia="Times New Roman" w:hAnsi="Times New Roman" w:cs="Times New Roman"/>
          <w:sz w:val="28"/>
          <w:szCs w:val="28"/>
        </w:rPr>
        <w:t>Au</w:t>
      </w:r>
      <w:r w:rsidR="002F553E" w:rsidRPr="006D7C87">
        <w:rPr>
          <w:rFonts w:ascii="Times New Roman" w:eastAsia="Times New Roman" w:hAnsi="Times New Roman" w:cs="Times New Roman"/>
          <w:sz w:val="28"/>
          <w:szCs w:val="28"/>
        </w:rPr>
        <w:t xml:space="preserve"> </w:t>
      </w:r>
      <w:r w:rsidRPr="006D7C87">
        <w:rPr>
          <w:rFonts w:ascii="Times New Roman" w:eastAsia="Times New Roman" w:hAnsi="Times New Roman" w:cs="Times New Roman"/>
          <w:sz w:val="28"/>
          <w:szCs w:val="28"/>
        </w:rPr>
        <w:t xml:space="preserve">fost </w:t>
      </w:r>
      <w:r w:rsidR="002F553E" w:rsidRPr="006D7C87">
        <w:rPr>
          <w:rFonts w:ascii="Times New Roman" w:eastAsia="Times New Roman" w:hAnsi="Times New Roman" w:cs="Times New Roman"/>
          <w:sz w:val="28"/>
          <w:szCs w:val="28"/>
        </w:rPr>
        <w:t>a</w:t>
      </w:r>
      <w:r w:rsidR="004A1A75" w:rsidRPr="006D7C87">
        <w:rPr>
          <w:rFonts w:ascii="Times New Roman" w:eastAsia="Times New Roman" w:hAnsi="Times New Roman" w:cs="Times New Roman"/>
          <w:sz w:val="28"/>
          <w:szCs w:val="28"/>
        </w:rPr>
        <w:t>uditat</w:t>
      </w:r>
      <w:r w:rsidRPr="006D7C87">
        <w:rPr>
          <w:rFonts w:ascii="Times New Roman" w:eastAsia="Times New Roman" w:hAnsi="Times New Roman" w:cs="Times New Roman"/>
          <w:sz w:val="28"/>
          <w:szCs w:val="28"/>
        </w:rPr>
        <w:t>e</w:t>
      </w:r>
      <w:r w:rsidR="004A1A75" w:rsidRPr="006D7C87">
        <w:rPr>
          <w:rFonts w:ascii="Times New Roman" w:eastAsia="Times New Roman" w:hAnsi="Times New Roman" w:cs="Times New Roman"/>
          <w:sz w:val="28"/>
          <w:szCs w:val="28"/>
        </w:rPr>
        <w:t xml:space="preserve"> </w:t>
      </w:r>
      <w:r w:rsidRPr="006D7C87">
        <w:rPr>
          <w:rFonts w:ascii="Times New Roman" w:eastAsia="Times New Roman" w:hAnsi="Times New Roman" w:cs="Times New Roman"/>
          <w:sz w:val="28"/>
          <w:szCs w:val="28"/>
        </w:rPr>
        <w:t>rapoartele</w:t>
      </w:r>
      <w:r w:rsidR="004A1A75" w:rsidRPr="006D7C87">
        <w:rPr>
          <w:rFonts w:ascii="Times New Roman" w:eastAsia="Times New Roman" w:hAnsi="Times New Roman" w:cs="Times New Roman"/>
          <w:sz w:val="28"/>
          <w:szCs w:val="28"/>
        </w:rPr>
        <w:t xml:space="preserve"> financiare </w:t>
      </w:r>
      <w:r w:rsidRPr="006D7C87">
        <w:rPr>
          <w:rFonts w:ascii="Times New Roman" w:eastAsia="Times New Roman" w:hAnsi="Times New Roman" w:cs="Times New Roman"/>
          <w:sz w:val="28"/>
          <w:szCs w:val="28"/>
        </w:rPr>
        <w:t>ale</w:t>
      </w:r>
      <w:r w:rsidR="002F553E" w:rsidRPr="006D7C87">
        <w:rPr>
          <w:rFonts w:ascii="Times New Roman" w:eastAsia="Times New Roman" w:hAnsi="Times New Roman" w:cs="Times New Roman"/>
          <w:sz w:val="28"/>
          <w:szCs w:val="28"/>
        </w:rPr>
        <w:t xml:space="preserve"> municipiul</w:t>
      </w:r>
      <w:r w:rsidR="004A1A75" w:rsidRPr="006D7C87">
        <w:rPr>
          <w:rFonts w:ascii="Times New Roman" w:eastAsia="Times New Roman" w:hAnsi="Times New Roman" w:cs="Times New Roman"/>
          <w:sz w:val="28"/>
          <w:szCs w:val="28"/>
        </w:rPr>
        <w:t>ui</w:t>
      </w:r>
      <w:r w:rsidR="002F553E" w:rsidRPr="006D7C87">
        <w:rPr>
          <w:rFonts w:ascii="Times New Roman" w:eastAsia="Times New Roman" w:hAnsi="Times New Roman" w:cs="Times New Roman"/>
          <w:sz w:val="28"/>
          <w:szCs w:val="28"/>
        </w:rPr>
        <w:t xml:space="preserve"> Bălți</w:t>
      </w:r>
      <w:r w:rsidR="00C45172" w:rsidRPr="006D7C87">
        <w:rPr>
          <w:rStyle w:val="ad"/>
          <w:rFonts w:ascii="Times New Roman" w:eastAsia="Times New Roman" w:hAnsi="Times New Roman" w:cs="Times New Roman"/>
          <w:sz w:val="28"/>
          <w:szCs w:val="28"/>
        </w:rPr>
        <w:footnoteReference w:id="1"/>
      </w:r>
      <w:r w:rsidR="00A237AF">
        <w:rPr>
          <w:rFonts w:ascii="Times New Roman" w:eastAsia="Times New Roman" w:hAnsi="Times New Roman" w:cs="Times New Roman"/>
          <w:sz w:val="28"/>
          <w:szCs w:val="28"/>
        </w:rPr>
        <w:t>,</w:t>
      </w:r>
      <w:r w:rsidR="008B4851" w:rsidRPr="006D7C87">
        <w:rPr>
          <w:rFonts w:ascii="Times New Roman" w:eastAsia="Times New Roman" w:hAnsi="Times New Roman" w:cs="Times New Roman"/>
          <w:sz w:val="28"/>
          <w:szCs w:val="28"/>
        </w:rPr>
        <w:t xml:space="preserve"> </w:t>
      </w:r>
      <w:r w:rsidR="00F87FE7" w:rsidRPr="006D7C87">
        <w:rPr>
          <w:rFonts w:ascii="Times New Roman" w:eastAsia="Times New Roman" w:hAnsi="Times New Roman" w:cs="Times New Roman"/>
          <w:sz w:val="28"/>
          <w:szCs w:val="28"/>
        </w:rPr>
        <w:t>întocmite la 31 decembrie 2017.</w:t>
      </w:r>
      <w:bookmarkEnd w:id="6"/>
      <w:bookmarkEnd w:id="7"/>
      <w:bookmarkEnd w:id="8"/>
      <w:bookmarkEnd w:id="9"/>
      <w:bookmarkEnd w:id="10"/>
    </w:p>
    <w:p w:rsidR="00822963" w:rsidRPr="006D7C87" w:rsidRDefault="001B6BA1" w:rsidP="002E08AE">
      <w:pPr>
        <w:tabs>
          <w:tab w:val="left" w:pos="450"/>
          <w:tab w:val="left" w:pos="540"/>
        </w:tabs>
        <w:spacing w:after="0" w:line="276" w:lineRule="auto"/>
        <w:ind w:left="284" w:right="-257" w:firstLine="567"/>
        <w:jc w:val="both"/>
        <w:rPr>
          <w:rFonts w:ascii="Times New Roman" w:eastAsia="Calibri" w:hAnsi="Times New Roman" w:cs="Times New Roman"/>
          <w:sz w:val="28"/>
          <w:szCs w:val="28"/>
          <w:lang w:val="ro-RO"/>
        </w:rPr>
      </w:pPr>
      <w:r w:rsidRPr="006D7C87">
        <w:rPr>
          <w:rFonts w:ascii="Times New Roman" w:hAnsi="Times New Roman" w:cs="Times New Roman"/>
          <w:sz w:val="28"/>
          <w:szCs w:val="28"/>
          <w:lang w:val="ro-RO"/>
        </w:rPr>
        <w:t xml:space="preserve">În opinia echipei de audit, </w:t>
      </w:r>
      <w:r w:rsidRPr="006D7C87">
        <w:rPr>
          <w:rFonts w:ascii="Times New Roman" w:eastAsia="Times New Roman" w:hAnsi="Times New Roman" w:cs="Times New Roman"/>
          <w:color w:val="000000"/>
          <w:sz w:val="28"/>
          <w:szCs w:val="28"/>
          <w:lang w:val="ro-RO"/>
        </w:rPr>
        <w:t xml:space="preserve">cu excepția aspectelor </w:t>
      </w:r>
      <w:r w:rsidR="00991891" w:rsidRPr="006D7C87">
        <w:rPr>
          <w:rFonts w:ascii="Times New Roman" w:eastAsia="Times New Roman" w:hAnsi="Times New Roman" w:cs="Times New Roman"/>
          <w:color w:val="000000"/>
          <w:sz w:val="28"/>
          <w:szCs w:val="28"/>
          <w:lang w:val="ro-RO"/>
        </w:rPr>
        <w:t>expuse în</w:t>
      </w:r>
      <w:r w:rsidRPr="006D7C87">
        <w:rPr>
          <w:rFonts w:ascii="Times New Roman" w:eastAsia="Times New Roman" w:hAnsi="Times New Roman" w:cs="Times New Roman"/>
          <w:color w:val="000000"/>
          <w:sz w:val="28"/>
          <w:szCs w:val="28"/>
          <w:lang w:val="ro-RO"/>
        </w:rPr>
        <w:t xml:space="preserve"> „Baza pentru opinia cu rezerve” din prezentul Raport, </w:t>
      </w:r>
      <w:r w:rsidRPr="006D7C87">
        <w:rPr>
          <w:rFonts w:ascii="Times New Roman" w:hAnsi="Times New Roman" w:cs="Times New Roman"/>
          <w:sz w:val="28"/>
          <w:szCs w:val="28"/>
          <w:lang w:val="ro-RO"/>
        </w:rPr>
        <w:t>rapoartele financiare menționate, sub t</w:t>
      </w:r>
      <w:r w:rsidR="0038735D" w:rsidRPr="006D7C87">
        <w:rPr>
          <w:rFonts w:ascii="Times New Roman" w:hAnsi="Times New Roman" w:cs="Times New Roman"/>
          <w:sz w:val="28"/>
          <w:szCs w:val="28"/>
          <w:lang w:val="ro-RO"/>
        </w:rPr>
        <w:t>oate aspectele semnificative,</w:t>
      </w:r>
      <w:r w:rsidR="0083269C" w:rsidRPr="006D7C87">
        <w:rPr>
          <w:rFonts w:ascii="Times New Roman" w:hAnsi="Times New Roman" w:cs="Times New Roman"/>
          <w:sz w:val="28"/>
          <w:szCs w:val="28"/>
          <w:lang w:val="ro-RO"/>
        </w:rPr>
        <w:t xml:space="preserve"> oferă o imagine corectă</w:t>
      </w:r>
      <w:r w:rsidRPr="006D7C87">
        <w:rPr>
          <w:rFonts w:ascii="Times New Roman" w:hAnsi="Times New Roman" w:cs="Times New Roman"/>
          <w:sz w:val="28"/>
          <w:szCs w:val="28"/>
          <w:lang w:val="ro-RO"/>
        </w:rPr>
        <w:t xml:space="preserve"> și fidelă </w:t>
      </w:r>
      <w:r w:rsidR="00991891" w:rsidRPr="006D7C87">
        <w:rPr>
          <w:rFonts w:ascii="Times New Roman" w:hAnsi="Times New Roman" w:cs="Times New Roman"/>
          <w:sz w:val="28"/>
          <w:szCs w:val="28"/>
          <w:lang w:val="ro-RO"/>
        </w:rPr>
        <w:t xml:space="preserve">cu privire la </w:t>
      </w:r>
      <w:r w:rsidR="009779A7" w:rsidRPr="006D7C87">
        <w:rPr>
          <w:rFonts w:ascii="Times New Roman" w:hAnsi="Times New Roman" w:cs="Times New Roman"/>
          <w:sz w:val="28"/>
          <w:szCs w:val="28"/>
          <w:lang w:val="ro-RO"/>
        </w:rPr>
        <w:t xml:space="preserve">situația </w:t>
      </w:r>
      <w:r w:rsidR="00991891" w:rsidRPr="006D7C87">
        <w:rPr>
          <w:rFonts w:ascii="Times New Roman" w:hAnsi="Times New Roman" w:cs="Times New Roman"/>
          <w:sz w:val="28"/>
          <w:szCs w:val="28"/>
          <w:lang w:val="ro-RO"/>
        </w:rPr>
        <w:t xml:space="preserve">financiară și </w:t>
      </w:r>
      <w:r w:rsidR="009779A7" w:rsidRPr="006D7C87">
        <w:rPr>
          <w:rFonts w:ascii="Times New Roman" w:hAnsi="Times New Roman" w:cs="Times New Roman"/>
          <w:sz w:val="28"/>
          <w:szCs w:val="28"/>
          <w:lang w:val="ro-RO"/>
        </w:rPr>
        <w:t>cea patrimonială prezentate</w:t>
      </w:r>
      <w:r w:rsidR="00991891" w:rsidRPr="006D7C87">
        <w:rPr>
          <w:rFonts w:ascii="Times New Roman" w:hAnsi="Times New Roman" w:cs="Times New Roman"/>
          <w:sz w:val="28"/>
          <w:szCs w:val="28"/>
          <w:lang w:val="ro-RO"/>
        </w:rPr>
        <w:t xml:space="preserve"> de </w:t>
      </w:r>
      <w:r w:rsidRPr="006D7C87">
        <w:rPr>
          <w:rFonts w:ascii="Times New Roman" w:hAnsi="Times New Roman" w:cs="Times New Roman"/>
          <w:sz w:val="28"/>
          <w:szCs w:val="28"/>
          <w:lang w:val="ro-RO"/>
        </w:rPr>
        <w:t xml:space="preserve">municipiul Bălți la </w:t>
      </w:r>
      <w:r w:rsidR="00991891" w:rsidRPr="006D7C87">
        <w:rPr>
          <w:rFonts w:ascii="Times New Roman" w:hAnsi="Times New Roman" w:cs="Times New Roman"/>
          <w:sz w:val="28"/>
          <w:szCs w:val="28"/>
          <w:lang w:val="ro-RO"/>
        </w:rPr>
        <w:t xml:space="preserve">data de </w:t>
      </w:r>
      <w:r w:rsidRPr="006D7C87">
        <w:rPr>
          <w:rFonts w:ascii="Times New Roman" w:hAnsi="Times New Roman" w:cs="Times New Roman"/>
          <w:sz w:val="28"/>
          <w:szCs w:val="28"/>
          <w:lang w:val="ro-RO"/>
        </w:rPr>
        <w:t>31 decembrie 2017,</w:t>
      </w:r>
      <w:r w:rsidR="0038735D" w:rsidRPr="006D7C87">
        <w:rPr>
          <w:rFonts w:ascii="Times New Roman" w:hAnsi="Times New Roman" w:cs="Times New Roman"/>
          <w:sz w:val="28"/>
          <w:szCs w:val="28"/>
          <w:lang w:val="ro-RO"/>
        </w:rPr>
        <w:t xml:space="preserve"> în conformitate cu </w:t>
      </w:r>
      <w:r w:rsidRPr="006D7C87">
        <w:rPr>
          <w:rFonts w:ascii="Times New Roman" w:hAnsi="Times New Roman" w:cs="Times New Roman"/>
          <w:sz w:val="28"/>
          <w:szCs w:val="28"/>
          <w:lang w:val="ro-RO"/>
        </w:rPr>
        <w:t>N</w:t>
      </w:r>
      <w:r w:rsidRPr="006D7C87">
        <w:rPr>
          <w:rFonts w:ascii="Times New Roman" w:eastAsia="Calibri" w:hAnsi="Times New Roman" w:cs="Times New Roman"/>
          <w:sz w:val="28"/>
          <w:szCs w:val="28"/>
          <w:lang w:val="ro-RO"/>
        </w:rPr>
        <w:t>ormele metodologice privind evidența contabilă și raportarea financiară în sistemul bugetar</w:t>
      </w:r>
      <w:r w:rsidRPr="006D7C87">
        <w:rPr>
          <w:rStyle w:val="ad"/>
          <w:rFonts w:ascii="Times New Roman" w:eastAsia="Calibri" w:hAnsi="Times New Roman" w:cs="Times New Roman"/>
          <w:sz w:val="28"/>
          <w:szCs w:val="28"/>
          <w:lang w:val="ro-RO"/>
        </w:rPr>
        <w:footnoteReference w:id="2"/>
      </w:r>
      <w:r w:rsidRPr="006D7C87">
        <w:rPr>
          <w:rFonts w:ascii="Times New Roman" w:eastAsia="Calibri" w:hAnsi="Times New Roman" w:cs="Times New Roman"/>
          <w:sz w:val="28"/>
          <w:szCs w:val="28"/>
          <w:lang w:val="ro-RO"/>
        </w:rPr>
        <w:t>.</w:t>
      </w:r>
    </w:p>
    <w:p w:rsidR="001B6BA1" w:rsidRPr="006D7C87" w:rsidRDefault="001B6BA1" w:rsidP="004057F1">
      <w:pPr>
        <w:tabs>
          <w:tab w:val="left" w:pos="450"/>
          <w:tab w:val="left" w:pos="540"/>
        </w:tabs>
        <w:spacing w:after="0" w:line="276" w:lineRule="auto"/>
        <w:ind w:left="284" w:firstLine="709"/>
        <w:jc w:val="both"/>
        <w:rPr>
          <w:rFonts w:ascii="Times New Roman" w:eastAsia="Calibri" w:hAnsi="Times New Roman" w:cs="Times New Roman"/>
          <w:sz w:val="28"/>
          <w:szCs w:val="28"/>
          <w:lang w:val="ro-RO"/>
        </w:rPr>
      </w:pPr>
    </w:p>
    <w:p w:rsidR="00DE6333" w:rsidRPr="006D7C87" w:rsidRDefault="00822963" w:rsidP="00DE6333">
      <w:pPr>
        <w:pStyle w:val="1"/>
        <w:numPr>
          <w:ilvl w:val="0"/>
          <w:numId w:val="47"/>
        </w:numPr>
        <w:spacing w:before="120" w:line="276" w:lineRule="auto"/>
        <w:jc w:val="center"/>
        <w:rPr>
          <w:rFonts w:ascii="Times New Roman" w:hAnsi="Times New Roman" w:cs="Times New Roman"/>
          <w:b/>
          <w:color w:val="000000" w:themeColor="text1"/>
          <w:lang w:val="ro-RO"/>
        </w:rPr>
      </w:pPr>
      <w:bookmarkStart w:id="11" w:name="_Toc499887483"/>
      <w:bookmarkStart w:id="12" w:name="_Toc500764810"/>
      <w:bookmarkStart w:id="13" w:name="_Toc516060129"/>
      <w:bookmarkStart w:id="14" w:name="_Toc517963763"/>
      <w:r w:rsidRPr="006D7C87">
        <w:rPr>
          <w:rFonts w:ascii="Times New Roman" w:hAnsi="Times New Roman" w:cs="Times New Roman"/>
          <w:b/>
          <w:color w:val="000000" w:themeColor="text1"/>
          <w:lang w:val="ro-RO"/>
        </w:rPr>
        <w:t>BAZA PENTRU OPINIA CU REZERV</w:t>
      </w:r>
      <w:bookmarkEnd w:id="11"/>
      <w:bookmarkEnd w:id="12"/>
      <w:bookmarkEnd w:id="13"/>
      <w:r w:rsidR="00D84A41" w:rsidRPr="006D7C87">
        <w:rPr>
          <w:rFonts w:ascii="Times New Roman" w:hAnsi="Times New Roman" w:cs="Times New Roman"/>
          <w:b/>
          <w:color w:val="000000" w:themeColor="text1"/>
          <w:lang w:val="ro-RO"/>
        </w:rPr>
        <w:t>E</w:t>
      </w:r>
      <w:bookmarkEnd w:id="14"/>
    </w:p>
    <w:p w:rsidR="006D70CF" w:rsidRPr="00822963" w:rsidRDefault="006D70CF" w:rsidP="006D70CF">
      <w:pPr>
        <w:spacing w:after="0" w:line="276" w:lineRule="auto"/>
        <w:ind w:left="284" w:right="-257" w:firstLine="540"/>
        <w:jc w:val="both"/>
        <w:rPr>
          <w:rFonts w:ascii="Times New Roman" w:eastAsia="Times New Roman" w:hAnsi="Times New Roman" w:cs="Times New Roman"/>
          <w:sz w:val="28"/>
          <w:szCs w:val="28"/>
          <w:lang w:val="it-IT"/>
        </w:rPr>
      </w:pPr>
      <w:r w:rsidRPr="00822963">
        <w:rPr>
          <w:rFonts w:ascii="Times New Roman" w:eastAsia="Times New Roman" w:hAnsi="Times New Roman" w:cs="Times New Roman"/>
          <w:sz w:val="28"/>
          <w:szCs w:val="28"/>
          <w:lang w:val="it-IT"/>
        </w:rPr>
        <w:t>Auditul a fost desfăşurat în conformitate cu Standardele Internaţional</w:t>
      </w:r>
      <w:r>
        <w:rPr>
          <w:rFonts w:ascii="Times New Roman" w:eastAsia="Times New Roman" w:hAnsi="Times New Roman" w:cs="Times New Roman"/>
          <w:sz w:val="28"/>
          <w:szCs w:val="28"/>
          <w:lang w:val="it-IT"/>
        </w:rPr>
        <w:t>e de Audit</w:t>
      </w:r>
      <w:r w:rsidRPr="00822963">
        <w:rPr>
          <w:rFonts w:ascii="Times New Roman" w:eastAsia="Times New Roman" w:hAnsi="Times New Roman" w:cs="Times New Roman"/>
          <w:sz w:val="28"/>
          <w:szCs w:val="28"/>
          <w:vertAlign w:val="superscript"/>
          <w:lang w:val="en-US"/>
        </w:rPr>
        <w:footnoteReference w:id="3"/>
      </w:r>
      <w:r w:rsidRPr="00822963">
        <w:rPr>
          <w:rFonts w:ascii="Times New Roman" w:eastAsia="Times New Roman" w:hAnsi="Times New Roman" w:cs="Times New Roman"/>
          <w:sz w:val="28"/>
          <w:szCs w:val="28"/>
          <w:lang w:val="it-IT"/>
        </w:rPr>
        <w:t>. Responsabilităţile auditorilor, în baza acestor standarde, sunt descrise în secţiunea „Responsabilităţile auditorului” din acest Raport.</w:t>
      </w:r>
    </w:p>
    <w:p w:rsidR="006D70CF" w:rsidRDefault="006D70CF" w:rsidP="006D70CF">
      <w:pPr>
        <w:pStyle w:val="ae"/>
        <w:spacing w:after="0" w:line="276" w:lineRule="auto"/>
        <w:ind w:left="284" w:right="-257" w:firstLine="567"/>
        <w:jc w:val="both"/>
        <w:rPr>
          <w:sz w:val="28"/>
          <w:szCs w:val="28"/>
          <w:lang w:val="ro-RO"/>
        </w:rPr>
      </w:pPr>
      <w:r w:rsidRPr="00822963">
        <w:rPr>
          <w:rFonts w:eastAsia="Times New Roman"/>
          <w:sz w:val="28"/>
          <w:szCs w:val="28"/>
          <w:lang w:val="it-IT"/>
        </w:rPr>
        <w:t xml:space="preserve">Auditorii sunt independenţi faţă de instituția auditată şi au îndeplinit responsabilităţile de etică conform Codului etic al Curţii de Conturi. </w:t>
      </w:r>
      <w:r w:rsidRPr="0021016B">
        <w:rPr>
          <w:sz w:val="28"/>
          <w:szCs w:val="28"/>
          <w:lang w:val="ro-RO"/>
        </w:rPr>
        <w:t xml:space="preserve">Probele de audit obținute sunt suficiente și adecvate pentru a </w:t>
      </w:r>
      <w:r>
        <w:rPr>
          <w:sz w:val="28"/>
          <w:szCs w:val="28"/>
          <w:lang w:val="ro-RO"/>
        </w:rPr>
        <w:t>oferi o bază pentru opinia</w:t>
      </w:r>
      <w:r w:rsidRPr="0021016B">
        <w:rPr>
          <w:sz w:val="28"/>
          <w:szCs w:val="28"/>
          <w:lang w:val="ro-RO"/>
        </w:rPr>
        <w:t xml:space="preserve"> </w:t>
      </w:r>
      <w:r>
        <w:rPr>
          <w:sz w:val="28"/>
          <w:szCs w:val="28"/>
          <w:lang w:val="ro-RO"/>
        </w:rPr>
        <w:t xml:space="preserve">cu rezerve. </w:t>
      </w:r>
    </w:p>
    <w:p w:rsidR="006D70CF" w:rsidRPr="001F648F" w:rsidRDefault="006D70CF" w:rsidP="006D70CF">
      <w:pPr>
        <w:pStyle w:val="22"/>
        <w:spacing w:line="276" w:lineRule="auto"/>
        <w:ind w:left="284" w:right="-257" w:firstLine="567"/>
        <w:rPr>
          <w:sz w:val="28"/>
          <w:szCs w:val="28"/>
          <w:lang w:val="ro-MD"/>
        </w:rPr>
      </w:pPr>
      <w:r w:rsidRPr="0077159A">
        <w:rPr>
          <w:sz w:val="28"/>
          <w:szCs w:val="28"/>
          <w:lang w:val="ro-RO"/>
        </w:rPr>
        <w:t xml:space="preserve">Opinia </w:t>
      </w:r>
      <w:r>
        <w:rPr>
          <w:sz w:val="28"/>
          <w:szCs w:val="28"/>
          <w:lang w:val="ro-RO"/>
        </w:rPr>
        <w:t>c</w:t>
      </w:r>
      <w:r w:rsidR="00EA19A5">
        <w:rPr>
          <w:sz w:val="28"/>
          <w:szCs w:val="28"/>
          <w:lang w:val="ro-RO"/>
        </w:rPr>
        <w:t>u</w:t>
      </w:r>
      <w:r>
        <w:rPr>
          <w:sz w:val="28"/>
          <w:szCs w:val="28"/>
          <w:lang w:val="ro-RO"/>
        </w:rPr>
        <w:t xml:space="preserve"> rezerve </w:t>
      </w:r>
      <w:r w:rsidRPr="009F0AC6">
        <w:rPr>
          <w:sz w:val="28"/>
          <w:szCs w:val="28"/>
          <w:lang w:val="ro-RO"/>
        </w:rPr>
        <w:t xml:space="preserve">a fost determinată de efectul denaturărilor aferente: Bilanțului contabil – </w:t>
      </w:r>
      <w:r w:rsidR="00EA1A72" w:rsidRPr="00843C98">
        <w:rPr>
          <w:sz w:val="28"/>
          <w:szCs w:val="28"/>
          <w:lang w:val="ro-RO"/>
        </w:rPr>
        <w:t>cu</w:t>
      </w:r>
      <w:r w:rsidRPr="00EA1A72">
        <w:rPr>
          <w:sz w:val="28"/>
          <w:szCs w:val="28"/>
          <w:lang w:val="ro-RO"/>
        </w:rPr>
        <w:t xml:space="preserve"> sum</w:t>
      </w:r>
      <w:r w:rsidR="00EA1A72" w:rsidRPr="00843C98">
        <w:rPr>
          <w:sz w:val="28"/>
          <w:szCs w:val="28"/>
          <w:lang w:val="ro-RO"/>
        </w:rPr>
        <w:t>a</w:t>
      </w:r>
      <w:r w:rsidRPr="00EA1A72">
        <w:rPr>
          <w:sz w:val="28"/>
          <w:szCs w:val="28"/>
          <w:lang w:val="ro-RO"/>
        </w:rPr>
        <w:t xml:space="preserve"> de </w:t>
      </w:r>
      <w:r w:rsidR="009F0AC6" w:rsidRPr="00EA1A72">
        <w:rPr>
          <w:sz w:val="28"/>
          <w:szCs w:val="28"/>
          <w:lang w:val="ro-RO"/>
        </w:rPr>
        <w:t>114841,7</w:t>
      </w:r>
      <w:r w:rsidRPr="00EA1A72">
        <w:rPr>
          <w:sz w:val="28"/>
          <w:szCs w:val="28"/>
          <w:lang w:val="ro-RO"/>
        </w:rPr>
        <w:t xml:space="preserve"> mii lei</w:t>
      </w:r>
      <w:r w:rsidR="00CF4ED9" w:rsidRPr="00EA1A72">
        <w:rPr>
          <w:sz w:val="28"/>
          <w:szCs w:val="28"/>
          <w:lang w:val="ro-RO"/>
        </w:rPr>
        <w:t>,</w:t>
      </w:r>
      <w:r w:rsidRPr="00EA1A72">
        <w:rPr>
          <w:sz w:val="28"/>
          <w:szCs w:val="28"/>
          <w:lang w:val="ro-RO"/>
        </w:rPr>
        <w:t xml:space="preserve"> și Raportului privind veniturile și </w:t>
      </w:r>
      <w:r w:rsidRPr="00EA1A72">
        <w:rPr>
          <w:sz w:val="28"/>
          <w:szCs w:val="28"/>
          <w:lang w:val="ro-MD"/>
        </w:rPr>
        <w:t xml:space="preserve">cheltuielile </w:t>
      </w:r>
      <w:r w:rsidRPr="00EA1A72">
        <w:rPr>
          <w:sz w:val="28"/>
          <w:szCs w:val="28"/>
          <w:lang w:val="ro-MD"/>
        </w:rPr>
        <w:lastRenderedPageBreak/>
        <w:t xml:space="preserve">- </w:t>
      </w:r>
      <w:r w:rsidR="00EA1A72">
        <w:rPr>
          <w:sz w:val="28"/>
          <w:szCs w:val="28"/>
          <w:lang w:val="ro-MD"/>
        </w:rPr>
        <w:t>cu</w:t>
      </w:r>
      <w:r w:rsidRPr="00EA1A72">
        <w:rPr>
          <w:sz w:val="28"/>
          <w:szCs w:val="28"/>
          <w:lang w:val="ro-MD"/>
        </w:rPr>
        <w:t xml:space="preserve"> sum</w:t>
      </w:r>
      <w:r w:rsidR="00EA1A72">
        <w:rPr>
          <w:sz w:val="28"/>
          <w:szCs w:val="28"/>
          <w:lang w:val="ro-MD"/>
        </w:rPr>
        <w:t>a</w:t>
      </w:r>
      <w:r w:rsidRPr="00EA1A72">
        <w:rPr>
          <w:sz w:val="28"/>
          <w:szCs w:val="28"/>
          <w:lang w:val="ro-MD"/>
        </w:rPr>
        <w:t xml:space="preserve"> de </w:t>
      </w:r>
      <w:r w:rsidR="009F0AC6" w:rsidRPr="00EA1A72">
        <w:rPr>
          <w:sz w:val="28"/>
          <w:szCs w:val="28"/>
          <w:lang w:val="ro-MD"/>
        </w:rPr>
        <w:t>15356</w:t>
      </w:r>
      <w:r w:rsidR="009F0AC6" w:rsidRPr="009F0AC6">
        <w:rPr>
          <w:sz w:val="28"/>
          <w:szCs w:val="28"/>
          <w:lang w:val="ro-MD"/>
        </w:rPr>
        <w:t>,0</w:t>
      </w:r>
      <w:r w:rsidRPr="009F0AC6">
        <w:rPr>
          <w:sz w:val="28"/>
          <w:szCs w:val="28"/>
          <w:lang w:val="ro-MD"/>
        </w:rPr>
        <w:t xml:space="preserve"> mii lei</w:t>
      </w:r>
      <w:r w:rsidR="00CF4ED9">
        <w:rPr>
          <w:sz w:val="28"/>
          <w:szCs w:val="28"/>
          <w:lang w:val="ro-MD"/>
        </w:rPr>
        <w:t xml:space="preserve"> </w:t>
      </w:r>
      <w:r w:rsidR="004023D7" w:rsidRPr="006D165A">
        <w:rPr>
          <w:sz w:val="28"/>
          <w:szCs w:val="28"/>
          <w:lang w:val="ro-MD"/>
        </w:rPr>
        <w:t>(</w:t>
      </w:r>
      <w:r>
        <w:rPr>
          <w:sz w:val="28"/>
          <w:szCs w:val="28"/>
          <w:lang w:val="ro-RO"/>
        </w:rPr>
        <w:t>nedepășind pragurile</w:t>
      </w:r>
      <w:r w:rsidRPr="0016575D">
        <w:rPr>
          <w:sz w:val="28"/>
          <w:szCs w:val="28"/>
          <w:lang w:val="ro-RO"/>
        </w:rPr>
        <w:t xml:space="preserve"> de semnificație</w:t>
      </w:r>
      <w:r>
        <w:rPr>
          <w:sz w:val="28"/>
          <w:szCs w:val="28"/>
          <w:lang w:val="ro-RO"/>
        </w:rPr>
        <w:t xml:space="preserve"> determinate</w:t>
      </w:r>
      <w:r w:rsidRPr="006D165A">
        <w:rPr>
          <w:sz w:val="28"/>
          <w:szCs w:val="28"/>
          <w:lang w:val="ro-MD"/>
        </w:rPr>
        <w:t xml:space="preserve"> pentru</w:t>
      </w:r>
      <w:r>
        <w:rPr>
          <w:sz w:val="28"/>
          <w:szCs w:val="28"/>
          <w:lang w:val="ro-MD"/>
        </w:rPr>
        <w:t xml:space="preserve"> </w:t>
      </w:r>
      <w:r w:rsidRPr="006D165A">
        <w:rPr>
          <w:sz w:val="28"/>
          <w:szCs w:val="28"/>
          <w:lang w:val="ro-MD"/>
        </w:rPr>
        <w:t xml:space="preserve">elementele patrimoniale </w:t>
      </w:r>
      <w:r w:rsidR="008376D3">
        <w:rPr>
          <w:sz w:val="28"/>
          <w:szCs w:val="28"/>
          <w:lang w:val="ro-MD"/>
        </w:rPr>
        <w:t>–</w:t>
      </w:r>
      <w:r w:rsidRPr="006D165A">
        <w:rPr>
          <w:sz w:val="28"/>
          <w:szCs w:val="28"/>
          <w:lang w:val="ro-MD"/>
        </w:rPr>
        <w:t xml:space="preserve"> </w:t>
      </w:r>
      <w:r w:rsidR="008376D3">
        <w:rPr>
          <w:sz w:val="28"/>
          <w:szCs w:val="28"/>
          <w:lang w:val="ro-MD"/>
        </w:rPr>
        <w:t xml:space="preserve">cu </w:t>
      </w:r>
      <w:r w:rsidRPr="006D165A">
        <w:rPr>
          <w:sz w:val="28"/>
          <w:szCs w:val="28"/>
          <w:lang w:val="ro-MD"/>
        </w:rPr>
        <w:t xml:space="preserve">144075,7 mii lei, pentru venituri </w:t>
      </w:r>
      <w:r>
        <w:rPr>
          <w:sz w:val="28"/>
          <w:szCs w:val="28"/>
          <w:lang w:val="ro-MD"/>
        </w:rPr>
        <w:t>–</w:t>
      </w:r>
      <w:r w:rsidRPr="006D165A">
        <w:rPr>
          <w:sz w:val="28"/>
          <w:szCs w:val="28"/>
          <w:lang w:val="ro-MD"/>
        </w:rPr>
        <w:t xml:space="preserve"> </w:t>
      </w:r>
      <w:r w:rsidR="008376D3">
        <w:rPr>
          <w:sz w:val="28"/>
          <w:szCs w:val="28"/>
          <w:lang w:val="ro-MD"/>
        </w:rPr>
        <w:t xml:space="preserve">cu </w:t>
      </w:r>
      <w:r>
        <w:rPr>
          <w:sz w:val="28"/>
          <w:szCs w:val="28"/>
          <w:lang w:val="ro-MD"/>
        </w:rPr>
        <w:t>19647,0</w:t>
      </w:r>
      <w:r w:rsidRPr="006D165A">
        <w:rPr>
          <w:sz w:val="28"/>
          <w:szCs w:val="28"/>
          <w:lang w:val="ro-MD"/>
        </w:rPr>
        <w:t xml:space="preserve">  mii lei, pentru</w:t>
      </w:r>
      <w:r>
        <w:rPr>
          <w:sz w:val="28"/>
          <w:szCs w:val="28"/>
          <w:lang w:val="ro-MD"/>
        </w:rPr>
        <w:t xml:space="preserve"> cheltuieli – </w:t>
      </w:r>
      <w:r w:rsidR="008376D3">
        <w:rPr>
          <w:sz w:val="28"/>
          <w:szCs w:val="28"/>
          <w:lang w:val="ro-MD"/>
        </w:rPr>
        <w:t xml:space="preserve">cu </w:t>
      </w:r>
      <w:r>
        <w:rPr>
          <w:sz w:val="28"/>
          <w:szCs w:val="28"/>
          <w:lang w:val="ro-MD"/>
        </w:rPr>
        <w:t>23986,6 mii lei</w:t>
      </w:r>
      <w:r w:rsidRPr="008376D3">
        <w:rPr>
          <w:sz w:val="28"/>
          <w:szCs w:val="28"/>
          <w:lang w:val="ro-MD"/>
        </w:rPr>
        <w:t>), condiționate</w:t>
      </w:r>
      <w:r>
        <w:rPr>
          <w:sz w:val="28"/>
          <w:szCs w:val="28"/>
          <w:lang w:val="ro-MD"/>
        </w:rPr>
        <w:t xml:space="preserve"> de:</w:t>
      </w:r>
    </w:p>
    <w:p w:rsidR="006D70CF" w:rsidRPr="006D165A" w:rsidRDefault="006D70CF" w:rsidP="006D70CF">
      <w:pPr>
        <w:pStyle w:val="22"/>
        <w:numPr>
          <w:ilvl w:val="0"/>
          <w:numId w:val="42"/>
        </w:numPr>
        <w:spacing w:line="276" w:lineRule="auto"/>
        <w:ind w:left="284" w:right="-257" w:firstLine="0"/>
        <w:rPr>
          <w:sz w:val="28"/>
          <w:szCs w:val="28"/>
          <w:lang w:val="ro-MD"/>
        </w:rPr>
      </w:pPr>
      <w:r>
        <w:rPr>
          <w:sz w:val="28"/>
          <w:szCs w:val="28"/>
          <w:lang w:val="ro-MD"/>
        </w:rPr>
        <w:t>d</w:t>
      </w:r>
      <w:r w:rsidRPr="0049404A">
        <w:rPr>
          <w:sz w:val="28"/>
          <w:szCs w:val="28"/>
          <w:lang w:val="ro-MD"/>
        </w:rPr>
        <w:t>enaturarea</w:t>
      </w:r>
      <w:r>
        <w:rPr>
          <w:sz w:val="28"/>
          <w:szCs w:val="28"/>
          <w:lang w:val="ro-MD"/>
        </w:rPr>
        <w:t>/diminuarea</w:t>
      </w:r>
      <w:r w:rsidRPr="0049404A">
        <w:rPr>
          <w:sz w:val="28"/>
          <w:szCs w:val="28"/>
          <w:lang w:val="ro-MD"/>
        </w:rPr>
        <w:t xml:space="preserve"> elementelor bilanțiere de active nefinanciare </w:t>
      </w:r>
      <w:r w:rsidRPr="006D165A">
        <w:rPr>
          <w:sz w:val="28"/>
          <w:szCs w:val="28"/>
          <w:lang w:val="ro-MD"/>
        </w:rPr>
        <w:t xml:space="preserve">gestionate de DÎTS </w:t>
      </w:r>
      <w:r w:rsidR="00CF4ED9">
        <w:rPr>
          <w:sz w:val="28"/>
          <w:szCs w:val="28"/>
          <w:lang w:val="ro-MD"/>
        </w:rPr>
        <w:t xml:space="preserve">a </w:t>
      </w:r>
      <w:r w:rsidRPr="006D165A">
        <w:rPr>
          <w:sz w:val="28"/>
          <w:szCs w:val="28"/>
          <w:lang w:val="ro-MD"/>
        </w:rPr>
        <w:t>mun. Bălți</w:t>
      </w:r>
      <w:r>
        <w:rPr>
          <w:sz w:val="28"/>
          <w:szCs w:val="28"/>
          <w:lang w:val="ro-MD"/>
        </w:rPr>
        <w:t>,</w:t>
      </w:r>
      <w:r w:rsidRPr="006D165A">
        <w:rPr>
          <w:sz w:val="28"/>
          <w:szCs w:val="28"/>
          <w:lang w:val="ro-MD"/>
        </w:rPr>
        <w:t xml:space="preserve"> prin:</w:t>
      </w:r>
    </w:p>
    <w:p w:rsidR="006D70CF" w:rsidRPr="00FB1FF5" w:rsidRDefault="006D70CF" w:rsidP="006D70CF">
      <w:pPr>
        <w:pStyle w:val="22"/>
        <w:spacing w:line="276" w:lineRule="auto"/>
        <w:ind w:left="284" w:right="-257"/>
        <w:rPr>
          <w:sz w:val="28"/>
          <w:szCs w:val="28"/>
          <w:lang w:val="ro-RO"/>
        </w:rPr>
      </w:pPr>
      <w:r>
        <w:rPr>
          <w:sz w:val="28"/>
          <w:szCs w:val="28"/>
          <w:lang w:val="ro-MD"/>
        </w:rPr>
        <w:t xml:space="preserve"> - </w:t>
      </w:r>
      <w:r w:rsidRPr="00397977">
        <w:rPr>
          <w:sz w:val="28"/>
          <w:szCs w:val="28"/>
          <w:lang w:val="ro-MD"/>
        </w:rPr>
        <w:t>recunoașterea neconformă a valorii mijloacelor fixe în lipsa documentelor justificative în sumă de 111,0 mii lei</w:t>
      </w:r>
      <w:r w:rsidR="00CF4ED9" w:rsidRPr="00397977">
        <w:rPr>
          <w:sz w:val="28"/>
          <w:szCs w:val="28"/>
          <w:lang w:val="ro-MD"/>
        </w:rPr>
        <w:t>, precum și fără</w:t>
      </w:r>
      <w:r w:rsidRPr="00397977">
        <w:rPr>
          <w:sz w:val="28"/>
          <w:szCs w:val="28"/>
          <w:lang w:val="ro-MD"/>
        </w:rPr>
        <w:t xml:space="preserve"> ev</w:t>
      </w:r>
      <w:r w:rsidR="00F43227" w:rsidRPr="00397977">
        <w:rPr>
          <w:sz w:val="28"/>
          <w:szCs w:val="28"/>
          <w:lang w:val="ro-MD"/>
        </w:rPr>
        <w:t>alu</w:t>
      </w:r>
      <w:r w:rsidR="00CF4ED9" w:rsidRPr="00397977">
        <w:rPr>
          <w:sz w:val="28"/>
          <w:szCs w:val="28"/>
          <w:lang w:val="ro-MD"/>
        </w:rPr>
        <w:t>area</w:t>
      </w:r>
      <w:r w:rsidR="00F43227" w:rsidRPr="00397977">
        <w:rPr>
          <w:sz w:val="28"/>
          <w:szCs w:val="28"/>
          <w:lang w:val="ro-MD"/>
        </w:rPr>
        <w:t xml:space="preserve"> </w:t>
      </w:r>
      <w:r w:rsidRPr="00397977">
        <w:rPr>
          <w:sz w:val="28"/>
          <w:szCs w:val="28"/>
          <w:lang w:val="ro-MD"/>
        </w:rPr>
        <w:t>conform</w:t>
      </w:r>
      <w:r w:rsidR="00CF4ED9" w:rsidRPr="00397977">
        <w:rPr>
          <w:sz w:val="28"/>
          <w:szCs w:val="28"/>
          <w:lang w:val="ro-MD"/>
        </w:rPr>
        <w:t>ă</w:t>
      </w:r>
      <w:r w:rsidRPr="00397977">
        <w:rPr>
          <w:sz w:val="28"/>
          <w:szCs w:val="28"/>
          <w:lang w:val="ro-MD"/>
        </w:rPr>
        <w:t xml:space="preserve"> a mijloacelor fixe </w:t>
      </w:r>
      <w:r w:rsidRPr="00397977">
        <w:rPr>
          <w:sz w:val="28"/>
          <w:szCs w:val="28"/>
          <w:lang w:val="ro-RO"/>
        </w:rPr>
        <w:t>în</w:t>
      </w:r>
      <w:r w:rsidRPr="00397977">
        <w:rPr>
          <w:sz w:val="28"/>
          <w:szCs w:val="28"/>
          <w:lang w:val="ro-MD"/>
        </w:rPr>
        <w:t xml:space="preserve"> sumă de 520,0 mii lei</w:t>
      </w:r>
      <w:r w:rsidRPr="008A2223">
        <w:rPr>
          <w:sz w:val="28"/>
          <w:szCs w:val="28"/>
          <w:lang w:val="ro-MD"/>
        </w:rPr>
        <w:t xml:space="preserve">  ( pct. 4.1.</w:t>
      </w:r>
      <w:r>
        <w:rPr>
          <w:sz w:val="28"/>
          <w:szCs w:val="28"/>
          <w:lang w:val="ro-MD"/>
        </w:rPr>
        <w:t>1.);</w:t>
      </w:r>
    </w:p>
    <w:p w:rsidR="006D70CF" w:rsidRDefault="006D70CF" w:rsidP="00382E91">
      <w:pPr>
        <w:pStyle w:val="22"/>
        <w:spacing w:line="276" w:lineRule="auto"/>
        <w:ind w:left="284" w:right="-255"/>
        <w:rPr>
          <w:sz w:val="28"/>
          <w:szCs w:val="28"/>
          <w:lang w:val="ro-MD"/>
        </w:rPr>
      </w:pPr>
      <w:r>
        <w:rPr>
          <w:sz w:val="28"/>
          <w:szCs w:val="28"/>
          <w:lang w:val="ro-MD"/>
        </w:rPr>
        <w:t>- necorespunderea</w:t>
      </w:r>
      <w:r w:rsidRPr="00CF20AC">
        <w:rPr>
          <w:sz w:val="28"/>
          <w:szCs w:val="28"/>
          <w:lang w:val="ro-MD"/>
        </w:rPr>
        <w:t xml:space="preserve"> datelor evidenței analitice privind mijloacele fixe cu </w:t>
      </w:r>
      <w:r w:rsidR="006B2EE5">
        <w:rPr>
          <w:sz w:val="28"/>
          <w:szCs w:val="28"/>
          <w:lang w:val="ro-MD"/>
        </w:rPr>
        <w:t xml:space="preserve">cele </w:t>
      </w:r>
      <w:r w:rsidR="00090C76">
        <w:rPr>
          <w:sz w:val="28"/>
          <w:szCs w:val="28"/>
          <w:lang w:val="ro-MD"/>
        </w:rPr>
        <w:t xml:space="preserve">ale </w:t>
      </w:r>
      <w:r w:rsidR="006B2EE5">
        <w:rPr>
          <w:sz w:val="28"/>
          <w:szCs w:val="28"/>
          <w:lang w:val="ro-MD"/>
        </w:rPr>
        <w:t>evidenței</w:t>
      </w:r>
      <w:r>
        <w:rPr>
          <w:sz w:val="28"/>
          <w:szCs w:val="28"/>
          <w:lang w:val="ro-MD"/>
        </w:rPr>
        <w:t xml:space="preserve"> </w:t>
      </w:r>
      <w:r w:rsidRPr="008A2223">
        <w:rPr>
          <w:sz w:val="28"/>
          <w:szCs w:val="28"/>
          <w:lang w:val="ro-MD"/>
        </w:rPr>
        <w:t>sintetic</w:t>
      </w:r>
      <w:r w:rsidR="00090C76" w:rsidRPr="008A2223">
        <w:rPr>
          <w:sz w:val="28"/>
          <w:szCs w:val="28"/>
          <w:lang w:val="ro-MD"/>
        </w:rPr>
        <w:t>e</w:t>
      </w:r>
      <w:r w:rsidRPr="008A2223">
        <w:rPr>
          <w:sz w:val="28"/>
          <w:szCs w:val="28"/>
          <w:lang w:val="ro-MD"/>
        </w:rPr>
        <w:t xml:space="preserve"> </w:t>
      </w:r>
      <w:r w:rsidR="006B2EE5" w:rsidRPr="00397977">
        <w:rPr>
          <w:sz w:val="28"/>
          <w:szCs w:val="28"/>
          <w:lang w:val="ro-MD"/>
        </w:rPr>
        <w:t>cu suma</w:t>
      </w:r>
      <w:r w:rsidR="006B2EE5" w:rsidRPr="008A2223">
        <w:rPr>
          <w:sz w:val="28"/>
          <w:szCs w:val="28"/>
          <w:lang w:val="ro-MD"/>
        </w:rPr>
        <w:t xml:space="preserve"> </w:t>
      </w:r>
      <w:r w:rsidRPr="008A2223">
        <w:rPr>
          <w:sz w:val="28"/>
          <w:szCs w:val="28"/>
          <w:lang w:val="ro-MD"/>
        </w:rPr>
        <w:t>de 136,</w:t>
      </w:r>
      <w:r w:rsidRPr="00CF20AC">
        <w:rPr>
          <w:sz w:val="28"/>
          <w:szCs w:val="28"/>
          <w:lang w:val="ro-MD"/>
        </w:rPr>
        <w:t xml:space="preserve">1 mii lei </w:t>
      </w:r>
      <w:r w:rsidR="00CA3178">
        <w:rPr>
          <w:sz w:val="28"/>
          <w:szCs w:val="28"/>
          <w:lang w:val="ro-MD"/>
        </w:rPr>
        <w:t>( pct. 4.1.1</w:t>
      </w:r>
      <w:r>
        <w:rPr>
          <w:sz w:val="28"/>
          <w:szCs w:val="28"/>
          <w:lang w:val="ro-MD"/>
        </w:rPr>
        <w:t>.);</w:t>
      </w:r>
    </w:p>
    <w:p w:rsidR="006D70CF" w:rsidRPr="00962F45" w:rsidRDefault="006D70CF" w:rsidP="006D70CF">
      <w:pPr>
        <w:pStyle w:val="22"/>
        <w:spacing w:line="276" w:lineRule="auto"/>
        <w:ind w:left="284" w:right="-257"/>
        <w:rPr>
          <w:sz w:val="28"/>
          <w:szCs w:val="28"/>
          <w:lang w:val="ro-RO"/>
        </w:rPr>
      </w:pPr>
      <w:r>
        <w:rPr>
          <w:sz w:val="28"/>
          <w:szCs w:val="28"/>
          <w:lang w:val="ro-MD"/>
        </w:rPr>
        <w:t xml:space="preserve">- </w:t>
      </w:r>
      <w:r w:rsidRPr="002F54F2">
        <w:rPr>
          <w:sz w:val="28"/>
          <w:szCs w:val="28"/>
          <w:lang w:val="ro-MD"/>
        </w:rPr>
        <w:t xml:space="preserve">reflectarea </w:t>
      </w:r>
      <w:r>
        <w:rPr>
          <w:sz w:val="28"/>
          <w:szCs w:val="28"/>
          <w:lang w:val="ro-MD"/>
        </w:rPr>
        <w:t xml:space="preserve">eronată </w:t>
      </w:r>
      <w:r w:rsidR="00F43227">
        <w:rPr>
          <w:sz w:val="28"/>
          <w:szCs w:val="28"/>
          <w:lang w:val="ro-MD"/>
        </w:rPr>
        <w:t>c</w:t>
      </w:r>
      <w:r>
        <w:rPr>
          <w:sz w:val="28"/>
          <w:szCs w:val="28"/>
          <w:lang w:val="ro-MD"/>
        </w:rPr>
        <w:t xml:space="preserve">a mijloace fixe </w:t>
      </w:r>
      <w:r w:rsidR="00F43227">
        <w:rPr>
          <w:sz w:val="28"/>
          <w:szCs w:val="28"/>
          <w:lang w:val="ro-MD"/>
        </w:rPr>
        <w:t xml:space="preserve">a bunurilor depozitate </w:t>
      </w:r>
      <w:r>
        <w:rPr>
          <w:sz w:val="28"/>
          <w:szCs w:val="28"/>
          <w:lang w:val="ro-MD"/>
        </w:rPr>
        <w:t xml:space="preserve">în </w:t>
      </w:r>
      <w:r w:rsidR="006B2EE5">
        <w:rPr>
          <w:sz w:val="28"/>
          <w:szCs w:val="28"/>
          <w:lang w:val="ro-MD"/>
        </w:rPr>
        <w:t>valoare</w:t>
      </w:r>
      <w:r w:rsidR="00F43227">
        <w:rPr>
          <w:sz w:val="28"/>
          <w:szCs w:val="28"/>
          <w:lang w:val="ro-MD"/>
        </w:rPr>
        <w:t xml:space="preserve"> </w:t>
      </w:r>
      <w:r>
        <w:rPr>
          <w:sz w:val="28"/>
          <w:szCs w:val="28"/>
          <w:lang w:val="ro-MD"/>
        </w:rPr>
        <w:t>de</w:t>
      </w:r>
      <w:r w:rsidRPr="008D582F">
        <w:rPr>
          <w:sz w:val="28"/>
          <w:szCs w:val="28"/>
          <w:lang w:val="ro-MD"/>
        </w:rPr>
        <w:t xml:space="preserve"> </w:t>
      </w:r>
      <w:r>
        <w:rPr>
          <w:sz w:val="28"/>
          <w:szCs w:val="28"/>
          <w:lang w:val="ro-MD"/>
        </w:rPr>
        <w:t>238</w:t>
      </w:r>
      <w:r w:rsidRPr="008D582F">
        <w:rPr>
          <w:sz w:val="28"/>
          <w:szCs w:val="28"/>
          <w:lang w:val="ro-MD"/>
        </w:rPr>
        <w:t>,</w:t>
      </w:r>
      <w:r>
        <w:rPr>
          <w:sz w:val="28"/>
          <w:szCs w:val="28"/>
          <w:lang w:val="ro-MD"/>
        </w:rPr>
        <w:t>6</w:t>
      </w:r>
      <w:r w:rsidRPr="008D582F">
        <w:rPr>
          <w:sz w:val="28"/>
          <w:szCs w:val="28"/>
          <w:lang w:val="ro-MD"/>
        </w:rPr>
        <w:t xml:space="preserve"> mii lei</w:t>
      </w:r>
      <w:r w:rsidRPr="00C02FE7">
        <w:rPr>
          <w:sz w:val="28"/>
          <w:szCs w:val="28"/>
          <w:lang w:val="ro-MD"/>
        </w:rPr>
        <w:t xml:space="preserve"> </w:t>
      </w:r>
      <w:r w:rsidR="00F43227">
        <w:rPr>
          <w:sz w:val="28"/>
          <w:szCs w:val="28"/>
          <w:lang w:val="ro-MD"/>
        </w:rPr>
        <w:t>(</w:t>
      </w:r>
      <w:r>
        <w:rPr>
          <w:sz w:val="28"/>
          <w:szCs w:val="28"/>
          <w:lang w:val="ro-MD"/>
        </w:rPr>
        <w:t>fără a fi explo</w:t>
      </w:r>
      <w:r w:rsidR="00CA3178">
        <w:rPr>
          <w:sz w:val="28"/>
          <w:szCs w:val="28"/>
          <w:lang w:val="ro-MD"/>
        </w:rPr>
        <w:t>ata</w:t>
      </w:r>
      <w:r w:rsidR="00F43227">
        <w:rPr>
          <w:sz w:val="28"/>
          <w:szCs w:val="28"/>
          <w:lang w:val="ro-MD"/>
        </w:rPr>
        <w:t>t</w:t>
      </w:r>
      <w:r w:rsidR="00CA3178">
        <w:rPr>
          <w:sz w:val="28"/>
          <w:szCs w:val="28"/>
          <w:lang w:val="ro-MD"/>
        </w:rPr>
        <w:t>e</w:t>
      </w:r>
      <w:r w:rsidR="00F43227">
        <w:rPr>
          <w:sz w:val="28"/>
          <w:szCs w:val="28"/>
          <w:lang w:val="ro-MD"/>
        </w:rPr>
        <w:t>), ceea ce a afectat și corectitudinea calculării uzurii aferente acestora</w:t>
      </w:r>
      <w:r w:rsidR="00CA3178">
        <w:rPr>
          <w:sz w:val="28"/>
          <w:szCs w:val="28"/>
          <w:lang w:val="ro-MD"/>
        </w:rPr>
        <w:t xml:space="preserve"> ( pct. 4.1.1</w:t>
      </w:r>
      <w:r>
        <w:rPr>
          <w:sz w:val="28"/>
          <w:szCs w:val="28"/>
          <w:lang w:val="ro-MD"/>
        </w:rPr>
        <w:t>.);</w:t>
      </w:r>
    </w:p>
    <w:p w:rsidR="006D70CF" w:rsidRPr="00962F45" w:rsidRDefault="006D70CF" w:rsidP="006D70CF">
      <w:pPr>
        <w:pStyle w:val="22"/>
        <w:spacing w:line="276" w:lineRule="auto"/>
        <w:ind w:left="284" w:right="-257"/>
        <w:rPr>
          <w:sz w:val="28"/>
          <w:szCs w:val="28"/>
          <w:lang w:val="ro-RO"/>
        </w:rPr>
      </w:pPr>
      <w:r w:rsidRPr="008A2223">
        <w:rPr>
          <w:sz w:val="28"/>
          <w:szCs w:val="28"/>
          <w:lang w:val="ro-RO" w:eastAsia="ru-RU"/>
        </w:rPr>
        <w:t>- ne</w:t>
      </w:r>
      <w:r w:rsidR="00F43227" w:rsidRPr="008A2223">
        <w:rPr>
          <w:sz w:val="28"/>
          <w:szCs w:val="28"/>
          <w:lang w:val="ro-RO" w:eastAsia="ru-RU"/>
        </w:rPr>
        <w:t xml:space="preserve">ajustarea în </w:t>
      </w:r>
      <w:r w:rsidR="006B2EE5" w:rsidRPr="008A2223">
        <w:rPr>
          <w:sz w:val="28"/>
          <w:szCs w:val="28"/>
          <w:lang w:val="ro-RO" w:eastAsia="ru-RU"/>
        </w:rPr>
        <w:t>cadrul</w:t>
      </w:r>
      <w:r w:rsidR="00F43227" w:rsidRPr="008A2223">
        <w:rPr>
          <w:sz w:val="28"/>
          <w:szCs w:val="28"/>
          <w:lang w:val="ro-RO" w:eastAsia="ru-RU"/>
        </w:rPr>
        <w:t xml:space="preserve"> </w:t>
      </w:r>
      <w:r w:rsidR="00F43227" w:rsidRPr="009F1D12">
        <w:rPr>
          <w:sz w:val="28"/>
          <w:szCs w:val="28"/>
          <w:lang w:val="ro-RO" w:eastAsia="ru-RU"/>
        </w:rPr>
        <w:t>inventarierii a</w:t>
      </w:r>
      <w:r w:rsidR="00F43227" w:rsidRPr="00397977">
        <w:rPr>
          <w:sz w:val="28"/>
          <w:szCs w:val="28"/>
          <w:lang w:val="ro-RO" w:eastAsia="ru-RU"/>
        </w:rPr>
        <w:t xml:space="preserve"> </w:t>
      </w:r>
      <w:r w:rsidRPr="00397977">
        <w:rPr>
          <w:sz w:val="28"/>
          <w:szCs w:val="28"/>
          <w:lang w:val="ro-RO" w:eastAsia="ru-RU"/>
        </w:rPr>
        <w:t>val</w:t>
      </w:r>
      <w:r w:rsidR="00F43227" w:rsidRPr="00397977">
        <w:rPr>
          <w:sz w:val="28"/>
          <w:szCs w:val="28"/>
          <w:lang w:val="ro-RO" w:eastAsia="ru-RU"/>
        </w:rPr>
        <w:t>o</w:t>
      </w:r>
      <w:r w:rsidRPr="00397977">
        <w:rPr>
          <w:sz w:val="28"/>
          <w:szCs w:val="28"/>
          <w:lang w:val="ro-RO" w:eastAsia="ru-RU"/>
        </w:rPr>
        <w:t>r</w:t>
      </w:r>
      <w:r w:rsidR="00F43227" w:rsidRPr="00397977">
        <w:rPr>
          <w:sz w:val="28"/>
          <w:szCs w:val="28"/>
          <w:lang w:val="ro-RO" w:eastAsia="ru-RU"/>
        </w:rPr>
        <w:t>ii</w:t>
      </w:r>
      <w:r w:rsidRPr="00397977">
        <w:rPr>
          <w:sz w:val="28"/>
          <w:szCs w:val="28"/>
          <w:lang w:val="ro-RO" w:eastAsia="ru-RU"/>
        </w:rPr>
        <w:t xml:space="preserve"> bunurilor imobiliare folosite în procesul</w:t>
      </w:r>
      <w:r>
        <w:rPr>
          <w:sz w:val="28"/>
          <w:szCs w:val="28"/>
          <w:lang w:val="ro-RO" w:eastAsia="ru-RU"/>
        </w:rPr>
        <w:t xml:space="preserve"> de învățământ</w:t>
      </w:r>
      <w:r w:rsidR="007B0B69">
        <w:rPr>
          <w:sz w:val="28"/>
          <w:szCs w:val="28"/>
          <w:lang w:val="ro-RO" w:eastAsia="ru-RU"/>
        </w:rPr>
        <w:t>,</w:t>
      </w:r>
      <w:r>
        <w:rPr>
          <w:sz w:val="28"/>
          <w:szCs w:val="28"/>
          <w:lang w:val="ro-RO" w:eastAsia="ru-RU"/>
        </w:rPr>
        <w:t xml:space="preserve"> </w:t>
      </w:r>
      <w:r w:rsidRPr="00962F45">
        <w:rPr>
          <w:sz w:val="28"/>
          <w:szCs w:val="28"/>
          <w:lang w:val="ro-RO" w:eastAsia="ru-RU"/>
        </w:rPr>
        <w:t>pentru determinarea valorii juste a acestora, în rezultat fiind diminuată valoarea lor de</w:t>
      </w:r>
      <w:r>
        <w:rPr>
          <w:sz w:val="28"/>
          <w:szCs w:val="28"/>
          <w:lang w:val="ro-RO" w:eastAsia="ru-RU"/>
        </w:rPr>
        <w:t xml:space="preserve"> bilanț cu cca 67102,0 mii lei</w:t>
      </w:r>
      <w:r w:rsidRPr="00962F45">
        <w:rPr>
          <w:sz w:val="28"/>
          <w:szCs w:val="28"/>
          <w:lang w:val="ro-RO" w:eastAsia="ru-RU"/>
        </w:rPr>
        <w:t xml:space="preserve"> </w:t>
      </w:r>
      <w:r>
        <w:rPr>
          <w:sz w:val="28"/>
          <w:szCs w:val="28"/>
          <w:lang w:val="ro-RO" w:eastAsia="ru-RU"/>
        </w:rPr>
        <w:t xml:space="preserve">( </w:t>
      </w:r>
      <w:r w:rsidR="005E77D0">
        <w:rPr>
          <w:sz w:val="28"/>
          <w:szCs w:val="28"/>
          <w:lang w:val="ro-RO" w:eastAsia="ru-RU"/>
        </w:rPr>
        <w:t>pct. 4.1.3</w:t>
      </w:r>
      <w:r>
        <w:rPr>
          <w:sz w:val="28"/>
          <w:szCs w:val="28"/>
          <w:lang w:val="ro-RO" w:eastAsia="ru-RU"/>
        </w:rPr>
        <w:t>.)</w:t>
      </w:r>
      <w:r w:rsidRPr="00962F45">
        <w:rPr>
          <w:sz w:val="28"/>
          <w:szCs w:val="28"/>
          <w:lang w:val="ro-RO" w:eastAsia="ru-RU"/>
        </w:rPr>
        <w:t>;</w:t>
      </w:r>
    </w:p>
    <w:p w:rsidR="006D70CF" w:rsidRPr="00FB1FF5" w:rsidRDefault="006D70CF" w:rsidP="006D70CF">
      <w:pPr>
        <w:pStyle w:val="22"/>
        <w:numPr>
          <w:ilvl w:val="0"/>
          <w:numId w:val="42"/>
        </w:numPr>
        <w:spacing w:line="276" w:lineRule="auto"/>
        <w:ind w:left="284" w:right="-257" w:firstLine="0"/>
        <w:rPr>
          <w:sz w:val="28"/>
          <w:szCs w:val="28"/>
          <w:lang w:val="ro-RO"/>
        </w:rPr>
      </w:pPr>
      <w:r>
        <w:rPr>
          <w:sz w:val="28"/>
          <w:szCs w:val="28"/>
          <w:lang w:val="ro-MD"/>
        </w:rPr>
        <w:t>diminuarea valorii terenurilor proprietate publică cu suma de</w:t>
      </w:r>
      <w:r w:rsidRPr="001E140D">
        <w:rPr>
          <w:sz w:val="28"/>
          <w:szCs w:val="28"/>
          <w:lang w:val="ro-MD"/>
        </w:rPr>
        <w:t xml:space="preserve"> </w:t>
      </w:r>
      <w:r w:rsidRPr="001E140D">
        <w:rPr>
          <w:rFonts w:eastAsia="Calibri"/>
          <w:sz w:val="28"/>
          <w:szCs w:val="28"/>
        </w:rPr>
        <w:t>16591,6</w:t>
      </w:r>
      <w:r w:rsidRPr="001E140D">
        <w:rPr>
          <w:sz w:val="28"/>
          <w:szCs w:val="28"/>
          <w:lang w:val="ro-MD"/>
        </w:rPr>
        <w:t xml:space="preserve"> </w:t>
      </w:r>
      <w:r>
        <w:rPr>
          <w:sz w:val="28"/>
          <w:szCs w:val="28"/>
          <w:lang w:val="ro-MD"/>
        </w:rPr>
        <w:t>mii le</w:t>
      </w:r>
      <w:r w:rsidR="00B83E70">
        <w:rPr>
          <w:sz w:val="28"/>
          <w:szCs w:val="28"/>
          <w:lang w:val="ro-MD"/>
        </w:rPr>
        <w:t>i</w:t>
      </w:r>
      <w:r>
        <w:rPr>
          <w:sz w:val="28"/>
          <w:szCs w:val="28"/>
          <w:lang w:val="ro-MD"/>
        </w:rPr>
        <w:t xml:space="preserve"> ( pct. 4.2.);</w:t>
      </w:r>
    </w:p>
    <w:p w:rsidR="006D70CF" w:rsidRPr="008A2223" w:rsidRDefault="006D70CF" w:rsidP="006D70CF">
      <w:pPr>
        <w:pStyle w:val="22"/>
        <w:numPr>
          <w:ilvl w:val="0"/>
          <w:numId w:val="42"/>
        </w:numPr>
        <w:spacing w:line="276" w:lineRule="auto"/>
        <w:ind w:left="284" w:right="-257" w:firstLine="0"/>
        <w:rPr>
          <w:sz w:val="28"/>
          <w:szCs w:val="28"/>
          <w:lang w:val="ro-RO"/>
        </w:rPr>
      </w:pPr>
      <w:r>
        <w:rPr>
          <w:color w:val="000000"/>
          <w:sz w:val="28"/>
          <w:szCs w:val="28"/>
          <w:lang w:val="ro-RO"/>
        </w:rPr>
        <w:t xml:space="preserve">majorarea neconformă a valorii tranzacțiilor privind lucrările de reparații capitale </w:t>
      </w:r>
      <w:r w:rsidR="0097334A" w:rsidRPr="00397977">
        <w:rPr>
          <w:color w:val="000000"/>
          <w:sz w:val="28"/>
          <w:szCs w:val="28"/>
          <w:lang w:val="ro-RO"/>
        </w:rPr>
        <w:t>cu</w:t>
      </w:r>
      <w:r w:rsidRPr="008A2223">
        <w:rPr>
          <w:color w:val="000000"/>
          <w:sz w:val="28"/>
          <w:szCs w:val="28"/>
          <w:lang w:val="ro-RO"/>
        </w:rPr>
        <w:t xml:space="preserve"> sum</w:t>
      </w:r>
      <w:r w:rsidR="0097334A" w:rsidRPr="00397977">
        <w:rPr>
          <w:color w:val="000000"/>
          <w:sz w:val="28"/>
          <w:szCs w:val="28"/>
          <w:lang w:val="ro-RO"/>
        </w:rPr>
        <w:t>a</w:t>
      </w:r>
      <w:r w:rsidRPr="008A2223">
        <w:rPr>
          <w:color w:val="000000"/>
          <w:sz w:val="28"/>
          <w:szCs w:val="28"/>
          <w:lang w:val="ro-RO"/>
        </w:rPr>
        <w:t xml:space="preserve"> totală de 222,6 mii lei ( pct. 4.3.1.);</w:t>
      </w:r>
    </w:p>
    <w:p w:rsidR="006D70CF" w:rsidRPr="00397977" w:rsidRDefault="006D70CF" w:rsidP="006D70CF">
      <w:pPr>
        <w:pStyle w:val="22"/>
        <w:numPr>
          <w:ilvl w:val="0"/>
          <w:numId w:val="42"/>
        </w:numPr>
        <w:tabs>
          <w:tab w:val="left" w:pos="709"/>
        </w:tabs>
        <w:spacing w:line="276" w:lineRule="auto"/>
        <w:ind w:left="284" w:right="-257" w:firstLine="0"/>
        <w:rPr>
          <w:sz w:val="28"/>
          <w:szCs w:val="28"/>
          <w:lang w:val="ro-RO"/>
        </w:rPr>
      </w:pPr>
      <w:r w:rsidRPr="00397977">
        <w:rPr>
          <w:sz w:val="28"/>
          <w:szCs w:val="28"/>
          <w:lang w:val="ro-RO"/>
        </w:rPr>
        <w:t>majorarea cheltuielilor aferente subsidiilor acordate</w:t>
      </w:r>
      <w:r w:rsidR="00B71D0F" w:rsidRPr="00397977">
        <w:rPr>
          <w:sz w:val="28"/>
          <w:szCs w:val="28"/>
          <w:lang w:val="ro-RO"/>
        </w:rPr>
        <w:t>,</w:t>
      </w:r>
      <w:r w:rsidRPr="00397977">
        <w:rPr>
          <w:sz w:val="28"/>
          <w:szCs w:val="28"/>
          <w:lang w:val="ro-RO"/>
        </w:rPr>
        <w:t xml:space="preserve"> </w:t>
      </w:r>
      <w:r w:rsidR="00B71D0F" w:rsidRPr="00397977">
        <w:rPr>
          <w:sz w:val="28"/>
          <w:szCs w:val="28"/>
          <w:lang w:val="ro-RO"/>
        </w:rPr>
        <w:t xml:space="preserve">concomitent </w:t>
      </w:r>
      <w:r w:rsidRPr="00397977">
        <w:rPr>
          <w:sz w:val="28"/>
          <w:szCs w:val="28"/>
          <w:lang w:val="ro-RO"/>
        </w:rPr>
        <w:t xml:space="preserve">cu diminuarea  cheltuielilor aferente serviciilor prestate </w:t>
      </w:r>
      <w:r w:rsidR="007B0B69" w:rsidRPr="00397977">
        <w:rPr>
          <w:sz w:val="28"/>
          <w:szCs w:val="28"/>
          <w:lang w:val="ro-RO"/>
        </w:rPr>
        <w:t>cu</w:t>
      </w:r>
      <w:r w:rsidRPr="00397977">
        <w:rPr>
          <w:sz w:val="28"/>
          <w:szCs w:val="28"/>
          <w:lang w:val="ro-RO"/>
        </w:rPr>
        <w:t xml:space="preserve"> sum</w:t>
      </w:r>
      <w:r w:rsidR="007B0B69" w:rsidRPr="00397977">
        <w:rPr>
          <w:sz w:val="28"/>
          <w:szCs w:val="28"/>
          <w:lang w:val="ro-RO"/>
        </w:rPr>
        <w:t>a</w:t>
      </w:r>
      <w:r w:rsidRPr="008A2223">
        <w:rPr>
          <w:sz w:val="28"/>
          <w:szCs w:val="28"/>
          <w:lang w:val="ro-RO"/>
        </w:rPr>
        <w:t xml:space="preserve"> totală de </w:t>
      </w:r>
      <w:r w:rsidR="00A80854" w:rsidRPr="008A2223">
        <w:rPr>
          <w:sz w:val="28"/>
          <w:szCs w:val="28"/>
          <w:lang w:val="ro-RO"/>
        </w:rPr>
        <w:t>13753,2</w:t>
      </w:r>
      <w:r w:rsidRPr="009F1D12">
        <w:rPr>
          <w:sz w:val="28"/>
          <w:szCs w:val="28"/>
          <w:lang w:val="ro-RO"/>
        </w:rPr>
        <w:t xml:space="preserve"> mii lei</w:t>
      </w:r>
      <w:r w:rsidRPr="008A2223">
        <w:rPr>
          <w:rStyle w:val="ad"/>
          <w:sz w:val="28"/>
          <w:szCs w:val="28"/>
          <w:lang w:val="ro-RO"/>
        </w:rPr>
        <w:footnoteReference w:id="4"/>
      </w:r>
      <w:r w:rsidR="00F43227" w:rsidRPr="008A2223">
        <w:rPr>
          <w:sz w:val="28"/>
          <w:szCs w:val="28"/>
          <w:lang w:val="ro-RO"/>
        </w:rPr>
        <w:t xml:space="preserve">. </w:t>
      </w:r>
      <w:r w:rsidR="003B2773" w:rsidRPr="008A2223">
        <w:rPr>
          <w:sz w:val="28"/>
          <w:szCs w:val="28"/>
          <w:lang w:val="ro-RO"/>
        </w:rPr>
        <w:t>Totodată, auditul a fost limitat în evaluarea realității acestor tranzacții</w:t>
      </w:r>
      <w:r w:rsidRPr="00397977">
        <w:rPr>
          <w:sz w:val="28"/>
          <w:szCs w:val="28"/>
          <w:lang w:val="ro-RO"/>
        </w:rPr>
        <w:t xml:space="preserve"> ( pct. </w:t>
      </w:r>
      <w:r w:rsidRPr="00397977">
        <w:rPr>
          <w:iCs/>
          <w:sz w:val="28"/>
          <w:szCs w:val="28"/>
          <w:lang w:val="ro-MD"/>
        </w:rPr>
        <w:t>4.3.3.);</w:t>
      </w:r>
    </w:p>
    <w:p w:rsidR="006D70CF" w:rsidRPr="009F1D12" w:rsidRDefault="00770590" w:rsidP="00B2105D">
      <w:pPr>
        <w:pStyle w:val="22"/>
        <w:numPr>
          <w:ilvl w:val="0"/>
          <w:numId w:val="42"/>
        </w:numPr>
        <w:tabs>
          <w:tab w:val="left" w:pos="709"/>
        </w:tabs>
        <w:spacing w:line="276" w:lineRule="auto"/>
        <w:ind w:left="284" w:right="-257" w:firstLine="0"/>
        <w:rPr>
          <w:sz w:val="28"/>
          <w:szCs w:val="28"/>
          <w:lang w:val="ro-RO"/>
        </w:rPr>
      </w:pPr>
      <w:r w:rsidRPr="00397977">
        <w:rPr>
          <w:sz w:val="28"/>
          <w:szCs w:val="28"/>
          <w:lang w:val="ro-RO"/>
        </w:rPr>
        <w:t>majorarea cheltuielilor aferente subsidiilor acordate</w:t>
      </w:r>
      <w:r w:rsidR="00B71D0F" w:rsidRPr="00397977">
        <w:rPr>
          <w:sz w:val="28"/>
          <w:szCs w:val="28"/>
          <w:lang w:val="ro-RO"/>
        </w:rPr>
        <w:t>,</w:t>
      </w:r>
      <w:r w:rsidRPr="00397977">
        <w:rPr>
          <w:sz w:val="28"/>
          <w:szCs w:val="28"/>
          <w:lang w:val="ro-RO"/>
        </w:rPr>
        <w:t xml:space="preserve"> </w:t>
      </w:r>
      <w:r w:rsidR="00B71D0F" w:rsidRPr="00397977">
        <w:rPr>
          <w:sz w:val="28"/>
          <w:szCs w:val="28"/>
          <w:lang w:val="ro-RO"/>
        </w:rPr>
        <w:t xml:space="preserve">concomitent </w:t>
      </w:r>
      <w:r w:rsidRPr="00397977">
        <w:rPr>
          <w:sz w:val="28"/>
          <w:szCs w:val="28"/>
          <w:lang w:val="ro-RO"/>
        </w:rPr>
        <w:t xml:space="preserve">cu diminuarea  cheltuielilor aferente prestațiilor sociale </w:t>
      </w:r>
      <w:r w:rsidR="007B0B69" w:rsidRPr="00397977">
        <w:rPr>
          <w:sz w:val="28"/>
          <w:szCs w:val="28"/>
          <w:lang w:val="ro-RO"/>
        </w:rPr>
        <w:t>cu</w:t>
      </w:r>
      <w:r w:rsidRPr="00397977">
        <w:rPr>
          <w:sz w:val="28"/>
          <w:szCs w:val="28"/>
          <w:lang w:val="ro-RO"/>
        </w:rPr>
        <w:t xml:space="preserve"> sum</w:t>
      </w:r>
      <w:r w:rsidR="007B0B69" w:rsidRPr="00397977">
        <w:rPr>
          <w:sz w:val="28"/>
          <w:szCs w:val="28"/>
          <w:lang w:val="ro-RO"/>
        </w:rPr>
        <w:t>a</w:t>
      </w:r>
      <w:r w:rsidRPr="008A2223">
        <w:rPr>
          <w:sz w:val="28"/>
          <w:szCs w:val="28"/>
          <w:lang w:val="ro-RO"/>
        </w:rPr>
        <w:t xml:space="preserve"> totală de 578,6 mii lei</w:t>
      </w:r>
      <w:r w:rsidR="004023D7" w:rsidRPr="008A2223">
        <w:rPr>
          <w:sz w:val="28"/>
          <w:szCs w:val="28"/>
          <w:lang w:val="ro-RO"/>
        </w:rPr>
        <w:t>,</w:t>
      </w:r>
      <w:r w:rsidRPr="009F1D12">
        <w:rPr>
          <w:sz w:val="28"/>
          <w:szCs w:val="28"/>
          <w:lang w:val="ro-RO"/>
        </w:rPr>
        <w:t xml:space="preserve"> </w:t>
      </w:r>
      <w:r w:rsidR="006D70CF" w:rsidRPr="009F1D12">
        <w:rPr>
          <w:sz w:val="28"/>
          <w:szCs w:val="28"/>
          <w:lang w:val="ro-RO"/>
        </w:rPr>
        <w:t>a</w:t>
      </w:r>
      <w:r w:rsidR="006D70CF" w:rsidRPr="00397977">
        <w:rPr>
          <w:sz w:val="28"/>
          <w:szCs w:val="28"/>
          <w:lang w:val="ro-RO"/>
        </w:rPr>
        <w:t xml:space="preserve"> creanțelor</w:t>
      </w:r>
      <w:r w:rsidR="007B0B69" w:rsidRPr="00397977">
        <w:rPr>
          <w:sz w:val="28"/>
          <w:szCs w:val="28"/>
          <w:lang w:val="ro-RO"/>
        </w:rPr>
        <w:t xml:space="preserve"> - </w:t>
      </w:r>
      <w:r w:rsidR="006D70CF" w:rsidRPr="00397977">
        <w:rPr>
          <w:sz w:val="28"/>
          <w:szCs w:val="28"/>
          <w:lang w:val="ro-RO"/>
        </w:rPr>
        <w:t xml:space="preserve"> </w:t>
      </w:r>
      <w:r w:rsidR="007B0B69" w:rsidRPr="00397977">
        <w:rPr>
          <w:sz w:val="28"/>
          <w:szCs w:val="28"/>
          <w:lang w:val="ro-RO"/>
        </w:rPr>
        <w:t xml:space="preserve">cu </w:t>
      </w:r>
      <w:r w:rsidR="006D70CF" w:rsidRPr="00397977">
        <w:rPr>
          <w:sz w:val="28"/>
          <w:szCs w:val="28"/>
          <w:lang w:val="ro-RO"/>
        </w:rPr>
        <w:t>sum</w:t>
      </w:r>
      <w:r w:rsidR="007B0B69" w:rsidRPr="00397977">
        <w:rPr>
          <w:sz w:val="28"/>
          <w:szCs w:val="28"/>
          <w:lang w:val="ro-RO"/>
        </w:rPr>
        <w:t>a</w:t>
      </w:r>
      <w:r w:rsidR="006D70CF" w:rsidRPr="008A2223">
        <w:rPr>
          <w:sz w:val="28"/>
          <w:szCs w:val="28"/>
          <w:lang w:val="ro-RO"/>
        </w:rPr>
        <w:t xml:space="preserve"> totală de 1833,1 mii lei</w:t>
      </w:r>
      <w:r w:rsidR="007B0B69" w:rsidRPr="008A2223">
        <w:rPr>
          <w:sz w:val="28"/>
          <w:szCs w:val="28"/>
          <w:lang w:val="ro-RO"/>
        </w:rPr>
        <w:t xml:space="preserve">, </w:t>
      </w:r>
      <w:r w:rsidR="006D70CF" w:rsidRPr="009F1D12">
        <w:rPr>
          <w:sz w:val="28"/>
          <w:szCs w:val="28"/>
          <w:lang w:val="ro-RO"/>
        </w:rPr>
        <w:t xml:space="preserve">și a valorii granturilor acordate organizațiilor obștești </w:t>
      </w:r>
      <w:r w:rsidR="007B0B69" w:rsidRPr="009F1D12">
        <w:rPr>
          <w:sz w:val="28"/>
          <w:szCs w:val="28"/>
          <w:lang w:val="ro-RO"/>
        </w:rPr>
        <w:t xml:space="preserve">- </w:t>
      </w:r>
      <w:r w:rsidR="007B0B69" w:rsidRPr="00397977">
        <w:rPr>
          <w:sz w:val="28"/>
          <w:szCs w:val="28"/>
          <w:lang w:val="ro-RO"/>
        </w:rPr>
        <w:t>cu</w:t>
      </w:r>
      <w:r w:rsidR="006D70CF" w:rsidRPr="00397977">
        <w:rPr>
          <w:sz w:val="28"/>
          <w:szCs w:val="28"/>
          <w:lang w:val="ro-RO"/>
        </w:rPr>
        <w:t xml:space="preserve"> sum</w:t>
      </w:r>
      <w:r w:rsidR="007B0B69" w:rsidRPr="00397977">
        <w:rPr>
          <w:sz w:val="28"/>
          <w:szCs w:val="28"/>
          <w:lang w:val="ro-RO"/>
        </w:rPr>
        <w:t>a</w:t>
      </w:r>
      <w:r w:rsidR="006D70CF" w:rsidRPr="008A2223">
        <w:rPr>
          <w:sz w:val="28"/>
          <w:szCs w:val="28"/>
          <w:lang w:val="ro-RO"/>
        </w:rPr>
        <w:t xml:space="preserve"> totală de 145,3 mii lei ( pct. </w:t>
      </w:r>
      <w:r w:rsidR="006D70CF" w:rsidRPr="008A2223">
        <w:rPr>
          <w:iCs/>
          <w:sz w:val="28"/>
          <w:szCs w:val="28"/>
          <w:lang w:val="ro-MD"/>
        </w:rPr>
        <w:t>4.3.3.)</w:t>
      </w:r>
      <w:r w:rsidR="006D70CF" w:rsidRPr="009F1D12">
        <w:rPr>
          <w:sz w:val="28"/>
          <w:szCs w:val="28"/>
          <w:lang w:val="ro-RO"/>
        </w:rPr>
        <w:t>;</w:t>
      </w:r>
    </w:p>
    <w:p w:rsidR="006D70CF" w:rsidRPr="00397977" w:rsidRDefault="006D70CF" w:rsidP="006D70CF">
      <w:pPr>
        <w:pStyle w:val="22"/>
        <w:numPr>
          <w:ilvl w:val="0"/>
          <w:numId w:val="42"/>
        </w:numPr>
        <w:tabs>
          <w:tab w:val="left" w:pos="709"/>
          <w:tab w:val="left" w:pos="851"/>
          <w:tab w:val="left" w:pos="1701"/>
        </w:tabs>
        <w:spacing w:line="276" w:lineRule="auto"/>
        <w:ind w:left="284" w:right="-257" w:firstLine="0"/>
        <w:rPr>
          <w:sz w:val="28"/>
          <w:szCs w:val="28"/>
          <w:lang w:val="ro-RO"/>
        </w:rPr>
      </w:pPr>
      <w:r w:rsidRPr="00397977">
        <w:rPr>
          <w:sz w:val="28"/>
          <w:szCs w:val="28"/>
          <w:lang w:val="ro-RO"/>
        </w:rPr>
        <w:t>diminuarea veniturilor și</w:t>
      </w:r>
      <w:r w:rsidR="00B71D0F" w:rsidRPr="00397977">
        <w:rPr>
          <w:sz w:val="28"/>
          <w:szCs w:val="28"/>
          <w:lang w:val="ro-RO"/>
        </w:rPr>
        <w:t>,</w:t>
      </w:r>
      <w:r w:rsidRPr="00397977">
        <w:rPr>
          <w:sz w:val="28"/>
          <w:szCs w:val="28"/>
          <w:lang w:val="ro-RO"/>
        </w:rPr>
        <w:t xml:space="preserve"> respectiv</w:t>
      </w:r>
      <w:r w:rsidR="00B71D0F" w:rsidRPr="00397977">
        <w:rPr>
          <w:sz w:val="28"/>
          <w:szCs w:val="28"/>
          <w:lang w:val="ro-RO"/>
        </w:rPr>
        <w:t>, a</w:t>
      </w:r>
      <w:r w:rsidRPr="00397977">
        <w:rPr>
          <w:sz w:val="28"/>
          <w:szCs w:val="28"/>
          <w:lang w:val="ro-RO"/>
        </w:rPr>
        <w:t xml:space="preserve"> creanțelor de la chiria bunurilor publice </w:t>
      </w:r>
      <w:r w:rsidR="007B0B69" w:rsidRPr="00397977">
        <w:rPr>
          <w:sz w:val="28"/>
          <w:szCs w:val="28"/>
          <w:lang w:val="ro-RO"/>
        </w:rPr>
        <w:t xml:space="preserve">cu </w:t>
      </w:r>
      <w:r w:rsidRPr="00397977">
        <w:rPr>
          <w:sz w:val="28"/>
          <w:szCs w:val="28"/>
          <w:lang w:val="ro-RO"/>
        </w:rPr>
        <w:t xml:space="preserve"> sum</w:t>
      </w:r>
      <w:r w:rsidR="007B0B69" w:rsidRPr="00397977">
        <w:rPr>
          <w:sz w:val="28"/>
          <w:szCs w:val="28"/>
          <w:lang w:val="ro-RO"/>
        </w:rPr>
        <w:t>a</w:t>
      </w:r>
      <w:r w:rsidRPr="008A2223">
        <w:rPr>
          <w:sz w:val="28"/>
          <w:szCs w:val="28"/>
          <w:lang w:val="ro-RO"/>
        </w:rPr>
        <w:t xml:space="preserve"> totală de 21,4 mii lei, </w:t>
      </w:r>
      <w:r w:rsidR="00B71D0F" w:rsidRPr="009F1D12">
        <w:rPr>
          <w:sz w:val="28"/>
          <w:szCs w:val="28"/>
          <w:lang w:val="ro-RO"/>
        </w:rPr>
        <w:t xml:space="preserve">ca </w:t>
      </w:r>
      <w:r w:rsidRPr="009F1D12">
        <w:rPr>
          <w:sz w:val="28"/>
          <w:szCs w:val="28"/>
          <w:lang w:val="ro-RO"/>
        </w:rPr>
        <w:t>urmare a neîncasă</w:t>
      </w:r>
      <w:r w:rsidR="00696C4D" w:rsidRPr="00397977">
        <w:rPr>
          <w:sz w:val="28"/>
          <w:szCs w:val="28"/>
          <w:lang w:val="ro-RO"/>
        </w:rPr>
        <w:t>rii și neraportării veniturilor</w:t>
      </w:r>
      <w:r w:rsidRPr="00397977">
        <w:rPr>
          <w:sz w:val="28"/>
          <w:szCs w:val="28"/>
          <w:lang w:val="ro-RO"/>
        </w:rPr>
        <w:t xml:space="preserve"> (pct. 4.4</w:t>
      </w:r>
      <w:r w:rsidR="00696C4D" w:rsidRPr="00397977">
        <w:rPr>
          <w:sz w:val="28"/>
          <w:szCs w:val="28"/>
          <w:lang w:val="ro-RO"/>
        </w:rPr>
        <w:t xml:space="preserve">. </w:t>
      </w:r>
      <w:r w:rsidRPr="00397977">
        <w:rPr>
          <w:sz w:val="28"/>
          <w:szCs w:val="28"/>
          <w:lang w:val="ro-RO"/>
        </w:rPr>
        <w:t>);</w:t>
      </w:r>
    </w:p>
    <w:p w:rsidR="006D70CF" w:rsidRPr="00397977" w:rsidRDefault="006D70CF" w:rsidP="006D70CF">
      <w:pPr>
        <w:pStyle w:val="22"/>
        <w:numPr>
          <w:ilvl w:val="0"/>
          <w:numId w:val="42"/>
        </w:numPr>
        <w:tabs>
          <w:tab w:val="left" w:pos="709"/>
          <w:tab w:val="left" w:pos="851"/>
          <w:tab w:val="left" w:pos="1701"/>
        </w:tabs>
        <w:spacing w:line="276" w:lineRule="auto"/>
        <w:ind w:left="284" w:right="-257" w:firstLine="0"/>
        <w:rPr>
          <w:sz w:val="28"/>
          <w:szCs w:val="28"/>
          <w:lang w:val="ro-RO"/>
        </w:rPr>
      </w:pPr>
      <w:r w:rsidRPr="00397977">
        <w:rPr>
          <w:sz w:val="28"/>
          <w:szCs w:val="28"/>
          <w:lang w:val="ro-RO"/>
        </w:rPr>
        <w:t xml:space="preserve"> majorarea cheltuielilor aferente reparațiilor curente</w:t>
      </w:r>
      <w:r w:rsidR="00B71D0F" w:rsidRPr="00397977">
        <w:rPr>
          <w:sz w:val="28"/>
          <w:szCs w:val="28"/>
          <w:lang w:val="ro-RO"/>
        </w:rPr>
        <w:t>,</w:t>
      </w:r>
      <w:r w:rsidRPr="00397977">
        <w:rPr>
          <w:sz w:val="28"/>
          <w:szCs w:val="28"/>
          <w:lang w:val="ro-RO"/>
        </w:rPr>
        <w:t xml:space="preserve"> </w:t>
      </w:r>
      <w:r w:rsidR="00B71D0F" w:rsidRPr="00397977">
        <w:rPr>
          <w:sz w:val="28"/>
          <w:szCs w:val="28"/>
          <w:lang w:val="ro-RO"/>
        </w:rPr>
        <w:t xml:space="preserve">concomitent </w:t>
      </w:r>
      <w:r w:rsidRPr="00397977">
        <w:rPr>
          <w:sz w:val="28"/>
          <w:szCs w:val="28"/>
          <w:lang w:val="ro-RO"/>
        </w:rPr>
        <w:t>cu diminuarea</w:t>
      </w:r>
      <w:r w:rsidR="00B71D0F" w:rsidRPr="00397977">
        <w:rPr>
          <w:sz w:val="28"/>
          <w:szCs w:val="28"/>
          <w:lang w:val="ro-RO"/>
        </w:rPr>
        <w:t xml:space="preserve"> </w:t>
      </w:r>
      <w:r w:rsidRPr="00397977">
        <w:rPr>
          <w:sz w:val="28"/>
          <w:szCs w:val="28"/>
          <w:lang w:val="ro-RO"/>
        </w:rPr>
        <w:t xml:space="preserve">  valorii mijloacelor fixe</w:t>
      </w:r>
      <w:r w:rsidR="003725E7" w:rsidRPr="00397977">
        <w:rPr>
          <w:sz w:val="28"/>
          <w:szCs w:val="28"/>
          <w:lang w:val="ro-RO"/>
        </w:rPr>
        <w:t>, ca</w:t>
      </w:r>
      <w:r w:rsidRPr="00397977">
        <w:rPr>
          <w:sz w:val="28"/>
          <w:szCs w:val="28"/>
          <w:lang w:val="ro-RO"/>
        </w:rPr>
        <w:t xml:space="preserve"> urmare a efectuării reparațiilor capitale în sumă totală</w:t>
      </w:r>
      <w:r w:rsidRPr="008A2223">
        <w:rPr>
          <w:sz w:val="28"/>
          <w:szCs w:val="28"/>
          <w:lang w:val="ro-RO"/>
        </w:rPr>
        <w:t xml:space="preserve"> de </w:t>
      </w:r>
      <w:r w:rsidR="00892F12" w:rsidRPr="008A2223">
        <w:rPr>
          <w:sz w:val="28"/>
          <w:szCs w:val="28"/>
          <w:lang w:val="ro-RO"/>
        </w:rPr>
        <w:t>4658,6</w:t>
      </w:r>
      <w:r w:rsidRPr="009F1D12">
        <w:rPr>
          <w:sz w:val="28"/>
          <w:szCs w:val="28"/>
          <w:lang w:val="ro-RO"/>
        </w:rPr>
        <w:t xml:space="preserve"> mii lei</w:t>
      </w:r>
      <w:r w:rsidR="00892F12" w:rsidRPr="00397977">
        <w:rPr>
          <w:sz w:val="28"/>
          <w:szCs w:val="28"/>
          <w:lang w:val="ro-RO"/>
        </w:rPr>
        <w:t xml:space="preserve"> și a </w:t>
      </w:r>
      <w:r w:rsidR="004C2EBB" w:rsidRPr="00397977">
        <w:rPr>
          <w:sz w:val="28"/>
          <w:szCs w:val="28"/>
          <w:lang w:val="ro-RO"/>
        </w:rPr>
        <w:t xml:space="preserve">prestării </w:t>
      </w:r>
      <w:r w:rsidR="00892F12" w:rsidRPr="00397977">
        <w:rPr>
          <w:sz w:val="28"/>
          <w:szCs w:val="28"/>
          <w:lang w:val="ro-RO"/>
        </w:rPr>
        <w:t>serviciilor de salubrizare în sumă totală</w:t>
      </w:r>
      <w:r w:rsidR="00892F12" w:rsidRPr="008A2223">
        <w:rPr>
          <w:sz w:val="28"/>
          <w:szCs w:val="28"/>
          <w:lang w:val="ro-RO"/>
        </w:rPr>
        <w:t xml:space="preserve"> de 857,5 mii lei</w:t>
      </w:r>
      <w:r w:rsidRPr="009F1D12">
        <w:rPr>
          <w:sz w:val="28"/>
          <w:szCs w:val="28"/>
          <w:lang w:val="ro-RO"/>
        </w:rPr>
        <w:t xml:space="preserve"> </w:t>
      </w:r>
      <w:r w:rsidR="004C2EBB" w:rsidRPr="009F1D12">
        <w:rPr>
          <w:sz w:val="28"/>
          <w:szCs w:val="28"/>
          <w:lang w:val="ro-RO"/>
        </w:rPr>
        <w:t xml:space="preserve">      </w:t>
      </w:r>
      <w:r w:rsidRPr="00397977">
        <w:rPr>
          <w:sz w:val="28"/>
          <w:szCs w:val="28"/>
          <w:lang w:val="ro-RO"/>
        </w:rPr>
        <w:t>(pct. 4.3.2.);</w:t>
      </w:r>
    </w:p>
    <w:p w:rsidR="006D70CF" w:rsidRPr="00192061" w:rsidRDefault="006D70CF" w:rsidP="004023D7">
      <w:pPr>
        <w:pStyle w:val="a9"/>
        <w:numPr>
          <w:ilvl w:val="0"/>
          <w:numId w:val="42"/>
        </w:numPr>
        <w:tabs>
          <w:tab w:val="left" w:pos="709"/>
          <w:tab w:val="left" w:pos="851"/>
        </w:tabs>
        <w:spacing w:after="0" w:line="276" w:lineRule="auto"/>
        <w:ind w:left="284" w:right="-255" w:firstLine="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lastRenderedPageBreak/>
        <w:t>nereflectarea avansurilor</w:t>
      </w:r>
      <w:r w:rsidRPr="005C6CDF">
        <w:rPr>
          <w:rFonts w:ascii="Times New Roman" w:eastAsia="Times New Roman" w:hAnsi="Times New Roman" w:cs="Times New Roman"/>
          <w:sz w:val="28"/>
          <w:szCs w:val="28"/>
          <w:lang w:val="ro-MD"/>
        </w:rPr>
        <w:t xml:space="preserve"> </w:t>
      </w:r>
      <w:r>
        <w:rPr>
          <w:rFonts w:ascii="Times New Roman" w:eastAsia="Times New Roman" w:hAnsi="Times New Roman" w:cs="Times New Roman"/>
          <w:sz w:val="28"/>
          <w:szCs w:val="28"/>
          <w:lang w:val="ro-MD"/>
        </w:rPr>
        <w:t xml:space="preserve">în sumă totală </w:t>
      </w:r>
      <w:r w:rsidRPr="005C6CDF">
        <w:rPr>
          <w:rFonts w:ascii="Times New Roman" w:eastAsia="Times New Roman" w:hAnsi="Times New Roman" w:cs="Times New Roman"/>
          <w:sz w:val="28"/>
          <w:szCs w:val="28"/>
          <w:lang w:val="ro-MD"/>
        </w:rPr>
        <w:t xml:space="preserve">de 19220,7 mii lei și </w:t>
      </w:r>
      <w:r w:rsidR="004C2EBB">
        <w:rPr>
          <w:rFonts w:ascii="Times New Roman" w:eastAsia="Times New Roman" w:hAnsi="Times New Roman" w:cs="Times New Roman"/>
          <w:sz w:val="28"/>
          <w:szCs w:val="28"/>
          <w:lang w:val="ro-MD"/>
        </w:rPr>
        <w:t xml:space="preserve">a </w:t>
      </w:r>
      <w:r w:rsidRPr="005C6CDF">
        <w:rPr>
          <w:rFonts w:ascii="Times New Roman" w:eastAsia="Times New Roman" w:hAnsi="Times New Roman" w:cs="Times New Roman"/>
          <w:sz w:val="28"/>
          <w:szCs w:val="28"/>
          <w:lang w:val="ro-MD"/>
        </w:rPr>
        <w:t xml:space="preserve">restanței </w:t>
      </w:r>
      <w:r>
        <w:rPr>
          <w:rFonts w:ascii="Times New Roman" w:eastAsia="Times New Roman" w:hAnsi="Times New Roman" w:cs="Times New Roman"/>
          <w:sz w:val="28"/>
          <w:szCs w:val="28"/>
          <w:lang w:val="ro-MD"/>
        </w:rPr>
        <w:t xml:space="preserve">în sumă totală de </w:t>
      </w:r>
      <w:r w:rsidRPr="005C6CDF">
        <w:rPr>
          <w:rFonts w:ascii="Times New Roman" w:eastAsia="Times New Roman" w:hAnsi="Times New Roman" w:cs="Times New Roman"/>
          <w:sz w:val="28"/>
          <w:szCs w:val="28"/>
          <w:lang w:val="ro-MD"/>
        </w:rPr>
        <w:t>4207,4 mii lei</w:t>
      </w:r>
      <w:r w:rsidR="007B0B69">
        <w:rPr>
          <w:rFonts w:ascii="Times New Roman" w:eastAsia="Times New Roman" w:hAnsi="Times New Roman" w:cs="Times New Roman"/>
          <w:sz w:val="28"/>
          <w:szCs w:val="28"/>
          <w:lang w:val="ro-MD"/>
        </w:rPr>
        <w:t>,</w:t>
      </w:r>
      <w:r w:rsidRPr="005C6CDF">
        <w:rPr>
          <w:rFonts w:ascii="Times New Roman" w:eastAsia="Times New Roman" w:hAnsi="Times New Roman" w:cs="Times New Roman"/>
          <w:sz w:val="28"/>
          <w:szCs w:val="28"/>
          <w:lang w:val="ro-MD"/>
        </w:rPr>
        <w:t xml:space="preserve"> aferente </w:t>
      </w:r>
      <w:r>
        <w:rPr>
          <w:rFonts w:ascii="Times New Roman" w:eastAsia="Times New Roman" w:hAnsi="Times New Roman" w:cs="Times New Roman"/>
          <w:sz w:val="28"/>
          <w:szCs w:val="28"/>
          <w:lang w:val="ro-MD"/>
        </w:rPr>
        <w:t xml:space="preserve">impozitelor și taxelor locale ( pct. 4.6.). </w:t>
      </w:r>
    </w:p>
    <w:p w:rsidR="006D70CF" w:rsidRPr="00F75F31" w:rsidRDefault="006D70CF" w:rsidP="006D70CF">
      <w:pPr>
        <w:spacing w:after="0" w:line="276" w:lineRule="auto"/>
        <w:ind w:left="284" w:right="-255" w:firstLine="567"/>
        <w:jc w:val="both"/>
        <w:rPr>
          <w:rFonts w:ascii="Times New Roman" w:hAnsi="Times New Roman" w:cs="Times New Roman"/>
          <w:i/>
          <w:sz w:val="28"/>
          <w:szCs w:val="28"/>
          <w:lang w:val="ro-RO"/>
        </w:rPr>
      </w:pPr>
      <w:r w:rsidRPr="00F75F31">
        <w:rPr>
          <w:rFonts w:ascii="Times New Roman" w:eastAsia="Times New Roman" w:hAnsi="Times New Roman" w:cs="Times New Roman"/>
          <w:i/>
          <w:sz w:val="28"/>
          <w:szCs w:val="28"/>
          <w:lang w:val="it-IT"/>
        </w:rPr>
        <w:t>Concomitent,</w:t>
      </w:r>
      <w:r>
        <w:rPr>
          <w:rFonts w:ascii="Times New Roman" w:hAnsi="Times New Roman" w:cs="Times New Roman"/>
          <w:i/>
          <w:sz w:val="28"/>
          <w:szCs w:val="28"/>
          <w:lang w:val="ro-RO"/>
        </w:rPr>
        <w:t xml:space="preserve"> auditul </w:t>
      </w:r>
      <w:r w:rsidR="007B0B69">
        <w:rPr>
          <w:rFonts w:ascii="Times New Roman" w:hAnsi="Times New Roman" w:cs="Times New Roman"/>
          <w:i/>
          <w:sz w:val="28"/>
          <w:szCs w:val="28"/>
          <w:lang w:val="ro-RO"/>
        </w:rPr>
        <w:t>a constatat</w:t>
      </w:r>
      <w:r>
        <w:rPr>
          <w:rFonts w:ascii="Times New Roman" w:hAnsi="Times New Roman" w:cs="Times New Roman"/>
          <w:i/>
          <w:sz w:val="28"/>
          <w:szCs w:val="28"/>
          <w:lang w:val="ro-RO"/>
        </w:rPr>
        <w:t xml:space="preserve"> la APL a</w:t>
      </w:r>
      <w:r w:rsidRPr="00F75F31">
        <w:rPr>
          <w:rFonts w:ascii="Times New Roman" w:hAnsi="Times New Roman" w:cs="Times New Roman"/>
          <w:i/>
          <w:sz w:val="28"/>
          <w:szCs w:val="28"/>
          <w:lang w:val="ro-RO"/>
        </w:rPr>
        <w:t xml:space="preserve"> mun. Bălți  neregularități</w:t>
      </w:r>
      <w:r w:rsidR="00E16E77">
        <w:rPr>
          <w:rFonts w:ascii="Times New Roman" w:hAnsi="Times New Roman" w:cs="Times New Roman"/>
          <w:i/>
          <w:sz w:val="28"/>
          <w:szCs w:val="28"/>
          <w:lang w:val="ro-RO"/>
        </w:rPr>
        <w:t>, care</w:t>
      </w:r>
      <w:r w:rsidR="00E16E77" w:rsidRPr="00E16E77">
        <w:rPr>
          <w:rFonts w:ascii="Times New Roman" w:hAnsi="Times New Roman" w:cs="Times New Roman"/>
          <w:i/>
          <w:sz w:val="28"/>
          <w:szCs w:val="28"/>
          <w:lang w:val="ro-RO"/>
        </w:rPr>
        <w:t xml:space="preserve"> </w:t>
      </w:r>
      <w:r w:rsidR="00E16E77" w:rsidRPr="00F75F31">
        <w:rPr>
          <w:rFonts w:ascii="Times New Roman" w:hAnsi="Times New Roman" w:cs="Times New Roman"/>
          <w:i/>
          <w:sz w:val="28"/>
          <w:szCs w:val="28"/>
          <w:lang w:val="ro-RO"/>
        </w:rPr>
        <w:t xml:space="preserve">nu </w:t>
      </w:r>
      <w:r w:rsidR="00E16E77">
        <w:rPr>
          <w:rFonts w:ascii="Times New Roman" w:hAnsi="Times New Roman" w:cs="Times New Roman"/>
          <w:i/>
          <w:sz w:val="28"/>
          <w:szCs w:val="28"/>
          <w:lang w:val="ro-RO"/>
        </w:rPr>
        <w:t>au afectat situațiile financiară și patrimonială,</w:t>
      </w:r>
      <w:r w:rsidR="007B0B69">
        <w:rPr>
          <w:rFonts w:ascii="Times New Roman" w:hAnsi="Times New Roman" w:cs="Times New Roman"/>
          <w:i/>
          <w:sz w:val="28"/>
          <w:szCs w:val="28"/>
          <w:lang w:val="ro-RO"/>
        </w:rPr>
        <w:t xml:space="preserve"> și anume</w:t>
      </w:r>
      <w:r w:rsidR="00E16E77">
        <w:rPr>
          <w:rFonts w:ascii="Times New Roman" w:hAnsi="Times New Roman" w:cs="Times New Roman"/>
          <w:i/>
          <w:sz w:val="28"/>
          <w:szCs w:val="28"/>
          <w:lang w:val="ro-RO"/>
        </w:rPr>
        <w:t xml:space="preserve"> </w:t>
      </w:r>
      <w:r w:rsidRPr="00F75F31">
        <w:rPr>
          <w:rFonts w:ascii="Times New Roman" w:hAnsi="Times New Roman" w:cs="Times New Roman"/>
          <w:i/>
          <w:sz w:val="28"/>
          <w:szCs w:val="28"/>
          <w:lang w:val="ro-RO"/>
        </w:rPr>
        <w:t>:</w:t>
      </w:r>
    </w:p>
    <w:p w:rsidR="006D70CF" w:rsidRPr="00C15459" w:rsidRDefault="006D70CF" w:rsidP="006D70CF">
      <w:pPr>
        <w:pStyle w:val="a9"/>
        <w:numPr>
          <w:ilvl w:val="0"/>
          <w:numId w:val="43"/>
        </w:numPr>
        <w:spacing w:after="0" w:line="276" w:lineRule="auto"/>
        <w:ind w:left="284" w:right="-255" w:firstLine="0"/>
        <w:jc w:val="both"/>
        <w:rPr>
          <w:rFonts w:ascii="Times New Roman" w:eastAsia="Times New Roman" w:hAnsi="Times New Roman" w:cs="Times New Roman"/>
          <w:sz w:val="28"/>
          <w:szCs w:val="28"/>
          <w:lang w:val="it-IT"/>
        </w:rPr>
      </w:pPr>
      <w:r w:rsidRPr="00DC3507">
        <w:rPr>
          <w:rFonts w:ascii="Times New Roman" w:eastAsia="Times New Roman" w:hAnsi="Times New Roman" w:cs="Times New Roman"/>
          <w:iCs/>
          <w:sz w:val="28"/>
          <w:szCs w:val="28"/>
          <w:lang w:val="ro-MD" w:eastAsia="ru-RU"/>
        </w:rPr>
        <w:t>n</w:t>
      </w:r>
      <w:r w:rsidR="007B0B69">
        <w:rPr>
          <w:rFonts w:ascii="Times New Roman" w:eastAsia="Times New Roman" w:hAnsi="Times New Roman" w:cs="Times New Roman"/>
          <w:iCs/>
          <w:sz w:val="28"/>
          <w:szCs w:val="28"/>
          <w:lang w:val="ro-MD" w:eastAsia="ru-RU"/>
        </w:rPr>
        <w:t>easigurarea</w:t>
      </w:r>
      <w:r w:rsidRPr="00DC3507">
        <w:rPr>
          <w:rFonts w:ascii="Times New Roman" w:eastAsia="Times New Roman" w:hAnsi="Times New Roman" w:cs="Times New Roman"/>
          <w:iCs/>
          <w:sz w:val="28"/>
          <w:szCs w:val="28"/>
          <w:lang w:val="ro-MD" w:eastAsia="ru-RU"/>
        </w:rPr>
        <w:t xml:space="preserve"> protecți</w:t>
      </w:r>
      <w:r w:rsidR="007B0B69">
        <w:rPr>
          <w:rFonts w:ascii="Times New Roman" w:eastAsia="Times New Roman" w:hAnsi="Times New Roman" w:cs="Times New Roman"/>
          <w:iCs/>
          <w:sz w:val="28"/>
          <w:szCs w:val="28"/>
          <w:lang w:val="ro-MD" w:eastAsia="ru-RU"/>
        </w:rPr>
        <w:t>ei</w:t>
      </w:r>
      <w:r w:rsidRPr="00DC3507">
        <w:rPr>
          <w:rFonts w:ascii="Times New Roman" w:eastAsia="Times New Roman" w:hAnsi="Times New Roman" w:cs="Times New Roman"/>
          <w:iCs/>
          <w:sz w:val="28"/>
          <w:szCs w:val="28"/>
          <w:lang w:val="ro-MD" w:eastAsia="ru-RU"/>
        </w:rPr>
        <w:t xml:space="preserve"> juridic</w:t>
      </w:r>
      <w:r w:rsidR="007B0B69">
        <w:rPr>
          <w:rFonts w:ascii="Times New Roman" w:eastAsia="Times New Roman" w:hAnsi="Times New Roman" w:cs="Times New Roman"/>
          <w:iCs/>
          <w:sz w:val="28"/>
          <w:szCs w:val="28"/>
          <w:lang w:val="ro-MD" w:eastAsia="ru-RU"/>
        </w:rPr>
        <w:t>e</w:t>
      </w:r>
      <w:r w:rsidRPr="00DC3507">
        <w:rPr>
          <w:rFonts w:ascii="Times New Roman" w:eastAsia="Times New Roman" w:hAnsi="Times New Roman" w:cs="Times New Roman"/>
          <w:iCs/>
          <w:sz w:val="28"/>
          <w:szCs w:val="28"/>
          <w:lang w:val="ro-MD" w:eastAsia="ru-RU"/>
        </w:rPr>
        <w:t xml:space="preserve"> a bunurilor imobile</w:t>
      </w:r>
      <w:r>
        <w:rPr>
          <w:rFonts w:ascii="Times New Roman" w:eastAsia="Times New Roman" w:hAnsi="Times New Roman" w:cs="Times New Roman"/>
          <w:iCs/>
          <w:sz w:val="28"/>
          <w:szCs w:val="28"/>
          <w:lang w:val="ro-MD" w:eastAsia="ru-RU"/>
        </w:rPr>
        <w:t xml:space="preserve"> </w:t>
      </w:r>
      <w:r w:rsidR="007B0B69">
        <w:rPr>
          <w:rFonts w:ascii="Times New Roman" w:eastAsia="Times New Roman" w:hAnsi="Times New Roman" w:cs="Times New Roman"/>
          <w:iCs/>
          <w:sz w:val="28"/>
          <w:szCs w:val="28"/>
          <w:lang w:val="ro-MD" w:eastAsia="ru-RU"/>
        </w:rPr>
        <w:t>în</w:t>
      </w:r>
      <w:r>
        <w:rPr>
          <w:rFonts w:ascii="Times New Roman" w:eastAsia="Times New Roman" w:hAnsi="Times New Roman" w:cs="Times New Roman"/>
          <w:iCs/>
          <w:sz w:val="28"/>
          <w:szCs w:val="28"/>
          <w:lang w:val="ro-MD" w:eastAsia="ru-RU"/>
        </w:rPr>
        <w:t xml:space="preserve"> valoare totală de 63807,1 mii lei</w:t>
      </w:r>
      <w:r w:rsidR="007B0B69">
        <w:rPr>
          <w:rFonts w:ascii="Times New Roman" w:eastAsia="Times New Roman" w:hAnsi="Times New Roman" w:cs="Times New Roman"/>
          <w:iCs/>
          <w:sz w:val="28"/>
          <w:szCs w:val="28"/>
          <w:lang w:val="ro-MD" w:eastAsia="ru-RU"/>
        </w:rPr>
        <w:t>,</w:t>
      </w:r>
      <w:r w:rsidRPr="00DC3507">
        <w:rPr>
          <w:rFonts w:ascii="Times New Roman" w:eastAsia="Times New Roman" w:hAnsi="Times New Roman" w:cs="Times New Roman"/>
          <w:iCs/>
          <w:sz w:val="28"/>
          <w:szCs w:val="28"/>
          <w:lang w:val="ro-MD" w:eastAsia="ru-RU"/>
        </w:rPr>
        <w:t xml:space="preserve"> prin neînregistrarea </w:t>
      </w:r>
      <w:r>
        <w:rPr>
          <w:rFonts w:ascii="Times New Roman" w:eastAsia="Times New Roman" w:hAnsi="Times New Roman" w:cs="Times New Roman"/>
          <w:iCs/>
          <w:sz w:val="28"/>
          <w:szCs w:val="28"/>
          <w:lang w:val="ro-MD" w:eastAsia="ru-RU"/>
        </w:rPr>
        <w:t>la organele cadastrale</w:t>
      </w:r>
      <w:r>
        <w:rPr>
          <w:rFonts w:ascii="Times New Roman" w:eastAsia="Times New Roman" w:hAnsi="Times New Roman" w:cs="Times New Roman"/>
          <w:sz w:val="28"/>
          <w:szCs w:val="28"/>
          <w:lang w:val="ro-MD"/>
        </w:rPr>
        <w:t xml:space="preserve"> a </w:t>
      </w:r>
      <w:r w:rsidRPr="00DC3507">
        <w:rPr>
          <w:rFonts w:ascii="Times New Roman" w:eastAsia="Times New Roman" w:hAnsi="Times New Roman" w:cs="Times New Roman"/>
          <w:iCs/>
          <w:sz w:val="28"/>
          <w:szCs w:val="28"/>
          <w:lang w:val="ro-MD" w:eastAsia="ru-RU"/>
        </w:rPr>
        <w:t>drepturilor de proprietate</w:t>
      </w:r>
      <w:r>
        <w:rPr>
          <w:rFonts w:ascii="Times New Roman" w:eastAsia="Times New Roman" w:hAnsi="Times New Roman" w:cs="Times New Roman"/>
          <w:iCs/>
          <w:sz w:val="28"/>
          <w:szCs w:val="28"/>
          <w:lang w:val="ro-MD" w:eastAsia="ru-RU"/>
        </w:rPr>
        <w:t xml:space="preserve"> și de gestiune</w:t>
      </w:r>
      <w:r w:rsidRPr="00DC3507">
        <w:rPr>
          <w:rFonts w:ascii="Times New Roman" w:eastAsia="Times New Roman" w:hAnsi="Times New Roman" w:cs="Times New Roman"/>
          <w:iCs/>
          <w:sz w:val="28"/>
          <w:szCs w:val="28"/>
          <w:lang w:val="ro-MD" w:eastAsia="ru-RU"/>
        </w:rPr>
        <w:t xml:space="preserve"> as</w:t>
      </w:r>
      <w:r>
        <w:rPr>
          <w:rFonts w:ascii="Times New Roman" w:eastAsia="Times New Roman" w:hAnsi="Times New Roman" w:cs="Times New Roman"/>
          <w:iCs/>
          <w:sz w:val="28"/>
          <w:szCs w:val="28"/>
          <w:lang w:val="ro-MD" w:eastAsia="ru-RU"/>
        </w:rPr>
        <w:t xml:space="preserve">upra lor </w:t>
      </w:r>
      <w:r w:rsidR="00B36061">
        <w:rPr>
          <w:rFonts w:ascii="Times New Roman" w:eastAsia="Times New Roman" w:hAnsi="Times New Roman" w:cs="Times New Roman"/>
          <w:sz w:val="28"/>
          <w:szCs w:val="28"/>
          <w:lang w:val="ro-MD"/>
        </w:rPr>
        <w:t>( pct. 6.4.</w:t>
      </w:r>
      <w:r>
        <w:rPr>
          <w:rFonts w:ascii="Times New Roman" w:eastAsia="Times New Roman" w:hAnsi="Times New Roman" w:cs="Times New Roman"/>
          <w:sz w:val="28"/>
          <w:szCs w:val="28"/>
          <w:lang w:val="ro-MD"/>
        </w:rPr>
        <w:t>);</w:t>
      </w:r>
    </w:p>
    <w:p w:rsidR="006D70CF" w:rsidRDefault="006D70CF" w:rsidP="006D70CF">
      <w:pPr>
        <w:pStyle w:val="a9"/>
        <w:numPr>
          <w:ilvl w:val="0"/>
          <w:numId w:val="43"/>
        </w:numPr>
        <w:spacing w:after="0" w:line="276" w:lineRule="auto"/>
        <w:ind w:left="284" w:right="-255" w:firstLine="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efectuarea cheltuielilor ineficiente în sumă totală de </w:t>
      </w:r>
      <w:r w:rsidR="003A1521">
        <w:rPr>
          <w:rFonts w:ascii="Times New Roman" w:eastAsia="Times New Roman" w:hAnsi="Times New Roman" w:cs="Times New Roman"/>
          <w:sz w:val="28"/>
          <w:szCs w:val="28"/>
          <w:lang w:val="it-IT"/>
        </w:rPr>
        <w:t>136,8</w:t>
      </w:r>
      <w:r>
        <w:rPr>
          <w:rFonts w:ascii="Times New Roman" w:eastAsia="Times New Roman" w:hAnsi="Times New Roman" w:cs="Times New Roman"/>
          <w:sz w:val="28"/>
          <w:szCs w:val="28"/>
          <w:lang w:val="it-IT"/>
        </w:rPr>
        <w:t xml:space="preserve"> mii lei ( pct. 6.1.);</w:t>
      </w:r>
    </w:p>
    <w:p w:rsidR="006D70CF" w:rsidRPr="00382E91" w:rsidRDefault="006D70CF" w:rsidP="006D70CF">
      <w:pPr>
        <w:pStyle w:val="22"/>
        <w:numPr>
          <w:ilvl w:val="0"/>
          <w:numId w:val="43"/>
        </w:numPr>
        <w:spacing w:line="276" w:lineRule="auto"/>
        <w:ind w:left="284" w:right="-255" w:firstLine="0"/>
        <w:rPr>
          <w:sz w:val="28"/>
          <w:szCs w:val="28"/>
          <w:lang w:val="ro-RO"/>
        </w:rPr>
      </w:pPr>
      <w:r>
        <w:rPr>
          <w:color w:val="000000"/>
          <w:sz w:val="28"/>
          <w:szCs w:val="28"/>
          <w:lang w:val="ro-RO"/>
        </w:rPr>
        <w:t>efectuarea neconformă a</w:t>
      </w:r>
      <w:r w:rsidRPr="008E462F">
        <w:rPr>
          <w:color w:val="000000"/>
          <w:sz w:val="28"/>
          <w:szCs w:val="28"/>
          <w:lang w:val="ro-RO"/>
        </w:rPr>
        <w:t xml:space="preserve"> </w:t>
      </w:r>
      <w:r w:rsidRPr="00D81952">
        <w:rPr>
          <w:color w:val="000000"/>
          <w:sz w:val="28"/>
          <w:szCs w:val="28"/>
          <w:lang w:val="ro-RO"/>
        </w:rPr>
        <w:t>cheltuielilor</w:t>
      </w:r>
      <w:r w:rsidRPr="008E462F">
        <w:rPr>
          <w:color w:val="000000"/>
          <w:sz w:val="28"/>
          <w:szCs w:val="28"/>
          <w:lang w:val="ro-RO"/>
        </w:rPr>
        <w:t xml:space="preserve"> aferente remunerării muncii</w:t>
      </w:r>
      <w:r>
        <w:rPr>
          <w:color w:val="000000"/>
          <w:sz w:val="28"/>
          <w:szCs w:val="28"/>
          <w:lang w:val="ro-RO"/>
        </w:rPr>
        <w:t xml:space="preserve"> în sumă de 897,2 mii lei ( pct. </w:t>
      </w:r>
      <w:r>
        <w:rPr>
          <w:sz w:val="28"/>
          <w:szCs w:val="28"/>
          <w:lang w:val="ro-RO"/>
        </w:rPr>
        <w:t>6.</w:t>
      </w:r>
      <w:r w:rsidR="000E7DFB">
        <w:rPr>
          <w:sz w:val="28"/>
          <w:szCs w:val="28"/>
          <w:lang w:val="ro-RO"/>
        </w:rPr>
        <w:t>3</w:t>
      </w:r>
      <w:r>
        <w:rPr>
          <w:sz w:val="28"/>
          <w:szCs w:val="28"/>
          <w:lang w:val="ro-RO"/>
        </w:rPr>
        <w:t>.)</w:t>
      </w:r>
      <w:r w:rsidR="0039721A">
        <w:rPr>
          <w:szCs w:val="24"/>
          <w:lang w:val="ro-RO"/>
        </w:rPr>
        <w:t>;</w:t>
      </w:r>
    </w:p>
    <w:p w:rsidR="00382E91" w:rsidRPr="00BE06DE" w:rsidRDefault="00382E91" w:rsidP="006D70CF">
      <w:pPr>
        <w:pStyle w:val="22"/>
        <w:numPr>
          <w:ilvl w:val="0"/>
          <w:numId w:val="43"/>
        </w:numPr>
        <w:spacing w:line="276" w:lineRule="auto"/>
        <w:ind w:left="284" w:right="-255" w:firstLine="0"/>
        <w:rPr>
          <w:sz w:val="28"/>
          <w:szCs w:val="28"/>
          <w:lang w:val="ro-RO"/>
        </w:rPr>
      </w:pPr>
      <w:r>
        <w:rPr>
          <w:sz w:val="28"/>
          <w:szCs w:val="28"/>
          <w:lang w:val="ro-MD"/>
        </w:rPr>
        <w:t xml:space="preserve">reflectarea </w:t>
      </w:r>
      <w:r w:rsidR="00CB27FB">
        <w:rPr>
          <w:sz w:val="28"/>
          <w:szCs w:val="28"/>
          <w:lang w:val="ro-MD"/>
        </w:rPr>
        <w:t>la alt cont</w:t>
      </w:r>
      <w:r>
        <w:rPr>
          <w:sz w:val="28"/>
          <w:szCs w:val="28"/>
          <w:lang w:val="ro-MD"/>
        </w:rPr>
        <w:t xml:space="preserve"> </w:t>
      </w:r>
      <w:r w:rsidRPr="002F54F2">
        <w:rPr>
          <w:sz w:val="28"/>
          <w:szCs w:val="28"/>
          <w:lang w:val="ro-MD"/>
        </w:rPr>
        <w:t>a activelor nemateriale</w:t>
      </w:r>
      <w:r>
        <w:rPr>
          <w:sz w:val="28"/>
          <w:szCs w:val="28"/>
          <w:lang w:val="ro-MD"/>
        </w:rPr>
        <w:t xml:space="preserve"> în </w:t>
      </w:r>
      <w:r w:rsidR="0039721A">
        <w:rPr>
          <w:sz w:val="28"/>
          <w:szCs w:val="28"/>
          <w:lang w:val="ro-MD"/>
        </w:rPr>
        <w:t>sumă</w:t>
      </w:r>
      <w:r>
        <w:rPr>
          <w:sz w:val="28"/>
          <w:szCs w:val="28"/>
          <w:lang w:val="ro-MD"/>
        </w:rPr>
        <w:t xml:space="preserve"> de</w:t>
      </w:r>
      <w:r w:rsidRPr="002F54F2">
        <w:rPr>
          <w:sz w:val="28"/>
          <w:szCs w:val="28"/>
          <w:lang w:val="ro-MD"/>
        </w:rPr>
        <w:t xml:space="preserve"> </w:t>
      </w:r>
      <w:r w:rsidR="00277DF6">
        <w:rPr>
          <w:sz w:val="28"/>
          <w:szCs w:val="28"/>
          <w:lang w:val="ro-MD"/>
        </w:rPr>
        <w:t>83,3 mii lei ( pct. 6.1.</w:t>
      </w:r>
      <w:r>
        <w:rPr>
          <w:sz w:val="28"/>
          <w:szCs w:val="28"/>
          <w:lang w:val="ro-MD"/>
        </w:rPr>
        <w:t>)</w:t>
      </w:r>
      <w:r w:rsidR="0039721A">
        <w:rPr>
          <w:sz w:val="28"/>
          <w:szCs w:val="28"/>
          <w:lang w:val="ro-MD"/>
        </w:rPr>
        <w:t>.</w:t>
      </w:r>
    </w:p>
    <w:p w:rsidR="00DE6333" w:rsidRPr="006D7C87" w:rsidRDefault="00C46457" w:rsidP="000B5ED4">
      <w:pPr>
        <w:pStyle w:val="1"/>
        <w:numPr>
          <w:ilvl w:val="0"/>
          <w:numId w:val="47"/>
        </w:numPr>
        <w:jc w:val="center"/>
        <w:rPr>
          <w:rFonts w:ascii="Times New Roman" w:eastAsia="Times New Roman" w:hAnsi="Times New Roman" w:cs="Times New Roman"/>
          <w:b/>
          <w:color w:val="auto"/>
        </w:rPr>
      </w:pPr>
      <w:bookmarkStart w:id="15" w:name="_Toc516060130"/>
      <w:bookmarkStart w:id="16" w:name="_Toc517963764"/>
      <w:r w:rsidRPr="006D7C87">
        <w:rPr>
          <w:rFonts w:ascii="Times New Roman" w:eastAsia="Times New Roman" w:hAnsi="Times New Roman" w:cs="Times New Roman"/>
          <w:b/>
          <w:color w:val="auto"/>
        </w:rPr>
        <w:t>PREZENTAREA DOMENIULUI AUDITAT</w:t>
      </w:r>
      <w:bookmarkEnd w:id="15"/>
      <w:bookmarkEnd w:id="16"/>
    </w:p>
    <w:p w:rsidR="000F1341" w:rsidRPr="006D7C87" w:rsidRDefault="00735852" w:rsidP="00D234A6">
      <w:pPr>
        <w:pStyle w:val="a9"/>
        <w:spacing w:after="0" w:line="276" w:lineRule="auto"/>
        <w:ind w:left="284" w:right="-255" w:firstLine="567"/>
        <w:jc w:val="both"/>
        <w:rPr>
          <w:rFonts w:ascii="Times New Roman" w:eastAsia="Times New Roman" w:hAnsi="Times New Roman" w:cs="Times New Roman"/>
          <w:sz w:val="28"/>
          <w:szCs w:val="28"/>
          <w:lang w:val="ro-MD"/>
        </w:rPr>
      </w:pPr>
      <w:r w:rsidRPr="008A2223">
        <w:rPr>
          <w:rFonts w:ascii="Times New Roman" w:hAnsi="Times New Roman" w:cs="Times New Roman"/>
          <w:sz w:val="28"/>
          <w:szCs w:val="28"/>
          <w:lang w:val="ro-RO"/>
        </w:rPr>
        <w:t>APL</w:t>
      </w:r>
      <w:r w:rsidR="000F1341" w:rsidRPr="008A2223">
        <w:rPr>
          <w:rFonts w:ascii="Times New Roman" w:hAnsi="Times New Roman" w:cs="Times New Roman"/>
          <w:sz w:val="28"/>
          <w:szCs w:val="28"/>
          <w:lang w:val="ro-RO"/>
        </w:rPr>
        <w:t xml:space="preserve"> </w:t>
      </w:r>
      <w:r w:rsidR="0039721A" w:rsidRPr="009F1D12">
        <w:rPr>
          <w:rFonts w:ascii="Times New Roman" w:hAnsi="Times New Roman" w:cs="Times New Roman"/>
          <w:sz w:val="28"/>
          <w:szCs w:val="28"/>
          <w:lang w:val="ro-RO"/>
        </w:rPr>
        <w:t>a</w:t>
      </w:r>
      <w:r w:rsidR="000F1341" w:rsidRPr="009F1D12">
        <w:rPr>
          <w:rFonts w:ascii="Times New Roman" w:hAnsi="Times New Roman" w:cs="Times New Roman"/>
          <w:sz w:val="28"/>
          <w:szCs w:val="28"/>
          <w:lang w:val="ro-RO"/>
        </w:rPr>
        <w:t xml:space="preserve"> mun.</w:t>
      </w:r>
      <w:r w:rsidR="000F1341" w:rsidRPr="00397977">
        <w:rPr>
          <w:rFonts w:ascii="Times New Roman" w:hAnsi="Times New Roman" w:cs="Times New Roman"/>
          <w:sz w:val="28"/>
          <w:szCs w:val="28"/>
        </w:rPr>
        <w:t xml:space="preserve"> </w:t>
      </w:r>
      <w:r w:rsidR="000F1341" w:rsidRPr="00397977">
        <w:rPr>
          <w:rFonts w:ascii="Times New Roman" w:hAnsi="Times New Roman" w:cs="Times New Roman"/>
          <w:sz w:val="28"/>
          <w:szCs w:val="28"/>
          <w:lang w:val="ro-MD"/>
        </w:rPr>
        <w:t>Bălți,</w:t>
      </w:r>
      <w:r w:rsidR="000F1341" w:rsidRPr="00397977">
        <w:rPr>
          <w:rFonts w:ascii="Times New Roman" w:hAnsi="Times New Roman" w:cs="Times New Roman"/>
          <w:sz w:val="28"/>
          <w:szCs w:val="28"/>
          <w:lang w:val="ro-RO"/>
        </w:rPr>
        <w:t xml:space="preserve"> conform prevederilor Legii nr.436-XVI din 28.12.2006</w:t>
      </w:r>
      <w:r w:rsidR="000F1341" w:rsidRPr="008A2223">
        <w:rPr>
          <w:rStyle w:val="ad"/>
          <w:rFonts w:ascii="Times New Roman" w:hAnsi="Times New Roman" w:cs="Times New Roman"/>
          <w:sz w:val="28"/>
          <w:szCs w:val="28"/>
          <w:lang w:val="ro-RO"/>
        </w:rPr>
        <w:footnoteReference w:id="5"/>
      </w:r>
      <w:r w:rsidR="000F1341" w:rsidRPr="008A2223">
        <w:rPr>
          <w:rFonts w:ascii="Times New Roman" w:hAnsi="Times New Roman" w:cs="Times New Roman"/>
          <w:sz w:val="28"/>
          <w:szCs w:val="28"/>
          <w:lang w:val="ro-RO"/>
        </w:rPr>
        <w:t xml:space="preserve">, </w:t>
      </w:r>
      <w:r w:rsidR="0039721A" w:rsidRPr="00397977">
        <w:rPr>
          <w:rFonts w:ascii="Times New Roman" w:hAnsi="Times New Roman" w:cs="Times New Roman"/>
          <w:sz w:val="28"/>
          <w:szCs w:val="28"/>
          <w:lang w:val="ro-RO"/>
        </w:rPr>
        <w:t xml:space="preserve">este </w:t>
      </w:r>
      <w:r w:rsidR="000F1341" w:rsidRPr="00397977">
        <w:rPr>
          <w:rFonts w:ascii="Times New Roman" w:hAnsi="Times New Roman" w:cs="Times New Roman"/>
          <w:sz w:val="28"/>
          <w:szCs w:val="28"/>
          <w:lang w:val="ro-RO"/>
        </w:rPr>
        <w:t>reprezentat</w:t>
      </w:r>
      <w:r w:rsidR="0039721A" w:rsidRPr="00397977">
        <w:rPr>
          <w:rFonts w:ascii="Times New Roman" w:hAnsi="Times New Roman" w:cs="Times New Roman"/>
          <w:sz w:val="28"/>
          <w:szCs w:val="28"/>
          <w:lang w:val="ro-RO"/>
        </w:rPr>
        <w:t>ă</w:t>
      </w:r>
      <w:r w:rsidR="000F1341" w:rsidRPr="008A2223">
        <w:rPr>
          <w:rFonts w:ascii="Times New Roman" w:hAnsi="Times New Roman" w:cs="Times New Roman"/>
          <w:sz w:val="28"/>
          <w:szCs w:val="28"/>
          <w:lang w:val="ro-RO"/>
        </w:rPr>
        <w:t xml:space="preserve"> de către autoritatea executivă </w:t>
      </w:r>
      <w:r w:rsidR="009A4B7F" w:rsidRPr="008A2223">
        <w:rPr>
          <w:rFonts w:ascii="Times New Roman" w:hAnsi="Times New Roman" w:cs="Times New Roman"/>
          <w:sz w:val="28"/>
          <w:szCs w:val="28"/>
          <w:lang w:val="ro-RO"/>
        </w:rPr>
        <w:t>–</w:t>
      </w:r>
      <w:r w:rsidR="000F1341" w:rsidRPr="009F1D12">
        <w:rPr>
          <w:rFonts w:ascii="Times New Roman" w:hAnsi="Times New Roman" w:cs="Times New Roman"/>
          <w:sz w:val="28"/>
          <w:szCs w:val="28"/>
          <w:lang w:val="ro-RO"/>
        </w:rPr>
        <w:t xml:space="preserve"> primar</w:t>
      </w:r>
      <w:r w:rsidR="009A4B7F" w:rsidRPr="009F1D12">
        <w:rPr>
          <w:rFonts w:ascii="Times New Roman" w:hAnsi="Times New Roman" w:cs="Times New Roman"/>
          <w:sz w:val="28"/>
          <w:szCs w:val="28"/>
          <w:lang w:val="ro-RO"/>
        </w:rPr>
        <w:t>ul,</w:t>
      </w:r>
      <w:r w:rsidR="000F1341" w:rsidRPr="00397977">
        <w:rPr>
          <w:rFonts w:ascii="Times New Roman" w:hAnsi="Times New Roman" w:cs="Times New Roman"/>
          <w:sz w:val="28"/>
          <w:szCs w:val="28"/>
          <w:lang w:val="ro-RO"/>
        </w:rPr>
        <w:t xml:space="preserve"> și autoritate</w:t>
      </w:r>
      <w:r w:rsidRPr="00397977">
        <w:rPr>
          <w:rFonts w:ascii="Times New Roman" w:hAnsi="Times New Roman" w:cs="Times New Roman"/>
          <w:sz w:val="28"/>
          <w:szCs w:val="28"/>
          <w:lang w:val="ro-RO"/>
        </w:rPr>
        <w:t>a deliberativă - consiliul municipal</w:t>
      </w:r>
      <w:r w:rsidR="000F1341" w:rsidRPr="00397977">
        <w:rPr>
          <w:rFonts w:ascii="Times New Roman" w:hAnsi="Times New Roman" w:cs="Times New Roman"/>
          <w:sz w:val="28"/>
          <w:szCs w:val="28"/>
          <w:lang w:val="ro-RO"/>
        </w:rPr>
        <w:t>.</w:t>
      </w:r>
      <w:r w:rsidRPr="00397977">
        <w:rPr>
          <w:rFonts w:ascii="Times New Roman" w:hAnsi="Times New Roman" w:cs="Times New Roman"/>
          <w:sz w:val="28"/>
          <w:szCs w:val="28"/>
          <w:lang w:val="ro-RO"/>
        </w:rPr>
        <w:t xml:space="preserve"> </w:t>
      </w:r>
      <w:r w:rsidR="006B5BEF" w:rsidRPr="00397977">
        <w:rPr>
          <w:rFonts w:ascii="Times New Roman" w:hAnsi="Times New Roman" w:cs="Times New Roman"/>
          <w:sz w:val="28"/>
          <w:szCs w:val="28"/>
        </w:rPr>
        <w:t>CMB</w:t>
      </w:r>
      <w:r w:rsidR="000F1341" w:rsidRPr="00397977">
        <w:rPr>
          <w:rFonts w:ascii="Times New Roman" w:hAnsi="Times New Roman" w:cs="Times New Roman"/>
          <w:sz w:val="28"/>
          <w:szCs w:val="28"/>
          <w:lang w:val="ro-RO"/>
        </w:rPr>
        <w:t xml:space="preserve"> realizează, în mod</w:t>
      </w:r>
      <w:r w:rsidR="009A4B7F" w:rsidRPr="00397977">
        <w:rPr>
          <w:rFonts w:ascii="Times New Roman" w:hAnsi="Times New Roman" w:cs="Times New Roman"/>
          <w:sz w:val="28"/>
          <w:szCs w:val="28"/>
          <w:lang w:val="ro-RO"/>
        </w:rPr>
        <w:t>ul</w:t>
      </w:r>
      <w:r w:rsidR="000F1341" w:rsidRPr="00397977">
        <w:rPr>
          <w:rFonts w:ascii="Times New Roman" w:hAnsi="Times New Roman" w:cs="Times New Roman"/>
          <w:sz w:val="28"/>
          <w:szCs w:val="28"/>
          <w:lang w:val="ro-RO"/>
        </w:rPr>
        <w:t xml:space="preserve"> corespunzător, competențele </w:t>
      </w:r>
      <w:r w:rsidR="009A4B7F" w:rsidRPr="00397977">
        <w:rPr>
          <w:rFonts w:ascii="Times New Roman" w:hAnsi="Times New Roman" w:cs="Times New Roman"/>
          <w:sz w:val="28"/>
          <w:szCs w:val="28"/>
          <w:lang w:val="ro-RO"/>
        </w:rPr>
        <w:t>pentru consiliile locale</w:t>
      </w:r>
      <w:r w:rsidR="0039721A" w:rsidRPr="00397977">
        <w:rPr>
          <w:rFonts w:ascii="Times New Roman" w:hAnsi="Times New Roman" w:cs="Times New Roman"/>
          <w:sz w:val="28"/>
          <w:szCs w:val="28"/>
          <w:lang w:val="ro-RO"/>
        </w:rPr>
        <w:t>,</w:t>
      </w:r>
      <w:r w:rsidR="009A4B7F" w:rsidRPr="00397977">
        <w:rPr>
          <w:rFonts w:ascii="Times New Roman" w:hAnsi="Times New Roman" w:cs="Times New Roman"/>
          <w:sz w:val="28"/>
          <w:szCs w:val="28"/>
          <w:lang w:val="ro-RO"/>
        </w:rPr>
        <w:t xml:space="preserve"> </w:t>
      </w:r>
      <w:r w:rsidR="000F1341" w:rsidRPr="00397977">
        <w:rPr>
          <w:rFonts w:ascii="Times New Roman" w:hAnsi="Times New Roman" w:cs="Times New Roman"/>
          <w:sz w:val="28"/>
          <w:szCs w:val="28"/>
          <w:lang w:val="ro-RO"/>
        </w:rPr>
        <w:t>prevăzute de  Legea nr.436-XVI din</w:t>
      </w:r>
      <w:r w:rsidR="000F1341" w:rsidRPr="006D7C87">
        <w:rPr>
          <w:rFonts w:ascii="Times New Roman" w:hAnsi="Times New Roman" w:cs="Times New Roman"/>
          <w:sz w:val="28"/>
          <w:szCs w:val="28"/>
          <w:lang w:val="ro-RO"/>
        </w:rPr>
        <w:t xml:space="preserve"> 28.12.2006, precum și de alte acte normative. Primarul și viceprimarii municipiului Bălți exercită, în mod</w:t>
      </w:r>
      <w:r w:rsidR="009A4B7F" w:rsidRPr="006D7C87">
        <w:rPr>
          <w:rFonts w:ascii="Times New Roman" w:hAnsi="Times New Roman" w:cs="Times New Roman"/>
          <w:sz w:val="28"/>
          <w:szCs w:val="28"/>
          <w:lang w:val="ro-RO"/>
        </w:rPr>
        <w:t xml:space="preserve">ul </w:t>
      </w:r>
      <w:r w:rsidR="000F1341" w:rsidRPr="006D7C87">
        <w:rPr>
          <w:rFonts w:ascii="Times New Roman" w:hAnsi="Times New Roman" w:cs="Times New Roman"/>
          <w:sz w:val="28"/>
          <w:szCs w:val="28"/>
          <w:lang w:val="ro-RO"/>
        </w:rPr>
        <w:t xml:space="preserve"> corespunzător, atribuțiile pentru primarii unităților administrativ-teritoriale de nivelul întâi</w:t>
      </w:r>
      <w:r w:rsidR="0039721A">
        <w:rPr>
          <w:rFonts w:ascii="Times New Roman" w:hAnsi="Times New Roman" w:cs="Times New Roman"/>
          <w:sz w:val="28"/>
          <w:szCs w:val="28"/>
          <w:lang w:val="ro-RO"/>
        </w:rPr>
        <w:t>,</w:t>
      </w:r>
      <w:r w:rsidR="009A4B7F" w:rsidRPr="006D7C87">
        <w:rPr>
          <w:rFonts w:ascii="Times New Roman" w:hAnsi="Times New Roman" w:cs="Times New Roman"/>
          <w:sz w:val="28"/>
          <w:szCs w:val="28"/>
          <w:lang w:val="ro-RO"/>
        </w:rPr>
        <w:t xml:space="preserve"> prevăzute de Legea nr.436-XVI din 28.12.2006</w:t>
      </w:r>
      <w:r w:rsidR="000F1341" w:rsidRPr="006D7C87">
        <w:rPr>
          <w:rFonts w:ascii="Times New Roman" w:hAnsi="Times New Roman" w:cs="Times New Roman"/>
          <w:sz w:val="28"/>
          <w:szCs w:val="28"/>
          <w:lang w:val="ro-RO"/>
        </w:rPr>
        <w:t xml:space="preserve">, precum și de alte acte normative. Consiliul local și primarul funcționează ca autorități administrative autonome, soluționând treburile publice din </w:t>
      </w:r>
      <w:r w:rsidRPr="006D7C87">
        <w:rPr>
          <w:rFonts w:ascii="Times New Roman" w:hAnsi="Times New Roman" w:cs="Times New Roman"/>
          <w:sz w:val="28"/>
          <w:szCs w:val="28"/>
          <w:lang w:val="ro-RO"/>
        </w:rPr>
        <w:t>municipiu</w:t>
      </w:r>
      <w:r w:rsidR="000F1341" w:rsidRPr="006D7C87">
        <w:rPr>
          <w:rFonts w:ascii="Times New Roman" w:hAnsi="Times New Roman" w:cs="Times New Roman"/>
          <w:sz w:val="28"/>
          <w:szCs w:val="28"/>
          <w:lang w:val="ro-RO"/>
        </w:rPr>
        <w:t xml:space="preserve"> în condițiile legii. </w:t>
      </w:r>
    </w:p>
    <w:p w:rsidR="000F1341" w:rsidRPr="006D7C87" w:rsidRDefault="000F1341" w:rsidP="002B4303">
      <w:pPr>
        <w:tabs>
          <w:tab w:val="left" w:pos="567"/>
        </w:tabs>
        <w:spacing w:after="0" w:line="276" w:lineRule="auto"/>
        <w:ind w:left="284" w:right="-257"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Mecanismul unic de eviden</w:t>
      </w:r>
      <w:r w:rsidR="009A4B7F" w:rsidRPr="006D7C87">
        <w:rPr>
          <w:rFonts w:ascii="Times New Roman" w:hAnsi="Times New Roman" w:cs="Times New Roman"/>
          <w:sz w:val="28"/>
          <w:szCs w:val="28"/>
          <w:lang w:val="ro-RO"/>
        </w:rPr>
        <w:t>ț</w:t>
      </w:r>
      <w:r w:rsidRPr="006D7C87">
        <w:rPr>
          <w:rFonts w:ascii="Times New Roman" w:hAnsi="Times New Roman" w:cs="Times New Roman"/>
          <w:sz w:val="28"/>
          <w:szCs w:val="28"/>
          <w:lang w:val="ro-RO"/>
        </w:rPr>
        <w:t>ă contabilă și raportare financiară pentru autoritățile/instituțiile bugetare este realizat în baza prevederilor Legii nr.113-XVI din 27.04.2007</w:t>
      </w:r>
      <w:r w:rsidR="00F16E3F">
        <w:rPr>
          <w:rStyle w:val="ad"/>
          <w:rFonts w:ascii="Times New Roman" w:hAnsi="Times New Roman" w:cs="Times New Roman"/>
          <w:sz w:val="28"/>
          <w:szCs w:val="28"/>
          <w:lang w:val="ro-RO"/>
        </w:rPr>
        <w:footnoteReference w:id="6"/>
      </w:r>
      <w:r w:rsidRPr="006D7C87">
        <w:rPr>
          <w:rFonts w:ascii="Times New Roman" w:hAnsi="Times New Roman" w:cs="Times New Roman"/>
          <w:sz w:val="28"/>
          <w:szCs w:val="28"/>
          <w:lang w:val="ro-RO"/>
        </w:rPr>
        <w:t xml:space="preserve"> și </w:t>
      </w:r>
      <w:r w:rsidR="009A4B7F" w:rsidRPr="006D7C87">
        <w:rPr>
          <w:rFonts w:ascii="Times New Roman" w:hAnsi="Times New Roman" w:cs="Times New Roman"/>
          <w:sz w:val="28"/>
          <w:szCs w:val="28"/>
          <w:lang w:val="ro-RO"/>
        </w:rPr>
        <w:t>O</w:t>
      </w:r>
      <w:r w:rsidRPr="006D7C87">
        <w:rPr>
          <w:rFonts w:ascii="Times New Roman" w:hAnsi="Times New Roman" w:cs="Times New Roman"/>
          <w:sz w:val="28"/>
          <w:szCs w:val="28"/>
          <w:lang w:val="ro-RO"/>
        </w:rPr>
        <w:t xml:space="preserve">rdinului </w:t>
      </w:r>
      <w:r w:rsidR="0039721A">
        <w:rPr>
          <w:rFonts w:ascii="Times New Roman" w:hAnsi="Times New Roman" w:cs="Times New Roman"/>
          <w:sz w:val="28"/>
          <w:szCs w:val="28"/>
          <w:lang w:val="ro-RO"/>
        </w:rPr>
        <w:t>ministrului finanțelor</w:t>
      </w:r>
      <w:r w:rsidRPr="006D7C87">
        <w:rPr>
          <w:rFonts w:ascii="Times New Roman" w:hAnsi="Times New Roman" w:cs="Times New Roman"/>
          <w:sz w:val="28"/>
          <w:szCs w:val="28"/>
          <w:lang w:val="ro-RO"/>
        </w:rPr>
        <w:t xml:space="preserve"> nr.216 din 28.12.2015.</w:t>
      </w:r>
      <w:r w:rsidRPr="006D7C87">
        <w:t xml:space="preserve"> </w:t>
      </w:r>
      <w:r w:rsidR="009C40F1" w:rsidRPr="006D7C87">
        <w:rPr>
          <w:rFonts w:ascii="Times New Roman" w:hAnsi="Times New Roman" w:cs="Times New Roman"/>
          <w:sz w:val="28"/>
          <w:szCs w:val="28"/>
          <w:lang w:val="ro-RO"/>
        </w:rPr>
        <w:t xml:space="preserve">APL </w:t>
      </w:r>
      <w:r w:rsidR="002C1FB1" w:rsidRPr="006D7C87">
        <w:rPr>
          <w:rFonts w:ascii="Times New Roman" w:hAnsi="Times New Roman" w:cs="Times New Roman"/>
          <w:sz w:val="28"/>
          <w:szCs w:val="28"/>
          <w:lang w:val="ro-RO"/>
        </w:rPr>
        <w:t>a</w:t>
      </w:r>
      <w:r w:rsidR="009C40F1" w:rsidRPr="006D7C87">
        <w:rPr>
          <w:rFonts w:ascii="Times New Roman" w:hAnsi="Times New Roman" w:cs="Times New Roman"/>
          <w:sz w:val="28"/>
          <w:szCs w:val="28"/>
          <w:lang w:val="ro-RO"/>
        </w:rPr>
        <w:t xml:space="preserve"> mun. Bălți</w:t>
      </w:r>
      <w:r w:rsidRPr="006D7C87">
        <w:rPr>
          <w:rFonts w:ascii="Times New Roman" w:hAnsi="Times New Roman" w:cs="Times New Roman"/>
          <w:sz w:val="28"/>
          <w:szCs w:val="28"/>
          <w:lang w:val="ro-RO"/>
        </w:rPr>
        <w:t xml:space="preserve"> aplică principiul contabilității de angajamente, conform căruia elementele contabile sunt recunoscute pe măsura apariției acestora. Drept temei pentru contabilizarea operațiunilor servesc documente</w:t>
      </w:r>
      <w:r w:rsidR="00897BA2" w:rsidRPr="006D7C87">
        <w:rPr>
          <w:rFonts w:ascii="Times New Roman" w:hAnsi="Times New Roman" w:cs="Times New Roman"/>
          <w:sz w:val="28"/>
          <w:szCs w:val="28"/>
          <w:lang w:val="ro-RO"/>
        </w:rPr>
        <w:t>le</w:t>
      </w:r>
      <w:r w:rsidRPr="006D7C87">
        <w:rPr>
          <w:rFonts w:ascii="Times New Roman" w:hAnsi="Times New Roman" w:cs="Times New Roman"/>
          <w:sz w:val="28"/>
          <w:szCs w:val="28"/>
          <w:lang w:val="ro-RO"/>
        </w:rPr>
        <w:t xml:space="preserve"> justificative primare și registre</w:t>
      </w:r>
      <w:r w:rsidR="00897BA2" w:rsidRPr="006D7C87">
        <w:rPr>
          <w:rFonts w:ascii="Times New Roman" w:hAnsi="Times New Roman" w:cs="Times New Roman"/>
          <w:sz w:val="28"/>
          <w:szCs w:val="28"/>
          <w:lang w:val="ro-RO"/>
        </w:rPr>
        <w:t xml:space="preserve">le </w:t>
      </w:r>
      <w:r w:rsidRPr="006D7C87">
        <w:rPr>
          <w:rFonts w:ascii="Times New Roman" w:hAnsi="Times New Roman" w:cs="Times New Roman"/>
          <w:sz w:val="28"/>
          <w:szCs w:val="28"/>
          <w:lang w:val="ro-RO"/>
        </w:rPr>
        <w:t xml:space="preserve"> contabile. </w:t>
      </w:r>
    </w:p>
    <w:p w:rsidR="000F1341" w:rsidRPr="006D7C87" w:rsidRDefault="000F1341" w:rsidP="002B4303">
      <w:pPr>
        <w:spacing w:after="0" w:line="276" w:lineRule="auto"/>
        <w:ind w:left="284" w:right="-257"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 xml:space="preserve">Evidența contabilă în cadrul primăriei este ținută de către: </w:t>
      </w:r>
      <w:r w:rsidRPr="00494430">
        <w:rPr>
          <w:rFonts w:ascii="Times New Roman" w:hAnsi="Times New Roman" w:cs="Times New Roman"/>
          <w:sz w:val="28"/>
          <w:szCs w:val="28"/>
          <w:lang w:val="ro-RO"/>
        </w:rPr>
        <w:t>Direcția evidență contabilă a aparatului primăriei; Direcția g</w:t>
      </w:r>
      <w:r w:rsidR="00B23C09" w:rsidRPr="00494430">
        <w:rPr>
          <w:rFonts w:ascii="Times New Roman" w:hAnsi="Times New Roman" w:cs="Times New Roman"/>
          <w:sz w:val="28"/>
          <w:szCs w:val="28"/>
          <w:lang w:val="ro-RO"/>
        </w:rPr>
        <w:t>enerală financiar-economică; S</w:t>
      </w:r>
      <w:r w:rsidRPr="00494430">
        <w:rPr>
          <w:rFonts w:ascii="Times New Roman" w:hAnsi="Times New Roman" w:cs="Times New Roman"/>
          <w:sz w:val="28"/>
          <w:szCs w:val="28"/>
          <w:lang w:val="ro-RO"/>
        </w:rPr>
        <w:t xml:space="preserve">ecția cultură; Direcția învățământ, tineret și sport; Direcția asistență socială </w:t>
      </w:r>
      <w:r w:rsidR="00550744" w:rsidRPr="00494430">
        <w:rPr>
          <w:rFonts w:ascii="Times New Roman" w:hAnsi="Times New Roman" w:cs="Times New Roman"/>
          <w:sz w:val="28"/>
          <w:szCs w:val="28"/>
        </w:rPr>
        <w:t xml:space="preserve">și protecția familiei </w:t>
      </w:r>
      <w:r w:rsidRPr="00494430">
        <w:rPr>
          <w:rFonts w:ascii="Times New Roman" w:hAnsi="Times New Roman" w:cs="Times New Roman"/>
          <w:sz w:val="28"/>
          <w:szCs w:val="28"/>
          <w:lang w:val="ro-RO"/>
        </w:rPr>
        <w:t xml:space="preserve">(5 subiecți de raportare). Totodată, unele direcții au mai multe instituții/servicii în </w:t>
      </w:r>
      <w:r w:rsidRPr="00494430">
        <w:rPr>
          <w:rFonts w:ascii="Times New Roman" w:hAnsi="Times New Roman" w:cs="Times New Roman"/>
          <w:sz w:val="28"/>
          <w:szCs w:val="28"/>
          <w:lang w:val="ro-RO"/>
        </w:rPr>
        <w:lastRenderedPageBreak/>
        <w:t xml:space="preserve">subordine, pentru care se efectuează cheltuieli și care au </w:t>
      </w:r>
      <w:r w:rsidR="00AC52AA" w:rsidRPr="00494430">
        <w:rPr>
          <w:rFonts w:ascii="Times New Roman" w:hAnsi="Times New Roman" w:cs="Times New Roman"/>
          <w:sz w:val="28"/>
          <w:szCs w:val="28"/>
          <w:lang w:val="ro-RO"/>
        </w:rPr>
        <w:t xml:space="preserve">în gestiune </w:t>
      </w:r>
      <w:r w:rsidRPr="00494430">
        <w:rPr>
          <w:rFonts w:ascii="Times New Roman" w:hAnsi="Times New Roman" w:cs="Times New Roman"/>
          <w:sz w:val="28"/>
          <w:szCs w:val="28"/>
          <w:lang w:val="ro-RO"/>
        </w:rPr>
        <w:t>b</w:t>
      </w:r>
      <w:r w:rsidR="00D51E8C" w:rsidRPr="00494430">
        <w:rPr>
          <w:rFonts w:ascii="Times New Roman" w:hAnsi="Times New Roman" w:cs="Times New Roman"/>
          <w:sz w:val="28"/>
          <w:szCs w:val="28"/>
          <w:lang w:val="ro-RO"/>
        </w:rPr>
        <w:t>unuri materiale: S</w:t>
      </w:r>
      <w:r w:rsidRPr="00494430">
        <w:rPr>
          <w:rFonts w:ascii="Times New Roman" w:hAnsi="Times New Roman" w:cs="Times New Roman"/>
          <w:sz w:val="28"/>
          <w:szCs w:val="28"/>
          <w:lang w:val="ro-RO"/>
        </w:rPr>
        <w:t xml:space="preserve">ecția </w:t>
      </w:r>
      <w:r w:rsidR="00CB0556" w:rsidRPr="00494430">
        <w:rPr>
          <w:rFonts w:ascii="Times New Roman" w:hAnsi="Times New Roman" w:cs="Times New Roman"/>
          <w:sz w:val="28"/>
          <w:szCs w:val="28"/>
          <w:lang w:val="ro-RO"/>
        </w:rPr>
        <w:t>c</w:t>
      </w:r>
      <w:r w:rsidRPr="00494430">
        <w:rPr>
          <w:rFonts w:ascii="Times New Roman" w:hAnsi="Times New Roman" w:cs="Times New Roman"/>
          <w:sz w:val="28"/>
          <w:szCs w:val="28"/>
          <w:lang w:val="ro-RO"/>
        </w:rPr>
        <w:t>ultură (13 subiecți</w:t>
      </w:r>
      <w:r w:rsidRPr="00494430">
        <w:rPr>
          <w:rStyle w:val="ad"/>
          <w:rFonts w:ascii="Times New Roman" w:hAnsi="Times New Roman" w:cs="Times New Roman"/>
          <w:sz w:val="28"/>
          <w:szCs w:val="28"/>
          <w:lang w:val="ro-RO"/>
        </w:rPr>
        <w:footnoteReference w:id="7"/>
      </w:r>
      <w:r w:rsidRPr="00494430">
        <w:rPr>
          <w:rFonts w:ascii="Times New Roman" w:hAnsi="Times New Roman" w:cs="Times New Roman"/>
          <w:sz w:val="28"/>
          <w:szCs w:val="28"/>
          <w:lang w:val="ro-RO"/>
        </w:rPr>
        <w:t>); Direcția învățământ, tineret și sport (70 subiecți</w:t>
      </w:r>
      <w:r w:rsidRPr="00494430">
        <w:rPr>
          <w:rStyle w:val="ad"/>
          <w:rFonts w:ascii="Times New Roman" w:hAnsi="Times New Roman" w:cs="Times New Roman"/>
          <w:sz w:val="28"/>
          <w:szCs w:val="28"/>
          <w:lang w:val="ro-RO"/>
        </w:rPr>
        <w:footnoteReference w:id="8"/>
      </w:r>
      <w:r w:rsidRPr="00494430">
        <w:rPr>
          <w:rFonts w:ascii="Times New Roman" w:hAnsi="Times New Roman" w:cs="Times New Roman"/>
          <w:sz w:val="28"/>
          <w:szCs w:val="28"/>
          <w:lang w:val="ro-RO"/>
        </w:rPr>
        <w:t xml:space="preserve">). </w:t>
      </w:r>
      <w:r w:rsidR="00AC52AA" w:rsidRPr="00494430">
        <w:rPr>
          <w:rFonts w:ascii="Times New Roman" w:hAnsi="Times New Roman" w:cs="Times New Roman"/>
          <w:sz w:val="28"/>
          <w:szCs w:val="28"/>
          <w:lang w:val="ro-RO"/>
        </w:rPr>
        <w:t xml:space="preserve">Există </w:t>
      </w:r>
      <w:r w:rsidRPr="00494430">
        <w:rPr>
          <w:rFonts w:ascii="Times New Roman" w:hAnsi="Times New Roman" w:cs="Times New Roman"/>
          <w:sz w:val="28"/>
          <w:szCs w:val="28"/>
          <w:lang w:val="ro-RO"/>
        </w:rPr>
        <w:t xml:space="preserve"> instituții autonome, subordonate consiliului municipal, care țin în</w:t>
      </w:r>
      <w:r w:rsidRPr="006D7C87">
        <w:rPr>
          <w:rFonts w:ascii="Times New Roman" w:hAnsi="Times New Roman" w:cs="Times New Roman"/>
          <w:sz w:val="28"/>
          <w:szCs w:val="28"/>
          <w:lang w:val="ro-RO"/>
        </w:rPr>
        <w:t xml:space="preserve"> nume propriu evidența contabilă </w:t>
      </w:r>
      <w:r w:rsidR="00494430">
        <w:rPr>
          <w:rFonts w:ascii="Times New Roman" w:hAnsi="Times New Roman" w:cs="Times New Roman"/>
          <w:sz w:val="28"/>
          <w:szCs w:val="28"/>
          <w:lang w:val="ro-RO"/>
        </w:rPr>
        <w:t>(</w:t>
      </w:r>
      <w:r w:rsidRPr="006D7C87">
        <w:rPr>
          <w:rFonts w:ascii="Times New Roman" w:hAnsi="Times New Roman" w:cs="Times New Roman"/>
          <w:sz w:val="28"/>
          <w:szCs w:val="28"/>
          <w:lang w:val="ro-RO"/>
        </w:rPr>
        <w:t>11 subiecți</w:t>
      </w:r>
      <w:r w:rsidRPr="006D7C87">
        <w:rPr>
          <w:rStyle w:val="ad"/>
          <w:rFonts w:ascii="Times New Roman" w:hAnsi="Times New Roman" w:cs="Times New Roman"/>
          <w:sz w:val="28"/>
          <w:szCs w:val="28"/>
          <w:lang w:val="ro-RO"/>
        </w:rPr>
        <w:footnoteReference w:id="9"/>
      </w:r>
      <w:r w:rsidRPr="006D7C87">
        <w:rPr>
          <w:rFonts w:ascii="Times New Roman" w:hAnsi="Times New Roman" w:cs="Times New Roman"/>
          <w:sz w:val="28"/>
          <w:szCs w:val="28"/>
          <w:lang w:val="ro-RO"/>
        </w:rPr>
        <w:t xml:space="preserve"> de raportare</w:t>
      </w:r>
      <w:r w:rsidR="00494430">
        <w:rPr>
          <w:rFonts w:ascii="Times New Roman" w:hAnsi="Times New Roman" w:cs="Times New Roman"/>
          <w:sz w:val="28"/>
          <w:szCs w:val="28"/>
          <w:lang w:val="ro-RO"/>
        </w:rPr>
        <w:t>)</w:t>
      </w:r>
      <w:r w:rsidRPr="006D7C87">
        <w:rPr>
          <w:rFonts w:ascii="Times New Roman" w:hAnsi="Times New Roman" w:cs="Times New Roman"/>
          <w:sz w:val="28"/>
          <w:szCs w:val="28"/>
          <w:lang w:val="ro-RO"/>
        </w:rPr>
        <w:t>.</w:t>
      </w:r>
    </w:p>
    <w:p w:rsidR="00185D02" w:rsidRPr="006D7C87" w:rsidRDefault="00A56766" w:rsidP="00076F5B">
      <w:pPr>
        <w:spacing w:after="0" w:line="276" w:lineRule="auto"/>
        <w:ind w:left="284" w:right="-257" w:firstLine="567"/>
        <w:jc w:val="both"/>
        <w:rPr>
          <w:rFonts w:ascii="Times New Roman" w:eastAsia="Times New Roman" w:hAnsi="Times New Roman" w:cs="Times New Roman"/>
          <w:bCs/>
          <w:iCs/>
          <w:sz w:val="28"/>
          <w:szCs w:val="28"/>
          <w:lang w:val="ro-RO"/>
        </w:rPr>
      </w:pPr>
      <w:r w:rsidRPr="006D7C87">
        <w:rPr>
          <w:rFonts w:ascii="Times New Roman" w:eastAsia="Times New Roman" w:hAnsi="Times New Roman" w:cs="Times New Roman"/>
          <w:bCs/>
          <w:iCs/>
          <w:sz w:val="28"/>
          <w:szCs w:val="28"/>
          <w:lang w:val="ro-RO"/>
        </w:rPr>
        <w:t xml:space="preserve">Situațiile financiare ale </w:t>
      </w:r>
      <w:r w:rsidR="00971D31" w:rsidRPr="006D7C87">
        <w:rPr>
          <w:rFonts w:ascii="Times New Roman" w:eastAsia="Times New Roman" w:hAnsi="Times New Roman" w:cs="Times New Roman"/>
          <w:bCs/>
          <w:iCs/>
          <w:sz w:val="28"/>
          <w:szCs w:val="28"/>
          <w:lang w:val="ro-RO"/>
        </w:rPr>
        <w:t>APL</w:t>
      </w:r>
      <w:r w:rsidR="002C1FB1" w:rsidRPr="006D7C87">
        <w:rPr>
          <w:rFonts w:ascii="Times New Roman" w:eastAsia="Times New Roman" w:hAnsi="Times New Roman" w:cs="Times New Roman"/>
          <w:bCs/>
          <w:iCs/>
          <w:sz w:val="28"/>
          <w:szCs w:val="28"/>
          <w:lang w:val="ro-RO"/>
        </w:rPr>
        <w:t xml:space="preserve"> a</w:t>
      </w:r>
      <w:r w:rsidR="00971D31" w:rsidRPr="006D7C87">
        <w:rPr>
          <w:rFonts w:ascii="Times New Roman" w:eastAsia="Times New Roman" w:hAnsi="Times New Roman" w:cs="Times New Roman"/>
          <w:bCs/>
          <w:iCs/>
          <w:sz w:val="28"/>
          <w:szCs w:val="28"/>
          <w:lang w:val="ro-RO"/>
        </w:rPr>
        <w:t xml:space="preserve"> </w:t>
      </w:r>
      <w:r w:rsidR="006B5BEF" w:rsidRPr="006D7C87">
        <w:rPr>
          <w:rFonts w:ascii="Times New Roman" w:eastAsia="Times New Roman" w:hAnsi="Times New Roman" w:cs="Times New Roman"/>
          <w:bCs/>
          <w:iCs/>
          <w:sz w:val="28"/>
          <w:szCs w:val="28"/>
          <w:lang w:val="ro-RO"/>
        </w:rPr>
        <w:t>m</w:t>
      </w:r>
      <w:r w:rsidRPr="006D7C87">
        <w:rPr>
          <w:rFonts w:ascii="Times New Roman" w:eastAsia="Times New Roman" w:hAnsi="Times New Roman" w:cs="Times New Roman"/>
          <w:bCs/>
          <w:iCs/>
          <w:sz w:val="28"/>
          <w:szCs w:val="28"/>
          <w:lang w:val="ro-RO"/>
        </w:rPr>
        <w:t>un. Bălți la finele anului 2017 s</w:t>
      </w:r>
      <w:r w:rsidR="00AC52AA" w:rsidRPr="006D7C87">
        <w:rPr>
          <w:rFonts w:ascii="Times New Roman" w:eastAsia="Times New Roman" w:hAnsi="Times New Roman" w:cs="Times New Roman"/>
          <w:bCs/>
          <w:iCs/>
          <w:sz w:val="28"/>
          <w:szCs w:val="28"/>
          <w:lang w:val="ro-RO"/>
        </w:rPr>
        <w:t>unt</w:t>
      </w:r>
      <w:r w:rsidRPr="006D7C87">
        <w:rPr>
          <w:rFonts w:ascii="Times New Roman" w:eastAsia="Times New Roman" w:hAnsi="Times New Roman" w:cs="Times New Roman"/>
          <w:bCs/>
          <w:iCs/>
          <w:sz w:val="28"/>
          <w:szCs w:val="28"/>
          <w:lang w:val="ro-RO"/>
        </w:rPr>
        <w:t xml:space="preserve"> prez</w:t>
      </w:r>
      <w:r w:rsidR="00AC52AA" w:rsidRPr="006D7C87">
        <w:rPr>
          <w:rFonts w:ascii="Times New Roman" w:eastAsia="Times New Roman" w:hAnsi="Times New Roman" w:cs="Times New Roman"/>
          <w:bCs/>
          <w:iCs/>
          <w:sz w:val="28"/>
          <w:szCs w:val="28"/>
          <w:lang w:val="ro-RO"/>
        </w:rPr>
        <w:t>enta</w:t>
      </w:r>
      <w:r w:rsidRPr="006D7C87">
        <w:rPr>
          <w:rFonts w:ascii="Times New Roman" w:eastAsia="Times New Roman" w:hAnsi="Times New Roman" w:cs="Times New Roman"/>
          <w:bCs/>
          <w:iCs/>
          <w:sz w:val="28"/>
          <w:szCs w:val="28"/>
          <w:lang w:val="ro-RO"/>
        </w:rPr>
        <w:t>t</w:t>
      </w:r>
      <w:r w:rsidR="00AC52AA" w:rsidRPr="006D7C87">
        <w:rPr>
          <w:rFonts w:ascii="Times New Roman" w:eastAsia="Times New Roman" w:hAnsi="Times New Roman" w:cs="Times New Roman"/>
          <w:bCs/>
          <w:iCs/>
          <w:sz w:val="28"/>
          <w:szCs w:val="28"/>
          <w:lang w:val="ro-RO"/>
        </w:rPr>
        <w:t>e</w:t>
      </w:r>
      <w:r w:rsidRPr="006D7C87">
        <w:rPr>
          <w:rFonts w:ascii="Times New Roman" w:eastAsia="Times New Roman" w:hAnsi="Times New Roman" w:cs="Times New Roman"/>
          <w:bCs/>
          <w:iCs/>
          <w:sz w:val="28"/>
          <w:szCs w:val="28"/>
          <w:lang w:val="ro-RO"/>
        </w:rPr>
        <w:t xml:space="preserve"> </w:t>
      </w:r>
      <w:r w:rsidR="009C40F1" w:rsidRPr="006D7C87">
        <w:rPr>
          <w:rFonts w:ascii="Times New Roman" w:eastAsia="Times New Roman" w:hAnsi="Times New Roman" w:cs="Times New Roman"/>
          <w:bCs/>
          <w:iCs/>
          <w:sz w:val="28"/>
          <w:szCs w:val="28"/>
          <w:lang w:val="ro-RO"/>
        </w:rPr>
        <w:t xml:space="preserve">detaliat în Anexa nr.4 la </w:t>
      </w:r>
      <w:r w:rsidR="00AC52AA" w:rsidRPr="006D7C87">
        <w:rPr>
          <w:rFonts w:ascii="Times New Roman" w:eastAsia="Times New Roman" w:hAnsi="Times New Roman" w:cs="Times New Roman"/>
          <w:bCs/>
          <w:iCs/>
          <w:sz w:val="28"/>
          <w:szCs w:val="28"/>
          <w:lang w:val="ro-RO"/>
        </w:rPr>
        <w:t>R</w:t>
      </w:r>
      <w:r w:rsidR="009C40F1" w:rsidRPr="006D7C87">
        <w:rPr>
          <w:rFonts w:ascii="Times New Roman" w:eastAsia="Times New Roman" w:hAnsi="Times New Roman" w:cs="Times New Roman"/>
          <w:bCs/>
          <w:iCs/>
          <w:sz w:val="28"/>
          <w:szCs w:val="28"/>
          <w:lang w:val="ro-RO"/>
        </w:rPr>
        <w:t>aport</w:t>
      </w:r>
      <w:r w:rsidR="00AC52AA" w:rsidRPr="006D7C87">
        <w:rPr>
          <w:rFonts w:ascii="Times New Roman" w:eastAsia="Times New Roman" w:hAnsi="Times New Roman" w:cs="Times New Roman"/>
          <w:bCs/>
          <w:iCs/>
          <w:sz w:val="28"/>
          <w:szCs w:val="28"/>
          <w:lang w:val="ro-RO"/>
        </w:rPr>
        <w:t>ul de audit</w:t>
      </w:r>
      <w:r w:rsidR="009C40F1" w:rsidRPr="006D7C87">
        <w:rPr>
          <w:rFonts w:ascii="Times New Roman" w:eastAsia="Times New Roman" w:hAnsi="Times New Roman" w:cs="Times New Roman"/>
          <w:bCs/>
          <w:iCs/>
          <w:sz w:val="28"/>
          <w:szCs w:val="28"/>
          <w:lang w:val="ro-RO"/>
        </w:rPr>
        <w:t xml:space="preserve"> și</w:t>
      </w:r>
      <w:r w:rsidR="00AC52AA" w:rsidRPr="006D7C87">
        <w:rPr>
          <w:rFonts w:ascii="Times New Roman" w:eastAsia="Times New Roman" w:hAnsi="Times New Roman" w:cs="Times New Roman"/>
          <w:bCs/>
          <w:iCs/>
          <w:sz w:val="28"/>
          <w:szCs w:val="28"/>
          <w:lang w:val="ro-RO"/>
        </w:rPr>
        <w:t>,</w:t>
      </w:r>
      <w:r w:rsidR="009C40F1" w:rsidRPr="006D7C87">
        <w:rPr>
          <w:rFonts w:ascii="Times New Roman" w:eastAsia="Times New Roman" w:hAnsi="Times New Roman" w:cs="Times New Roman"/>
          <w:bCs/>
          <w:iCs/>
          <w:sz w:val="28"/>
          <w:szCs w:val="28"/>
          <w:lang w:val="ro-RO"/>
        </w:rPr>
        <w:t xml:space="preserve"> sintetic</w:t>
      </w:r>
      <w:r w:rsidR="00AC52AA" w:rsidRPr="006D7C87">
        <w:rPr>
          <w:rFonts w:ascii="Times New Roman" w:eastAsia="Times New Roman" w:hAnsi="Times New Roman" w:cs="Times New Roman"/>
          <w:bCs/>
          <w:iCs/>
          <w:sz w:val="28"/>
          <w:szCs w:val="28"/>
          <w:lang w:val="ro-RO"/>
        </w:rPr>
        <w:t>,</w:t>
      </w:r>
      <w:r w:rsidR="009C40F1" w:rsidRPr="006D7C87">
        <w:rPr>
          <w:rFonts w:ascii="Times New Roman" w:eastAsia="Times New Roman" w:hAnsi="Times New Roman" w:cs="Times New Roman"/>
          <w:bCs/>
          <w:iCs/>
          <w:sz w:val="28"/>
          <w:szCs w:val="28"/>
          <w:lang w:val="ro-RO"/>
        </w:rPr>
        <w:t xml:space="preserve"> în tabelul următor.</w:t>
      </w:r>
      <w:bookmarkStart w:id="17" w:name="_Toc516060131"/>
      <w:bookmarkStart w:id="18" w:name="_Toc516060526"/>
      <w:bookmarkStart w:id="19" w:name="_Toc516065232"/>
      <w:bookmarkStart w:id="20" w:name="_Toc516147135"/>
      <w:bookmarkStart w:id="21" w:name="_Toc516237620"/>
      <w:bookmarkStart w:id="22" w:name="_Toc516238146"/>
      <w:bookmarkStart w:id="23" w:name="_Toc516730342"/>
    </w:p>
    <w:p w:rsidR="00971D31" w:rsidRPr="006D7C87" w:rsidRDefault="00971D31" w:rsidP="00076F5B">
      <w:pPr>
        <w:spacing w:after="0" w:line="276" w:lineRule="auto"/>
        <w:ind w:left="284" w:right="-257" w:firstLine="567"/>
        <w:jc w:val="both"/>
        <w:rPr>
          <w:rFonts w:ascii="Times New Roman" w:eastAsia="Times New Roman" w:hAnsi="Times New Roman" w:cs="Times New Roman"/>
          <w:bCs/>
          <w:iCs/>
          <w:sz w:val="28"/>
          <w:szCs w:val="28"/>
          <w:lang w:val="ro-RO"/>
        </w:rPr>
      </w:pPr>
    </w:p>
    <w:p w:rsidR="000F1341" w:rsidRPr="00843C98" w:rsidRDefault="00A56766" w:rsidP="00185D02">
      <w:pPr>
        <w:pStyle w:val="af9"/>
        <w:jc w:val="right"/>
        <w:rPr>
          <w:rFonts w:ascii="Times New Roman" w:hAnsi="Times New Roman" w:cs="Times New Roman"/>
          <w:i/>
          <w:sz w:val="28"/>
          <w:szCs w:val="28"/>
        </w:rPr>
      </w:pPr>
      <w:r w:rsidRPr="00843C98">
        <w:rPr>
          <w:rFonts w:ascii="Times New Roman" w:hAnsi="Times New Roman" w:cs="Times New Roman"/>
          <w:i/>
          <w:sz w:val="28"/>
          <w:szCs w:val="28"/>
        </w:rPr>
        <w:t>Tabelul nr. 3.1</w:t>
      </w:r>
      <w:bookmarkEnd w:id="17"/>
      <w:bookmarkEnd w:id="18"/>
      <w:bookmarkEnd w:id="19"/>
      <w:bookmarkEnd w:id="20"/>
      <w:bookmarkEnd w:id="21"/>
      <w:bookmarkEnd w:id="22"/>
      <w:bookmarkEnd w:id="23"/>
    </w:p>
    <w:p w:rsidR="00A56766" w:rsidRPr="006D7C87" w:rsidRDefault="00A56766" w:rsidP="00A56766">
      <w:pPr>
        <w:spacing w:after="0" w:line="240" w:lineRule="auto"/>
        <w:ind w:left="360"/>
        <w:jc w:val="center"/>
        <w:rPr>
          <w:rFonts w:ascii="Times New Roman" w:eastAsia="Times New Roman" w:hAnsi="Times New Roman" w:cs="Times New Roman"/>
          <w:b/>
          <w:bCs/>
          <w:sz w:val="28"/>
          <w:szCs w:val="28"/>
          <w:lang w:val="it-IT"/>
        </w:rPr>
      </w:pPr>
      <w:r w:rsidRPr="006D7C87">
        <w:rPr>
          <w:rFonts w:ascii="Times New Roman" w:eastAsia="Times New Roman" w:hAnsi="Times New Roman" w:cs="Times New Roman"/>
          <w:b/>
          <w:bCs/>
          <w:sz w:val="28"/>
          <w:szCs w:val="28"/>
          <w:lang w:val="it-IT"/>
        </w:rPr>
        <w:t>Extras din Bilan</w:t>
      </w:r>
      <w:r w:rsidRPr="006D7C87">
        <w:rPr>
          <w:rFonts w:ascii="Times New Roman" w:eastAsia="Times New Roman" w:hAnsi="Times New Roman" w:cs="Times New Roman"/>
          <w:b/>
          <w:bCs/>
          <w:sz w:val="28"/>
          <w:szCs w:val="28"/>
          <w:lang w:val="ro-RO"/>
        </w:rPr>
        <w:t>ț</w:t>
      </w:r>
      <w:r w:rsidRPr="006D7C87">
        <w:rPr>
          <w:rFonts w:ascii="Times New Roman" w:eastAsia="Times New Roman" w:hAnsi="Times New Roman" w:cs="Times New Roman"/>
          <w:b/>
          <w:bCs/>
          <w:sz w:val="28"/>
          <w:szCs w:val="28"/>
          <w:lang w:val="it-IT"/>
        </w:rPr>
        <w:t>ul contabil la 31 decembrie 2017</w:t>
      </w:r>
    </w:p>
    <w:p w:rsidR="004C4BA9" w:rsidRPr="006D7C87" w:rsidRDefault="00494430" w:rsidP="00445D65">
      <w:pPr>
        <w:spacing w:after="0" w:line="240" w:lineRule="auto"/>
        <w:ind w:left="360"/>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r w:rsidR="00897BA2" w:rsidRPr="006D7C87">
        <w:rPr>
          <w:rFonts w:ascii="Times New Roman" w:eastAsia="Times New Roman" w:hAnsi="Times New Roman" w:cs="Times New Roman"/>
          <w:sz w:val="24"/>
          <w:szCs w:val="24"/>
          <w:lang w:val="it-IT"/>
        </w:rPr>
        <w:t>m</w:t>
      </w:r>
      <w:r w:rsidR="00445D65" w:rsidRPr="006D7C87">
        <w:rPr>
          <w:rFonts w:ascii="Times New Roman" w:eastAsia="Times New Roman" w:hAnsi="Times New Roman" w:cs="Times New Roman"/>
          <w:sz w:val="24"/>
          <w:szCs w:val="24"/>
          <w:lang w:val="it-IT"/>
        </w:rPr>
        <w:t xml:space="preserve">il. </w:t>
      </w:r>
      <w:r>
        <w:rPr>
          <w:rFonts w:ascii="Times New Roman" w:eastAsia="Times New Roman" w:hAnsi="Times New Roman" w:cs="Times New Roman"/>
          <w:sz w:val="24"/>
          <w:szCs w:val="24"/>
          <w:lang w:val="it-IT"/>
        </w:rPr>
        <w:t>l</w:t>
      </w:r>
      <w:r w:rsidR="00445D65" w:rsidRPr="006D7C87">
        <w:rPr>
          <w:rFonts w:ascii="Times New Roman" w:eastAsia="Times New Roman" w:hAnsi="Times New Roman" w:cs="Times New Roman"/>
          <w:sz w:val="24"/>
          <w:szCs w:val="24"/>
          <w:lang w:val="it-IT"/>
        </w:rPr>
        <w:t>ei</w:t>
      </w:r>
      <w:r>
        <w:rPr>
          <w:rFonts w:ascii="Times New Roman" w:eastAsia="Times New Roman" w:hAnsi="Times New Roman" w:cs="Times New Roman"/>
          <w:sz w:val="24"/>
          <w:szCs w:val="24"/>
          <w:lang w:val="it-IT"/>
        </w:rPr>
        <w:t>)</w:t>
      </w:r>
    </w:p>
    <w:tbl>
      <w:tblPr>
        <w:tblStyle w:val="a3"/>
        <w:tblW w:w="0" w:type="auto"/>
        <w:tblInd w:w="279" w:type="dxa"/>
        <w:tblLook w:val="04A0" w:firstRow="1" w:lastRow="0" w:firstColumn="1" w:lastColumn="0" w:noHBand="0" w:noVBand="1"/>
      </w:tblPr>
      <w:tblGrid>
        <w:gridCol w:w="6471"/>
        <w:gridCol w:w="1391"/>
        <w:gridCol w:w="1515"/>
      </w:tblGrid>
      <w:tr w:rsidR="00D9259A" w:rsidRPr="007C5676" w:rsidTr="00D7260C">
        <w:trPr>
          <w:trHeight w:val="20"/>
        </w:trPr>
        <w:tc>
          <w:tcPr>
            <w:tcW w:w="6471" w:type="dxa"/>
            <w:vMerge w:val="restart"/>
          </w:tcPr>
          <w:p w:rsidR="00D9259A" w:rsidRPr="00843C98" w:rsidRDefault="00494430" w:rsidP="007C5676">
            <w:pPr>
              <w:rPr>
                <w:rFonts w:ascii="Times New Roman" w:hAnsi="Times New Roman" w:cs="Times New Roman"/>
                <w:b/>
              </w:rPr>
            </w:pPr>
            <w:r w:rsidRPr="00843C98">
              <w:rPr>
                <w:rFonts w:ascii="Times New Roman" w:hAnsi="Times New Roman" w:cs="Times New Roman"/>
                <w:b/>
              </w:rPr>
              <w:t>Indicatorii</w:t>
            </w:r>
          </w:p>
        </w:tc>
        <w:tc>
          <w:tcPr>
            <w:tcW w:w="2906" w:type="dxa"/>
            <w:gridSpan w:val="2"/>
          </w:tcPr>
          <w:p w:rsidR="00D9259A" w:rsidRPr="00843C98" w:rsidRDefault="00D9259A" w:rsidP="007C5676">
            <w:pPr>
              <w:rPr>
                <w:rFonts w:ascii="Times New Roman" w:hAnsi="Times New Roman" w:cs="Times New Roman"/>
                <w:b/>
              </w:rPr>
            </w:pPr>
            <w:bookmarkStart w:id="24" w:name="_Toc516060132"/>
            <w:bookmarkStart w:id="25" w:name="_Toc516060527"/>
            <w:bookmarkStart w:id="26" w:name="_Toc516065233"/>
            <w:bookmarkStart w:id="27" w:name="_Toc516147136"/>
            <w:bookmarkStart w:id="28" w:name="_Toc516237621"/>
            <w:bookmarkStart w:id="29" w:name="_Toc516238147"/>
            <w:bookmarkStart w:id="30" w:name="_Toc516730343"/>
            <w:bookmarkStart w:id="31" w:name="_Toc517102098"/>
            <w:bookmarkStart w:id="32" w:name="_Toc517102768"/>
            <w:bookmarkStart w:id="33" w:name="_Toc517789031"/>
            <w:bookmarkStart w:id="34" w:name="_Toc517856883"/>
            <w:bookmarkStart w:id="35" w:name="_Toc517865161"/>
            <w:bookmarkStart w:id="36" w:name="_Toc517869046"/>
            <w:r w:rsidRPr="00843C98">
              <w:rPr>
                <w:rFonts w:ascii="Times New Roman" w:hAnsi="Times New Roman" w:cs="Times New Roman"/>
                <w:b/>
              </w:rPr>
              <w:t>Valoarea la finele anului</w:t>
            </w:r>
            <w:bookmarkEnd w:id="24"/>
            <w:bookmarkEnd w:id="25"/>
            <w:bookmarkEnd w:id="26"/>
            <w:bookmarkEnd w:id="27"/>
            <w:bookmarkEnd w:id="28"/>
            <w:bookmarkEnd w:id="29"/>
            <w:bookmarkEnd w:id="30"/>
            <w:bookmarkEnd w:id="31"/>
            <w:bookmarkEnd w:id="32"/>
            <w:bookmarkEnd w:id="33"/>
            <w:bookmarkEnd w:id="34"/>
            <w:bookmarkEnd w:id="35"/>
            <w:bookmarkEnd w:id="36"/>
          </w:p>
        </w:tc>
      </w:tr>
      <w:tr w:rsidR="00D9259A" w:rsidRPr="007C5676" w:rsidTr="00D7260C">
        <w:trPr>
          <w:trHeight w:val="20"/>
        </w:trPr>
        <w:tc>
          <w:tcPr>
            <w:tcW w:w="6471" w:type="dxa"/>
            <w:vMerge/>
          </w:tcPr>
          <w:p w:rsidR="00D9259A" w:rsidRPr="007C5676" w:rsidRDefault="00D9259A" w:rsidP="007C5676">
            <w:pPr>
              <w:rPr>
                <w:rFonts w:ascii="Times New Roman" w:hAnsi="Times New Roman" w:cs="Times New Roman"/>
              </w:rPr>
            </w:pPr>
          </w:p>
        </w:tc>
        <w:tc>
          <w:tcPr>
            <w:tcW w:w="1391" w:type="dxa"/>
          </w:tcPr>
          <w:p w:rsidR="00D9259A" w:rsidRPr="007C5676" w:rsidRDefault="00D9259A" w:rsidP="007C5676">
            <w:pPr>
              <w:rPr>
                <w:rFonts w:ascii="Times New Roman" w:hAnsi="Times New Roman" w:cs="Times New Roman"/>
              </w:rPr>
            </w:pPr>
            <w:bookmarkStart w:id="37" w:name="_Toc516060133"/>
            <w:bookmarkStart w:id="38" w:name="_Toc516060528"/>
            <w:bookmarkStart w:id="39" w:name="_Toc516065234"/>
            <w:bookmarkStart w:id="40" w:name="_Toc516147137"/>
            <w:bookmarkStart w:id="41" w:name="_Toc516237622"/>
            <w:bookmarkStart w:id="42" w:name="_Toc516238148"/>
            <w:bookmarkStart w:id="43" w:name="_Toc516730344"/>
            <w:bookmarkStart w:id="44" w:name="_Toc517102099"/>
            <w:bookmarkStart w:id="45" w:name="_Toc517102769"/>
            <w:bookmarkStart w:id="46" w:name="_Toc517789032"/>
            <w:bookmarkStart w:id="47" w:name="_Toc517856884"/>
            <w:bookmarkStart w:id="48" w:name="_Toc517865162"/>
            <w:bookmarkStart w:id="49" w:name="_Toc517869047"/>
            <w:r w:rsidRPr="007C5676">
              <w:rPr>
                <w:rFonts w:ascii="Times New Roman" w:hAnsi="Times New Roman" w:cs="Times New Roman"/>
              </w:rPr>
              <w:t>2016</w:t>
            </w:r>
            <w:bookmarkEnd w:id="37"/>
            <w:bookmarkEnd w:id="38"/>
            <w:bookmarkEnd w:id="39"/>
            <w:bookmarkEnd w:id="40"/>
            <w:bookmarkEnd w:id="41"/>
            <w:bookmarkEnd w:id="42"/>
            <w:bookmarkEnd w:id="43"/>
            <w:bookmarkEnd w:id="44"/>
            <w:bookmarkEnd w:id="45"/>
            <w:bookmarkEnd w:id="46"/>
            <w:bookmarkEnd w:id="47"/>
            <w:bookmarkEnd w:id="48"/>
            <w:bookmarkEnd w:id="49"/>
          </w:p>
        </w:tc>
        <w:tc>
          <w:tcPr>
            <w:tcW w:w="1515" w:type="dxa"/>
          </w:tcPr>
          <w:p w:rsidR="00D9259A" w:rsidRPr="007C5676" w:rsidRDefault="00D9259A" w:rsidP="007C5676">
            <w:pPr>
              <w:rPr>
                <w:rFonts w:ascii="Times New Roman" w:hAnsi="Times New Roman" w:cs="Times New Roman"/>
              </w:rPr>
            </w:pPr>
            <w:bookmarkStart w:id="50" w:name="_Toc516060134"/>
            <w:bookmarkStart w:id="51" w:name="_Toc516060529"/>
            <w:bookmarkStart w:id="52" w:name="_Toc516065235"/>
            <w:bookmarkStart w:id="53" w:name="_Toc516147138"/>
            <w:bookmarkStart w:id="54" w:name="_Toc516237623"/>
            <w:bookmarkStart w:id="55" w:name="_Toc516238149"/>
            <w:bookmarkStart w:id="56" w:name="_Toc516730345"/>
            <w:bookmarkStart w:id="57" w:name="_Toc517102100"/>
            <w:bookmarkStart w:id="58" w:name="_Toc517102770"/>
            <w:bookmarkStart w:id="59" w:name="_Toc517789033"/>
            <w:bookmarkStart w:id="60" w:name="_Toc517856885"/>
            <w:bookmarkStart w:id="61" w:name="_Toc517865163"/>
            <w:bookmarkStart w:id="62" w:name="_Toc517869048"/>
            <w:r w:rsidRPr="007C5676">
              <w:rPr>
                <w:rFonts w:ascii="Times New Roman" w:hAnsi="Times New Roman" w:cs="Times New Roman"/>
              </w:rPr>
              <w:t>2017</w:t>
            </w:r>
            <w:bookmarkEnd w:id="50"/>
            <w:bookmarkEnd w:id="51"/>
            <w:bookmarkEnd w:id="52"/>
            <w:bookmarkEnd w:id="53"/>
            <w:bookmarkEnd w:id="54"/>
            <w:bookmarkEnd w:id="55"/>
            <w:bookmarkEnd w:id="56"/>
            <w:bookmarkEnd w:id="57"/>
            <w:bookmarkEnd w:id="58"/>
            <w:bookmarkEnd w:id="59"/>
            <w:bookmarkEnd w:id="60"/>
            <w:bookmarkEnd w:id="61"/>
            <w:bookmarkEnd w:id="62"/>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63" w:name="_Toc516060135"/>
            <w:bookmarkStart w:id="64" w:name="_Toc516060530"/>
            <w:bookmarkStart w:id="65" w:name="_Toc516065236"/>
            <w:bookmarkStart w:id="66" w:name="_Toc516147139"/>
            <w:bookmarkStart w:id="67" w:name="_Toc516237624"/>
            <w:bookmarkStart w:id="68" w:name="_Toc516238150"/>
            <w:bookmarkStart w:id="69" w:name="_Toc516730346"/>
            <w:bookmarkStart w:id="70" w:name="_Toc517102101"/>
            <w:bookmarkStart w:id="71" w:name="_Toc517102771"/>
            <w:bookmarkStart w:id="72" w:name="_Toc517789034"/>
            <w:bookmarkStart w:id="73" w:name="_Toc517856886"/>
            <w:bookmarkStart w:id="74" w:name="_Toc517865164"/>
            <w:bookmarkStart w:id="75" w:name="_Toc517869049"/>
            <w:r w:rsidRPr="007C5676">
              <w:rPr>
                <w:rFonts w:ascii="Times New Roman" w:hAnsi="Times New Roman" w:cs="Times New Roman"/>
              </w:rPr>
              <w:t>ACTIVE</w:t>
            </w:r>
            <w:bookmarkEnd w:id="63"/>
            <w:bookmarkEnd w:id="64"/>
            <w:bookmarkEnd w:id="65"/>
            <w:bookmarkEnd w:id="66"/>
            <w:bookmarkEnd w:id="67"/>
            <w:bookmarkEnd w:id="68"/>
            <w:bookmarkEnd w:id="69"/>
            <w:bookmarkEnd w:id="70"/>
            <w:bookmarkEnd w:id="71"/>
            <w:bookmarkEnd w:id="72"/>
            <w:bookmarkEnd w:id="73"/>
            <w:bookmarkEnd w:id="74"/>
            <w:bookmarkEnd w:id="75"/>
          </w:p>
        </w:tc>
        <w:tc>
          <w:tcPr>
            <w:tcW w:w="1391" w:type="dxa"/>
          </w:tcPr>
          <w:p w:rsidR="00EB6125" w:rsidRPr="007C5676" w:rsidRDefault="00EB6125" w:rsidP="007C5676">
            <w:pPr>
              <w:rPr>
                <w:rFonts w:ascii="Times New Roman" w:hAnsi="Times New Roman" w:cs="Times New Roman"/>
              </w:rPr>
            </w:pPr>
            <w:bookmarkStart w:id="76" w:name="_Toc516060143"/>
            <w:bookmarkStart w:id="77" w:name="_Toc516060538"/>
            <w:bookmarkStart w:id="78" w:name="_Toc516065244"/>
            <w:bookmarkStart w:id="79" w:name="_Toc516147147"/>
            <w:bookmarkStart w:id="80" w:name="_Toc516237632"/>
            <w:bookmarkStart w:id="81" w:name="_Toc516238158"/>
            <w:bookmarkStart w:id="82" w:name="_Toc516730354"/>
            <w:bookmarkStart w:id="83" w:name="_Toc517102109"/>
            <w:bookmarkStart w:id="84" w:name="_Toc517102779"/>
            <w:bookmarkStart w:id="85" w:name="_Toc517789042"/>
            <w:bookmarkStart w:id="86" w:name="_Toc517856894"/>
            <w:bookmarkStart w:id="87" w:name="_Toc517865172"/>
            <w:bookmarkStart w:id="88" w:name="_Toc517869057"/>
            <w:r w:rsidRPr="007C5676">
              <w:rPr>
                <w:rFonts w:ascii="Times New Roman" w:hAnsi="Times New Roman" w:cs="Times New Roman"/>
              </w:rPr>
              <w:t>3814,3</w:t>
            </w:r>
            <w:bookmarkEnd w:id="76"/>
            <w:bookmarkEnd w:id="77"/>
            <w:bookmarkEnd w:id="78"/>
            <w:bookmarkEnd w:id="79"/>
            <w:bookmarkEnd w:id="80"/>
            <w:bookmarkEnd w:id="81"/>
            <w:bookmarkEnd w:id="82"/>
            <w:bookmarkEnd w:id="83"/>
            <w:bookmarkEnd w:id="84"/>
            <w:bookmarkEnd w:id="85"/>
            <w:bookmarkEnd w:id="86"/>
            <w:bookmarkEnd w:id="87"/>
            <w:bookmarkEnd w:id="88"/>
          </w:p>
        </w:tc>
        <w:tc>
          <w:tcPr>
            <w:tcW w:w="1515" w:type="dxa"/>
          </w:tcPr>
          <w:p w:rsidR="00EB6125" w:rsidRPr="007C5676" w:rsidRDefault="00EB6125" w:rsidP="007C5676">
            <w:pPr>
              <w:rPr>
                <w:rFonts w:ascii="Times New Roman" w:hAnsi="Times New Roman" w:cs="Times New Roman"/>
              </w:rPr>
            </w:pPr>
            <w:bookmarkStart w:id="89" w:name="_Toc516060144"/>
            <w:bookmarkStart w:id="90" w:name="_Toc516060539"/>
            <w:bookmarkStart w:id="91" w:name="_Toc516065245"/>
            <w:bookmarkStart w:id="92" w:name="_Toc516147148"/>
            <w:bookmarkStart w:id="93" w:name="_Toc516237633"/>
            <w:bookmarkStart w:id="94" w:name="_Toc516238159"/>
            <w:bookmarkStart w:id="95" w:name="_Toc516730355"/>
            <w:bookmarkStart w:id="96" w:name="_Toc517102110"/>
            <w:bookmarkStart w:id="97" w:name="_Toc517102780"/>
            <w:bookmarkStart w:id="98" w:name="_Toc517789043"/>
            <w:bookmarkStart w:id="99" w:name="_Toc517856895"/>
            <w:bookmarkStart w:id="100" w:name="_Toc517865173"/>
            <w:bookmarkStart w:id="101" w:name="_Toc517869058"/>
            <w:r w:rsidRPr="007C5676">
              <w:rPr>
                <w:rFonts w:ascii="Times New Roman" w:hAnsi="Times New Roman" w:cs="Times New Roman"/>
              </w:rPr>
              <w:t>3601,9</w:t>
            </w:r>
            <w:bookmarkEnd w:id="89"/>
            <w:bookmarkEnd w:id="90"/>
            <w:bookmarkEnd w:id="91"/>
            <w:bookmarkEnd w:id="92"/>
            <w:bookmarkEnd w:id="93"/>
            <w:bookmarkEnd w:id="94"/>
            <w:bookmarkEnd w:id="95"/>
            <w:bookmarkEnd w:id="96"/>
            <w:bookmarkEnd w:id="97"/>
            <w:bookmarkEnd w:id="98"/>
            <w:bookmarkEnd w:id="99"/>
            <w:bookmarkEnd w:id="100"/>
            <w:bookmarkEnd w:id="101"/>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102" w:name="_Toc516060136"/>
            <w:bookmarkStart w:id="103" w:name="_Toc516060531"/>
            <w:bookmarkStart w:id="104" w:name="_Toc516065237"/>
            <w:bookmarkStart w:id="105" w:name="_Toc516147140"/>
            <w:bookmarkStart w:id="106" w:name="_Toc516237625"/>
            <w:bookmarkStart w:id="107" w:name="_Toc516238151"/>
            <w:bookmarkStart w:id="108" w:name="_Toc516730347"/>
            <w:bookmarkStart w:id="109" w:name="_Toc517102102"/>
            <w:bookmarkStart w:id="110" w:name="_Toc517102772"/>
            <w:bookmarkStart w:id="111" w:name="_Toc517789035"/>
            <w:bookmarkStart w:id="112" w:name="_Toc517856887"/>
            <w:bookmarkStart w:id="113" w:name="_Toc517865165"/>
            <w:bookmarkStart w:id="114" w:name="_Toc517869050"/>
            <w:r w:rsidRPr="007C5676">
              <w:rPr>
                <w:rFonts w:ascii="Times New Roman" w:hAnsi="Times New Roman" w:cs="Times New Roman"/>
              </w:rPr>
              <w:t>Total, active nefinanciare</w:t>
            </w:r>
            <w:bookmarkEnd w:id="102"/>
            <w:bookmarkEnd w:id="103"/>
            <w:bookmarkEnd w:id="104"/>
            <w:bookmarkEnd w:id="105"/>
            <w:bookmarkEnd w:id="106"/>
            <w:bookmarkEnd w:id="107"/>
            <w:bookmarkEnd w:id="108"/>
            <w:bookmarkEnd w:id="109"/>
            <w:bookmarkEnd w:id="110"/>
            <w:bookmarkEnd w:id="111"/>
            <w:bookmarkEnd w:id="112"/>
            <w:bookmarkEnd w:id="113"/>
            <w:bookmarkEnd w:id="114"/>
          </w:p>
        </w:tc>
        <w:tc>
          <w:tcPr>
            <w:tcW w:w="1391" w:type="dxa"/>
          </w:tcPr>
          <w:p w:rsidR="00EB6125" w:rsidRPr="007C5676" w:rsidRDefault="00EB6125" w:rsidP="007C5676">
            <w:pPr>
              <w:rPr>
                <w:rFonts w:ascii="Times New Roman" w:hAnsi="Times New Roman" w:cs="Times New Roman"/>
              </w:rPr>
            </w:pPr>
            <w:bookmarkStart w:id="115" w:name="_Toc516060137"/>
            <w:bookmarkStart w:id="116" w:name="_Toc516060532"/>
            <w:bookmarkStart w:id="117" w:name="_Toc516065238"/>
            <w:bookmarkStart w:id="118" w:name="_Toc516147141"/>
            <w:bookmarkStart w:id="119" w:name="_Toc516237626"/>
            <w:bookmarkStart w:id="120" w:name="_Toc516238152"/>
            <w:bookmarkStart w:id="121" w:name="_Toc516730348"/>
            <w:bookmarkStart w:id="122" w:name="_Toc517102103"/>
            <w:bookmarkStart w:id="123" w:name="_Toc517102773"/>
            <w:bookmarkStart w:id="124" w:name="_Toc517789036"/>
            <w:bookmarkStart w:id="125" w:name="_Toc517856888"/>
            <w:bookmarkStart w:id="126" w:name="_Toc517865166"/>
            <w:bookmarkStart w:id="127" w:name="_Toc517869051"/>
            <w:r w:rsidRPr="007C5676">
              <w:rPr>
                <w:rFonts w:ascii="Times New Roman" w:hAnsi="Times New Roman" w:cs="Times New Roman"/>
              </w:rPr>
              <w:t>1975,5</w:t>
            </w:r>
            <w:bookmarkEnd w:id="115"/>
            <w:bookmarkEnd w:id="116"/>
            <w:bookmarkEnd w:id="117"/>
            <w:bookmarkEnd w:id="118"/>
            <w:bookmarkEnd w:id="119"/>
            <w:bookmarkEnd w:id="120"/>
            <w:bookmarkEnd w:id="121"/>
            <w:bookmarkEnd w:id="122"/>
            <w:bookmarkEnd w:id="123"/>
            <w:bookmarkEnd w:id="124"/>
            <w:bookmarkEnd w:id="125"/>
            <w:bookmarkEnd w:id="126"/>
            <w:bookmarkEnd w:id="127"/>
          </w:p>
        </w:tc>
        <w:tc>
          <w:tcPr>
            <w:tcW w:w="1515" w:type="dxa"/>
          </w:tcPr>
          <w:p w:rsidR="00EB6125" w:rsidRPr="007C5676" w:rsidRDefault="00EB6125" w:rsidP="007C5676">
            <w:pPr>
              <w:rPr>
                <w:rFonts w:ascii="Times New Roman" w:hAnsi="Times New Roman" w:cs="Times New Roman"/>
              </w:rPr>
            </w:pPr>
            <w:bookmarkStart w:id="128" w:name="_Toc516060138"/>
            <w:bookmarkStart w:id="129" w:name="_Toc516060533"/>
            <w:bookmarkStart w:id="130" w:name="_Toc516065239"/>
            <w:bookmarkStart w:id="131" w:name="_Toc516147142"/>
            <w:bookmarkStart w:id="132" w:name="_Toc516237627"/>
            <w:bookmarkStart w:id="133" w:name="_Toc516238153"/>
            <w:bookmarkStart w:id="134" w:name="_Toc516730349"/>
            <w:bookmarkStart w:id="135" w:name="_Toc517102104"/>
            <w:bookmarkStart w:id="136" w:name="_Toc517102774"/>
            <w:bookmarkStart w:id="137" w:name="_Toc517789037"/>
            <w:bookmarkStart w:id="138" w:name="_Toc517856889"/>
            <w:bookmarkStart w:id="139" w:name="_Toc517865167"/>
            <w:bookmarkStart w:id="140" w:name="_Toc517869052"/>
            <w:r w:rsidRPr="007C5676">
              <w:rPr>
                <w:rFonts w:ascii="Times New Roman" w:hAnsi="Times New Roman" w:cs="Times New Roman"/>
              </w:rPr>
              <w:t>1978,4</w:t>
            </w:r>
            <w:bookmarkEnd w:id="128"/>
            <w:bookmarkEnd w:id="129"/>
            <w:bookmarkEnd w:id="130"/>
            <w:bookmarkEnd w:id="131"/>
            <w:bookmarkEnd w:id="132"/>
            <w:bookmarkEnd w:id="133"/>
            <w:bookmarkEnd w:id="134"/>
            <w:bookmarkEnd w:id="135"/>
            <w:bookmarkEnd w:id="136"/>
            <w:bookmarkEnd w:id="137"/>
            <w:bookmarkEnd w:id="138"/>
            <w:bookmarkEnd w:id="139"/>
            <w:bookmarkEnd w:id="140"/>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141" w:name="_Toc516060139"/>
            <w:bookmarkStart w:id="142" w:name="_Toc516060534"/>
            <w:bookmarkStart w:id="143" w:name="_Toc516065240"/>
            <w:bookmarkStart w:id="144" w:name="_Toc516147143"/>
            <w:bookmarkStart w:id="145" w:name="_Toc516237628"/>
            <w:bookmarkStart w:id="146" w:name="_Toc516238154"/>
            <w:bookmarkStart w:id="147" w:name="_Toc516730350"/>
            <w:bookmarkStart w:id="148" w:name="_Toc517102105"/>
            <w:bookmarkStart w:id="149" w:name="_Toc517102775"/>
            <w:bookmarkStart w:id="150" w:name="_Toc517789038"/>
            <w:bookmarkStart w:id="151" w:name="_Toc517856890"/>
            <w:bookmarkStart w:id="152" w:name="_Toc517865168"/>
            <w:bookmarkStart w:id="153" w:name="_Toc517869053"/>
            <w:r w:rsidRPr="007C5676">
              <w:rPr>
                <w:rFonts w:ascii="Times New Roman" w:hAnsi="Times New Roman" w:cs="Times New Roman"/>
              </w:rPr>
              <w:t>Total, active financiare</w:t>
            </w:r>
            <w:bookmarkEnd w:id="141"/>
            <w:bookmarkEnd w:id="142"/>
            <w:bookmarkEnd w:id="143"/>
            <w:bookmarkEnd w:id="144"/>
            <w:bookmarkEnd w:id="145"/>
            <w:bookmarkEnd w:id="146"/>
            <w:bookmarkEnd w:id="147"/>
            <w:bookmarkEnd w:id="148"/>
            <w:bookmarkEnd w:id="149"/>
            <w:bookmarkEnd w:id="150"/>
            <w:bookmarkEnd w:id="151"/>
            <w:bookmarkEnd w:id="152"/>
            <w:bookmarkEnd w:id="153"/>
          </w:p>
        </w:tc>
        <w:tc>
          <w:tcPr>
            <w:tcW w:w="1391" w:type="dxa"/>
          </w:tcPr>
          <w:p w:rsidR="00EB6125" w:rsidRPr="007C5676" w:rsidRDefault="00EB6125" w:rsidP="007C5676">
            <w:pPr>
              <w:rPr>
                <w:rFonts w:ascii="Times New Roman" w:hAnsi="Times New Roman" w:cs="Times New Roman"/>
              </w:rPr>
            </w:pPr>
            <w:bookmarkStart w:id="154" w:name="_Toc516060140"/>
            <w:bookmarkStart w:id="155" w:name="_Toc516060535"/>
            <w:bookmarkStart w:id="156" w:name="_Toc516065241"/>
            <w:bookmarkStart w:id="157" w:name="_Toc516147144"/>
            <w:bookmarkStart w:id="158" w:name="_Toc516237629"/>
            <w:bookmarkStart w:id="159" w:name="_Toc516238155"/>
            <w:bookmarkStart w:id="160" w:name="_Toc516730351"/>
            <w:bookmarkStart w:id="161" w:name="_Toc517102106"/>
            <w:bookmarkStart w:id="162" w:name="_Toc517102776"/>
            <w:bookmarkStart w:id="163" w:name="_Toc517789039"/>
            <w:bookmarkStart w:id="164" w:name="_Toc517856891"/>
            <w:bookmarkStart w:id="165" w:name="_Toc517865169"/>
            <w:bookmarkStart w:id="166" w:name="_Toc517869054"/>
            <w:r w:rsidRPr="007C5676">
              <w:rPr>
                <w:rFonts w:ascii="Times New Roman" w:hAnsi="Times New Roman" w:cs="Times New Roman"/>
              </w:rPr>
              <w:t>1838,8</w:t>
            </w:r>
            <w:bookmarkEnd w:id="154"/>
            <w:bookmarkEnd w:id="155"/>
            <w:bookmarkEnd w:id="156"/>
            <w:bookmarkEnd w:id="157"/>
            <w:bookmarkEnd w:id="158"/>
            <w:bookmarkEnd w:id="159"/>
            <w:bookmarkEnd w:id="160"/>
            <w:bookmarkEnd w:id="161"/>
            <w:bookmarkEnd w:id="162"/>
            <w:bookmarkEnd w:id="163"/>
            <w:bookmarkEnd w:id="164"/>
            <w:bookmarkEnd w:id="165"/>
            <w:bookmarkEnd w:id="166"/>
          </w:p>
        </w:tc>
        <w:tc>
          <w:tcPr>
            <w:tcW w:w="1515" w:type="dxa"/>
          </w:tcPr>
          <w:p w:rsidR="00EB6125" w:rsidRPr="007C5676" w:rsidRDefault="00EB6125" w:rsidP="007C5676">
            <w:pPr>
              <w:rPr>
                <w:rFonts w:ascii="Times New Roman" w:hAnsi="Times New Roman" w:cs="Times New Roman"/>
              </w:rPr>
            </w:pPr>
            <w:bookmarkStart w:id="167" w:name="_Toc516060141"/>
            <w:bookmarkStart w:id="168" w:name="_Toc516060536"/>
            <w:bookmarkStart w:id="169" w:name="_Toc516065242"/>
            <w:bookmarkStart w:id="170" w:name="_Toc516147145"/>
            <w:bookmarkStart w:id="171" w:name="_Toc516237630"/>
            <w:bookmarkStart w:id="172" w:name="_Toc516238156"/>
            <w:bookmarkStart w:id="173" w:name="_Toc516730352"/>
            <w:bookmarkStart w:id="174" w:name="_Toc517102107"/>
            <w:bookmarkStart w:id="175" w:name="_Toc517102777"/>
            <w:bookmarkStart w:id="176" w:name="_Toc517789040"/>
            <w:bookmarkStart w:id="177" w:name="_Toc517856892"/>
            <w:bookmarkStart w:id="178" w:name="_Toc517865170"/>
            <w:bookmarkStart w:id="179" w:name="_Toc517869055"/>
            <w:r w:rsidRPr="007C5676">
              <w:rPr>
                <w:rFonts w:ascii="Times New Roman" w:hAnsi="Times New Roman" w:cs="Times New Roman"/>
              </w:rPr>
              <w:t>1623,5</w:t>
            </w:r>
            <w:bookmarkEnd w:id="167"/>
            <w:bookmarkEnd w:id="168"/>
            <w:bookmarkEnd w:id="169"/>
            <w:bookmarkEnd w:id="170"/>
            <w:bookmarkEnd w:id="171"/>
            <w:bookmarkEnd w:id="172"/>
            <w:bookmarkEnd w:id="173"/>
            <w:bookmarkEnd w:id="174"/>
            <w:bookmarkEnd w:id="175"/>
            <w:bookmarkEnd w:id="176"/>
            <w:bookmarkEnd w:id="177"/>
            <w:bookmarkEnd w:id="178"/>
            <w:bookmarkEnd w:id="179"/>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p>
        </w:tc>
        <w:tc>
          <w:tcPr>
            <w:tcW w:w="1391" w:type="dxa"/>
          </w:tcPr>
          <w:p w:rsidR="00EB6125" w:rsidRPr="007C5676" w:rsidRDefault="00EB6125" w:rsidP="007C5676">
            <w:pPr>
              <w:rPr>
                <w:rFonts w:ascii="Times New Roman" w:hAnsi="Times New Roman" w:cs="Times New Roman"/>
              </w:rPr>
            </w:pPr>
          </w:p>
        </w:tc>
        <w:tc>
          <w:tcPr>
            <w:tcW w:w="1515" w:type="dxa"/>
          </w:tcPr>
          <w:p w:rsidR="00EB6125" w:rsidRPr="007C5676" w:rsidRDefault="00EB6125" w:rsidP="007C5676">
            <w:pPr>
              <w:rPr>
                <w:rFonts w:ascii="Times New Roman" w:hAnsi="Times New Roman" w:cs="Times New Roman"/>
              </w:rPr>
            </w:pPr>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180" w:name="_Toc516060145"/>
            <w:bookmarkStart w:id="181" w:name="_Toc516060540"/>
            <w:bookmarkStart w:id="182" w:name="_Toc516065246"/>
            <w:bookmarkStart w:id="183" w:name="_Toc516147149"/>
            <w:bookmarkStart w:id="184" w:name="_Toc516237634"/>
            <w:bookmarkStart w:id="185" w:name="_Toc516238160"/>
            <w:bookmarkStart w:id="186" w:name="_Toc516730356"/>
            <w:bookmarkStart w:id="187" w:name="_Toc517102111"/>
            <w:bookmarkStart w:id="188" w:name="_Toc517102781"/>
            <w:bookmarkStart w:id="189" w:name="_Toc517789044"/>
            <w:bookmarkStart w:id="190" w:name="_Toc517856896"/>
            <w:bookmarkStart w:id="191" w:name="_Toc517865174"/>
            <w:bookmarkStart w:id="192" w:name="_Toc517869059"/>
            <w:r w:rsidRPr="007C5676">
              <w:rPr>
                <w:rFonts w:ascii="Times New Roman" w:hAnsi="Times New Roman" w:cs="Times New Roman"/>
              </w:rPr>
              <w:t>PASIV</w:t>
            </w:r>
            <w:bookmarkEnd w:id="180"/>
            <w:bookmarkEnd w:id="181"/>
            <w:bookmarkEnd w:id="182"/>
            <w:bookmarkEnd w:id="183"/>
            <w:bookmarkEnd w:id="184"/>
            <w:bookmarkEnd w:id="185"/>
            <w:bookmarkEnd w:id="186"/>
            <w:bookmarkEnd w:id="187"/>
            <w:bookmarkEnd w:id="188"/>
            <w:bookmarkEnd w:id="189"/>
            <w:bookmarkEnd w:id="190"/>
            <w:bookmarkEnd w:id="191"/>
            <w:bookmarkEnd w:id="192"/>
          </w:p>
        </w:tc>
        <w:tc>
          <w:tcPr>
            <w:tcW w:w="1391" w:type="dxa"/>
          </w:tcPr>
          <w:p w:rsidR="00EB6125" w:rsidRPr="007C5676" w:rsidRDefault="00EB6125" w:rsidP="007C5676">
            <w:pPr>
              <w:rPr>
                <w:rFonts w:ascii="Times New Roman" w:hAnsi="Times New Roman" w:cs="Times New Roman"/>
              </w:rPr>
            </w:pPr>
            <w:bookmarkStart w:id="193" w:name="_Toc516060155"/>
            <w:bookmarkStart w:id="194" w:name="_Toc516060550"/>
            <w:bookmarkStart w:id="195" w:name="_Toc516065256"/>
            <w:bookmarkStart w:id="196" w:name="_Toc516147159"/>
            <w:bookmarkStart w:id="197" w:name="_Toc516237644"/>
            <w:bookmarkStart w:id="198" w:name="_Toc516238170"/>
            <w:bookmarkStart w:id="199" w:name="_Toc516730366"/>
            <w:bookmarkStart w:id="200" w:name="_Toc517102121"/>
            <w:bookmarkStart w:id="201" w:name="_Toc517102791"/>
            <w:bookmarkStart w:id="202" w:name="_Toc517789054"/>
            <w:bookmarkStart w:id="203" w:name="_Toc517856906"/>
            <w:bookmarkStart w:id="204" w:name="_Toc517865184"/>
            <w:bookmarkStart w:id="205" w:name="_Toc517869069"/>
            <w:r w:rsidRPr="007C5676">
              <w:rPr>
                <w:rFonts w:ascii="Times New Roman" w:hAnsi="Times New Roman" w:cs="Times New Roman"/>
              </w:rPr>
              <w:t>3814,3</w:t>
            </w:r>
            <w:bookmarkEnd w:id="193"/>
            <w:bookmarkEnd w:id="194"/>
            <w:bookmarkEnd w:id="195"/>
            <w:bookmarkEnd w:id="196"/>
            <w:bookmarkEnd w:id="197"/>
            <w:bookmarkEnd w:id="198"/>
            <w:bookmarkEnd w:id="199"/>
            <w:bookmarkEnd w:id="200"/>
            <w:bookmarkEnd w:id="201"/>
            <w:bookmarkEnd w:id="202"/>
            <w:bookmarkEnd w:id="203"/>
            <w:bookmarkEnd w:id="204"/>
            <w:bookmarkEnd w:id="205"/>
          </w:p>
        </w:tc>
        <w:tc>
          <w:tcPr>
            <w:tcW w:w="1515" w:type="dxa"/>
          </w:tcPr>
          <w:p w:rsidR="00EB6125" w:rsidRPr="007C5676" w:rsidRDefault="00EB6125" w:rsidP="007C5676">
            <w:pPr>
              <w:rPr>
                <w:rFonts w:ascii="Times New Roman" w:hAnsi="Times New Roman" w:cs="Times New Roman"/>
              </w:rPr>
            </w:pPr>
            <w:bookmarkStart w:id="206" w:name="_Toc516060156"/>
            <w:bookmarkStart w:id="207" w:name="_Toc516060551"/>
            <w:bookmarkStart w:id="208" w:name="_Toc516065257"/>
            <w:bookmarkStart w:id="209" w:name="_Toc516147160"/>
            <w:bookmarkStart w:id="210" w:name="_Toc516237645"/>
            <w:bookmarkStart w:id="211" w:name="_Toc516238171"/>
            <w:bookmarkStart w:id="212" w:name="_Toc516730367"/>
            <w:bookmarkStart w:id="213" w:name="_Toc517102122"/>
            <w:bookmarkStart w:id="214" w:name="_Toc517102792"/>
            <w:bookmarkStart w:id="215" w:name="_Toc517789055"/>
            <w:bookmarkStart w:id="216" w:name="_Toc517856907"/>
            <w:bookmarkStart w:id="217" w:name="_Toc517865185"/>
            <w:bookmarkStart w:id="218" w:name="_Toc517869070"/>
            <w:r w:rsidRPr="007C5676">
              <w:rPr>
                <w:rFonts w:ascii="Times New Roman" w:hAnsi="Times New Roman" w:cs="Times New Roman"/>
              </w:rPr>
              <w:t>3601,9</w:t>
            </w:r>
            <w:bookmarkEnd w:id="206"/>
            <w:bookmarkEnd w:id="207"/>
            <w:bookmarkEnd w:id="208"/>
            <w:bookmarkEnd w:id="209"/>
            <w:bookmarkEnd w:id="210"/>
            <w:bookmarkEnd w:id="211"/>
            <w:bookmarkEnd w:id="212"/>
            <w:bookmarkEnd w:id="213"/>
            <w:bookmarkEnd w:id="214"/>
            <w:bookmarkEnd w:id="215"/>
            <w:bookmarkEnd w:id="216"/>
            <w:bookmarkEnd w:id="217"/>
            <w:bookmarkEnd w:id="218"/>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219" w:name="_Toc516060146"/>
            <w:bookmarkStart w:id="220" w:name="_Toc516060541"/>
            <w:bookmarkStart w:id="221" w:name="_Toc516065247"/>
            <w:bookmarkStart w:id="222" w:name="_Toc516147150"/>
            <w:bookmarkStart w:id="223" w:name="_Toc516237635"/>
            <w:bookmarkStart w:id="224" w:name="_Toc516238161"/>
            <w:bookmarkStart w:id="225" w:name="_Toc516730357"/>
            <w:bookmarkStart w:id="226" w:name="_Toc517102112"/>
            <w:bookmarkStart w:id="227" w:name="_Toc517102782"/>
            <w:bookmarkStart w:id="228" w:name="_Toc517789045"/>
            <w:bookmarkStart w:id="229" w:name="_Toc517856897"/>
            <w:bookmarkStart w:id="230" w:name="_Toc517865175"/>
            <w:bookmarkStart w:id="231" w:name="_Toc517869060"/>
            <w:r w:rsidRPr="007C5676">
              <w:rPr>
                <w:rFonts w:ascii="Times New Roman" w:hAnsi="Times New Roman" w:cs="Times New Roman"/>
              </w:rPr>
              <w:t>Total, datorii</w:t>
            </w:r>
            <w:bookmarkEnd w:id="219"/>
            <w:bookmarkEnd w:id="220"/>
            <w:bookmarkEnd w:id="221"/>
            <w:bookmarkEnd w:id="222"/>
            <w:bookmarkEnd w:id="223"/>
            <w:bookmarkEnd w:id="224"/>
            <w:bookmarkEnd w:id="225"/>
            <w:bookmarkEnd w:id="226"/>
            <w:bookmarkEnd w:id="227"/>
            <w:bookmarkEnd w:id="228"/>
            <w:bookmarkEnd w:id="229"/>
            <w:bookmarkEnd w:id="230"/>
            <w:bookmarkEnd w:id="231"/>
          </w:p>
        </w:tc>
        <w:tc>
          <w:tcPr>
            <w:tcW w:w="1391" w:type="dxa"/>
          </w:tcPr>
          <w:p w:rsidR="00EB6125" w:rsidRPr="007C5676" w:rsidRDefault="00EB6125" w:rsidP="007C5676">
            <w:pPr>
              <w:rPr>
                <w:rFonts w:ascii="Times New Roman" w:hAnsi="Times New Roman" w:cs="Times New Roman"/>
              </w:rPr>
            </w:pPr>
            <w:bookmarkStart w:id="232" w:name="_Toc516060147"/>
            <w:bookmarkStart w:id="233" w:name="_Toc516060542"/>
            <w:bookmarkStart w:id="234" w:name="_Toc516065248"/>
            <w:bookmarkStart w:id="235" w:name="_Toc516147151"/>
            <w:bookmarkStart w:id="236" w:name="_Toc516237636"/>
            <w:bookmarkStart w:id="237" w:name="_Toc516238162"/>
            <w:bookmarkStart w:id="238" w:name="_Toc516730358"/>
            <w:bookmarkStart w:id="239" w:name="_Toc517102113"/>
            <w:bookmarkStart w:id="240" w:name="_Toc517102783"/>
            <w:bookmarkStart w:id="241" w:name="_Toc517789046"/>
            <w:bookmarkStart w:id="242" w:name="_Toc517856898"/>
            <w:bookmarkStart w:id="243" w:name="_Toc517865176"/>
            <w:bookmarkStart w:id="244" w:name="_Toc517869061"/>
            <w:r w:rsidRPr="007C5676">
              <w:rPr>
                <w:rFonts w:ascii="Times New Roman" w:hAnsi="Times New Roman" w:cs="Times New Roman"/>
              </w:rPr>
              <w:t>16,8</w:t>
            </w:r>
            <w:bookmarkEnd w:id="232"/>
            <w:bookmarkEnd w:id="233"/>
            <w:bookmarkEnd w:id="234"/>
            <w:bookmarkEnd w:id="235"/>
            <w:bookmarkEnd w:id="236"/>
            <w:bookmarkEnd w:id="237"/>
            <w:bookmarkEnd w:id="238"/>
            <w:bookmarkEnd w:id="239"/>
            <w:bookmarkEnd w:id="240"/>
            <w:bookmarkEnd w:id="241"/>
            <w:bookmarkEnd w:id="242"/>
            <w:bookmarkEnd w:id="243"/>
            <w:bookmarkEnd w:id="244"/>
          </w:p>
        </w:tc>
        <w:tc>
          <w:tcPr>
            <w:tcW w:w="1515" w:type="dxa"/>
          </w:tcPr>
          <w:p w:rsidR="00EB6125" w:rsidRPr="007C5676" w:rsidRDefault="00EB6125" w:rsidP="007C5676">
            <w:pPr>
              <w:rPr>
                <w:rFonts w:ascii="Times New Roman" w:hAnsi="Times New Roman" w:cs="Times New Roman"/>
              </w:rPr>
            </w:pPr>
            <w:bookmarkStart w:id="245" w:name="_Toc516060148"/>
            <w:bookmarkStart w:id="246" w:name="_Toc516060543"/>
            <w:bookmarkStart w:id="247" w:name="_Toc516065249"/>
            <w:bookmarkStart w:id="248" w:name="_Toc516147152"/>
            <w:bookmarkStart w:id="249" w:name="_Toc516237637"/>
            <w:bookmarkStart w:id="250" w:name="_Toc516238163"/>
            <w:bookmarkStart w:id="251" w:name="_Toc516730359"/>
            <w:bookmarkStart w:id="252" w:name="_Toc517102114"/>
            <w:bookmarkStart w:id="253" w:name="_Toc517102784"/>
            <w:bookmarkStart w:id="254" w:name="_Toc517789047"/>
            <w:bookmarkStart w:id="255" w:name="_Toc517856899"/>
            <w:bookmarkStart w:id="256" w:name="_Toc517865177"/>
            <w:bookmarkStart w:id="257" w:name="_Toc517869062"/>
            <w:r w:rsidRPr="007C5676">
              <w:rPr>
                <w:rFonts w:ascii="Times New Roman" w:hAnsi="Times New Roman" w:cs="Times New Roman"/>
              </w:rPr>
              <w:t>20,0</w:t>
            </w:r>
            <w:bookmarkEnd w:id="245"/>
            <w:bookmarkEnd w:id="246"/>
            <w:bookmarkEnd w:id="247"/>
            <w:bookmarkEnd w:id="248"/>
            <w:bookmarkEnd w:id="249"/>
            <w:bookmarkEnd w:id="250"/>
            <w:bookmarkEnd w:id="251"/>
            <w:bookmarkEnd w:id="252"/>
            <w:bookmarkEnd w:id="253"/>
            <w:bookmarkEnd w:id="254"/>
            <w:bookmarkEnd w:id="255"/>
            <w:bookmarkEnd w:id="256"/>
            <w:bookmarkEnd w:id="257"/>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258" w:name="_Toc516060149"/>
            <w:bookmarkStart w:id="259" w:name="_Toc516060544"/>
            <w:bookmarkStart w:id="260" w:name="_Toc516065250"/>
            <w:bookmarkStart w:id="261" w:name="_Toc516147153"/>
            <w:bookmarkStart w:id="262" w:name="_Toc516237638"/>
            <w:bookmarkStart w:id="263" w:name="_Toc516238164"/>
            <w:bookmarkStart w:id="264" w:name="_Toc516730360"/>
            <w:bookmarkStart w:id="265" w:name="_Toc517102115"/>
            <w:bookmarkStart w:id="266" w:name="_Toc517102785"/>
            <w:bookmarkStart w:id="267" w:name="_Toc517789048"/>
            <w:bookmarkStart w:id="268" w:name="_Toc517856900"/>
            <w:bookmarkStart w:id="269" w:name="_Toc517865178"/>
            <w:bookmarkStart w:id="270" w:name="_Toc517869063"/>
            <w:r w:rsidRPr="007C5676">
              <w:rPr>
                <w:rFonts w:ascii="Times New Roman" w:hAnsi="Times New Roman" w:cs="Times New Roman"/>
              </w:rPr>
              <w:t>Rezultatul financiar al instituției publice din anul curent</w:t>
            </w:r>
            <w:bookmarkEnd w:id="258"/>
            <w:bookmarkEnd w:id="259"/>
            <w:bookmarkEnd w:id="260"/>
            <w:bookmarkEnd w:id="261"/>
            <w:bookmarkEnd w:id="262"/>
            <w:bookmarkEnd w:id="263"/>
            <w:bookmarkEnd w:id="264"/>
            <w:bookmarkEnd w:id="265"/>
            <w:bookmarkEnd w:id="266"/>
            <w:bookmarkEnd w:id="267"/>
            <w:bookmarkEnd w:id="268"/>
            <w:bookmarkEnd w:id="269"/>
            <w:bookmarkEnd w:id="270"/>
          </w:p>
        </w:tc>
        <w:tc>
          <w:tcPr>
            <w:tcW w:w="1391" w:type="dxa"/>
          </w:tcPr>
          <w:p w:rsidR="00EB6125" w:rsidRPr="007C5676" w:rsidRDefault="00EB6125" w:rsidP="007C5676">
            <w:pPr>
              <w:rPr>
                <w:rFonts w:ascii="Times New Roman" w:hAnsi="Times New Roman" w:cs="Times New Roman"/>
              </w:rPr>
            </w:pPr>
          </w:p>
        </w:tc>
        <w:tc>
          <w:tcPr>
            <w:tcW w:w="1515" w:type="dxa"/>
          </w:tcPr>
          <w:p w:rsidR="00EB6125" w:rsidRPr="007C5676" w:rsidRDefault="00EB6125" w:rsidP="007C5676">
            <w:pPr>
              <w:rPr>
                <w:rFonts w:ascii="Times New Roman" w:hAnsi="Times New Roman" w:cs="Times New Roman"/>
              </w:rPr>
            </w:pPr>
            <w:bookmarkStart w:id="271" w:name="_Toc516060150"/>
            <w:bookmarkStart w:id="272" w:name="_Toc516060545"/>
            <w:bookmarkStart w:id="273" w:name="_Toc516065251"/>
            <w:bookmarkStart w:id="274" w:name="_Toc516147154"/>
            <w:bookmarkStart w:id="275" w:name="_Toc516237639"/>
            <w:bookmarkStart w:id="276" w:name="_Toc516238165"/>
            <w:bookmarkStart w:id="277" w:name="_Toc516730361"/>
            <w:bookmarkStart w:id="278" w:name="_Toc517102116"/>
            <w:bookmarkStart w:id="279" w:name="_Toc517102786"/>
            <w:bookmarkStart w:id="280" w:name="_Toc517789049"/>
            <w:bookmarkStart w:id="281" w:name="_Toc517856901"/>
            <w:bookmarkStart w:id="282" w:name="_Toc517865179"/>
            <w:bookmarkStart w:id="283" w:name="_Toc517869064"/>
            <w:r w:rsidRPr="007C5676">
              <w:rPr>
                <w:rFonts w:ascii="Times New Roman" w:hAnsi="Times New Roman" w:cs="Times New Roman"/>
              </w:rPr>
              <w:t>217,0</w:t>
            </w:r>
            <w:bookmarkEnd w:id="271"/>
            <w:bookmarkEnd w:id="272"/>
            <w:bookmarkEnd w:id="273"/>
            <w:bookmarkEnd w:id="274"/>
            <w:bookmarkEnd w:id="275"/>
            <w:bookmarkEnd w:id="276"/>
            <w:bookmarkEnd w:id="277"/>
            <w:bookmarkEnd w:id="278"/>
            <w:bookmarkEnd w:id="279"/>
            <w:bookmarkEnd w:id="280"/>
            <w:bookmarkEnd w:id="281"/>
            <w:bookmarkEnd w:id="282"/>
            <w:bookmarkEnd w:id="283"/>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284" w:name="_Toc516060151"/>
            <w:bookmarkStart w:id="285" w:name="_Toc516060546"/>
            <w:bookmarkStart w:id="286" w:name="_Toc516065252"/>
            <w:bookmarkStart w:id="287" w:name="_Toc516147155"/>
            <w:bookmarkStart w:id="288" w:name="_Toc516237640"/>
            <w:bookmarkStart w:id="289" w:name="_Toc516238166"/>
            <w:bookmarkStart w:id="290" w:name="_Toc516730362"/>
            <w:bookmarkStart w:id="291" w:name="_Toc517102117"/>
            <w:bookmarkStart w:id="292" w:name="_Toc517102787"/>
            <w:bookmarkStart w:id="293" w:name="_Toc517789050"/>
            <w:bookmarkStart w:id="294" w:name="_Toc517856902"/>
            <w:bookmarkStart w:id="295" w:name="_Toc517865180"/>
            <w:bookmarkStart w:id="296" w:name="_Toc517869065"/>
            <w:r w:rsidRPr="007C5676">
              <w:rPr>
                <w:rFonts w:ascii="Times New Roman" w:hAnsi="Times New Roman" w:cs="Times New Roman"/>
              </w:rPr>
              <w:t>Rezultatul financiar total al instituției bugetare</w:t>
            </w:r>
            <w:bookmarkEnd w:id="284"/>
            <w:bookmarkEnd w:id="285"/>
            <w:bookmarkEnd w:id="286"/>
            <w:bookmarkEnd w:id="287"/>
            <w:bookmarkEnd w:id="288"/>
            <w:bookmarkEnd w:id="289"/>
            <w:bookmarkEnd w:id="290"/>
            <w:bookmarkEnd w:id="291"/>
            <w:bookmarkEnd w:id="292"/>
            <w:bookmarkEnd w:id="293"/>
            <w:bookmarkEnd w:id="294"/>
            <w:bookmarkEnd w:id="295"/>
            <w:bookmarkEnd w:id="296"/>
          </w:p>
        </w:tc>
        <w:tc>
          <w:tcPr>
            <w:tcW w:w="1391" w:type="dxa"/>
          </w:tcPr>
          <w:p w:rsidR="00EB6125" w:rsidRPr="007C5676" w:rsidRDefault="00EB6125" w:rsidP="007C5676">
            <w:pPr>
              <w:rPr>
                <w:rFonts w:ascii="Times New Roman" w:hAnsi="Times New Roman" w:cs="Times New Roman"/>
              </w:rPr>
            </w:pPr>
            <w:bookmarkStart w:id="297" w:name="_Toc516060152"/>
            <w:bookmarkStart w:id="298" w:name="_Toc516060547"/>
            <w:bookmarkStart w:id="299" w:name="_Toc516065253"/>
            <w:bookmarkStart w:id="300" w:name="_Toc516147156"/>
            <w:bookmarkStart w:id="301" w:name="_Toc516237641"/>
            <w:bookmarkStart w:id="302" w:name="_Toc516238167"/>
            <w:bookmarkStart w:id="303" w:name="_Toc516730363"/>
            <w:bookmarkStart w:id="304" w:name="_Toc517102118"/>
            <w:bookmarkStart w:id="305" w:name="_Toc517102788"/>
            <w:bookmarkStart w:id="306" w:name="_Toc517789051"/>
            <w:bookmarkStart w:id="307" w:name="_Toc517856903"/>
            <w:bookmarkStart w:id="308" w:name="_Toc517865181"/>
            <w:bookmarkStart w:id="309" w:name="_Toc517869066"/>
            <w:r w:rsidRPr="007C5676">
              <w:rPr>
                <w:rFonts w:ascii="Times New Roman" w:hAnsi="Times New Roman" w:cs="Times New Roman"/>
              </w:rPr>
              <w:t>3797,5</w:t>
            </w:r>
            <w:bookmarkEnd w:id="297"/>
            <w:bookmarkEnd w:id="298"/>
            <w:bookmarkEnd w:id="299"/>
            <w:bookmarkEnd w:id="300"/>
            <w:bookmarkEnd w:id="301"/>
            <w:bookmarkEnd w:id="302"/>
            <w:bookmarkEnd w:id="303"/>
            <w:bookmarkEnd w:id="304"/>
            <w:bookmarkEnd w:id="305"/>
            <w:bookmarkEnd w:id="306"/>
            <w:bookmarkEnd w:id="307"/>
            <w:bookmarkEnd w:id="308"/>
            <w:bookmarkEnd w:id="309"/>
          </w:p>
        </w:tc>
        <w:tc>
          <w:tcPr>
            <w:tcW w:w="1515" w:type="dxa"/>
          </w:tcPr>
          <w:p w:rsidR="00EB6125" w:rsidRPr="007C5676" w:rsidRDefault="00EB6125" w:rsidP="007C5676">
            <w:pPr>
              <w:rPr>
                <w:rFonts w:ascii="Times New Roman" w:hAnsi="Times New Roman" w:cs="Times New Roman"/>
              </w:rPr>
            </w:pPr>
            <w:bookmarkStart w:id="310" w:name="_Toc516060153"/>
            <w:bookmarkStart w:id="311" w:name="_Toc516060548"/>
            <w:bookmarkStart w:id="312" w:name="_Toc516065254"/>
            <w:bookmarkStart w:id="313" w:name="_Toc516147157"/>
            <w:bookmarkStart w:id="314" w:name="_Toc516237642"/>
            <w:bookmarkStart w:id="315" w:name="_Toc516238168"/>
            <w:bookmarkStart w:id="316" w:name="_Toc516730364"/>
            <w:bookmarkStart w:id="317" w:name="_Toc517102119"/>
            <w:bookmarkStart w:id="318" w:name="_Toc517102789"/>
            <w:bookmarkStart w:id="319" w:name="_Toc517789052"/>
            <w:bookmarkStart w:id="320" w:name="_Toc517856904"/>
            <w:bookmarkStart w:id="321" w:name="_Toc517865182"/>
            <w:bookmarkStart w:id="322" w:name="_Toc517869067"/>
            <w:r w:rsidRPr="007C5676">
              <w:rPr>
                <w:rFonts w:ascii="Times New Roman" w:hAnsi="Times New Roman" w:cs="Times New Roman"/>
              </w:rPr>
              <w:t>3581,9</w:t>
            </w:r>
            <w:bookmarkEnd w:id="310"/>
            <w:bookmarkEnd w:id="311"/>
            <w:bookmarkEnd w:id="312"/>
            <w:bookmarkEnd w:id="313"/>
            <w:bookmarkEnd w:id="314"/>
            <w:bookmarkEnd w:id="315"/>
            <w:bookmarkEnd w:id="316"/>
            <w:bookmarkEnd w:id="317"/>
            <w:bookmarkEnd w:id="318"/>
            <w:bookmarkEnd w:id="319"/>
            <w:bookmarkEnd w:id="320"/>
            <w:bookmarkEnd w:id="321"/>
            <w:bookmarkEnd w:id="322"/>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p>
        </w:tc>
        <w:tc>
          <w:tcPr>
            <w:tcW w:w="1391" w:type="dxa"/>
          </w:tcPr>
          <w:p w:rsidR="00EB6125" w:rsidRPr="007C5676" w:rsidRDefault="00EB6125" w:rsidP="007C5676">
            <w:pPr>
              <w:rPr>
                <w:rFonts w:ascii="Times New Roman" w:hAnsi="Times New Roman" w:cs="Times New Roman"/>
              </w:rPr>
            </w:pPr>
          </w:p>
        </w:tc>
        <w:tc>
          <w:tcPr>
            <w:tcW w:w="1515" w:type="dxa"/>
          </w:tcPr>
          <w:p w:rsidR="00EB6125" w:rsidRPr="007C5676" w:rsidRDefault="00EB6125" w:rsidP="007C5676">
            <w:pPr>
              <w:rPr>
                <w:rFonts w:ascii="Times New Roman" w:hAnsi="Times New Roman" w:cs="Times New Roman"/>
              </w:rPr>
            </w:pPr>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323" w:name="_Toc516060157"/>
            <w:bookmarkStart w:id="324" w:name="_Toc516060552"/>
            <w:bookmarkStart w:id="325" w:name="_Toc516065258"/>
            <w:bookmarkStart w:id="326" w:name="_Toc516147161"/>
            <w:bookmarkStart w:id="327" w:name="_Toc516237646"/>
            <w:bookmarkStart w:id="328" w:name="_Toc516238172"/>
            <w:bookmarkStart w:id="329" w:name="_Toc516730368"/>
            <w:bookmarkStart w:id="330" w:name="_Toc517102123"/>
            <w:bookmarkStart w:id="331" w:name="_Toc517102793"/>
            <w:bookmarkStart w:id="332" w:name="_Toc517789056"/>
            <w:bookmarkStart w:id="333" w:name="_Toc517856908"/>
            <w:bookmarkStart w:id="334" w:name="_Toc517865186"/>
            <w:bookmarkStart w:id="335" w:name="_Toc517869071"/>
            <w:r w:rsidRPr="007C5676">
              <w:rPr>
                <w:rFonts w:ascii="Times New Roman" w:hAnsi="Times New Roman" w:cs="Times New Roman"/>
              </w:rPr>
              <w:t>CONTURI EXTRABILANȚIERE</w:t>
            </w:r>
            <w:bookmarkEnd w:id="323"/>
            <w:bookmarkEnd w:id="324"/>
            <w:bookmarkEnd w:id="325"/>
            <w:bookmarkEnd w:id="326"/>
            <w:bookmarkEnd w:id="327"/>
            <w:bookmarkEnd w:id="328"/>
            <w:bookmarkEnd w:id="329"/>
            <w:bookmarkEnd w:id="330"/>
            <w:bookmarkEnd w:id="331"/>
            <w:bookmarkEnd w:id="332"/>
            <w:bookmarkEnd w:id="333"/>
            <w:bookmarkEnd w:id="334"/>
            <w:bookmarkEnd w:id="335"/>
          </w:p>
        </w:tc>
        <w:tc>
          <w:tcPr>
            <w:tcW w:w="1391" w:type="dxa"/>
          </w:tcPr>
          <w:p w:rsidR="00EB6125" w:rsidRPr="007C5676" w:rsidRDefault="00EB6125" w:rsidP="007C5676">
            <w:pPr>
              <w:rPr>
                <w:rFonts w:ascii="Times New Roman" w:hAnsi="Times New Roman" w:cs="Times New Roman"/>
              </w:rPr>
            </w:pPr>
            <w:bookmarkStart w:id="336" w:name="_Toc516060170"/>
            <w:bookmarkStart w:id="337" w:name="_Toc516060565"/>
            <w:bookmarkStart w:id="338" w:name="_Toc516065271"/>
            <w:bookmarkStart w:id="339" w:name="_Toc516147174"/>
            <w:bookmarkStart w:id="340" w:name="_Toc516237659"/>
            <w:bookmarkStart w:id="341" w:name="_Toc516238185"/>
            <w:bookmarkStart w:id="342" w:name="_Toc516730381"/>
            <w:bookmarkStart w:id="343" w:name="_Toc517102136"/>
            <w:bookmarkStart w:id="344" w:name="_Toc517102806"/>
            <w:bookmarkStart w:id="345" w:name="_Toc517789069"/>
            <w:bookmarkStart w:id="346" w:name="_Toc517856921"/>
            <w:bookmarkStart w:id="347" w:name="_Toc517865199"/>
            <w:bookmarkStart w:id="348" w:name="_Toc517869084"/>
            <w:r w:rsidRPr="007C5676">
              <w:rPr>
                <w:rFonts w:ascii="Times New Roman" w:hAnsi="Times New Roman" w:cs="Times New Roman"/>
              </w:rPr>
              <w:t>170,0</w:t>
            </w:r>
            <w:bookmarkEnd w:id="336"/>
            <w:bookmarkEnd w:id="337"/>
            <w:bookmarkEnd w:id="338"/>
            <w:bookmarkEnd w:id="339"/>
            <w:bookmarkEnd w:id="340"/>
            <w:bookmarkEnd w:id="341"/>
            <w:bookmarkEnd w:id="342"/>
            <w:bookmarkEnd w:id="343"/>
            <w:bookmarkEnd w:id="344"/>
            <w:bookmarkEnd w:id="345"/>
            <w:bookmarkEnd w:id="346"/>
            <w:bookmarkEnd w:id="347"/>
            <w:bookmarkEnd w:id="348"/>
          </w:p>
        </w:tc>
        <w:tc>
          <w:tcPr>
            <w:tcW w:w="1515" w:type="dxa"/>
          </w:tcPr>
          <w:p w:rsidR="00EB6125" w:rsidRPr="007C5676" w:rsidRDefault="00EB6125" w:rsidP="007C5676">
            <w:pPr>
              <w:rPr>
                <w:rFonts w:ascii="Times New Roman" w:hAnsi="Times New Roman" w:cs="Times New Roman"/>
              </w:rPr>
            </w:pPr>
            <w:bookmarkStart w:id="349" w:name="_Toc516060171"/>
            <w:bookmarkStart w:id="350" w:name="_Toc516060566"/>
            <w:bookmarkStart w:id="351" w:name="_Toc516065272"/>
            <w:bookmarkStart w:id="352" w:name="_Toc516147175"/>
            <w:bookmarkStart w:id="353" w:name="_Toc516237660"/>
            <w:bookmarkStart w:id="354" w:name="_Toc516238186"/>
            <w:bookmarkStart w:id="355" w:name="_Toc516730382"/>
            <w:bookmarkStart w:id="356" w:name="_Toc517102137"/>
            <w:bookmarkStart w:id="357" w:name="_Toc517102807"/>
            <w:bookmarkStart w:id="358" w:name="_Toc517789070"/>
            <w:bookmarkStart w:id="359" w:name="_Toc517856922"/>
            <w:bookmarkStart w:id="360" w:name="_Toc517865200"/>
            <w:bookmarkStart w:id="361" w:name="_Toc517869085"/>
            <w:r w:rsidRPr="007C5676">
              <w:rPr>
                <w:rFonts w:ascii="Times New Roman" w:hAnsi="Times New Roman" w:cs="Times New Roman"/>
              </w:rPr>
              <w:t>640,9</w:t>
            </w:r>
            <w:bookmarkEnd w:id="349"/>
            <w:bookmarkEnd w:id="350"/>
            <w:bookmarkEnd w:id="351"/>
            <w:bookmarkEnd w:id="352"/>
            <w:bookmarkEnd w:id="353"/>
            <w:bookmarkEnd w:id="354"/>
            <w:bookmarkEnd w:id="355"/>
            <w:bookmarkEnd w:id="356"/>
            <w:bookmarkEnd w:id="357"/>
            <w:bookmarkEnd w:id="358"/>
            <w:bookmarkEnd w:id="359"/>
            <w:bookmarkEnd w:id="360"/>
            <w:bookmarkEnd w:id="361"/>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362" w:name="_Toc516060158"/>
            <w:bookmarkStart w:id="363" w:name="_Toc516060553"/>
            <w:bookmarkStart w:id="364" w:name="_Toc516065259"/>
            <w:bookmarkStart w:id="365" w:name="_Toc516147162"/>
            <w:bookmarkStart w:id="366" w:name="_Toc516237647"/>
            <w:bookmarkStart w:id="367" w:name="_Toc516238173"/>
            <w:bookmarkStart w:id="368" w:name="_Toc516730369"/>
            <w:bookmarkStart w:id="369" w:name="_Toc517102124"/>
            <w:bookmarkStart w:id="370" w:name="_Toc517102794"/>
            <w:bookmarkStart w:id="371" w:name="_Toc517789057"/>
            <w:bookmarkStart w:id="372" w:name="_Toc517856909"/>
            <w:bookmarkStart w:id="373" w:name="_Toc517865187"/>
            <w:bookmarkStart w:id="374" w:name="_Toc517869072"/>
            <w:r w:rsidRPr="007C5676">
              <w:rPr>
                <w:rFonts w:ascii="Times New Roman" w:hAnsi="Times New Roman" w:cs="Times New Roman"/>
              </w:rPr>
              <w:t>Creanțe față de bugetul de stat ale contribuabililor</w:t>
            </w:r>
            <w:bookmarkEnd w:id="362"/>
            <w:bookmarkEnd w:id="363"/>
            <w:bookmarkEnd w:id="364"/>
            <w:bookmarkEnd w:id="365"/>
            <w:bookmarkEnd w:id="366"/>
            <w:bookmarkEnd w:id="367"/>
            <w:bookmarkEnd w:id="368"/>
            <w:bookmarkEnd w:id="369"/>
            <w:bookmarkEnd w:id="370"/>
            <w:bookmarkEnd w:id="371"/>
            <w:bookmarkEnd w:id="372"/>
            <w:bookmarkEnd w:id="373"/>
            <w:bookmarkEnd w:id="374"/>
          </w:p>
        </w:tc>
        <w:tc>
          <w:tcPr>
            <w:tcW w:w="1391" w:type="dxa"/>
          </w:tcPr>
          <w:p w:rsidR="00EB6125" w:rsidRPr="007C5676" w:rsidRDefault="00EB6125" w:rsidP="007C5676">
            <w:pPr>
              <w:rPr>
                <w:rFonts w:ascii="Times New Roman" w:hAnsi="Times New Roman" w:cs="Times New Roman"/>
              </w:rPr>
            </w:pPr>
            <w:bookmarkStart w:id="375" w:name="_Toc516060159"/>
            <w:bookmarkStart w:id="376" w:name="_Toc516060554"/>
            <w:bookmarkStart w:id="377" w:name="_Toc516065260"/>
            <w:bookmarkStart w:id="378" w:name="_Toc516147163"/>
            <w:bookmarkStart w:id="379" w:name="_Toc516237648"/>
            <w:bookmarkStart w:id="380" w:name="_Toc516238174"/>
            <w:bookmarkStart w:id="381" w:name="_Toc516730370"/>
            <w:bookmarkStart w:id="382" w:name="_Toc517102125"/>
            <w:bookmarkStart w:id="383" w:name="_Toc517102795"/>
            <w:bookmarkStart w:id="384" w:name="_Toc517789058"/>
            <w:bookmarkStart w:id="385" w:name="_Toc517856910"/>
            <w:bookmarkStart w:id="386" w:name="_Toc517865188"/>
            <w:bookmarkStart w:id="387" w:name="_Toc517869073"/>
            <w:r w:rsidRPr="007C5676">
              <w:rPr>
                <w:rFonts w:ascii="Times New Roman" w:hAnsi="Times New Roman" w:cs="Times New Roman"/>
              </w:rPr>
              <w:t>14,0</w:t>
            </w:r>
            <w:bookmarkEnd w:id="375"/>
            <w:bookmarkEnd w:id="376"/>
            <w:bookmarkEnd w:id="377"/>
            <w:bookmarkEnd w:id="378"/>
            <w:bookmarkEnd w:id="379"/>
            <w:bookmarkEnd w:id="380"/>
            <w:bookmarkEnd w:id="381"/>
            <w:bookmarkEnd w:id="382"/>
            <w:bookmarkEnd w:id="383"/>
            <w:bookmarkEnd w:id="384"/>
            <w:bookmarkEnd w:id="385"/>
            <w:bookmarkEnd w:id="386"/>
            <w:bookmarkEnd w:id="387"/>
          </w:p>
        </w:tc>
        <w:tc>
          <w:tcPr>
            <w:tcW w:w="1515" w:type="dxa"/>
          </w:tcPr>
          <w:p w:rsidR="00EB6125" w:rsidRPr="007C5676" w:rsidRDefault="00EB6125" w:rsidP="007C5676">
            <w:pPr>
              <w:rPr>
                <w:rFonts w:ascii="Times New Roman" w:hAnsi="Times New Roman" w:cs="Times New Roman"/>
              </w:rPr>
            </w:pPr>
            <w:bookmarkStart w:id="388" w:name="_Toc516060160"/>
            <w:bookmarkStart w:id="389" w:name="_Toc516060555"/>
            <w:bookmarkStart w:id="390" w:name="_Toc516065261"/>
            <w:bookmarkStart w:id="391" w:name="_Toc516147164"/>
            <w:bookmarkStart w:id="392" w:name="_Toc516237649"/>
            <w:bookmarkStart w:id="393" w:name="_Toc516238175"/>
            <w:bookmarkStart w:id="394" w:name="_Toc516730371"/>
            <w:bookmarkStart w:id="395" w:name="_Toc517102126"/>
            <w:bookmarkStart w:id="396" w:name="_Toc517102796"/>
            <w:bookmarkStart w:id="397" w:name="_Toc517789059"/>
            <w:bookmarkStart w:id="398" w:name="_Toc517856911"/>
            <w:bookmarkStart w:id="399" w:name="_Toc517865189"/>
            <w:bookmarkStart w:id="400" w:name="_Toc517869074"/>
            <w:r w:rsidRPr="007C5676">
              <w:rPr>
                <w:rFonts w:ascii="Times New Roman" w:hAnsi="Times New Roman" w:cs="Times New Roman"/>
              </w:rPr>
              <w:t>18,4</w:t>
            </w:r>
            <w:bookmarkEnd w:id="388"/>
            <w:bookmarkEnd w:id="389"/>
            <w:bookmarkEnd w:id="390"/>
            <w:bookmarkEnd w:id="391"/>
            <w:bookmarkEnd w:id="392"/>
            <w:bookmarkEnd w:id="393"/>
            <w:bookmarkEnd w:id="394"/>
            <w:bookmarkEnd w:id="395"/>
            <w:bookmarkEnd w:id="396"/>
            <w:bookmarkEnd w:id="397"/>
            <w:bookmarkEnd w:id="398"/>
            <w:bookmarkEnd w:id="399"/>
            <w:bookmarkEnd w:id="400"/>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401" w:name="_Toc516060161"/>
            <w:bookmarkStart w:id="402" w:name="_Toc516060556"/>
            <w:bookmarkStart w:id="403" w:name="_Toc516065262"/>
            <w:bookmarkStart w:id="404" w:name="_Toc516147165"/>
            <w:bookmarkStart w:id="405" w:name="_Toc516237650"/>
            <w:bookmarkStart w:id="406" w:name="_Toc516238176"/>
            <w:bookmarkStart w:id="407" w:name="_Toc516730372"/>
            <w:bookmarkStart w:id="408" w:name="_Toc517102127"/>
            <w:bookmarkStart w:id="409" w:name="_Toc517102797"/>
            <w:bookmarkStart w:id="410" w:name="_Toc517789060"/>
            <w:bookmarkStart w:id="411" w:name="_Toc517856912"/>
            <w:bookmarkStart w:id="412" w:name="_Toc517865190"/>
            <w:bookmarkStart w:id="413" w:name="_Toc517869075"/>
            <w:r w:rsidRPr="007C5676">
              <w:rPr>
                <w:rFonts w:ascii="Times New Roman" w:hAnsi="Times New Roman" w:cs="Times New Roman"/>
              </w:rPr>
              <w:t>Angajamente ale bugetelor locale de nivelul II</w:t>
            </w:r>
            <w:bookmarkEnd w:id="401"/>
            <w:bookmarkEnd w:id="402"/>
            <w:bookmarkEnd w:id="403"/>
            <w:bookmarkEnd w:id="404"/>
            <w:bookmarkEnd w:id="405"/>
            <w:bookmarkEnd w:id="406"/>
            <w:bookmarkEnd w:id="407"/>
            <w:bookmarkEnd w:id="408"/>
            <w:bookmarkEnd w:id="409"/>
            <w:bookmarkEnd w:id="410"/>
            <w:bookmarkEnd w:id="411"/>
            <w:bookmarkEnd w:id="412"/>
            <w:bookmarkEnd w:id="413"/>
          </w:p>
        </w:tc>
        <w:tc>
          <w:tcPr>
            <w:tcW w:w="1391" w:type="dxa"/>
          </w:tcPr>
          <w:p w:rsidR="00EB6125" w:rsidRPr="007C5676" w:rsidRDefault="00EB6125" w:rsidP="007C5676">
            <w:pPr>
              <w:rPr>
                <w:rFonts w:ascii="Times New Roman" w:hAnsi="Times New Roman" w:cs="Times New Roman"/>
              </w:rPr>
            </w:pPr>
            <w:bookmarkStart w:id="414" w:name="_Toc516060162"/>
            <w:bookmarkStart w:id="415" w:name="_Toc516060557"/>
            <w:bookmarkStart w:id="416" w:name="_Toc516065263"/>
            <w:bookmarkStart w:id="417" w:name="_Toc516147166"/>
            <w:bookmarkStart w:id="418" w:name="_Toc516237651"/>
            <w:bookmarkStart w:id="419" w:name="_Toc516238177"/>
            <w:bookmarkStart w:id="420" w:name="_Toc516730373"/>
            <w:bookmarkStart w:id="421" w:name="_Toc517102128"/>
            <w:bookmarkStart w:id="422" w:name="_Toc517102798"/>
            <w:bookmarkStart w:id="423" w:name="_Toc517789061"/>
            <w:bookmarkStart w:id="424" w:name="_Toc517856913"/>
            <w:bookmarkStart w:id="425" w:name="_Toc517865191"/>
            <w:bookmarkStart w:id="426" w:name="_Toc517869076"/>
            <w:r w:rsidRPr="007C5676">
              <w:rPr>
                <w:rFonts w:ascii="Times New Roman" w:hAnsi="Times New Roman" w:cs="Times New Roman"/>
              </w:rPr>
              <w:t>155,9</w:t>
            </w:r>
            <w:bookmarkEnd w:id="414"/>
            <w:bookmarkEnd w:id="415"/>
            <w:bookmarkEnd w:id="416"/>
            <w:bookmarkEnd w:id="417"/>
            <w:bookmarkEnd w:id="418"/>
            <w:bookmarkEnd w:id="419"/>
            <w:bookmarkEnd w:id="420"/>
            <w:bookmarkEnd w:id="421"/>
            <w:bookmarkEnd w:id="422"/>
            <w:bookmarkEnd w:id="423"/>
            <w:bookmarkEnd w:id="424"/>
            <w:bookmarkEnd w:id="425"/>
            <w:bookmarkEnd w:id="426"/>
          </w:p>
        </w:tc>
        <w:tc>
          <w:tcPr>
            <w:tcW w:w="1515" w:type="dxa"/>
          </w:tcPr>
          <w:p w:rsidR="00EB6125" w:rsidRPr="007C5676" w:rsidRDefault="00EB6125" w:rsidP="007C5676">
            <w:pPr>
              <w:rPr>
                <w:rFonts w:ascii="Times New Roman" w:hAnsi="Times New Roman" w:cs="Times New Roman"/>
              </w:rPr>
            </w:pPr>
            <w:bookmarkStart w:id="427" w:name="_Toc516060163"/>
            <w:bookmarkStart w:id="428" w:name="_Toc516060558"/>
            <w:bookmarkStart w:id="429" w:name="_Toc516065264"/>
            <w:bookmarkStart w:id="430" w:name="_Toc516147167"/>
            <w:bookmarkStart w:id="431" w:name="_Toc516237652"/>
            <w:bookmarkStart w:id="432" w:name="_Toc516238178"/>
            <w:bookmarkStart w:id="433" w:name="_Toc516730374"/>
            <w:bookmarkStart w:id="434" w:name="_Toc517102129"/>
            <w:bookmarkStart w:id="435" w:name="_Toc517102799"/>
            <w:bookmarkStart w:id="436" w:name="_Toc517789062"/>
            <w:bookmarkStart w:id="437" w:name="_Toc517856914"/>
            <w:bookmarkStart w:id="438" w:name="_Toc517865192"/>
            <w:bookmarkStart w:id="439" w:name="_Toc517869077"/>
            <w:r w:rsidRPr="007C5676">
              <w:rPr>
                <w:rFonts w:ascii="Times New Roman" w:hAnsi="Times New Roman" w:cs="Times New Roman"/>
              </w:rPr>
              <w:t>136,9</w:t>
            </w:r>
            <w:bookmarkEnd w:id="427"/>
            <w:bookmarkEnd w:id="428"/>
            <w:bookmarkEnd w:id="429"/>
            <w:bookmarkEnd w:id="430"/>
            <w:bookmarkEnd w:id="431"/>
            <w:bookmarkEnd w:id="432"/>
            <w:bookmarkEnd w:id="433"/>
            <w:bookmarkEnd w:id="434"/>
            <w:bookmarkEnd w:id="435"/>
            <w:bookmarkEnd w:id="436"/>
            <w:bookmarkEnd w:id="437"/>
            <w:bookmarkEnd w:id="438"/>
            <w:bookmarkEnd w:id="439"/>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440" w:name="_Toc516060164"/>
            <w:bookmarkStart w:id="441" w:name="_Toc516060559"/>
            <w:bookmarkStart w:id="442" w:name="_Toc516065265"/>
            <w:bookmarkStart w:id="443" w:name="_Toc516147168"/>
            <w:bookmarkStart w:id="444" w:name="_Toc516237653"/>
            <w:bookmarkStart w:id="445" w:name="_Toc516238179"/>
            <w:bookmarkStart w:id="446" w:name="_Toc516730375"/>
            <w:bookmarkStart w:id="447" w:name="_Toc517102130"/>
            <w:bookmarkStart w:id="448" w:name="_Toc517102800"/>
            <w:bookmarkStart w:id="449" w:name="_Toc517789063"/>
            <w:bookmarkStart w:id="450" w:name="_Toc517856915"/>
            <w:bookmarkStart w:id="451" w:name="_Toc517865193"/>
            <w:bookmarkStart w:id="452" w:name="_Toc517869078"/>
            <w:r w:rsidRPr="007C5676">
              <w:rPr>
                <w:rFonts w:ascii="Times New Roman" w:hAnsi="Times New Roman" w:cs="Times New Roman"/>
              </w:rPr>
              <w:t xml:space="preserve">Valori în mărfuri </w:t>
            </w:r>
            <w:r w:rsidR="00494430">
              <w:rPr>
                <w:rFonts w:ascii="Times New Roman" w:hAnsi="Times New Roman" w:cs="Times New Roman"/>
              </w:rPr>
              <w:t>ș</w:t>
            </w:r>
            <w:r w:rsidRPr="007C5676">
              <w:rPr>
                <w:rFonts w:ascii="Times New Roman" w:hAnsi="Times New Roman" w:cs="Times New Roman"/>
              </w:rPr>
              <w:t>i materiale primite în custodie</w:t>
            </w:r>
            <w:bookmarkEnd w:id="440"/>
            <w:bookmarkEnd w:id="441"/>
            <w:bookmarkEnd w:id="442"/>
            <w:bookmarkEnd w:id="443"/>
            <w:bookmarkEnd w:id="444"/>
            <w:bookmarkEnd w:id="445"/>
            <w:bookmarkEnd w:id="446"/>
            <w:bookmarkEnd w:id="447"/>
            <w:bookmarkEnd w:id="448"/>
            <w:bookmarkEnd w:id="449"/>
            <w:bookmarkEnd w:id="450"/>
            <w:bookmarkEnd w:id="451"/>
            <w:bookmarkEnd w:id="452"/>
          </w:p>
        </w:tc>
        <w:tc>
          <w:tcPr>
            <w:tcW w:w="1391" w:type="dxa"/>
          </w:tcPr>
          <w:p w:rsidR="00EB6125" w:rsidRPr="007C5676" w:rsidRDefault="00EB6125" w:rsidP="007C5676">
            <w:pPr>
              <w:rPr>
                <w:rFonts w:ascii="Times New Roman" w:hAnsi="Times New Roman" w:cs="Times New Roman"/>
              </w:rPr>
            </w:pPr>
            <w:bookmarkStart w:id="453" w:name="_Toc516060165"/>
            <w:bookmarkStart w:id="454" w:name="_Toc516060560"/>
            <w:bookmarkStart w:id="455" w:name="_Toc516065266"/>
            <w:bookmarkStart w:id="456" w:name="_Toc516147169"/>
            <w:bookmarkStart w:id="457" w:name="_Toc516237654"/>
            <w:bookmarkStart w:id="458" w:name="_Toc516238180"/>
            <w:bookmarkStart w:id="459" w:name="_Toc516730376"/>
            <w:bookmarkStart w:id="460" w:name="_Toc517102131"/>
            <w:bookmarkStart w:id="461" w:name="_Toc517102801"/>
            <w:bookmarkStart w:id="462" w:name="_Toc517789064"/>
            <w:bookmarkStart w:id="463" w:name="_Toc517856916"/>
            <w:bookmarkStart w:id="464" w:name="_Toc517865194"/>
            <w:bookmarkStart w:id="465" w:name="_Toc517869079"/>
            <w:r w:rsidRPr="007C5676">
              <w:rPr>
                <w:rFonts w:ascii="Times New Roman" w:hAnsi="Times New Roman" w:cs="Times New Roman"/>
              </w:rPr>
              <w:t>0,</w:t>
            </w:r>
            <w:bookmarkEnd w:id="453"/>
            <w:bookmarkEnd w:id="454"/>
            <w:bookmarkEnd w:id="455"/>
            <w:bookmarkEnd w:id="456"/>
            <w:bookmarkEnd w:id="457"/>
            <w:bookmarkEnd w:id="458"/>
            <w:bookmarkEnd w:id="459"/>
            <w:bookmarkEnd w:id="460"/>
            <w:bookmarkEnd w:id="461"/>
            <w:r w:rsidRPr="007C5676">
              <w:rPr>
                <w:rFonts w:ascii="Times New Roman" w:hAnsi="Times New Roman" w:cs="Times New Roman"/>
              </w:rPr>
              <w:t>1</w:t>
            </w:r>
            <w:bookmarkEnd w:id="462"/>
            <w:bookmarkEnd w:id="463"/>
            <w:bookmarkEnd w:id="464"/>
            <w:bookmarkEnd w:id="465"/>
          </w:p>
        </w:tc>
        <w:tc>
          <w:tcPr>
            <w:tcW w:w="1515" w:type="dxa"/>
          </w:tcPr>
          <w:p w:rsidR="00EB6125" w:rsidRPr="007C5676" w:rsidRDefault="00EB6125" w:rsidP="007C5676">
            <w:pPr>
              <w:rPr>
                <w:rFonts w:ascii="Times New Roman" w:hAnsi="Times New Roman" w:cs="Times New Roman"/>
              </w:rPr>
            </w:pPr>
            <w:bookmarkStart w:id="466" w:name="_Toc516060166"/>
            <w:bookmarkStart w:id="467" w:name="_Toc516060561"/>
            <w:bookmarkStart w:id="468" w:name="_Toc516065267"/>
            <w:bookmarkStart w:id="469" w:name="_Toc516147170"/>
            <w:bookmarkStart w:id="470" w:name="_Toc516237655"/>
            <w:bookmarkStart w:id="471" w:name="_Toc516238181"/>
            <w:bookmarkStart w:id="472" w:name="_Toc516730377"/>
            <w:bookmarkStart w:id="473" w:name="_Toc517102132"/>
            <w:bookmarkStart w:id="474" w:name="_Toc517102802"/>
            <w:bookmarkStart w:id="475" w:name="_Toc517789065"/>
            <w:bookmarkStart w:id="476" w:name="_Toc517856917"/>
            <w:bookmarkStart w:id="477" w:name="_Toc517865195"/>
            <w:bookmarkStart w:id="478" w:name="_Toc517869080"/>
            <w:r w:rsidRPr="007C5676">
              <w:rPr>
                <w:rFonts w:ascii="Times New Roman" w:hAnsi="Times New Roman" w:cs="Times New Roman"/>
              </w:rPr>
              <w:t>0,</w:t>
            </w:r>
            <w:bookmarkEnd w:id="466"/>
            <w:bookmarkEnd w:id="467"/>
            <w:bookmarkEnd w:id="468"/>
            <w:bookmarkEnd w:id="469"/>
            <w:bookmarkEnd w:id="470"/>
            <w:bookmarkEnd w:id="471"/>
            <w:bookmarkEnd w:id="472"/>
            <w:bookmarkEnd w:id="473"/>
            <w:bookmarkEnd w:id="474"/>
            <w:r w:rsidRPr="007C5676">
              <w:rPr>
                <w:rFonts w:ascii="Times New Roman" w:hAnsi="Times New Roman" w:cs="Times New Roman"/>
              </w:rPr>
              <w:t>1</w:t>
            </w:r>
            <w:bookmarkEnd w:id="475"/>
            <w:bookmarkEnd w:id="476"/>
            <w:bookmarkEnd w:id="477"/>
            <w:bookmarkEnd w:id="478"/>
          </w:p>
        </w:tc>
      </w:tr>
      <w:tr w:rsidR="00EB6125" w:rsidRPr="007C5676" w:rsidTr="00D7260C">
        <w:trPr>
          <w:trHeight w:val="20"/>
        </w:trPr>
        <w:tc>
          <w:tcPr>
            <w:tcW w:w="6471" w:type="dxa"/>
          </w:tcPr>
          <w:p w:rsidR="00EB6125" w:rsidRPr="007C5676" w:rsidRDefault="00EB6125" w:rsidP="007C5676">
            <w:pPr>
              <w:rPr>
                <w:rFonts w:ascii="Times New Roman" w:hAnsi="Times New Roman" w:cs="Times New Roman"/>
              </w:rPr>
            </w:pPr>
            <w:bookmarkStart w:id="479" w:name="_Toc516060167"/>
            <w:bookmarkStart w:id="480" w:name="_Toc516060562"/>
            <w:bookmarkStart w:id="481" w:name="_Toc516065268"/>
            <w:bookmarkStart w:id="482" w:name="_Toc516147171"/>
            <w:bookmarkStart w:id="483" w:name="_Toc516237656"/>
            <w:bookmarkStart w:id="484" w:name="_Toc516238182"/>
            <w:bookmarkStart w:id="485" w:name="_Toc516730378"/>
            <w:bookmarkStart w:id="486" w:name="_Toc517102133"/>
            <w:bookmarkStart w:id="487" w:name="_Toc517102803"/>
            <w:bookmarkStart w:id="488" w:name="_Toc517789066"/>
            <w:bookmarkStart w:id="489" w:name="_Toc517856918"/>
            <w:bookmarkStart w:id="490" w:name="_Toc517865196"/>
            <w:bookmarkStart w:id="491" w:name="_Toc517869081"/>
            <w:r w:rsidRPr="007C5676">
              <w:rPr>
                <w:rFonts w:ascii="Times New Roman" w:hAnsi="Times New Roman" w:cs="Times New Roman"/>
              </w:rPr>
              <w:t>Alte conturi extrabilanțiere</w:t>
            </w:r>
            <w:bookmarkEnd w:id="479"/>
            <w:bookmarkEnd w:id="480"/>
            <w:bookmarkEnd w:id="481"/>
            <w:bookmarkEnd w:id="482"/>
            <w:bookmarkEnd w:id="483"/>
            <w:bookmarkEnd w:id="484"/>
            <w:bookmarkEnd w:id="485"/>
            <w:bookmarkEnd w:id="486"/>
            <w:bookmarkEnd w:id="487"/>
            <w:bookmarkEnd w:id="488"/>
            <w:bookmarkEnd w:id="489"/>
            <w:bookmarkEnd w:id="490"/>
            <w:bookmarkEnd w:id="491"/>
          </w:p>
        </w:tc>
        <w:tc>
          <w:tcPr>
            <w:tcW w:w="1391" w:type="dxa"/>
          </w:tcPr>
          <w:p w:rsidR="00EB6125" w:rsidRPr="007C5676" w:rsidRDefault="00EB6125" w:rsidP="007C5676">
            <w:pPr>
              <w:rPr>
                <w:rFonts w:ascii="Times New Roman" w:hAnsi="Times New Roman" w:cs="Times New Roman"/>
              </w:rPr>
            </w:pPr>
          </w:p>
        </w:tc>
        <w:tc>
          <w:tcPr>
            <w:tcW w:w="1515" w:type="dxa"/>
          </w:tcPr>
          <w:p w:rsidR="00EB6125" w:rsidRPr="007C5676" w:rsidRDefault="00EB6125" w:rsidP="007C5676">
            <w:pPr>
              <w:rPr>
                <w:rFonts w:ascii="Times New Roman" w:hAnsi="Times New Roman" w:cs="Times New Roman"/>
              </w:rPr>
            </w:pPr>
            <w:bookmarkStart w:id="492" w:name="_Toc516060168"/>
            <w:bookmarkStart w:id="493" w:name="_Toc516060563"/>
            <w:bookmarkStart w:id="494" w:name="_Toc516065269"/>
            <w:bookmarkStart w:id="495" w:name="_Toc516147172"/>
            <w:bookmarkStart w:id="496" w:name="_Toc516237657"/>
            <w:bookmarkStart w:id="497" w:name="_Toc516238183"/>
            <w:bookmarkStart w:id="498" w:name="_Toc516730379"/>
            <w:bookmarkStart w:id="499" w:name="_Toc517102134"/>
            <w:bookmarkStart w:id="500" w:name="_Toc517102804"/>
            <w:bookmarkStart w:id="501" w:name="_Toc517789067"/>
            <w:bookmarkStart w:id="502" w:name="_Toc517856919"/>
            <w:bookmarkStart w:id="503" w:name="_Toc517865197"/>
            <w:bookmarkStart w:id="504" w:name="_Toc517869082"/>
            <w:r w:rsidRPr="007C5676">
              <w:rPr>
                <w:rFonts w:ascii="Times New Roman" w:hAnsi="Times New Roman" w:cs="Times New Roman"/>
              </w:rPr>
              <w:t>485,5</w:t>
            </w:r>
            <w:bookmarkEnd w:id="492"/>
            <w:bookmarkEnd w:id="493"/>
            <w:bookmarkEnd w:id="494"/>
            <w:bookmarkEnd w:id="495"/>
            <w:bookmarkEnd w:id="496"/>
            <w:bookmarkEnd w:id="497"/>
            <w:bookmarkEnd w:id="498"/>
            <w:bookmarkEnd w:id="499"/>
            <w:bookmarkEnd w:id="500"/>
            <w:bookmarkEnd w:id="501"/>
            <w:bookmarkEnd w:id="502"/>
            <w:bookmarkEnd w:id="503"/>
            <w:bookmarkEnd w:id="504"/>
          </w:p>
        </w:tc>
      </w:tr>
    </w:tbl>
    <w:p w:rsidR="006408D6" w:rsidRPr="006D7C87" w:rsidRDefault="00494430" w:rsidP="00843C98">
      <w:pPr>
        <w:spacing w:after="0" w:line="240" w:lineRule="auto"/>
        <w:jc w:val="both"/>
        <w:rPr>
          <w:rFonts w:ascii="Times New Roman" w:eastAsia="Times New Roman" w:hAnsi="Times New Roman" w:cs="Times New Roman"/>
          <w:bCs/>
          <w:i/>
          <w:iCs/>
          <w:sz w:val="20"/>
          <w:szCs w:val="20"/>
          <w:lang w:val="ro-RO"/>
        </w:rPr>
      </w:pPr>
      <w:r>
        <w:rPr>
          <w:rFonts w:ascii="Times New Roman" w:eastAsia="Times New Roman" w:hAnsi="Times New Roman" w:cs="Times New Roman"/>
          <w:b/>
          <w:bCs/>
          <w:i/>
          <w:iCs/>
          <w:sz w:val="20"/>
          <w:szCs w:val="20"/>
          <w:lang w:val="ro-RO"/>
        </w:rPr>
        <w:t xml:space="preserve">     </w:t>
      </w:r>
      <w:r w:rsidR="006408D6" w:rsidRPr="00494430">
        <w:rPr>
          <w:rFonts w:ascii="Times New Roman" w:eastAsia="Times New Roman" w:hAnsi="Times New Roman" w:cs="Times New Roman"/>
          <w:b/>
          <w:bCs/>
          <w:i/>
          <w:iCs/>
          <w:sz w:val="20"/>
          <w:szCs w:val="20"/>
          <w:lang w:val="ro-RO"/>
        </w:rPr>
        <w:t>Sursă:</w:t>
      </w:r>
      <w:r w:rsidR="006408D6" w:rsidRPr="006D7C87">
        <w:rPr>
          <w:rFonts w:ascii="Times New Roman" w:eastAsia="Times New Roman" w:hAnsi="Times New Roman" w:cs="Times New Roman"/>
          <w:bCs/>
          <w:i/>
          <w:iCs/>
          <w:sz w:val="20"/>
          <w:szCs w:val="20"/>
          <w:lang w:val="ro-RO"/>
        </w:rPr>
        <w:t xml:space="preserve"> Bilanțul </w:t>
      </w:r>
      <w:r w:rsidR="0035483C" w:rsidRPr="006D7C87">
        <w:rPr>
          <w:rFonts w:ascii="Times New Roman" w:eastAsia="Times New Roman" w:hAnsi="Times New Roman" w:cs="Times New Roman"/>
          <w:bCs/>
          <w:i/>
          <w:iCs/>
          <w:sz w:val="20"/>
          <w:szCs w:val="20"/>
          <w:lang w:val="ro-RO"/>
        </w:rPr>
        <w:t xml:space="preserve">contabil al APL </w:t>
      </w:r>
      <w:r>
        <w:rPr>
          <w:rFonts w:ascii="Times New Roman" w:eastAsia="Times New Roman" w:hAnsi="Times New Roman" w:cs="Times New Roman"/>
          <w:bCs/>
          <w:i/>
          <w:iCs/>
          <w:sz w:val="20"/>
          <w:szCs w:val="20"/>
          <w:lang w:val="ro-RO"/>
        </w:rPr>
        <w:t>a</w:t>
      </w:r>
      <w:r w:rsidR="00BC0C11" w:rsidRPr="006D7C87">
        <w:rPr>
          <w:rFonts w:ascii="Times New Roman" w:eastAsia="Times New Roman" w:hAnsi="Times New Roman" w:cs="Times New Roman"/>
          <w:bCs/>
          <w:i/>
          <w:iCs/>
          <w:sz w:val="20"/>
          <w:szCs w:val="20"/>
          <w:lang w:val="ro-RO"/>
        </w:rPr>
        <w:t xml:space="preserve"> </w:t>
      </w:r>
      <w:r w:rsidR="006408D6" w:rsidRPr="006D7C87">
        <w:rPr>
          <w:rFonts w:ascii="Times New Roman" w:eastAsia="Times New Roman" w:hAnsi="Times New Roman" w:cs="Times New Roman"/>
          <w:bCs/>
          <w:i/>
          <w:iCs/>
          <w:sz w:val="20"/>
          <w:szCs w:val="20"/>
          <w:lang w:val="ro-RO"/>
        </w:rPr>
        <w:t xml:space="preserve">mun. Bălți la 31.12.2017. </w:t>
      </w:r>
    </w:p>
    <w:p w:rsidR="00B462EC" w:rsidRPr="006D7C87" w:rsidRDefault="00B462EC" w:rsidP="00B462EC">
      <w:pPr>
        <w:spacing w:after="0" w:line="276" w:lineRule="auto"/>
        <w:ind w:firstLine="720"/>
        <w:jc w:val="both"/>
        <w:rPr>
          <w:rFonts w:ascii="Times New Roman" w:eastAsia="Times New Roman" w:hAnsi="Times New Roman" w:cs="Times New Roman"/>
          <w:bCs/>
          <w:iCs/>
          <w:sz w:val="28"/>
          <w:szCs w:val="28"/>
          <w:lang w:val="ro-RO"/>
        </w:rPr>
      </w:pPr>
    </w:p>
    <w:p w:rsidR="00B462EC" w:rsidRPr="006D7C87" w:rsidRDefault="00B462EC" w:rsidP="001C7959">
      <w:pPr>
        <w:spacing w:after="0" w:line="276" w:lineRule="auto"/>
        <w:ind w:left="284" w:firstLine="567"/>
        <w:jc w:val="both"/>
        <w:rPr>
          <w:rFonts w:ascii="Times New Roman" w:eastAsia="Times New Roman" w:hAnsi="Times New Roman" w:cs="Times New Roman"/>
          <w:bCs/>
          <w:iCs/>
          <w:sz w:val="28"/>
          <w:szCs w:val="28"/>
          <w:lang w:val="ro-RO"/>
        </w:rPr>
      </w:pPr>
      <w:r w:rsidRPr="006D7C87">
        <w:rPr>
          <w:rFonts w:ascii="Times New Roman" w:eastAsia="Times New Roman" w:hAnsi="Times New Roman" w:cs="Times New Roman"/>
          <w:bCs/>
          <w:iCs/>
          <w:sz w:val="28"/>
          <w:szCs w:val="28"/>
          <w:lang w:val="ro-RO"/>
        </w:rPr>
        <w:t>Informațiile c</w:t>
      </w:r>
      <w:r w:rsidR="009410D2" w:rsidRPr="006D7C87">
        <w:rPr>
          <w:rFonts w:ascii="Times New Roman" w:eastAsia="Times New Roman" w:hAnsi="Times New Roman" w:cs="Times New Roman"/>
          <w:bCs/>
          <w:iCs/>
          <w:sz w:val="28"/>
          <w:szCs w:val="28"/>
          <w:lang w:val="ro-RO"/>
        </w:rPr>
        <w:t>ar</w:t>
      </w:r>
      <w:r w:rsidRPr="006D7C87">
        <w:rPr>
          <w:rFonts w:ascii="Times New Roman" w:eastAsia="Times New Roman" w:hAnsi="Times New Roman" w:cs="Times New Roman"/>
          <w:bCs/>
          <w:iCs/>
          <w:sz w:val="28"/>
          <w:szCs w:val="28"/>
          <w:lang w:val="ro-RO"/>
        </w:rPr>
        <w:t>e atestă situația veniturilor și cheltuielilor ale UAT din mun. Bălți pe anul 2017 s</w:t>
      </w:r>
      <w:r w:rsidR="009410D2" w:rsidRPr="006D7C87">
        <w:rPr>
          <w:rFonts w:ascii="Times New Roman" w:eastAsia="Times New Roman" w:hAnsi="Times New Roman" w:cs="Times New Roman"/>
          <w:bCs/>
          <w:iCs/>
          <w:sz w:val="28"/>
          <w:szCs w:val="28"/>
          <w:lang w:val="ro-RO"/>
        </w:rPr>
        <w:t>unt</w:t>
      </w:r>
      <w:r w:rsidRPr="006D7C87">
        <w:rPr>
          <w:rFonts w:ascii="Times New Roman" w:eastAsia="Times New Roman" w:hAnsi="Times New Roman" w:cs="Times New Roman"/>
          <w:bCs/>
          <w:iCs/>
          <w:sz w:val="28"/>
          <w:szCs w:val="28"/>
          <w:lang w:val="ro-RO"/>
        </w:rPr>
        <w:t xml:space="preserve"> prez</w:t>
      </w:r>
      <w:r w:rsidR="009410D2" w:rsidRPr="006D7C87">
        <w:rPr>
          <w:rFonts w:ascii="Times New Roman" w:eastAsia="Times New Roman" w:hAnsi="Times New Roman" w:cs="Times New Roman"/>
          <w:bCs/>
          <w:iCs/>
          <w:sz w:val="28"/>
          <w:szCs w:val="28"/>
          <w:lang w:val="ro-RO"/>
        </w:rPr>
        <w:t>enta</w:t>
      </w:r>
      <w:r w:rsidRPr="006D7C87">
        <w:rPr>
          <w:rFonts w:ascii="Times New Roman" w:eastAsia="Times New Roman" w:hAnsi="Times New Roman" w:cs="Times New Roman"/>
          <w:bCs/>
          <w:iCs/>
          <w:sz w:val="28"/>
          <w:szCs w:val="28"/>
          <w:lang w:val="ro-RO"/>
        </w:rPr>
        <w:t>t</w:t>
      </w:r>
      <w:r w:rsidR="009410D2" w:rsidRPr="006D7C87">
        <w:rPr>
          <w:rFonts w:ascii="Times New Roman" w:eastAsia="Times New Roman" w:hAnsi="Times New Roman" w:cs="Times New Roman"/>
          <w:bCs/>
          <w:iCs/>
          <w:sz w:val="28"/>
          <w:szCs w:val="28"/>
          <w:lang w:val="ro-RO"/>
        </w:rPr>
        <w:t>e</w:t>
      </w:r>
      <w:r w:rsidRPr="006D7C87">
        <w:rPr>
          <w:rFonts w:ascii="Times New Roman" w:eastAsia="Times New Roman" w:hAnsi="Times New Roman" w:cs="Times New Roman"/>
          <w:bCs/>
          <w:iCs/>
          <w:sz w:val="28"/>
          <w:szCs w:val="28"/>
          <w:lang w:val="ro-RO"/>
        </w:rPr>
        <w:t xml:space="preserve"> </w:t>
      </w:r>
      <w:r w:rsidR="001B48B3" w:rsidRPr="006D7C87">
        <w:rPr>
          <w:rFonts w:ascii="Times New Roman" w:eastAsia="Times New Roman" w:hAnsi="Times New Roman" w:cs="Times New Roman"/>
          <w:bCs/>
          <w:iCs/>
          <w:sz w:val="28"/>
          <w:szCs w:val="28"/>
          <w:lang w:val="ro-RO"/>
        </w:rPr>
        <w:t xml:space="preserve">detaliat în Anexa nr.5 la </w:t>
      </w:r>
      <w:r w:rsidR="009410D2" w:rsidRPr="006D7C87">
        <w:rPr>
          <w:rFonts w:ascii="Times New Roman" w:eastAsia="Times New Roman" w:hAnsi="Times New Roman" w:cs="Times New Roman"/>
          <w:bCs/>
          <w:iCs/>
          <w:sz w:val="28"/>
          <w:szCs w:val="28"/>
          <w:lang w:val="ro-RO"/>
        </w:rPr>
        <w:t>R</w:t>
      </w:r>
      <w:r w:rsidR="001B48B3" w:rsidRPr="006D7C87">
        <w:rPr>
          <w:rFonts w:ascii="Times New Roman" w:eastAsia="Times New Roman" w:hAnsi="Times New Roman" w:cs="Times New Roman"/>
          <w:bCs/>
          <w:iCs/>
          <w:sz w:val="28"/>
          <w:szCs w:val="28"/>
          <w:lang w:val="ro-RO"/>
        </w:rPr>
        <w:t>aport</w:t>
      </w:r>
      <w:r w:rsidR="009410D2" w:rsidRPr="006D7C87">
        <w:rPr>
          <w:rFonts w:ascii="Times New Roman" w:eastAsia="Times New Roman" w:hAnsi="Times New Roman" w:cs="Times New Roman"/>
          <w:bCs/>
          <w:iCs/>
          <w:sz w:val="28"/>
          <w:szCs w:val="28"/>
          <w:lang w:val="ro-RO"/>
        </w:rPr>
        <w:t>ul de audit</w:t>
      </w:r>
      <w:r w:rsidR="001B48B3" w:rsidRPr="006D7C87">
        <w:rPr>
          <w:rFonts w:ascii="Times New Roman" w:eastAsia="Times New Roman" w:hAnsi="Times New Roman" w:cs="Times New Roman"/>
          <w:bCs/>
          <w:iCs/>
          <w:sz w:val="28"/>
          <w:szCs w:val="28"/>
          <w:lang w:val="ro-RO"/>
        </w:rPr>
        <w:t xml:space="preserve"> și</w:t>
      </w:r>
      <w:r w:rsidR="009410D2" w:rsidRPr="006D7C87">
        <w:rPr>
          <w:rFonts w:ascii="Times New Roman" w:eastAsia="Times New Roman" w:hAnsi="Times New Roman" w:cs="Times New Roman"/>
          <w:bCs/>
          <w:iCs/>
          <w:sz w:val="28"/>
          <w:szCs w:val="28"/>
          <w:lang w:val="ro-RO"/>
        </w:rPr>
        <w:t>,</w:t>
      </w:r>
      <w:r w:rsidR="001B48B3" w:rsidRPr="006D7C87">
        <w:rPr>
          <w:rFonts w:ascii="Times New Roman" w:eastAsia="Times New Roman" w:hAnsi="Times New Roman" w:cs="Times New Roman"/>
          <w:bCs/>
          <w:iCs/>
          <w:sz w:val="28"/>
          <w:szCs w:val="28"/>
          <w:lang w:val="ro-RO"/>
        </w:rPr>
        <w:t xml:space="preserve"> sintetic</w:t>
      </w:r>
      <w:r w:rsidR="009410D2" w:rsidRPr="006D7C87">
        <w:rPr>
          <w:rFonts w:ascii="Times New Roman" w:eastAsia="Times New Roman" w:hAnsi="Times New Roman" w:cs="Times New Roman"/>
          <w:bCs/>
          <w:iCs/>
          <w:sz w:val="28"/>
          <w:szCs w:val="28"/>
          <w:lang w:val="ro-RO"/>
        </w:rPr>
        <w:t>,</w:t>
      </w:r>
      <w:r w:rsidR="001B48B3" w:rsidRPr="006D7C87">
        <w:rPr>
          <w:rFonts w:ascii="Times New Roman" w:eastAsia="Times New Roman" w:hAnsi="Times New Roman" w:cs="Times New Roman"/>
          <w:bCs/>
          <w:iCs/>
          <w:sz w:val="28"/>
          <w:szCs w:val="28"/>
          <w:lang w:val="ro-RO"/>
        </w:rPr>
        <w:t xml:space="preserve"> în tabelul următor.</w:t>
      </w:r>
    </w:p>
    <w:p w:rsidR="00B462EC" w:rsidRPr="00843C98" w:rsidRDefault="00B462EC" w:rsidP="00606C54">
      <w:pPr>
        <w:spacing w:after="0" w:line="276" w:lineRule="auto"/>
        <w:ind w:firstLine="567"/>
        <w:jc w:val="right"/>
        <w:rPr>
          <w:rFonts w:ascii="Times New Roman" w:eastAsia="Times New Roman" w:hAnsi="Times New Roman" w:cs="Times New Roman"/>
          <w:bCs/>
          <w:i/>
          <w:iCs/>
          <w:sz w:val="28"/>
          <w:szCs w:val="28"/>
          <w:lang w:val="ro-RO"/>
        </w:rPr>
      </w:pPr>
      <w:r w:rsidRPr="00843C98">
        <w:rPr>
          <w:rFonts w:ascii="Times New Roman" w:eastAsia="Times New Roman" w:hAnsi="Times New Roman" w:cs="Times New Roman"/>
          <w:bCs/>
          <w:i/>
          <w:iCs/>
          <w:sz w:val="28"/>
          <w:szCs w:val="28"/>
          <w:lang w:val="ro-RO"/>
        </w:rPr>
        <w:t>Tabelul nr. 3.2</w:t>
      </w:r>
    </w:p>
    <w:p w:rsidR="00E60D19" w:rsidRPr="006D7C87" w:rsidRDefault="00E60D19" w:rsidP="00606C54">
      <w:pPr>
        <w:spacing w:after="0" w:line="276" w:lineRule="auto"/>
        <w:jc w:val="center"/>
        <w:rPr>
          <w:rFonts w:ascii="Times New Roman" w:eastAsia="Times New Roman" w:hAnsi="Times New Roman" w:cs="Times New Roman"/>
          <w:b/>
          <w:bCs/>
          <w:iCs/>
          <w:sz w:val="28"/>
          <w:szCs w:val="28"/>
          <w:lang w:val="ro-RO"/>
        </w:rPr>
      </w:pPr>
      <w:r w:rsidRPr="006D7C87">
        <w:rPr>
          <w:rFonts w:ascii="Times New Roman" w:eastAsia="Times New Roman" w:hAnsi="Times New Roman" w:cs="Times New Roman"/>
          <w:b/>
          <w:bCs/>
          <w:iCs/>
          <w:sz w:val="28"/>
          <w:szCs w:val="28"/>
          <w:lang w:val="ro-RO"/>
        </w:rPr>
        <w:t>Extras din Raportul financiar privind executarea bugetului pe anul 2017</w:t>
      </w:r>
    </w:p>
    <w:p w:rsidR="00870FBC" w:rsidRPr="006D7C87" w:rsidRDefault="00494430" w:rsidP="00843C98">
      <w:pPr>
        <w:spacing w:after="0" w:line="240" w:lineRule="auto"/>
        <w:ind w:firstLine="567"/>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9410D2" w:rsidRPr="006D7C87">
        <w:rPr>
          <w:rFonts w:ascii="Times New Roman" w:eastAsia="Times New Roman" w:hAnsi="Times New Roman" w:cs="Times New Roman"/>
          <w:sz w:val="24"/>
          <w:szCs w:val="24"/>
          <w:lang w:val="ro-RO"/>
        </w:rPr>
        <w:t>m</w:t>
      </w:r>
      <w:r w:rsidR="00870FBC" w:rsidRPr="006D7C87">
        <w:rPr>
          <w:rFonts w:ascii="Times New Roman" w:eastAsia="Times New Roman" w:hAnsi="Times New Roman" w:cs="Times New Roman"/>
          <w:sz w:val="24"/>
          <w:szCs w:val="24"/>
          <w:lang w:val="ro-RO"/>
        </w:rPr>
        <w:t>il. lei</w:t>
      </w:r>
      <w:r>
        <w:rPr>
          <w:rFonts w:ascii="Times New Roman" w:eastAsia="Times New Roman" w:hAnsi="Times New Roman" w:cs="Times New Roman"/>
          <w:sz w:val="24"/>
          <w:szCs w:val="24"/>
          <w:lang w:val="ro-RO"/>
        </w:rPr>
        <w:t>)</w:t>
      </w:r>
    </w:p>
    <w:tbl>
      <w:tblPr>
        <w:tblStyle w:val="a3"/>
        <w:tblW w:w="0" w:type="auto"/>
        <w:tblInd w:w="279" w:type="dxa"/>
        <w:tblLook w:val="04A0" w:firstRow="1" w:lastRow="0" w:firstColumn="1" w:lastColumn="0" w:noHBand="0" w:noVBand="1"/>
      </w:tblPr>
      <w:tblGrid>
        <w:gridCol w:w="500"/>
        <w:gridCol w:w="3490"/>
        <w:gridCol w:w="925"/>
        <w:gridCol w:w="992"/>
        <w:gridCol w:w="1134"/>
        <w:gridCol w:w="1134"/>
        <w:gridCol w:w="992"/>
      </w:tblGrid>
      <w:tr w:rsidR="00870FBC" w:rsidRPr="006D7C87" w:rsidTr="00EB6125">
        <w:tc>
          <w:tcPr>
            <w:tcW w:w="479" w:type="dxa"/>
          </w:tcPr>
          <w:p w:rsidR="00870FBC" w:rsidRPr="00843C98" w:rsidRDefault="00870FBC" w:rsidP="00E20A17">
            <w:pPr>
              <w:jc w:val="both"/>
              <w:rPr>
                <w:rFonts w:ascii="Times New Roman" w:eastAsia="Times New Roman" w:hAnsi="Times New Roman" w:cs="Times New Roman"/>
                <w:b/>
                <w:sz w:val="20"/>
                <w:szCs w:val="20"/>
                <w:lang w:val="ro-RO"/>
              </w:rPr>
            </w:pPr>
            <w:r w:rsidRPr="00843C98">
              <w:rPr>
                <w:rFonts w:ascii="Times New Roman" w:eastAsia="Times New Roman" w:hAnsi="Times New Roman" w:cs="Times New Roman"/>
                <w:b/>
                <w:sz w:val="20"/>
                <w:szCs w:val="20"/>
                <w:lang w:val="ro-RO"/>
              </w:rPr>
              <w:lastRenderedPageBreak/>
              <w:t>Nr.</w:t>
            </w:r>
          </w:p>
          <w:p w:rsidR="00870FBC" w:rsidRPr="006D7C87" w:rsidRDefault="00870FBC" w:rsidP="00E20A17">
            <w:pPr>
              <w:jc w:val="both"/>
              <w:rPr>
                <w:rFonts w:ascii="Times New Roman" w:eastAsia="Times New Roman" w:hAnsi="Times New Roman" w:cs="Times New Roman"/>
                <w:sz w:val="20"/>
                <w:szCs w:val="20"/>
                <w:lang w:val="ro-RO"/>
              </w:rPr>
            </w:pPr>
            <w:r w:rsidRPr="00843C98">
              <w:rPr>
                <w:rFonts w:ascii="Times New Roman" w:eastAsia="Times New Roman" w:hAnsi="Times New Roman" w:cs="Times New Roman"/>
                <w:b/>
                <w:sz w:val="20"/>
                <w:szCs w:val="20"/>
                <w:lang w:val="ro-RO"/>
              </w:rPr>
              <w:t>d/o</w:t>
            </w:r>
          </w:p>
        </w:tc>
        <w:tc>
          <w:tcPr>
            <w:tcW w:w="3490" w:type="dxa"/>
          </w:tcPr>
          <w:p w:rsidR="00870FBC" w:rsidRPr="00843C98" w:rsidRDefault="00870FBC" w:rsidP="00E20A17">
            <w:pPr>
              <w:jc w:val="both"/>
              <w:rPr>
                <w:rFonts w:ascii="Times New Roman" w:eastAsia="Times New Roman" w:hAnsi="Times New Roman" w:cs="Times New Roman"/>
                <w:b/>
                <w:sz w:val="20"/>
                <w:szCs w:val="20"/>
                <w:lang w:val="ro-RO"/>
              </w:rPr>
            </w:pPr>
            <w:r w:rsidRPr="00843C98">
              <w:rPr>
                <w:rFonts w:ascii="Times New Roman" w:eastAsia="Times New Roman" w:hAnsi="Times New Roman" w:cs="Times New Roman"/>
                <w:b/>
                <w:sz w:val="20"/>
                <w:szCs w:val="20"/>
                <w:lang w:val="ro-RO"/>
              </w:rPr>
              <w:t>Denumirea indicatorului</w:t>
            </w:r>
          </w:p>
        </w:tc>
        <w:tc>
          <w:tcPr>
            <w:tcW w:w="925" w:type="dxa"/>
          </w:tcPr>
          <w:p w:rsidR="00870FBC" w:rsidRPr="00843C98" w:rsidRDefault="00870FBC" w:rsidP="00E20A17">
            <w:pPr>
              <w:jc w:val="both"/>
              <w:rPr>
                <w:rFonts w:ascii="Times New Roman" w:eastAsia="Times New Roman" w:hAnsi="Times New Roman" w:cs="Times New Roman"/>
                <w:b/>
                <w:sz w:val="20"/>
                <w:szCs w:val="20"/>
                <w:lang w:val="ro-RO"/>
              </w:rPr>
            </w:pPr>
            <w:r w:rsidRPr="00843C98">
              <w:rPr>
                <w:rFonts w:ascii="Times New Roman" w:eastAsia="Times New Roman" w:hAnsi="Times New Roman" w:cs="Times New Roman"/>
                <w:b/>
                <w:sz w:val="20"/>
                <w:szCs w:val="20"/>
                <w:lang w:val="ro-RO"/>
              </w:rPr>
              <w:t xml:space="preserve">Plan </w:t>
            </w:r>
          </w:p>
          <w:p w:rsidR="00870FBC" w:rsidRPr="00843C98" w:rsidRDefault="00870FBC" w:rsidP="00E20A17">
            <w:pPr>
              <w:jc w:val="both"/>
              <w:rPr>
                <w:rFonts w:ascii="Times New Roman" w:eastAsia="Times New Roman" w:hAnsi="Times New Roman" w:cs="Times New Roman"/>
                <w:b/>
                <w:sz w:val="20"/>
                <w:szCs w:val="20"/>
                <w:lang w:val="ro-RO"/>
              </w:rPr>
            </w:pPr>
            <w:r w:rsidRPr="00843C98">
              <w:rPr>
                <w:rFonts w:ascii="Times New Roman" w:eastAsia="Times New Roman" w:hAnsi="Times New Roman" w:cs="Times New Roman"/>
                <w:b/>
                <w:sz w:val="20"/>
                <w:szCs w:val="20"/>
                <w:lang w:val="ro-RO"/>
              </w:rPr>
              <w:t>precizat pe an</w:t>
            </w:r>
          </w:p>
        </w:tc>
        <w:tc>
          <w:tcPr>
            <w:tcW w:w="992" w:type="dxa"/>
          </w:tcPr>
          <w:p w:rsidR="00870FBC" w:rsidRPr="00843C98" w:rsidRDefault="00870FBC" w:rsidP="00E20A17">
            <w:pPr>
              <w:jc w:val="both"/>
              <w:rPr>
                <w:rFonts w:ascii="Times New Roman" w:eastAsia="Times New Roman" w:hAnsi="Times New Roman" w:cs="Times New Roman"/>
                <w:b/>
                <w:sz w:val="20"/>
                <w:szCs w:val="20"/>
                <w:lang w:val="ro-RO"/>
              </w:rPr>
            </w:pPr>
            <w:r w:rsidRPr="00843C98">
              <w:rPr>
                <w:rFonts w:ascii="Times New Roman" w:eastAsia="Times New Roman" w:hAnsi="Times New Roman" w:cs="Times New Roman"/>
                <w:b/>
                <w:sz w:val="20"/>
                <w:szCs w:val="20"/>
                <w:lang w:val="ro-RO"/>
              </w:rPr>
              <w:t>Executat</w:t>
            </w:r>
          </w:p>
        </w:tc>
        <w:tc>
          <w:tcPr>
            <w:tcW w:w="1134" w:type="dxa"/>
          </w:tcPr>
          <w:p w:rsidR="00870FBC" w:rsidRPr="00843C98" w:rsidRDefault="00870FBC" w:rsidP="00E20A17">
            <w:pPr>
              <w:jc w:val="both"/>
              <w:rPr>
                <w:rFonts w:ascii="Times New Roman" w:eastAsia="Times New Roman" w:hAnsi="Times New Roman" w:cs="Times New Roman"/>
                <w:b/>
                <w:sz w:val="20"/>
                <w:szCs w:val="20"/>
                <w:lang w:val="ro-RO"/>
              </w:rPr>
            </w:pPr>
            <w:r w:rsidRPr="00843C98">
              <w:rPr>
                <w:rFonts w:ascii="Times New Roman" w:eastAsia="Times New Roman" w:hAnsi="Times New Roman" w:cs="Times New Roman"/>
                <w:b/>
                <w:sz w:val="20"/>
                <w:szCs w:val="20"/>
                <w:lang w:val="ro-RO"/>
              </w:rPr>
              <w:t>Venituri/</w:t>
            </w:r>
          </w:p>
          <w:p w:rsidR="00870FBC" w:rsidRPr="00843C98" w:rsidRDefault="00870FBC" w:rsidP="00E20A17">
            <w:pPr>
              <w:jc w:val="both"/>
              <w:rPr>
                <w:rFonts w:ascii="Times New Roman" w:eastAsia="Times New Roman" w:hAnsi="Times New Roman" w:cs="Times New Roman"/>
                <w:b/>
                <w:sz w:val="20"/>
                <w:szCs w:val="20"/>
                <w:lang w:val="ro-RO"/>
              </w:rPr>
            </w:pPr>
            <w:r w:rsidRPr="00843C98">
              <w:rPr>
                <w:rFonts w:ascii="Times New Roman" w:eastAsia="Times New Roman" w:hAnsi="Times New Roman" w:cs="Times New Roman"/>
                <w:b/>
                <w:sz w:val="20"/>
                <w:szCs w:val="20"/>
                <w:lang w:val="ro-RO"/>
              </w:rPr>
              <w:t>cheltuieli efective</w:t>
            </w:r>
          </w:p>
        </w:tc>
        <w:tc>
          <w:tcPr>
            <w:tcW w:w="1134" w:type="dxa"/>
          </w:tcPr>
          <w:p w:rsidR="00870FBC" w:rsidRPr="00843C98" w:rsidRDefault="00870FBC" w:rsidP="00E20A17">
            <w:pPr>
              <w:jc w:val="both"/>
              <w:rPr>
                <w:rFonts w:ascii="Times New Roman" w:eastAsia="Times New Roman" w:hAnsi="Times New Roman" w:cs="Times New Roman"/>
                <w:b/>
                <w:sz w:val="20"/>
                <w:szCs w:val="20"/>
                <w:lang w:val="ro-RO"/>
              </w:rPr>
            </w:pPr>
            <w:r w:rsidRPr="00843C98">
              <w:rPr>
                <w:rFonts w:ascii="Times New Roman" w:eastAsia="Times New Roman" w:hAnsi="Times New Roman" w:cs="Times New Roman"/>
                <w:b/>
                <w:sz w:val="20"/>
                <w:szCs w:val="20"/>
                <w:lang w:val="ro-RO"/>
              </w:rPr>
              <w:t>% executat/</w:t>
            </w:r>
          </w:p>
          <w:p w:rsidR="00870FBC" w:rsidRPr="00843C98" w:rsidRDefault="00870FBC" w:rsidP="00E20A17">
            <w:pPr>
              <w:jc w:val="both"/>
              <w:rPr>
                <w:rFonts w:ascii="Times New Roman" w:eastAsia="Times New Roman" w:hAnsi="Times New Roman" w:cs="Times New Roman"/>
                <w:b/>
                <w:sz w:val="20"/>
                <w:szCs w:val="20"/>
                <w:lang w:val="ro-RO"/>
              </w:rPr>
            </w:pPr>
            <w:r w:rsidRPr="00843C98">
              <w:rPr>
                <w:rFonts w:ascii="Times New Roman" w:eastAsia="Times New Roman" w:hAnsi="Times New Roman" w:cs="Times New Roman"/>
                <w:b/>
                <w:sz w:val="20"/>
                <w:szCs w:val="20"/>
                <w:lang w:val="ro-RO"/>
              </w:rPr>
              <w:t>precizat</w:t>
            </w:r>
          </w:p>
        </w:tc>
        <w:tc>
          <w:tcPr>
            <w:tcW w:w="992" w:type="dxa"/>
          </w:tcPr>
          <w:p w:rsidR="00870FBC" w:rsidRPr="00843C98" w:rsidRDefault="00870FBC" w:rsidP="00E20A17">
            <w:pPr>
              <w:jc w:val="both"/>
              <w:rPr>
                <w:rFonts w:ascii="Times New Roman" w:eastAsia="Times New Roman" w:hAnsi="Times New Roman" w:cs="Times New Roman"/>
                <w:b/>
                <w:sz w:val="20"/>
                <w:szCs w:val="20"/>
                <w:lang w:val="ro-RO"/>
              </w:rPr>
            </w:pPr>
            <w:r w:rsidRPr="00843C98">
              <w:rPr>
                <w:rFonts w:ascii="Times New Roman" w:eastAsia="Times New Roman" w:hAnsi="Times New Roman" w:cs="Times New Roman"/>
                <w:b/>
                <w:sz w:val="20"/>
                <w:szCs w:val="20"/>
                <w:lang w:val="ro-RO"/>
              </w:rPr>
              <w:t>% efectiv/ precizat</w:t>
            </w: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1.</w:t>
            </w:r>
          </w:p>
        </w:tc>
        <w:tc>
          <w:tcPr>
            <w:tcW w:w="3490" w:type="dxa"/>
          </w:tcPr>
          <w:p w:rsidR="00870FBC" w:rsidRPr="006D7C87" w:rsidRDefault="00870FBC" w:rsidP="00E20A17">
            <w:pPr>
              <w:jc w:val="both"/>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 xml:space="preserve">Venituri, total </w:t>
            </w:r>
          </w:p>
        </w:tc>
        <w:tc>
          <w:tcPr>
            <w:tcW w:w="925" w:type="dxa"/>
          </w:tcPr>
          <w:p w:rsidR="00870FBC" w:rsidRPr="006D7C87" w:rsidRDefault="00870FBC"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446,5</w:t>
            </w:r>
          </w:p>
        </w:tc>
        <w:tc>
          <w:tcPr>
            <w:tcW w:w="992" w:type="dxa"/>
          </w:tcPr>
          <w:p w:rsidR="00870FBC" w:rsidRPr="006D7C87" w:rsidRDefault="00870FBC"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463,8</w:t>
            </w:r>
          </w:p>
        </w:tc>
        <w:tc>
          <w:tcPr>
            <w:tcW w:w="1134" w:type="dxa"/>
          </w:tcPr>
          <w:p w:rsidR="00870FBC" w:rsidRPr="006D7C87" w:rsidRDefault="00870FBC"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982,3</w:t>
            </w:r>
          </w:p>
        </w:tc>
        <w:tc>
          <w:tcPr>
            <w:tcW w:w="1134" w:type="dxa"/>
          </w:tcPr>
          <w:p w:rsidR="00870FBC" w:rsidRPr="006D7C87" w:rsidRDefault="00870FBC"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104</w:t>
            </w:r>
          </w:p>
        </w:tc>
        <w:tc>
          <w:tcPr>
            <w:tcW w:w="992" w:type="dxa"/>
          </w:tcPr>
          <w:p w:rsidR="00870FBC" w:rsidRPr="006D7C87" w:rsidRDefault="00870FBC"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220</w:t>
            </w: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sz w:val="20"/>
                <w:szCs w:val="20"/>
                <w:lang w:val="ro-RO"/>
              </w:rPr>
            </w:pPr>
          </w:p>
        </w:tc>
        <w:tc>
          <w:tcPr>
            <w:tcW w:w="3490" w:type="dxa"/>
          </w:tcPr>
          <w:p w:rsidR="00870FBC" w:rsidRPr="006D7C87" w:rsidRDefault="00870FBC" w:rsidP="00E20A17">
            <w:pPr>
              <w:jc w:val="both"/>
              <w:rPr>
                <w:rFonts w:ascii="Times New Roman" w:eastAsia="Times New Roman" w:hAnsi="Times New Roman" w:cs="Times New Roman"/>
                <w:sz w:val="20"/>
                <w:szCs w:val="20"/>
                <w:lang w:val="ro-RO"/>
              </w:rPr>
            </w:pPr>
            <w:r w:rsidRPr="006D7C87">
              <w:rPr>
                <w:rFonts w:ascii="Times New Roman" w:hAnsi="Times New Roman" w:cs="Times New Roman"/>
                <w:sz w:val="20"/>
                <w:szCs w:val="20"/>
                <w:lang w:val="ro-RO"/>
              </w:rPr>
              <w:t>Transferuri cu destinație specială</w:t>
            </w:r>
          </w:p>
        </w:tc>
        <w:tc>
          <w:tcPr>
            <w:tcW w:w="925"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299,6</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bCs/>
                <w:sz w:val="20"/>
                <w:szCs w:val="20"/>
              </w:rPr>
              <w:t>298,7</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298,7</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99,7</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99,7</w:t>
            </w: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sz w:val="20"/>
                <w:szCs w:val="20"/>
                <w:lang w:val="ro-RO"/>
              </w:rPr>
            </w:pPr>
          </w:p>
        </w:tc>
        <w:tc>
          <w:tcPr>
            <w:tcW w:w="3490" w:type="dxa"/>
          </w:tcPr>
          <w:p w:rsidR="00870FBC" w:rsidRPr="006D7C87" w:rsidRDefault="00870FBC" w:rsidP="00E20A17">
            <w:pPr>
              <w:jc w:val="both"/>
              <w:rPr>
                <w:rFonts w:ascii="Times New Roman" w:eastAsia="Times New Roman" w:hAnsi="Times New Roman" w:cs="Times New Roman"/>
                <w:sz w:val="20"/>
                <w:szCs w:val="20"/>
                <w:lang w:val="ro-RO"/>
              </w:rPr>
            </w:pPr>
            <w:r w:rsidRPr="006D7C87">
              <w:rPr>
                <w:rFonts w:ascii="Times New Roman" w:hAnsi="Times New Roman" w:cs="Times New Roman"/>
                <w:sz w:val="20"/>
                <w:szCs w:val="20"/>
                <w:lang w:val="ro-RO"/>
              </w:rPr>
              <w:t>Venituri proprii</w:t>
            </w:r>
          </w:p>
        </w:tc>
        <w:tc>
          <w:tcPr>
            <w:tcW w:w="925"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127,7</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bCs/>
                <w:sz w:val="20"/>
                <w:szCs w:val="20"/>
              </w:rPr>
              <w:t>146,2</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146,2</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114,5</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114,5</w:t>
            </w: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sz w:val="20"/>
                <w:szCs w:val="20"/>
                <w:lang w:val="ro-RO"/>
              </w:rPr>
            </w:pPr>
          </w:p>
        </w:tc>
        <w:tc>
          <w:tcPr>
            <w:tcW w:w="3490" w:type="dxa"/>
          </w:tcPr>
          <w:p w:rsidR="00870FBC" w:rsidRPr="006D7C87" w:rsidRDefault="00870FBC" w:rsidP="00E20A17">
            <w:pPr>
              <w:jc w:val="both"/>
              <w:rPr>
                <w:rFonts w:ascii="Times New Roman" w:eastAsia="Times New Roman" w:hAnsi="Times New Roman" w:cs="Times New Roman"/>
                <w:sz w:val="20"/>
                <w:szCs w:val="20"/>
                <w:lang w:val="ro-RO"/>
              </w:rPr>
            </w:pPr>
            <w:r w:rsidRPr="006D7C87">
              <w:rPr>
                <w:rFonts w:ascii="Times New Roman" w:hAnsi="Times New Roman" w:cs="Times New Roman"/>
                <w:sz w:val="20"/>
                <w:szCs w:val="20"/>
                <w:lang w:val="ro-RO"/>
              </w:rPr>
              <w:t>Alte venituri</w:t>
            </w:r>
          </w:p>
        </w:tc>
        <w:tc>
          <w:tcPr>
            <w:tcW w:w="925"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19,2</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18,9</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537,4</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98,4</w:t>
            </w:r>
          </w:p>
        </w:tc>
        <w:tc>
          <w:tcPr>
            <w:tcW w:w="992" w:type="dxa"/>
          </w:tcPr>
          <w:p w:rsidR="00870FBC" w:rsidRPr="006D7C87" w:rsidRDefault="00870FBC" w:rsidP="00E20A17">
            <w:pPr>
              <w:jc w:val="center"/>
              <w:rPr>
                <w:rFonts w:ascii="Times New Roman" w:eastAsia="Times New Roman" w:hAnsi="Times New Roman" w:cs="Times New Roman"/>
                <w:sz w:val="20"/>
                <w:szCs w:val="20"/>
                <w:lang w:val="en-US"/>
              </w:rPr>
            </w:pPr>
            <w:r w:rsidRPr="006D7C87">
              <w:rPr>
                <w:rFonts w:ascii="Times New Roman" w:eastAsia="Times New Roman" w:hAnsi="Times New Roman" w:cs="Times New Roman"/>
                <w:sz w:val="20"/>
                <w:szCs w:val="20"/>
                <w:lang w:val="en-US"/>
              </w:rPr>
              <w:t>&lt;300</w:t>
            </w: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2.</w:t>
            </w:r>
          </w:p>
        </w:tc>
        <w:tc>
          <w:tcPr>
            <w:tcW w:w="3490" w:type="dxa"/>
          </w:tcPr>
          <w:p w:rsidR="00870FBC" w:rsidRPr="006D7C87" w:rsidRDefault="00870FBC" w:rsidP="00E20A17">
            <w:pPr>
              <w:jc w:val="both"/>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Cheltuieli, total</w:t>
            </w:r>
          </w:p>
        </w:tc>
        <w:tc>
          <w:tcPr>
            <w:tcW w:w="925" w:type="dxa"/>
          </w:tcPr>
          <w:p w:rsidR="00870FBC" w:rsidRPr="006D7C87" w:rsidRDefault="00870FBC"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480,7</w:t>
            </w:r>
          </w:p>
        </w:tc>
        <w:tc>
          <w:tcPr>
            <w:tcW w:w="992" w:type="dxa"/>
          </w:tcPr>
          <w:p w:rsidR="00870FBC" w:rsidRPr="006D7C87" w:rsidRDefault="00870FBC"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467,2</w:t>
            </w:r>
          </w:p>
        </w:tc>
        <w:tc>
          <w:tcPr>
            <w:tcW w:w="1134" w:type="dxa"/>
          </w:tcPr>
          <w:p w:rsidR="00870FBC" w:rsidRPr="006D7C87" w:rsidRDefault="00870FBC"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1199,3</w:t>
            </w:r>
          </w:p>
        </w:tc>
        <w:tc>
          <w:tcPr>
            <w:tcW w:w="1134" w:type="dxa"/>
          </w:tcPr>
          <w:p w:rsidR="00870FBC" w:rsidRPr="006D7C87" w:rsidRDefault="00870FBC"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97,2</w:t>
            </w:r>
          </w:p>
        </w:tc>
        <w:tc>
          <w:tcPr>
            <w:tcW w:w="992" w:type="dxa"/>
          </w:tcPr>
          <w:p w:rsidR="00870FBC" w:rsidRPr="006D7C87" w:rsidRDefault="00870FBC"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249</w:t>
            </w: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sz w:val="20"/>
                <w:szCs w:val="20"/>
                <w:lang w:val="ro-RO"/>
              </w:rPr>
            </w:pPr>
          </w:p>
        </w:tc>
        <w:tc>
          <w:tcPr>
            <w:tcW w:w="3490" w:type="dxa"/>
          </w:tcPr>
          <w:p w:rsidR="00870FBC" w:rsidRPr="006D7C87" w:rsidRDefault="00870FBC" w:rsidP="00E20A17">
            <w:pPr>
              <w:jc w:val="both"/>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Cheltuieli de personal</w:t>
            </w:r>
          </w:p>
        </w:tc>
        <w:tc>
          <w:tcPr>
            <w:tcW w:w="925"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217,0</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216,0</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218,6</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99,5</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100,7</w:t>
            </w: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sz w:val="20"/>
                <w:szCs w:val="20"/>
                <w:lang w:val="ro-RO"/>
              </w:rPr>
            </w:pPr>
          </w:p>
        </w:tc>
        <w:tc>
          <w:tcPr>
            <w:tcW w:w="3490" w:type="dxa"/>
          </w:tcPr>
          <w:p w:rsidR="00870FBC" w:rsidRPr="006D7C87" w:rsidRDefault="00870FBC" w:rsidP="00E20A17">
            <w:pPr>
              <w:jc w:val="both"/>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Bunuri și servicii</w:t>
            </w:r>
          </w:p>
        </w:tc>
        <w:tc>
          <w:tcPr>
            <w:tcW w:w="925"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91,1</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86,9</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112,2</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95,4</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123,2</w:t>
            </w: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sz w:val="20"/>
                <w:szCs w:val="20"/>
                <w:lang w:val="ro-RO"/>
              </w:rPr>
            </w:pPr>
          </w:p>
        </w:tc>
        <w:tc>
          <w:tcPr>
            <w:tcW w:w="3490" w:type="dxa"/>
          </w:tcPr>
          <w:p w:rsidR="00870FBC" w:rsidRPr="006D7C87" w:rsidRDefault="00870FBC" w:rsidP="00E20A17">
            <w:pPr>
              <w:jc w:val="both"/>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Subsidii</w:t>
            </w:r>
          </w:p>
        </w:tc>
        <w:tc>
          <w:tcPr>
            <w:tcW w:w="925"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71,9</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71,9</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71,9</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100</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100</w:t>
            </w: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sz w:val="20"/>
                <w:szCs w:val="20"/>
                <w:lang w:val="ro-RO"/>
              </w:rPr>
            </w:pPr>
          </w:p>
        </w:tc>
        <w:tc>
          <w:tcPr>
            <w:tcW w:w="3490" w:type="dxa"/>
          </w:tcPr>
          <w:p w:rsidR="00870FBC" w:rsidRPr="006D7C87" w:rsidRDefault="00870FBC" w:rsidP="00E20A17">
            <w:pPr>
              <w:jc w:val="both"/>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 xml:space="preserve">Prestații sociale </w:t>
            </w:r>
          </w:p>
        </w:tc>
        <w:tc>
          <w:tcPr>
            <w:tcW w:w="925"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14,9</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14,2</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14,0</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95,3</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94</w:t>
            </w: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sz w:val="20"/>
                <w:szCs w:val="20"/>
                <w:lang w:val="ro-RO"/>
              </w:rPr>
            </w:pPr>
          </w:p>
        </w:tc>
        <w:tc>
          <w:tcPr>
            <w:tcW w:w="3490" w:type="dxa"/>
          </w:tcPr>
          <w:p w:rsidR="00870FBC" w:rsidRPr="006D7C87" w:rsidRDefault="00870FBC" w:rsidP="00E20A17">
            <w:pPr>
              <w:jc w:val="both"/>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Alte cheltuieli</w:t>
            </w:r>
          </w:p>
        </w:tc>
        <w:tc>
          <w:tcPr>
            <w:tcW w:w="925"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1,2</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1,0</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766,9</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83,3</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&lt;300</w:t>
            </w: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sz w:val="20"/>
                <w:szCs w:val="20"/>
                <w:lang w:val="ro-RO"/>
              </w:rPr>
            </w:pPr>
          </w:p>
        </w:tc>
        <w:tc>
          <w:tcPr>
            <w:tcW w:w="3490" w:type="dxa"/>
          </w:tcPr>
          <w:p w:rsidR="00870FBC" w:rsidRPr="006D7C87" w:rsidRDefault="00870FBC" w:rsidP="00E20A17">
            <w:pPr>
              <w:jc w:val="both"/>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Active nefinanciare</w:t>
            </w:r>
          </w:p>
        </w:tc>
        <w:tc>
          <w:tcPr>
            <w:tcW w:w="925"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84,5</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77,2</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91,4</w:t>
            </w: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p>
        </w:tc>
      </w:tr>
      <w:tr w:rsidR="00870FBC" w:rsidRPr="006D7C87" w:rsidTr="00EB6125">
        <w:tc>
          <w:tcPr>
            <w:tcW w:w="479" w:type="dxa"/>
          </w:tcPr>
          <w:p w:rsidR="00870FBC" w:rsidRPr="006D7C87" w:rsidRDefault="00870FBC" w:rsidP="00E20A17">
            <w:pPr>
              <w:jc w:val="both"/>
              <w:rPr>
                <w:rFonts w:ascii="Times New Roman" w:eastAsia="Times New Roman" w:hAnsi="Times New Roman" w:cs="Times New Roman"/>
                <w:sz w:val="20"/>
                <w:szCs w:val="20"/>
                <w:lang w:val="ro-RO"/>
              </w:rPr>
            </w:pPr>
          </w:p>
        </w:tc>
        <w:tc>
          <w:tcPr>
            <w:tcW w:w="3490" w:type="dxa"/>
          </w:tcPr>
          <w:p w:rsidR="00870FBC" w:rsidRPr="006D7C87" w:rsidRDefault="00870FBC" w:rsidP="00E20A17">
            <w:pPr>
              <w:jc w:val="both"/>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Cheltuieli privind deprecierea activelor</w:t>
            </w:r>
          </w:p>
        </w:tc>
        <w:tc>
          <w:tcPr>
            <w:tcW w:w="925" w:type="dxa"/>
          </w:tcPr>
          <w:p w:rsidR="00870FBC" w:rsidRPr="006D7C87" w:rsidRDefault="00870FBC" w:rsidP="00E20A17">
            <w:pPr>
              <w:jc w:val="center"/>
              <w:rPr>
                <w:rFonts w:ascii="Times New Roman" w:eastAsia="Times New Roman" w:hAnsi="Times New Roman" w:cs="Times New Roman"/>
                <w:sz w:val="20"/>
                <w:szCs w:val="20"/>
                <w:lang w:val="ro-RO"/>
              </w:rPr>
            </w:pP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r w:rsidRPr="006D7C87">
              <w:rPr>
                <w:rFonts w:ascii="Times New Roman" w:eastAsia="Times New Roman" w:hAnsi="Times New Roman" w:cs="Times New Roman"/>
                <w:sz w:val="20"/>
                <w:szCs w:val="20"/>
                <w:lang w:val="ro-RO"/>
              </w:rPr>
              <w:t>15,7</w:t>
            </w:r>
          </w:p>
        </w:tc>
        <w:tc>
          <w:tcPr>
            <w:tcW w:w="1134" w:type="dxa"/>
          </w:tcPr>
          <w:p w:rsidR="00870FBC" w:rsidRPr="006D7C87" w:rsidRDefault="00870FBC" w:rsidP="00E20A17">
            <w:pPr>
              <w:jc w:val="center"/>
              <w:rPr>
                <w:rFonts w:ascii="Times New Roman" w:eastAsia="Times New Roman" w:hAnsi="Times New Roman" w:cs="Times New Roman"/>
                <w:sz w:val="20"/>
                <w:szCs w:val="20"/>
                <w:lang w:val="ro-RO"/>
              </w:rPr>
            </w:pPr>
          </w:p>
        </w:tc>
        <w:tc>
          <w:tcPr>
            <w:tcW w:w="992" w:type="dxa"/>
          </w:tcPr>
          <w:p w:rsidR="00870FBC" w:rsidRPr="006D7C87" w:rsidRDefault="00870FBC" w:rsidP="00E20A17">
            <w:pPr>
              <w:jc w:val="center"/>
              <w:rPr>
                <w:rFonts w:ascii="Times New Roman" w:eastAsia="Times New Roman" w:hAnsi="Times New Roman" w:cs="Times New Roman"/>
                <w:sz w:val="20"/>
                <w:szCs w:val="20"/>
                <w:lang w:val="ro-RO"/>
              </w:rPr>
            </w:pPr>
          </w:p>
        </w:tc>
      </w:tr>
      <w:tr w:rsidR="00E60D19" w:rsidRPr="006D7C87" w:rsidTr="00EB6125">
        <w:tc>
          <w:tcPr>
            <w:tcW w:w="479" w:type="dxa"/>
          </w:tcPr>
          <w:p w:rsidR="00E60D19" w:rsidRPr="006D7C87" w:rsidRDefault="00E60D19" w:rsidP="00E20A17">
            <w:pPr>
              <w:jc w:val="both"/>
              <w:rPr>
                <w:rFonts w:ascii="Times New Roman" w:eastAsia="Times New Roman" w:hAnsi="Times New Roman" w:cs="Times New Roman"/>
                <w:b/>
                <w:sz w:val="20"/>
                <w:szCs w:val="20"/>
                <w:lang w:val="ro-RO"/>
              </w:rPr>
            </w:pPr>
          </w:p>
        </w:tc>
        <w:tc>
          <w:tcPr>
            <w:tcW w:w="3490" w:type="dxa"/>
          </w:tcPr>
          <w:p w:rsidR="00E60D19" w:rsidRPr="006D7C87" w:rsidRDefault="00E60D19" w:rsidP="00E20A17">
            <w:pPr>
              <w:jc w:val="both"/>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SOLD BUGETAR</w:t>
            </w:r>
          </w:p>
        </w:tc>
        <w:tc>
          <w:tcPr>
            <w:tcW w:w="925" w:type="dxa"/>
          </w:tcPr>
          <w:p w:rsidR="00E60D19" w:rsidRPr="006D7C87" w:rsidRDefault="00E60D19" w:rsidP="00E20A17">
            <w:pPr>
              <w:jc w:val="center"/>
              <w:rPr>
                <w:rFonts w:ascii="Times New Roman" w:eastAsia="Times New Roman" w:hAnsi="Times New Roman" w:cs="Times New Roman"/>
                <w:b/>
                <w:sz w:val="20"/>
                <w:szCs w:val="20"/>
                <w:lang w:val="ro-RO"/>
              </w:rPr>
            </w:pPr>
          </w:p>
        </w:tc>
        <w:tc>
          <w:tcPr>
            <w:tcW w:w="992" w:type="dxa"/>
          </w:tcPr>
          <w:p w:rsidR="00E60D19" w:rsidRPr="006D7C87" w:rsidRDefault="00E60D19"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-3,4</w:t>
            </w:r>
          </w:p>
        </w:tc>
        <w:tc>
          <w:tcPr>
            <w:tcW w:w="1134" w:type="dxa"/>
          </w:tcPr>
          <w:p w:rsidR="00E60D19" w:rsidRPr="006D7C87" w:rsidRDefault="00E60D19" w:rsidP="00E20A17">
            <w:pPr>
              <w:jc w:val="center"/>
              <w:rPr>
                <w:rFonts w:ascii="Times New Roman" w:eastAsia="Times New Roman" w:hAnsi="Times New Roman" w:cs="Times New Roman"/>
                <w:b/>
                <w:sz w:val="20"/>
                <w:szCs w:val="20"/>
                <w:lang w:val="ro-RO"/>
              </w:rPr>
            </w:pPr>
            <w:r w:rsidRPr="006D7C87">
              <w:rPr>
                <w:rFonts w:ascii="Times New Roman" w:eastAsia="Times New Roman" w:hAnsi="Times New Roman" w:cs="Times New Roman"/>
                <w:b/>
                <w:sz w:val="20"/>
                <w:szCs w:val="20"/>
                <w:lang w:val="ro-RO"/>
              </w:rPr>
              <w:t>-217,0</w:t>
            </w:r>
          </w:p>
        </w:tc>
        <w:tc>
          <w:tcPr>
            <w:tcW w:w="1134" w:type="dxa"/>
          </w:tcPr>
          <w:p w:rsidR="00E60D19" w:rsidRPr="006D7C87" w:rsidRDefault="00E60D19" w:rsidP="00E20A17">
            <w:pPr>
              <w:jc w:val="center"/>
              <w:rPr>
                <w:rFonts w:ascii="Times New Roman" w:eastAsia="Times New Roman" w:hAnsi="Times New Roman" w:cs="Times New Roman"/>
                <w:b/>
                <w:sz w:val="20"/>
                <w:szCs w:val="20"/>
                <w:lang w:val="ro-RO"/>
              </w:rPr>
            </w:pPr>
          </w:p>
        </w:tc>
        <w:tc>
          <w:tcPr>
            <w:tcW w:w="992" w:type="dxa"/>
          </w:tcPr>
          <w:p w:rsidR="00E60D19" w:rsidRPr="006D7C87" w:rsidRDefault="00E60D19" w:rsidP="00E20A17">
            <w:pPr>
              <w:jc w:val="center"/>
              <w:rPr>
                <w:rFonts w:ascii="Times New Roman" w:eastAsia="Times New Roman" w:hAnsi="Times New Roman" w:cs="Times New Roman"/>
                <w:b/>
                <w:sz w:val="20"/>
                <w:szCs w:val="20"/>
                <w:lang w:val="ro-RO"/>
              </w:rPr>
            </w:pPr>
          </w:p>
        </w:tc>
      </w:tr>
    </w:tbl>
    <w:p w:rsidR="00E60D19" w:rsidRPr="006D7C87" w:rsidRDefault="001067E9" w:rsidP="00843C98">
      <w:pPr>
        <w:spacing w:after="0" w:line="240" w:lineRule="auto"/>
        <w:jc w:val="both"/>
        <w:rPr>
          <w:rFonts w:ascii="Times New Roman" w:eastAsia="Times New Roman" w:hAnsi="Times New Roman" w:cs="Times New Roman"/>
          <w:bCs/>
          <w:i/>
          <w:iCs/>
          <w:sz w:val="20"/>
          <w:szCs w:val="20"/>
          <w:lang w:val="ro-RO"/>
        </w:rPr>
      </w:pPr>
      <w:r>
        <w:rPr>
          <w:rFonts w:ascii="Times New Roman" w:eastAsia="Times New Roman" w:hAnsi="Times New Roman" w:cs="Times New Roman"/>
          <w:b/>
          <w:bCs/>
          <w:i/>
          <w:iCs/>
          <w:sz w:val="20"/>
          <w:szCs w:val="20"/>
          <w:lang w:val="ro-RO"/>
        </w:rPr>
        <w:t xml:space="preserve">     </w:t>
      </w:r>
      <w:r w:rsidR="00E60D19" w:rsidRPr="006D7C87">
        <w:rPr>
          <w:rFonts w:ascii="Times New Roman" w:eastAsia="Times New Roman" w:hAnsi="Times New Roman" w:cs="Times New Roman"/>
          <w:b/>
          <w:bCs/>
          <w:i/>
          <w:iCs/>
          <w:sz w:val="20"/>
          <w:szCs w:val="20"/>
          <w:lang w:val="ro-RO"/>
        </w:rPr>
        <w:t>Sursă:</w:t>
      </w:r>
      <w:r w:rsidR="00E60D19" w:rsidRPr="006D7C87">
        <w:rPr>
          <w:rFonts w:ascii="Times New Roman" w:eastAsia="Times New Roman" w:hAnsi="Times New Roman" w:cs="Times New Roman"/>
          <w:bCs/>
          <w:i/>
          <w:iCs/>
          <w:sz w:val="20"/>
          <w:szCs w:val="20"/>
          <w:lang w:val="ro-RO"/>
        </w:rPr>
        <w:t xml:space="preserve"> </w:t>
      </w:r>
      <w:r w:rsidR="00681471" w:rsidRPr="006D7C87">
        <w:rPr>
          <w:rFonts w:ascii="Times New Roman" w:eastAsia="Times New Roman" w:hAnsi="Times New Roman" w:cs="Times New Roman"/>
          <w:bCs/>
          <w:i/>
          <w:iCs/>
          <w:sz w:val="20"/>
          <w:szCs w:val="20"/>
          <w:lang w:val="ro-RO"/>
        </w:rPr>
        <w:t>Raportul financiar privind executarea bugetului la 31.12.2017</w:t>
      </w:r>
      <w:r w:rsidR="009410D2" w:rsidRPr="006D7C87">
        <w:rPr>
          <w:rFonts w:ascii="Times New Roman" w:eastAsia="Times New Roman" w:hAnsi="Times New Roman" w:cs="Times New Roman"/>
          <w:bCs/>
          <w:i/>
          <w:iCs/>
          <w:sz w:val="20"/>
          <w:szCs w:val="20"/>
          <w:lang w:val="ro-RO"/>
        </w:rPr>
        <w:t>.</w:t>
      </w:r>
      <w:r w:rsidR="00367B88" w:rsidRPr="006D7C87">
        <w:rPr>
          <w:rFonts w:ascii="Times New Roman" w:eastAsia="Times New Roman" w:hAnsi="Times New Roman" w:cs="Times New Roman"/>
          <w:bCs/>
          <w:i/>
          <w:iCs/>
          <w:sz w:val="20"/>
          <w:szCs w:val="20"/>
          <w:lang w:val="ro-RO"/>
        </w:rPr>
        <w:t xml:space="preserve"> </w:t>
      </w:r>
    </w:p>
    <w:p w:rsidR="004057F1" w:rsidRPr="006D7C87" w:rsidRDefault="004057F1" w:rsidP="004057F1">
      <w:pPr>
        <w:spacing w:after="0" w:line="240" w:lineRule="auto"/>
        <w:ind w:firstLine="567"/>
        <w:jc w:val="both"/>
        <w:rPr>
          <w:rFonts w:ascii="Times New Roman" w:eastAsia="Times New Roman" w:hAnsi="Times New Roman" w:cs="Times New Roman"/>
          <w:bCs/>
          <w:sz w:val="28"/>
          <w:szCs w:val="28"/>
        </w:rPr>
      </w:pPr>
    </w:p>
    <w:p w:rsidR="004057F1" w:rsidRPr="006D7C87" w:rsidRDefault="00452C07" w:rsidP="002B4303">
      <w:pPr>
        <w:spacing w:after="0" w:line="276" w:lineRule="auto"/>
        <w:ind w:left="284" w:right="-257" w:firstLine="567"/>
        <w:jc w:val="both"/>
        <w:rPr>
          <w:rFonts w:ascii="Times New Roman" w:eastAsia="Times New Roman" w:hAnsi="Times New Roman" w:cs="Times New Roman"/>
          <w:bCs/>
          <w:sz w:val="28"/>
          <w:szCs w:val="28"/>
        </w:rPr>
      </w:pPr>
      <w:r w:rsidRPr="006D7C87">
        <w:rPr>
          <w:rFonts w:ascii="Times New Roman" w:eastAsia="Times New Roman" w:hAnsi="Times New Roman" w:cs="Times New Roman"/>
          <w:bCs/>
          <w:sz w:val="28"/>
          <w:szCs w:val="28"/>
        </w:rPr>
        <w:t>Prin a</w:t>
      </w:r>
      <w:r w:rsidR="004057F1" w:rsidRPr="006D7C87">
        <w:rPr>
          <w:rFonts w:ascii="Times New Roman" w:eastAsia="Times New Roman" w:hAnsi="Times New Roman" w:cs="Times New Roman"/>
          <w:bCs/>
          <w:sz w:val="28"/>
          <w:szCs w:val="28"/>
        </w:rPr>
        <w:t xml:space="preserve">naliza datelor din </w:t>
      </w:r>
      <w:r w:rsidR="009410D2" w:rsidRPr="006D7C87">
        <w:rPr>
          <w:rFonts w:ascii="Times New Roman" w:eastAsia="Times New Roman" w:hAnsi="Times New Roman" w:cs="Times New Roman"/>
          <w:bCs/>
          <w:sz w:val="28"/>
          <w:szCs w:val="28"/>
        </w:rPr>
        <w:t>T</w:t>
      </w:r>
      <w:r w:rsidR="004057F1" w:rsidRPr="006D7C87">
        <w:rPr>
          <w:rFonts w:ascii="Times New Roman" w:eastAsia="Times New Roman" w:hAnsi="Times New Roman" w:cs="Times New Roman"/>
          <w:bCs/>
          <w:sz w:val="28"/>
          <w:szCs w:val="28"/>
        </w:rPr>
        <w:t>abelul nr. 3.2</w:t>
      </w:r>
      <w:r w:rsidR="001522FE" w:rsidRPr="006D7C87">
        <w:rPr>
          <w:rFonts w:ascii="Times New Roman" w:eastAsia="Times New Roman" w:hAnsi="Times New Roman" w:cs="Times New Roman"/>
          <w:bCs/>
          <w:sz w:val="28"/>
          <w:szCs w:val="28"/>
        </w:rPr>
        <w:t>.</w:t>
      </w:r>
      <w:r w:rsidR="004057F1" w:rsidRPr="006D7C87">
        <w:rPr>
          <w:rFonts w:ascii="Times New Roman" w:eastAsia="Times New Roman" w:hAnsi="Times New Roman" w:cs="Times New Roman"/>
          <w:bCs/>
          <w:sz w:val="28"/>
          <w:szCs w:val="28"/>
        </w:rPr>
        <w:t>, formate în baza Raportului financiar</w:t>
      </w:r>
      <w:r w:rsidR="00625C9C" w:rsidRPr="006D7C87">
        <w:rPr>
          <w:rFonts w:ascii="Times New Roman" w:eastAsia="Times New Roman" w:hAnsi="Times New Roman" w:cs="Times New Roman"/>
          <w:bCs/>
          <w:sz w:val="28"/>
          <w:szCs w:val="28"/>
        </w:rPr>
        <w:t xml:space="preserve"> privind executarea bugetului (</w:t>
      </w:r>
      <w:r w:rsidR="00386E8A" w:rsidRPr="006D7C87">
        <w:rPr>
          <w:rFonts w:ascii="Times New Roman" w:eastAsia="Times New Roman" w:hAnsi="Times New Roman" w:cs="Times New Roman"/>
          <w:bCs/>
          <w:sz w:val="28"/>
          <w:szCs w:val="28"/>
        </w:rPr>
        <w:t xml:space="preserve">Forma </w:t>
      </w:r>
      <w:r w:rsidR="00625C9C" w:rsidRPr="006D7C87">
        <w:rPr>
          <w:rFonts w:ascii="Times New Roman" w:eastAsia="Times New Roman" w:hAnsi="Times New Roman" w:cs="Times New Roman"/>
          <w:bCs/>
          <w:sz w:val="28"/>
          <w:szCs w:val="28"/>
        </w:rPr>
        <w:t>FD</w:t>
      </w:r>
      <w:r w:rsidRPr="006D7C87">
        <w:rPr>
          <w:rFonts w:ascii="Times New Roman" w:eastAsia="Times New Roman" w:hAnsi="Times New Roman" w:cs="Times New Roman"/>
          <w:bCs/>
          <w:sz w:val="28"/>
          <w:szCs w:val="28"/>
        </w:rPr>
        <w:t>-044), se</w:t>
      </w:r>
      <w:r w:rsidR="004057F1" w:rsidRPr="006D7C87">
        <w:rPr>
          <w:rFonts w:ascii="Times New Roman" w:eastAsia="Times New Roman" w:hAnsi="Times New Roman" w:cs="Times New Roman"/>
          <w:bCs/>
          <w:sz w:val="28"/>
          <w:szCs w:val="28"/>
        </w:rPr>
        <w:t xml:space="preserve"> </w:t>
      </w:r>
      <w:r w:rsidRPr="006D7C87">
        <w:rPr>
          <w:rFonts w:ascii="Times New Roman" w:eastAsia="Times New Roman" w:hAnsi="Times New Roman" w:cs="Times New Roman"/>
          <w:bCs/>
          <w:sz w:val="28"/>
          <w:szCs w:val="28"/>
        </w:rPr>
        <w:t>constată</w:t>
      </w:r>
      <w:r w:rsidR="004057F1" w:rsidRPr="006D7C87">
        <w:rPr>
          <w:rFonts w:ascii="Times New Roman" w:eastAsia="Times New Roman" w:hAnsi="Times New Roman" w:cs="Times New Roman"/>
          <w:bCs/>
          <w:sz w:val="28"/>
          <w:szCs w:val="28"/>
        </w:rPr>
        <w:t xml:space="preserve"> că veniturile efective depășesc </w:t>
      </w:r>
      <w:r w:rsidR="00A834E0">
        <w:rPr>
          <w:rFonts w:ascii="Times New Roman" w:eastAsia="Times New Roman" w:hAnsi="Times New Roman" w:cs="Times New Roman"/>
          <w:bCs/>
          <w:sz w:val="28"/>
          <w:szCs w:val="28"/>
        </w:rPr>
        <w:t>veniturile</w:t>
      </w:r>
      <w:r w:rsidR="004057F1" w:rsidRPr="006D7C87">
        <w:rPr>
          <w:rFonts w:ascii="Times New Roman" w:eastAsia="Times New Roman" w:hAnsi="Times New Roman" w:cs="Times New Roman"/>
          <w:bCs/>
          <w:sz w:val="28"/>
          <w:szCs w:val="28"/>
        </w:rPr>
        <w:t xml:space="preserve"> de casă cu 518,5 mil. lei, această diferență constituind „Alte venituri și finanțări” de la contul 149, care nu au fost trecute prin conturile trezoreriale</w:t>
      </w:r>
      <w:r w:rsidR="000213F1" w:rsidRPr="006D7C87">
        <w:rPr>
          <w:rFonts w:ascii="Times New Roman" w:eastAsia="Times New Roman" w:hAnsi="Times New Roman" w:cs="Times New Roman"/>
          <w:sz w:val="28"/>
          <w:szCs w:val="28"/>
          <w:lang w:eastAsia="ru-RU"/>
        </w:rPr>
        <w:t xml:space="preserve"> și includ</w:t>
      </w:r>
      <w:r w:rsidRPr="006D7C87">
        <w:rPr>
          <w:rFonts w:ascii="Times New Roman" w:eastAsia="Times New Roman" w:hAnsi="Times New Roman" w:cs="Times New Roman"/>
          <w:sz w:val="28"/>
          <w:szCs w:val="28"/>
          <w:lang w:eastAsia="ru-RU"/>
        </w:rPr>
        <w:t>:</w:t>
      </w:r>
      <w:r w:rsidR="004057F1" w:rsidRPr="006D7C87">
        <w:rPr>
          <w:rFonts w:ascii="Times New Roman" w:eastAsia="Times New Roman" w:hAnsi="Times New Roman" w:cs="Times New Roman"/>
          <w:color w:val="000000"/>
          <w:sz w:val="20"/>
          <w:szCs w:val="20"/>
        </w:rPr>
        <w:t xml:space="preserve"> </w:t>
      </w:r>
      <w:r w:rsidR="004057F1" w:rsidRPr="006D7C87">
        <w:rPr>
          <w:rFonts w:ascii="Times New Roman" w:eastAsia="Times New Roman" w:hAnsi="Times New Roman" w:cs="Times New Roman"/>
          <w:color w:val="000000"/>
          <w:sz w:val="28"/>
          <w:szCs w:val="28"/>
        </w:rPr>
        <w:t>venituri</w:t>
      </w:r>
      <w:r w:rsidRPr="006D7C87">
        <w:rPr>
          <w:rFonts w:ascii="Times New Roman" w:eastAsia="Times New Roman" w:hAnsi="Times New Roman" w:cs="Times New Roman"/>
          <w:color w:val="000000"/>
          <w:sz w:val="28"/>
          <w:szCs w:val="28"/>
        </w:rPr>
        <w:t>le</w:t>
      </w:r>
      <w:r w:rsidR="004057F1" w:rsidRPr="006D7C87">
        <w:rPr>
          <w:rFonts w:ascii="Times New Roman" w:eastAsia="Times New Roman" w:hAnsi="Times New Roman" w:cs="Times New Roman"/>
          <w:color w:val="000000"/>
          <w:sz w:val="28"/>
          <w:szCs w:val="28"/>
        </w:rPr>
        <w:t xml:space="preserve"> din realizarea activelor de</w:t>
      </w:r>
      <w:r w:rsidR="004057F1" w:rsidRPr="006D7C87">
        <w:rPr>
          <w:rFonts w:ascii="Times New Roman" w:eastAsia="Times New Roman" w:hAnsi="Times New Roman" w:cs="Times New Roman"/>
          <w:color w:val="000000"/>
          <w:sz w:val="20"/>
          <w:szCs w:val="20"/>
        </w:rPr>
        <w:t xml:space="preserve"> </w:t>
      </w:r>
      <w:r w:rsidR="004057F1" w:rsidRPr="006D7C87">
        <w:rPr>
          <w:rFonts w:ascii="Times New Roman" w:eastAsia="Times New Roman" w:hAnsi="Times New Roman" w:cs="Times New Roman"/>
          <w:color w:val="000000"/>
          <w:sz w:val="28"/>
          <w:szCs w:val="28"/>
        </w:rPr>
        <w:t>către instituții</w:t>
      </w:r>
      <w:r w:rsidRPr="006D7C87">
        <w:rPr>
          <w:rFonts w:ascii="Times New Roman" w:eastAsia="Times New Roman" w:hAnsi="Times New Roman" w:cs="Times New Roman"/>
          <w:color w:val="000000"/>
          <w:sz w:val="28"/>
          <w:szCs w:val="28"/>
        </w:rPr>
        <w:t>le bugetare</w:t>
      </w:r>
      <w:r w:rsidR="004F6653" w:rsidRPr="006D7C87">
        <w:rPr>
          <w:rFonts w:ascii="Times New Roman" w:eastAsia="Times New Roman" w:hAnsi="Times New Roman" w:cs="Times New Roman"/>
          <w:color w:val="000000"/>
          <w:sz w:val="28"/>
          <w:szCs w:val="28"/>
        </w:rPr>
        <w:t xml:space="preserve"> (cont 149100); </w:t>
      </w:r>
      <w:r w:rsidR="004057F1" w:rsidRPr="006D7C87">
        <w:rPr>
          <w:rFonts w:ascii="Times New Roman" w:eastAsia="Times New Roman" w:hAnsi="Times New Roman" w:cs="Times New Roman"/>
          <w:color w:val="000000"/>
          <w:sz w:val="28"/>
          <w:szCs w:val="28"/>
        </w:rPr>
        <w:t>venituri</w:t>
      </w:r>
      <w:r w:rsidR="000213F1" w:rsidRPr="006D7C87">
        <w:rPr>
          <w:rFonts w:ascii="Times New Roman" w:eastAsia="Times New Roman" w:hAnsi="Times New Roman" w:cs="Times New Roman"/>
          <w:color w:val="000000"/>
          <w:sz w:val="28"/>
          <w:szCs w:val="28"/>
        </w:rPr>
        <w:t>le</w:t>
      </w:r>
      <w:r w:rsidR="004057F1" w:rsidRPr="006D7C87">
        <w:rPr>
          <w:rFonts w:ascii="Times New Roman" w:eastAsia="Times New Roman" w:hAnsi="Times New Roman" w:cs="Times New Roman"/>
          <w:color w:val="000000"/>
          <w:sz w:val="28"/>
          <w:szCs w:val="28"/>
        </w:rPr>
        <w:t xml:space="preserve"> de la active</w:t>
      </w:r>
      <w:r w:rsidR="004F6653" w:rsidRPr="006D7C87">
        <w:rPr>
          <w:rFonts w:ascii="Times New Roman" w:eastAsia="Times New Roman" w:hAnsi="Times New Roman" w:cs="Times New Roman"/>
          <w:color w:val="000000"/>
          <w:sz w:val="28"/>
          <w:szCs w:val="28"/>
        </w:rPr>
        <w:t>le</w:t>
      </w:r>
      <w:r w:rsidR="004057F1" w:rsidRPr="006D7C87">
        <w:rPr>
          <w:rFonts w:ascii="Times New Roman" w:eastAsia="Times New Roman" w:hAnsi="Times New Roman" w:cs="Times New Roman"/>
          <w:color w:val="000000"/>
          <w:sz w:val="28"/>
          <w:szCs w:val="28"/>
        </w:rPr>
        <w:t xml:space="preserve"> intrate</w:t>
      </w:r>
      <w:r w:rsidR="004F6653" w:rsidRPr="006D7C87">
        <w:rPr>
          <w:rFonts w:ascii="Times New Roman" w:eastAsia="Times New Roman" w:hAnsi="Times New Roman" w:cs="Times New Roman"/>
          <w:color w:val="000000"/>
          <w:sz w:val="28"/>
          <w:szCs w:val="28"/>
        </w:rPr>
        <w:t xml:space="preserve"> cu titlu gratuit (cont 149200);</w:t>
      </w:r>
      <w:r w:rsidR="004057F1" w:rsidRPr="006D7C87">
        <w:rPr>
          <w:rFonts w:ascii="Times New Roman" w:eastAsia="Times New Roman" w:hAnsi="Times New Roman" w:cs="Times New Roman"/>
          <w:sz w:val="28"/>
          <w:szCs w:val="28"/>
          <w:lang w:eastAsia="ru-RU"/>
        </w:rPr>
        <w:t xml:space="preserve"> corectarea evidenței contabile a proprietății municipale c</w:t>
      </w:r>
      <w:r w:rsidR="00981668" w:rsidRPr="006D7C87">
        <w:rPr>
          <w:rFonts w:ascii="Times New Roman" w:eastAsia="Times New Roman" w:hAnsi="Times New Roman" w:cs="Times New Roman"/>
          <w:sz w:val="28"/>
          <w:szCs w:val="28"/>
          <w:lang w:eastAsia="ru-RU"/>
        </w:rPr>
        <w:t>ar</w:t>
      </w:r>
      <w:r w:rsidR="004057F1" w:rsidRPr="006D7C87">
        <w:rPr>
          <w:rFonts w:ascii="Times New Roman" w:eastAsia="Times New Roman" w:hAnsi="Times New Roman" w:cs="Times New Roman"/>
          <w:sz w:val="28"/>
          <w:szCs w:val="28"/>
          <w:lang w:eastAsia="ru-RU"/>
        </w:rPr>
        <w:t>e se află în administrarea operativ</w:t>
      </w:r>
      <w:r w:rsidR="00981668" w:rsidRPr="006D7C87">
        <w:rPr>
          <w:rFonts w:ascii="Times New Roman" w:eastAsia="Times New Roman" w:hAnsi="Times New Roman" w:cs="Times New Roman"/>
          <w:sz w:val="28"/>
          <w:szCs w:val="28"/>
          <w:lang w:eastAsia="ru-RU"/>
        </w:rPr>
        <w:t>ă</w:t>
      </w:r>
      <w:r w:rsidR="004057F1" w:rsidRPr="006D7C87">
        <w:rPr>
          <w:rFonts w:ascii="Times New Roman" w:eastAsia="Times New Roman" w:hAnsi="Times New Roman" w:cs="Times New Roman"/>
          <w:sz w:val="28"/>
          <w:szCs w:val="28"/>
          <w:lang w:eastAsia="ru-RU"/>
        </w:rPr>
        <w:t xml:space="preserve"> a instituțiilor bugetare din contul extrabilanțier la cont</w:t>
      </w:r>
      <w:r w:rsidR="004F6653" w:rsidRPr="006D7C87">
        <w:rPr>
          <w:rFonts w:ascii="Times New Roman" w:eastAsia="Times New Roman" w:hAnsi="Times New Roman" w:cs="Times New Roman"/>
          <w:sz w:val="28"/>
          <w:szCs w:val="28"/>
          <w:lang w:eastAsia="ru-RU"/>
        </w:rPr>
        <w:t>urile bilanțului;</w:t>
      </w:r>
      <w:r w:rsidR="004057F1" w:rsidRPr="006D7C87">
        <w:rPr>
          <w:rFonts w:ascii="Times New Roman" w:eastAsia="Times New Roman" w:hAnsi="Times New Roman" w:cs="Times New Roman"/>
          <w:sz w:val="28"/>
          <w:szCs w:val="28"/>
          <w:lang w:eastAsia="ru-RU"/>
        </w:rPr>
        <w:t xml:space="preserve"> primirea patrimoniului municipal de la </w:t>
      </w:r>
      <w:r w:rsidR="004F6653" w:rsidRPr="006D7C87">
        <w:rPr>
          <w:rFonts w:ascii="Times New Roman" w:eastAsia="Times New Roman" w:hAnsi="Times New Roman" w:cs="Times New Roman"/>
          <w:sz w:val="28"/>
          <w:szCs w:val="28"/>
          <w:lang w:eastAsia="ru-RU"/>
        </w:rPr>
        <w:t>bilanțul instituțiilor bugetare;</w:t>
      </w:r>
      <w:r w:rsidR="004057F1" w:rsidRPr="006D7C87">
        <w:rPr>
          <w:rFonts w:ascii="Times New Roman" w:eastAsia="Times New Roman" w:hAnsi="Times New Roman" w:cs="Times New Roman"/>
          <w:sz w:val="28"/>
          <w:szCs w:val="28"/>
          <w:lang w:eastAsia="ru-RU"/>
        </w:rPr>
        <w:t xml:space="preserve"> primirea unor cheltuieli </w:t>
      </w:r>
      <w:r w:rsidR="00981668" w:rsidRPr="006D7C87">
        <w:rPr>
          <w:rFonts w:ascii="Times New Roman" w:eastAsia="Times New Roman" w:hAnsi="Times New Roman" w:cs="Times New Roman"/>
          <w:sz w:val="28"/>
          <w:szCs w:val="28"/>
          <w:lang w:eastAsia="ru-RU"/>
        </w:rPr>
        <w:t>pentru</w:t>
      </w:r>
      <w:r w:rsidR="004057F1" w:rsidRPr="006D7C87">
        <w:rPr>
          <w:rFonts w:ascii="Times New Roman" w:eastAsia="Times New Roman" w:hAnsi="Times New Roman" w:cs="Times New Roman"/>
          <w:sz w:val="28"/>
          <w:szCs w:val="28"/>
          <w:lang w:eastAsia="ru-RU"/>
        </w:rPr>
        <w:t xml:space="preserve"> reparații capitale a</w:t>
      </w:r>
      <w:r w:rsidR="00981668" w:rsidRPr="006D7C87">
        <w:rPr>
          <w:rFonts w:ascii="Times New Roman" w:eastAsia="Times New Roman" w:hAnsi="Times New Roman" w:cs="Times New Roman"/>
          <w:sz w:val="28"/>
          <w:szCs w:val="28"/>
          <w:lang w:eastAsia="ru-RU"/>
        </w:rPr>
        <w:t xml:space="preserve">le </w:t>
      </w:r>
      <w:r w:rsidR="004057F1" w:rsidRPr="006D7C87">
        <w:rPr>
          <w:rFonts w:ascii="Times New Roman" w:eastAsia="Times New Roman" w:hAnsi="Times New Roman" w:cs="Times New Roman"/>
          <w:sz w:val="28"/>
          <w:szCs w:val="28"/>
          <w:lang w:eastAsia="ru-RU"/>
        </w:rPr>
        <w:t xml:space="preserve"> patrimoniului aflat în gestiune (cont 149900).</w:t>
      </w:r>
    </w:p>
    <w:p w:rsidR="00C46457" w:rsidRPr="006D7C87" w:rsidRDefault="004057F1" w:rsidP="001F160B">
      <w:pPr>
        <w:spacing w:after="0" w:line="276" w:lineRule="auto"/>
        <w:ind w:left="284" w:right="-257" w:firstLine="567"/>
        <w:jc w:val="both"/>
        <w:rPr>
          <w:rFonts w:ascii="Times New Roman" w:eastAsia="Times New Roman" w:hAnsi="Times New Roman" w:cs="Times New Roman"/>
          <w:color w:val="000000"/>
          <w:sz w:val="28"/>
          <w:szCs w:val="28"/>
        </w:rPr>
      </w:pPr>
      <w:r w:rsidRPr="006D7C87">
        <w:rPr>
          <w:rFonts w:ascii="Times New Roman" w:eastAsia="Times New Roman" w:hAnsi="Times New Roman" w:cs="Times New Roman"/>
          <w:bCs/>
          <w:iCs/>
          <w:sz w:val="28"/>
          <w:szCs w:val="28"/>
          <w:lang w:val="ro-RO"/>
        </w:rPr>
        <w:t>Analogic, se denotă că</w:t>
      </w:r>
      <w:r w:rsidRPr="006D7C87">
        <w:rPr>
          <w:rFonts w:ascii="Times New Roman" w:eastAsia="Times New Roman" w:hAnsi="Times New Roman" w:cs="Times New Roman"/>
          <w:b/>
          <w:bCs/>
          <w:iCs/>
          <w:sz w:val="28"/>
          <w:szCs w:val="28"/>
          <w:lang w:val="ro-RO"/>
        </w:rPr>
        <w:t xml:space="preserve"> </w:t>
      </w:r>
      <w:r w:rsidRPr="006D7C87">
        <w:rPr>
          <w:rFonts w:ascii="Times New Roman" w:eastAsia="Times New Roman" w:hAnsi="Times New Roman" w:cs="Times New Roman"/>
          <w:bCs/>
          <w:sz w:val="28"/>
          <w:szCs w:val="28"/>
        </w:rPr>
        <w:t xml:space="preserve">cheltuielile efective depășesc </w:t>
      </w:r>
      <w:r w:rsidR="00A834E0">
        <w:rPr>
          <w:rFonts w:ascii="Times New Roman" w:eastAsia="Times New Roman" w:hAnsi="Times New Roman" w:cs="Times New Roman"/>
          <w:bCs/>
          <w:sz w:val="28"/>
          <w:szCs w:val="28"/>
        </w:rPr>
        <w:t>cheltuielile</w:t>
      </w:r>
      <w:r w:rsidRPr="006D7C87">
        <w:rPr>
          <w:rFonts w:ascii="Times New Roman" w:eastAsia="Times New Roman" w:hAnsi="Times New Roman" w:cs="Times New Roman"/>
          <w:bCs/>
          <w:sz w:val="28"/>
          <w:szCs w:val="28"/>
        </w:rPr>
        <w:t xml:space="preserve"> de casă cu 732,1 mil. lei, această diferență</w:t>
      </w:r>
      <w:r w:rsidR="00A475F9" w:rsidRPr="006D7C87">
        <w:rPr>
          <w:rFonts w:ascii="Times New Roman" w:eastAsia="Times New Roman" w:hAnsi="Times New Roman" w:cs="Times New Roman"/>
          <w:bCs/>
          <w:sz w:val="28"/>
          <w:szCs w:val="28"/>
        </w:rPr>
        <w:t>,</w:t>
      </w:r>
      <w:r w:rsidRPr="006D7C87">
        <w:rPr>
          <w:rFonts w:ascii="Times New Roman" w:eastAsia="Times New Roman" w:hAnsi="Times New Roman" w:cs="Times New Roman"/>
          <w:bCs/>
          <w:sz w:val="28"/>
          <w:szCs w:val="28"/>
        </w:rPr>
        <w:t xml:space="preserve"> în mare parte</w:t>
      </w:r>
      <w:r w:rsidR="00A475F9" w:rsidRPr="006D7C87">
        <w:rPr>
          <w:rFonts w:ascii="Times New Roman" w:eastAsia="Times New Roman" w:hAnsi="Times New Roman" w:cs="Times New Roman"/>
          <w:bCs/>
          <w:sz w:val="28"/>
          <w:szCs w:val="28"/>
        </w:rPr>
        <w:t>,</w:t>
      </w:r>
      <w:r w:rsidRPr="006D7C87">
        <w:rPr>
          <w:rFonts w:ascii="Times New Roman" w:eastAsia="Times New Roman" w:hAnsi="Times New Roman" w:cs="Times New Roman"/>
          <w:bCs/>
          <w:sz w:val="28"/>
          <w:szCs w:val="28"/>
        </w:rPr>
        <w:t xml:space="preserve"> </w:t>
      </w:r>
      <w:r w:rsidR="00A475F9" w:rsidRPr="006D7C87">
        <w:rPr>
          <w:rFonts w:ascii="Times New Roman" w:eastAsia="Times New Roman" w:hAnsi="Times New Roman" w:cs="Times New Roman"/>
          <w:bCs/>
          <w:sz w:val="28"/>
          <w:szCs w:val="28"/>
        </w:rPr>
        <w:t>constituind</w:t>
      </w:r>
      <w:r w:rsidRPr="006D7C87">
        <w:rPr>
          <w:rFonts w:ascii="Times New Roman" w:eastAsia="Times New Roman" w:hAnsi="Times New Roman" w:cs="Times New Roman"/>
          <w:bCs/>
          <w:sz w:val="28"/>
          <w:szCs w:val="28"/>
        </w:rPr>
        <w:t xml:space="preserve"> „</w:t>
      </w:r>
      <w:r w:rsidRPr="006D7C87">
        <w:rPr>
          <w:rFonts w:ascii="Times New Roman" w:eastAsia="Times New Roman" w:hAnsi="Times New Roman" w:cs="Times New Roman"/>
          <w:color w:val="000000"/>
          <w:sz w:val="28"/>
          <w:szCs w:val="28"/>
        </w:rPr>
        <w:t xml:space="preserve">Alte cheltuieli ale instituțiilor bugetare” , care </w:t>
      </w:r>
      <w:r w:rsidR="00A475F9" w:rsidRPr="006D7C87">
        <w:rPr>
          <w:rFonts w:ascii="Times New Roman" w:eastAsia="Times New Roman" w:hAnsi="Times New Roman" w:cs="Times New Roman"/>
          <w:color w:val="000000"/>
          <w:sz w:val="28"/>
          <w:szCs w:val="28"/>
        </w:rPr>
        <w:t>s-</w:t>
      </w:r>
      <w:r w:rsidRPr="006D7C87">
        <w:rPr>
          <w:rFonts w:ascii="Times New Roman" w:eastAsia="Times New Roman" w:hAnsi="Times New Roman" w:cs="Times New Roman"/>
          <w:color w:val="000000"/>
          <w:sz w:val="28"/>
          <w:szCs w:val="28"/>
        </w:rPr>
        <w:t>au format din tranzacții interne</w:t>
      </w:r>
      <w:r w:rsidR="005D324E" w:rsidRPr="006D7C87">
        <w:rPr>
          <w:rFonts w:ascii="Times New Roman" w:eastAsia="Times New Roman" w:hAnsi="Times New Roman" w:cs="Times New Roman"/>
          <w:color w:val="000000"/>
          <w:sz w:val="28"/>
          <w:szCs w:val="28"/>
        </w:rPr>
        <w:t xml:space="preserve"> privind patrimoniul entității</w:t>
      </w:r>
      <w:r w:rsidRPr="006D7C87">
        <w:rPr>
          <w:rFonts w:ascii="Times New Roman" w:eastAsia="Times New Roman" w:hAnsi="Times New Roman" w:cs="Times New Roman"/>
          <w:color w:val="000000"/>
          <w:sz w:val="28"/>
          <w:szCs w:val="28"/>
        </w:rPr>
        <w:t xml:space="preserve"> și nu au fost trecute prin conturile trezoreriale.</w:t>
      </w:r>
    </w:p>
    <w:p w:rsidR="00C46457" w:rsidRPr="006D7C87" w:rsidRDefault="00C46457" w:rsidP="0024587B">
      <w:pPr>
        <w:pStyle w:val="1"/>
        <w:spacing w:line="276" w:lineRule="auto"/>
        <w:jc w:val="center"/>
        <w:rPr>
          <w:rFonts w:ascii="Times New Roman" w:eastAsia="Times New Roman" w:hAnsi="Times New Roman" w:cs="Times New Roman"/>
          <w:b/>
          <w:color w:val="auto"/>
        </w:rPr>
      </w:pPr>
      <w:bookmarkStart w:id="505" w:name="_Toc516060172"/>
      <w:bookmarkStart w:id="506" w:name="_Toc517963765"/>
      <w:r w:rsidRPr="006D7C87">
        <w:rPr>
          <w:rFonts w:ascii="Times New Roman" w:eastAsia="Times New Roman" w:hAnsi="Times New Roman" w:cs="Times New Roman"/>
          <w:b/>
          <w:color w:val="auto"/>
        </w:rPr>
        <w:t>IV. ASPECTELE - CHEIE DE AUDIT</w:t>
      </w:r>
      <w:bookmarkEnd w:id="505"/>
      <w:bookmarkEnd w:id="506"/>
    </w:p>
    <w:p w:rsidR="00EE0473" w:rsidRPr="006D7C87" w:rsidRDefault="002C15B4" w:rsidP="0073075D">
      <w:pPr>
        <w:pStyle w:val="1"/>
        <w:spacing w:line="276" w:lineRule="auto"/>
        <w:ind w:left="284" w:right="-257" w:firstLine="567"/>
        <w:jc w:val="both"/>
        <w:rPr>
          <w:rFonts w:ascii="Times New Roman" w:hAnsi="Times New Roman" w:cs="Times New Roman"/>
          <w:b/>
          <w:color w:val="auto"/>
          <w:sz w:val="28"/>
          <w:szCs w:val="28"/>
          <w:lang w:val="ro-MD"/>
        </w:rPr>
      </w:pPr>
      <w:bookmarkStart w:id="507" w:name="_Toc516060173"/>
      <w:bookmarkStart w:id="508" w:name="_Toc517963766"/>
      <w:r w:rsidRPr="006D7C87">
        <w:rPr>
          <w:rFonts w:ascii="Times New Roman" w:hAnsi="Times New Roman" w:cs="Times New Roman"/>
          <w:b/>
          <w:color w:val="auto"/>
          <w:sz w:val="28"/>
          <w:szCs w:val="28"/>
          <w:lang w:val="ro-MD"/>
        </w:rPr>
        <w:t xml:space="preserve">4.1. Situațiile financiare ale APL </w:t>
      </w:r>
      <w:r w:rsidR="00A834E0">
        <w:rPr>
          <w:rFonts w:ascii="Times New Roman" w:hAnsi="Times New Roman" w:cs="Times New Roman"/>
          <w:b/>
          <w:color w:val="auto"/>
          <w:sz w:val="28"/>
          <w:szCs w:val="28"/>
          <w:lang w:val="ro-MD"/>
        </w:rPr>
        <w:t>a</w:t>
      </w:r>
      <w:r w:rsidRPr="006D7C87">
        <w:rPr>
          <w:rFonts w:ascii="Times New Roman" w:hAnsi="Times New Roman" w:cs="Times New Roman"/>
          <w:b/>
          <w:color w:val="auto"/>
          <w:sz w:val="28"/>
          <w:szCs w:val="28"/>
          <w:lang w:val="ro-MD"/>
        </w:rPr>
        <w:t xml:space="preserve"> mun</w:t>
      </w:r>
      <w:r w:rsidR="00A834E0">
        <w:rPr>
          <w:rFonts w:ascii="Times New Roman" w:hAnsi="Times New Roman" w:cs="Times New Roman"/>
          <w:b/>
          <w:color w:val="auto"/>
          <w:sz w:val="28"/>
          <w:szCs w:val="28"/>
          <w:lang w:val="ro-MD"/>
        </w:rPr>
        <w:t>.</w:t>
      </w:r>
      <w:r w:rsidRPr="006D7C87">
        <w:rPr>
          <w:rFonts w:ascii="Times New Roman" w:hAnsi="Times New Roman" w:cs="Times New Roman"/>
          <w:b/>
          <w:color w:val="auto"/>
          <w:sz w:val="28"/>
          <w:szCs w:val="28"/>
          <w:lang w:val="ro-MD"/>
        </w:rPr>
        <w:t xml:space="preserve"> Bălți au fost afectate de deficiențe</w:t>
      </w:r>
      <w:r w:rsidR="00EA1A72">
        <w:rPr>
          <w:rFonts w:ascii="Times New Roman" w:hAnsi="Times New Roman" w:cs="Times New Roman"/>
          <w:b/>
          <w:color w:val="auto"/>
          <w:sz w:val="28"/>
          <w:szCs w:val="28"/>
          <w:lang w:val="ro-MD"/>
        </w:rPr>
        <w:t>le</w:t>
      </w:r>
      <w:r w:rsidRPr="006D7C87">
        <w:rPr>
          <w:rFonts w:ascii="Times New Roman" w:hAnsi="Times New Roman" w:cs="Times New Roman"/>
          <w:b/>
          <w:color w:val="auto"/>
          <w:sz w:val="28"/>
          <w:szCs w:val="28"/>
          <w:lang w:val="ro-MD"/>
        </w:rPr>
        <w:t xml:space="preserve"> constatate la atribuirea și reflectarea în evidența contabilă a mijloacelor fixe</w:t>
      </w:r>
      <w:bookmarkEnd w:id="507"/>
      <w:r w:rsidR="007036CE" w:rsidRPr="006D7C87">
        <w:rPr>
          <w:rFonts w:ascii="Times New Roman" w:hAnsi="Times New Roman" w:cs="Times New Roman"/>
          <w:b/>
          <w:color w:val="auto"/>
          <w:sz w:val="28"/>
          <w:szCs w:val="28"/>
          <w:lang w:val="ro-MD"/>
        </w:rPr>
        <w:t>.</w:t>
      </w:r>
      <w:bookmarkEnd w:id="508"/>
    </w:p>
    <w:p w:rsidR="007D3F3A" w:rsidRDefault="00E57727" w:rsidP="00F874CD">
      <w:pPr>
        <w:pStyle w:val="2"/>
        <w:spacing w:line="276" w:lineRule="auto"/>
        <w:ind w:left="284" w:right="-257" w:firstLine="567"/>
        <w:jc w:val="both"/>
        <w:rPr>
          <w:rFonts w:ascii="Times New Roman" w:eastAsia="Times New Roman" w:hAnsi="Times New Roman" w:cs="Times New Roman"/>
          <w:b/>
          <w:i/>
          <w:color w:val="auto"/>
          <w:sz w:val="28"/>
          <w:szCs w:val="28"/>
        </w:rPr>
      </w:pPr>
      <w:bookmarkStart w:id="509" w:name="_Toc516060174"/>
      <w:bookmarkStart w:id="510" w:name="_Toc517963767"/>
      <w:r w:rsidRPr="006D7C87">
        <w:rPr>
          <w:rFonts w:ascii="Times New Roman" w:eastAsia="Times New Roman" w:hAnsi="Times New Roman" w:cs="Times New Roman"/>
          <w:i/>
          <w:color w:val="auto"/>
          <w:sz w:val="28"/>
          <w:szCs w:val="28"/>
        </w:rPr>
        <w:t xml:space="preserve">4.1.1. </w:t>
      </w:r>
      <w:r w:rsidR="00B174C2" w:rsidRPr="006D7C87">
        <w:rPr>
          <w:rFonts w:ascii="Times New Roman" w:eastAsia="Times New Roman" w:hAnsi="Times New Roman" w:cs="Times New Roman"/>
          <w:i/>
          <w:color w:val="auto"/>
          <w:sz w:val="28"/>
          <w:szCs w:val="28"/>
        </w:rPr>
        <w:t xml:space="preserve">Auditul </w:t>
      </w:r>
      <w:r w:rsidR="00D246AC" w:rsidRPr="006D7C87">
        <w:rPr>
          <w:rFonts w:ascii="Times New Roman" w:eastAsia="Times New Roman" w:hAnsi="Times New Roman" w:cs="Times New Roman"/>
          <w:i/>
          <w:color w:val="auto"/>
          <w:sz w:val="28"/>
          <w:szCs w:val="28"/>
        </w:rPr>
        <w:t>atestă</w:t>
      </w:r>
      <w:r w:rsidR="00B174C2" w:rsidRPr="006D7C87">
        <w:rPr>
          <w:rFonts w:ascii="Times New Roman" w:eastAsia="Times New Roman" w:hAnsi="Times New Roman" w:cs="Times New Roman"/>
          <w:i/>
          <w:color w:val="auto"/>
          <w:sz w:val="28"/>
          <w:szCs w:val="28"/>
        </w:rPr>
        <w:t xml:space="preserve"> date</w:t>
      </w:r>
      <w:r w:rsidR="007036CE" w:rsidRPr="006D7C87">
        <w:rPr>
          <w:rFonts w:ascii="Times New Roman" w:eastAsia="Times New Roman" w:hAnsi="Times New Roman" w:cs="Times New Roman"/>
          <w:i/>
          <w:color w:val="auto"/>
          <w:sz w:val="28"/>
          <w:szCs w:val="28"/>
        </w:rPr>
        <w:t xml:space="preserve"> neveridice în</w:t>
      </w:r>
      <w:r w:rsidR="00B174C2" w:rsidRPr="006D7C87">
        <w:rPr>
          <w:rFonts w:ascii="Times New Roman" w:eastAsia="Times New Roman" w:hAnsi="Times New Roman" w:cs="Times New Roman"/>
          <w:i/>
          <w:color w:val="auto"/>
          <w:sz w:val="28"/>
          <w:szCs w:val="28"/>
        </w:rPr>
        <w:t xml:space="preserve"> evidenț</w:t>
      </w:r>
      <w:r w:rsidR="007036CE" w:rsidRPr="006D7C87">
        <w:rPr>
          <w:rFonts w:ascii="Times New Roman" w:eastAsia="Times New Roman" w:hAnsi="Times New Roman" w:cs="Times New Roman"/>
          <w:i/>
          <w:color w:val="auto"/>
          <w:sz w:val="28"/>
          <w:szCs w:val="28"/>
        </w:rPr>
        <w:t>a</w:t>
      </w:r>
      <w:r w:rsidR="00B174C2" w:rsidRPr="006D7C87">
        <w:rPr>
          <w:rFonts w:ascii="Times New Roman" w:eastAsia="Times New Roman" w:hAnsi="Times New Roman" w:cs="Times New Roman"/>
          <w:i/>
          <w:color w:val="auto"/>
          <w:sz w:val="28"/>
          <w:szCs w:val="28"/>
        </w:rPr>
        <w:t xml:space="preserve"> contabil</w:t>
      </w:r>
      <w:r w:rsidR="007036CE" w:rsidRPr="006D7C87">
        <w:rPr>
          <w:rFonts w:ascii="Times New Roman" w:eastAsia="Times New Roman" w:hAnsi="Times New Roman" w:cs="Times New Roman"/>
          <w:i/>
          <w:color w:val="auto"/>
          <w:sz w:val="28"/>
          <w:szCs w:val="28"/>
        </w:rPr>
        <w:t>ă,</w:t>
      </w:r>
      <w:r w:rsidR="00B174C2" w:rsidRPr="006D7C87">
        <w:rPr>
          <w:rFonts w:ascii="Times New Roman" w:eastAsia="Times New Roman" w:hAnsi="Times New Roman" w:cs="Times New Roman"/>
          <w:i/>
          <w:color w:val="auto"/>
          <w:sz w:val="28"/>
          <w:szCs w:val="28"/>
        </w:rPr>
        <w:t xml:space="preserve"> care au denaturat </w:t>
      </w:r>
      <w:r w:rsidR="00B258D6">
        <w:rPr>
          <w:rFonts w:ascii="Times New Roman" w:eastAsia="Times New Roman" w:hAnsi="Times New Roman" w:cs="Times New Roman"/>
          <w:i/>
          <w:color w:val="auto"/>
          <w:sz w:val="28"/>
          <w:szCs w:val="28"/>
        </w:rPr>
        <w:t>valoarea</w:t>
      </w:r>
      <w:r w:rsidR="00B258D6" w:rsidRPr="006D7C87">
        <w:rPr>
          <w:rFonts w:ascii="Times New Roman" w:eastAsia="Times New Roman" w:hAnsi="Times New Roman" w:cs="Times New Roman"/>
          <w:i/>
          <w:color w:val="auto"/>
          <w:sz w:val="28"/>
          <w:szCs w:val="28"/>
        </w:rPr>
        <w:t xml:space="preserve"> </w:t>
      </w:r>
      <w:r w:rsidRPr="006D7C87">
        <w:rPr>
          <w:rFonts w:ascii="Times New Roman" w:eastAsia="Times New Roman" w:hAnsi="Times New Roman" w:cs="Times New Roman"/>
          <w:i/>
          <w:color w:val="auto"/>
          <w:sz w:val="28"/>
          <w:szCs w:val="28"/>
        </w:rPr>
        <w:t>mijloacelor fixe a</w:t>
      </w:r>
      <w:r w:rsidR="007036CE" w:rsidRPr="006D7C87">
        <w:rPr>
          <w:rFonts w:ascii="Times New Roman" w:eastAsia="Times New Roman" w:hAnsi="Times New Roman" w:cs="Times New Roman"/>
          <w:i/>
          <w:color w:val="auto"/>
          <w:sz w:val="28"/>
          <w:szCs w:val="28"/>
        </w:rPr>
        <w:t>le</w:t>
      </w:r>
      <w:r w:rsidRPr="006D7C87">
        <w:rPr>
          <w:rFonts w:ascii="Times New Roman" w:eastAsia="Times New Roman" w:hAnsi="Times New Roman" w:cs="Times New Roman"/>
          <w:i/>
          <w:color w:val="auto"/>
          <w:sz w:val="28"/>
          <w:szCs w:val="28"/>
        </w:rPr>
        <w:t xml:space="preserve"> DÎ</w:t>
      </w:r>
      <w:r w:rsidR="00B174C2" w:rsidRPr="006D7C87">
        <w:rPr>
          <w:rFonts w:ascii="Times New Roman" w:eastAsia="Times New Roman" w:hAnsi="Times New Roman" w:cs="Times New Roman"/>
          <w:i/>
          <w:color w:val="auto"/>
          <w:sz w:val="28"/>
          <w:szCs w:val="28"/>
        </w:rPr>
        <w:t>TS</w:t>
      </w:r>
      <w:r w:rsidR="00AA41AB" w:rsidRPr="006D7C87">
        <w:rPr>
          <w:rFonts w:ascii="Times New Roman" w:eastAsia="Times New Roman" w:hAnsi="Times New Roman" w:cs="Times New Roman"/>
          <w:i/>
          <w:color w:val="auto"/>
          <w:sz w:val="28"/>
          <w:szCs w:val="28"/>
        </w:rPr>
        <w:t xml:space="preserve"> </w:t>
      </w:r>
      <w:r w:rsidR="008B7D8E" w:rsidRPr="006D7C87">
        <w:rPr>
          <w:rFonts w:ascii="Times New Roman" w:eastAsia="Times New Roman" w:hAnsi="Times New Roman" w:cs="Times New Roman"/>
          <w:i/>
          <w:color w:val="auto"/>
          <w:sz w:val="28"/>
          <w:szCs w:val="28"/>
        </w:rPr>
        <w:t xml:space="preserve">a </w:t>
      </w:r>
      <w:r w:rsidR="00AA41AB" w:rsidRPr="006D7C87">
        <w:rPr>
          <w:rFonts w:ascii="Times New Roman" w:eastAsia="Times New Roman" w:hAnsi="Times New Roman" w:cs="Times New Roman"/>
          <w:i/>
          <w:color w:val="auto"/>
          <w:sz w:val="28"/>
          <w:szCs w:val="28"/>
        </w:rPr>
        <w:t>mun.</w:t>
      </w:r>
      <w:r w:rsidRPr="006D7C87">
        <w:rPr>
          <w:rFonts w:ascii="Times New Roman" w:eastAsia="Times New Roman" w:hAnsi="Times New Roman" w:cs="Times New Roman"/>
          <w:i/>
          <w:color w:val="auto"/>
          <w:sz w:val="28"/>
          <w:szCs w:val="28"/>
        </w:rPr>
        <w:t xml:space="preserve"> Bălți</w:t>
      </w:r>
      <w:r w:rsidR="00EC34CF">
        <w:rPr>
          <w:rFonts w:ascii="Times New Roman" w:eastAsia="Times New Roman" w:hAnsi="Times New Roman" w:cs="Times New Roman"/>
          <w:i/>
          <w:color w:val="auto"/>
          <w:sz w:val="28"/>
          <w:szCs w:val="28"/>
        </w:rPr>
        <w:t xml:space="preserve"> </w:t>
      </w:r>
      <w:r w:rsidR="00EA1A72">
        <w:rPr>
          <w:rFonts w:ascii="Times New Roman" w:eastAsia="Times New Roman" w:hAnsi="Times New Roman" w:cs="Times New Roman"/>
          <w:i/>
          <w:color w:val="auto"/>
          <w:sz w:val="28"/>
          <w:szCs w:val="28"/>
        </w:rPr>
        <w:t>cu</w:t>
      </w:r>
      <w:r w:rsidR="00EC34CF">
        <w:rPr>
          <w:rFonts w:ascii="Times New Roman" w:eastAsia="Times New Roman" w:hAnsi="Times New Roman" w:cs="Times New Roman"/>
          <w:i/>
          <w:color w:val="auto"/>
          <w:sz w:val="28"/>
          <w:szCs w:val="28"/>
        </w:rPr>
        <w:t xml:space="preserve"> sum</w:t>
      </w:r>
      <w:r w:rsidR="00EA1A72">
        <w:rPr>
          <w:rFonts w:ascii="Times New Roman" w:eastAsia="Times New Roman" w:hAnsi="Times New Roman" w:cs="Times New Roman"/>
          <w:i/>
          <w:color w:val="auto"/>
          <w:sz w:val="28"/>
          <w:szCs w:val="28"/>
        </w:rPr>
        <w:t>a</w:t>
      </w:r>
      <w:r w:rsidR="00B174C2" w:rsidRPr="006D7C87">
        <w:rPr>
          <w:rFonts w:ascii="Times New Roman" w:eastAsia="Times New Roman" w:hAnsi="Times New Roman" w:cs="Times New Roman"/>
          <w:i/>
          <w:color w:val="auto"/>
          <w:sz w:val="28"/>
          <w:szCs w:val="28"/>
        </w:rPr>
        <w:t xml:space="preserve"> totală de </w:t>
      </w:r>
      <w:r w:rsidR="009445E0">
        <w:rPr>
          <w:rFonts w:ascii="Times New Roman" w:eastAsia="Times New Roman" w:hAnsi="Times New Roman" w:cs="Times New Roman"/>
          <w:b/>
          <w:i/>
          <w:color w:val="auto"/>
          <w:sz w:val="28"/>
          <w:szCs w:val="28"/>
        </w:rPr>
        <w:t>871,9</w:t>
      </w:r>
      <w:r w:rsidR="00B174C2" w:rsidRPr="006D7C87">
        <w:rPr>
          <w:rFonts w:ascii="Times New Roman" w:eastAsia="Times New Roman" w:hAnsi="Times New Roman" w:cs="Times New Roman"/>
          <w:b/>
          <w:i/>
          <w:color w:val="auto"/>
          <w:sz w:val="28"/>
          <w:szCs w:val="28"/>
        </w:rPr>
        <w:t xml:space="preserve"> mii lei</w:t>
      </w:r>
      <w:r w:rsidR="007D3F3A" w:rsidRPr="006D7C87">
        <w:rPr>
          <w:rFonts w:ascii="Times New Roman" w:eastAsia="Times New Roman" w:hAnsi="Times New Roman" w:cs="Times New Roman"/>
          <w:b/>
          <w:i/>
          <w:color w:val="auto"/>
          <w:sz w:val="28"/>
          <w:szCs w:val="28"/>
        </w:rPr>
        <w:t>.</w:t>
      </w:r>
      <w:bookmarkEnd w:id="509"/>
      <w:bookmarkEnd w:id="510"/>
    </w:p>
    <w:p w:rsidR="002C467B" w:rsidRPr="002C467B" w:rsidRDefault="002C467B" w:rsidP="002C467B">
      <w:pPr>
        <w:pStyle w:val="a9"/>
        <w:spacing w:after="0" w:line="276" w:lineRule="auto"/>
        <w:ind w:left="284" w:right="-257" w:firstLine="567"/>
        <w:jc w:val="both"/>
        <w:rPr>
          <w:rFonts w:ascii="Times New Roman" w:eastAsia="Times New Roman" w:hAnsi="Times New Roman" w:cs="Times New Roman"/>
          <w:sz w:val="28"/>
          <w:szCs w:val="28"/>
          <w:lang w:val="ro-MD"/>
        </w:rPr>
      </w:pPr>
      <w:r w:rsidRPr="002C467B">
        <w:rPr>
          <w:rFonts w:ascii="Times New Roman" w:hAnsi="Times New Roman" w:cs="Times New Roman"/>
          <w:sz w:val="28"/>
          <w:szCs w:val="28"/>
          <w:lang w:val="ro-MD"/>
        </w:rPr>
        <w:t xml:space="preserve">DÎTS a mun. Bălți nu a asigurat o evidență și o raportare conformă a </w:t>
      </w:r>
      <w:r w:rsidR="00DB640C">
        <w:rPr>
          <w:rFonts w:ascii="Times New Roman" w:hAnsi="Times New Roman" w:cs="Times New Roman"/>
          <w:sz w:val="28"/>
          <w:szCs w:val="28"/>
          <w:lang w:val="ro-MD"/>
        </w:rPr>
        <w:t>calculatoarelor</w:t>
      </w:r>
      <w:r w:rsidR="006838DC">
        <w:rPr>
          <w:rFonts w:ascii="Times New Roman" w:hAnsi="Times New Roman" w:cs="Times New Roman"/>
          <w:sz w:val="28"/>
          <w:szCs w:val="28"/>
          <w:lang w:val="ro-MD"/>
        </w:rPr>
        <w:t xml:space="preserve"> </w:t>
      </w:r>
      <w:r w:rsidRPr="002C467B">
        <w:rPr>
          <w:rFonts w:ascii="Times New Roman" w:hAnsi="Times New Roman" w:cs="Times New Roman"/>
          <w:sz w:val="28"/>
          <w:szCs w:val="28"/>
          <w:lang w:val="ro-MD"/>
        </w:rPr>
        <w:t xml:space="preserve">primite cu titlu gratuit în valoare totală de 520,0 mii lei, deoarece acestea s-au </w:t>
      </w:r>
      <w:r w:rsidRPr="002C467B">
        <w:rPr>
          <w:rFonts w:ascii="Times New Roman" w:eastAsia="Times New Roman" w:hAnsi="Times New Roman" w:cs="Times New Roman"/>
          <w:sz w:val="28"/>
          <w:szCs w:val="28"/>
          <w:lang w:val="ro-MD"/>
        </w:rPr>
        <w:t xml:space="preserve">repartizat la instituțiile subordonate în lipsa documentelor confirmative </w:t>
      </w:r>
      <w:r w:rsidRPr="002C467B">
        <w:rPr>
          <w:rFonts w:ascii="Times New Roman" w:eastAsia="Times New Roman" w:hAnsi="Times New Roman" w:cs="Times New Roman"/>
          <w:sz w:val="28"/>
          <w:szCs w:val="28"/>
          <w:lang w:val="ro-MD"/>
        </w:rPr>
        <w:lastRenderedPageBreak/>
        <w:t xml:space="preserve">veridice, iar evaluarea </w:t>
      </w:r>
      <w:r w:rsidR="006838DC">
        <w:rPr>
          <w:rFonts w:ascii="Times New Roman" w:eastAsia="Times New Roman" w:hAnsi="Times New Roman" w:cs="Times New Roman"/>
          <w:sz w:val="28"/>
          <w:szCs w:val="28"/>
          <w:lang w:val="ro-MD"/>
        </w:rPr>
        <w:t>acestora</w:t>
      </w:r>
      <w:r w:rsidRPr="002C467B">
        <w:rPr>
          <w:rFonts w:ascii="Times New Roman" w:eastAsia="Times New Roman" w:hAnsi="Times New Roman" w:cs="Times New Roman"/>
          <w:sz w:val="28"/>
          <w:szCs w:val="28"/>
          <w:lang w:val="ro-MD"/>
        </w:rPr>
        <w:t xml:space="preserve"> a fost efectuată pentru alte modele decât cele primite de la donator.</w:t>
      </w:r>
    </w:p>
    <w:p w:rsidR="002C467B" w:rsidRPr="00743474" w:rsidRDefault="002C467B" w:rsidP="002C467B">
      <w:pPr>
        <w:pStyle w:val="a9"/>
        <w:spacing w:after="0" w:line="276" w:lineRule="auto"/>
        <w:ind w:left="284" w:right="-257" w:firstLine="567"/>
        <w:jc w:val="both"/>
        <w:rPr>
          <w:rFonts w:ascii="Times New Roman" w:hAnsi="Times New Roman" w:cs="Times New Roman"/>
          <w:sz w:val="28"/>
          <w:szCs w:val="28"/>
          <w:lang w:val="ro-MD"/>
        </w:rPr>
      </w:pPr>
      <w:r w:rsidRPr="00743474">
        <w:rPr>
          <w:rFonts w:ascii="Times New Roman" w:eastAsia="Times New Roman" w:hAnsi="Times New Roman" w:cs="Times New Roman"/>
          <w:sz w:val="28"/>
          <w:szCs w:val="28"/>
          <w:lang w:val="ro-MD"/>
        </w:rPr>
        <w:t xml:space="preserve">Totodată, s-a constatat </w:t>
      </w:r>
      <w:r w:rsidR="00FB0F32">
        <w:rPr>
          <w:rFonts w:ascii="Times New Roman" w:hAnsi="Times New Roman" w:cs="Times New Roman"/>
          <w:sz w:val="28"/>
          <w:szCs w:val="28"/>
          <w:lang w:val="ro-MD"/>
        </w:rPr>
        <w:t>majorarea valorii</w:t>
      </w:r>
      <w:r w:rsidR="00FB0F32" w:rsidRPr="0016575D">
        <w:rPr>
          <w:rFonts w:ascii="Times New Roman" w:hAnsi="Times New Roman" w:cs="Times New Roman"/>
          <w:sz w:val="28"/>
          <w:szCs w:val="28"/>
          <w:lang w:val="ro-MD"/>
        </w:rPr>
        <w:t xml:space="preserve"> mijloace</w:t>
      </w:r>
      <w:r w:rsidR="00FB0F32">
        <w:rPr>
          <w:rFonts w:ascii="Times New Roman" w:hAnsi="Times New Roman" w:cs="Times New Roman"/>
          <w:sz w:val="28"/>
          <w:szCs w:val="28"/>
          <w:lang w:val="ro-MD"/>
        </w:rPr>
        <w:t>lor</w:t>
      </w:r>
      <w:r w:rsidR="00FB0F32" w:rsidRPr="0016575D">
        <w:rPr>
          <w:rFonts w:ascii="Times New Roman" w:hAnsi="Times New Roman" w:cs="Times New Roman"/>
          <w:sz w:val="28"/>
          <w:szCs w:val="28"/>
          <w:lang w:val="ro-MD"/>
        </w:rPr>
        <w:t xml:space="preserve"> fixe în lipsa documentelor  (procese</w:t>
      </w:r>
      <w:r w:rsidR="00FB0F32">
        <w:rPr>
          <w:rFonts w:ascii="Times New Roman" w:hAnsi="Times New Roman" w:cs="Times New Roman"/>
          <w:sz w:val="28"/>
          <w:szCs w:val="28"/>
          <w:lang w:val="ro-MD"/>
        </w:rPr>
        <w:t>-</w:t>
      </w:r>
      <w:r w:rsidR="00FB0F32" w:rsidRPr="0016575D">
        <w:rPr>
          <w:rFonts w:ascii="Times New Roman" w:hAnsi="Times New Roman" w:cs="Times New Roman"/>
          <w:sz w:val="28"/>
          <w:szCs w:val="28"/>
          <w:lang w:val="ro-MD"/>
        </w:rPr>
        <w:t xml:space="preserve">verbale de recepție a lucrărilor executate) </w:t>
      </w:r>
      <w:r w:rsidR="00FB0F32" w:rsidRPr="008A2223">
        <w:rPr>
          <w:rFonts w:ascii="Times New Roman" w:hAnsi="Times New Roman" w:cs="Times New Roman"/>
          <w:sz w:val="28"/>
          <w:szCs w:val="28"/>
          <w:lang w:val="ro-MD"/>
        </w:rPr>
        <w:t xml:space="preserve">care </w:t>
      </w:r>
      <w:r w:rsidR="00FB0F32" w:rsidRPr="00397977">
        <w:rPr>
          <w:rFonts w:ascii="Times New Roman" w:hAnsi="Times New Roman" w:cs="Times New Roman"/>
          <w:sz w:val="28"/>
          <w:szCs w:val="28"/>
          <w:lang w:val="ro-MD"/>
        </w:rPr>
        <w:t>ar justifica</w:t>
      </w:r>
      <w:r w:rsidR="00FB0F32" w:rsidRPr="008A2223">
        <w:rPr>
          <w:rFonts w:ascii="Times New Roman" w:hAnsi="Times New Roman" w:cs="Times New Roman"/>
          <w:sz w:val="28"/>
          <w:szCs w:val="28"/>
          <w:lang w:val="ro-MD"/>
        </w:rPr>
        <w:t xml:space="preserve"> volumele</w:t>
      </w:r>
      <w:r w:rsidR="00FB0F32" w:rsidRPr="0016575D">
        <w:rPr>
          <w:rFonts w:ascii="Times New Roman" w:hAnsi="Times New Roman" w:cs="Times New Roman"/>
          <w:sz w:val="28"/>
          <w:szCs w:val="28"/>
          <w:lang w:val="ro-MD"/>
        </w:rPr>
        <w:t xml:space="preserve"> de lucrări executate</w:t>
      </w:r>
      <w:r w:rsidR="00FB0F32">
        <w:rPr>
          <w:rFonts w:ascii="Times New Roman" w:hAnsi="Times New Roman" w:cs="Times New Roman"/>
          <w:sz w:val="28"/>
          <w:szCs w:val="28"/>
          <w:lang w:val="ro-MD"/>
        </w:rPr>
        <w:t xml:space="preserve"> cu titlu gratuit</w:t>
      </w:r>
      <w:r w:rsidR="00FB0F32" w:rsidRPr="0016575D">
        <w:rPr>
          <w:rFonts w:ascii="Times New Roman" w:hAnsi="Times New Roman" w:cs="Times New Roman"/>
          <w:sz w:val="28"/>
          <w:szCs w:val="28"/>
          <w:lang w:val="ro-MD"/>
        </w:rPr>
        <w:t xml:space="preserve"> în sumă totală de </w:t>
      </w:r>
      <w:r w:rsidR="00FB0F32">
        <w:rPr>
          <w:rFonts w:ascii="Times New Roman" w:hAnsi="Times New Roman" w:cs="Times New Roman"/>
          <w:sz w:val="28"/>
          <w:szCs w:val="28"/>
          <w:lang w:val="ro-MD"/>
        </w:rPr>
        <w:t>111,0 mii lei.</w:t>
      </w:r>
      <w:r w:rsidR="00FB0F32" w:rsidRPr="00C333F0">
        <w:rPr>
          <w:rFonts w:ascii="Times New Roman" w:hAnsi="Times New Roman" w:cs="Times New Roman"/>
          <w:sz w:val="28"/>
          <w:szCs w:val="28"/>
          <w:lang w:val="ro-MD"/>
        </w:rPr>
        <w:t xml:space="preserve"> </w:t>
      </w:r>
      <w:r w:rsidRPr="00743474">
        <w:rPr>
          <w:rFonts w:ascii="Times New Roman" w:hAnsi="Times New Roman" w:cs="Times New Roman"/>
          <w:sz w:val="28"/>
          <w:szCs w:val="28"/>
          <w:lang w:val="ro-MD"/>
        </w:rPr>
        <w:t>Majorarea valorii mijloacelor fixe în evidența contabilă s-a efectuat doar în baza unei Note informative prezentate de către donator, în care s-a indicat costul total al lucrărilor de reparație capitală executate.</w:t>
      </w:r>
    </w:p>
    <w:p w:rsidR="00255DCE" w:rsidRDefault="002C467B" w:rsidP="00255DCE">
      <w:pPr>
        <w:pStyle w:val="a9"/>
        <w:spacing w:after="0" w:line="276" w:lineRule="auto"/>
        <w:ind w:left="284" w:right="-257" w:firstLine="567"/>
        <w:jc w:val="both"/>
        <w:rPr>
          <w:rFonts w:ascii="Times New Roman" w:hAnsi="Times New Roman" w:cs="Times New Roman"/>
          <w:sz w:val="28"/>
          <w:szCs w:val="28"/>
          <w:lang w:val="ro-MD"/>
        </w:rPr>
      </w:pPr>
      <w:r w:rsidRPr="00743474">
        <w:rPr>
          <w:rFonts w:ascii="Times New Roman" w:hAnsi="Times New Roman" w:cs="Times New Roman"/>
          <w:sz w:val="28"/>
          <w:szCs w:val="28"/>
          <w:lang w:val="ro-MD"/>
        </w:rPr>
        <w:t>I</w:t>
      </w:r>
      <w:r w:rsidR="004E5C14" w:rsidRPr="00743474">
        <w:rPr>
          <w:rFonts w:ascii="Times New Roman" w:hAnsi="Times New Roman" w:cs="Times New Roman"/>
          <w:sz w:val="28"/>
          <w:szCs w:val="28"/>
          <w:lang w:val="ro-MD"/>
        </w:rPr>
        <w:t>neficiența controlului intern din partea persoanelor responsabile,</w:t>
      </w:r>
      <w:r w:rsidR="002B4303" w:rsidRPr="00743474">
        <w:rPr>
          <w:rFonts w:ascii="Times New Roman" w:hAnsi="Times New Roman" w:cs="Times New Roman"/>
          <w:sz w:val="28"/>
          <w:szCs w:val="28"/>
          <w:lang w:val="ro-MD"/>
        </w:rPr>
        <w:t xml:space="preserve"> inventarierea formală a bunurilor publice</w:t>
      </w:r>
      <w:r w:rsidR="004E5C14" w:rsidRPr="00743474">
        <w:rPr>
          <w:rFonts w:ascii="Times New Roman" w:hAnsi="Times New Roman" w:cs="Times New Roman"/>
          <w:sz w:val="28"/>
          <w:szCs w:val="28"/>
          <w:lang w:val="ro-MD"/>
        </w:rPr>
        <w:t xml:space="preserve"> a</w:t>
      </w:r>
      <w:r w:rsidR="008B7D8E" w:rsidRPr="00743474">
        <w:rPr>
          <w:rFonts w:ascii="Times New Roman" w:hAnsi="Times New Roman" w:cs="Times New Roman"/>
          <w:sz w:val="28"/>
          <w:szCs w:val="28"/>
          <w:lang w:val="ro-MD"/>
        </w:rPr>
        <w:t>u</w:t>
      </w:r>
      <w:r w:rsidR="004E5C14" w:rsidRPr="00743474">
        <w:rPr>
          <w:rFonts w:ascii="Times New Roman" w:hAnsi="Times New Roman" w:cs="Times New Roman"/>
          <w:sz w:val="28"/>
          <w:szCs w:val="28"/>
          <w:lang w:val="ro-MD"/>
        </w:rPr>
        <w:t xml:space="preserve"> determinat</w:t>
      </w:r>
      <w:r w:rsidR="008B7D8E" w:rsidRPr="00743474">
        <w:rPr>
          <w:rFonts w:ascii="Times New Roman" w:hAnsi="Times New Roman" w:cs="Times New Roman"/>
          <w:sz w:val="28"/>
          <w:szCs w:val="28"/>
          <w:lang w:val="ro-MD"/>
        </w:rPr>
        <w:t xml:space="preserve"> neînregistrarea lipsei</w:t>
      </w:r>
      <w:r w:rsidR="002B4303" w:rsidRPr="00743474">
        <w:rPr>
          <w:rFonts w:ascii="Times New Roman" w:hAnsi="Times New Roman" w:cs="Times New Roman"/>
          <w:sz w:val="28"/>
          <w:szCs w:val="28"/>
          <w:lang w:val="ro-MD"/>
        </w:rPr>
        <w:t xml:space="preserve"> unui autobuz cu valoarea de bilanț de 2,3 mii lei</w:t>
      </w:r>
      <w:r w:rsidR="007036CE" w:rsidRPr="00743474">
        <w:rPr>
          <w:rFonts w:ascii="Times New Roman" w:hAnsi="Times New Roman" w:cs="Times New Roman"/>
          <w:sz w:val="28"/>
          <w:szCs w:val="28"/>
          <w:lang w:val="ro-MD"/>
        </w:rPr>
        <w:t>,</w:t>
      </w:r>
      <w:r w:rsidR="002B4303" w:rsidRPr="00743474">
        <w:rPr>
          <w:rFonts w:ascii="Times New Roman" w:hAnsi="Times New Roman" w:cs="Times New Roman"/>
          <w:sz w:val="28"/>
          <w:szCs w:val="28"/>
          <w:lang w:val="ro-MD"/>
        </w:rPr>
        <w:t xml:space="preserve"> gestionat</w:t>
      </w:r>
      <w:r w:rsidR="004E5C14" w:rsidRPr="00743474">
        <w:rPr>
          <w:rFonts w:ascii="Times New Roman" w:hAnsi="Times New Roman" w:cs="Times New Roman"/>
          <w:sz w:val="28"/>
          <w:szCs w:val="28"/>
          <w:lang w:val="ro-MD"/>
        </w:rPr>
        <w:t xml:space="preserve"> de către </w:t>
      </w:r>
      <w:r w:rsidR="00A32354" w:rsidRPr="00743474">
        <w:rPr>
          <w:rFonts w:ascii="Times New Roman" w:hAnsi="Times New Roman" w:cs="Times New Roman"/>
          <w:sz w:val="28"/>
          <w:szCs w:val="28"/>
          <w:lang w:val="ro-MD"/>
        </w:rPr>
        <w:t>Școala auxiliară din</w:t>
      </w:r>
      <w:r w:rsidR="004E5C14" w:rsidRPr="00743474">
        <w:rPr>
          <w:rFonts w:ascii="Times New Roman" w:hAnsi="Times New Roman" w:cs="Times New Roman"/>
          <w:sz w:val="28"/>
          <w:szCs w:val="28"/>
          <w:lang w:val="ro-MD"/>
        </w:rPr>
        <w:t xml:space="preserve"> mun. Bălți</w:t>
      </w:r>
      <w:r w:rsidR="008B7D8E" w:rsidRPr="00743474">
        <w:rPr>
          <w:rFonts w:ascii="Times New Roman" w:hAnsi="Times New Roman" w:cs="Times New Roman"/>
          <w:sz w:val="28"/>
          <w:szCs w:val="28"/>
          <w:lang w:val="ro-MD"/>
        </w:rPr>
        <w:t>.</w:t>
      </w:r>
    </w:p>
    <w:p w:rsidR="0072177C" w:rsidRPr="00255DCE" w:rsidRDefault="00932983" w:rsidP="00255DCE">
      <w:pPr>
        <w:pStyle w:val="a9"/>
        <w:spacing w:after="0" w:line="276" w:lineRule="auto"/>
        <w:ind w:left="284" w:right="-257" w:firstLine="567"/>
        <w:jc w:val="both"/>
        <w:rPr>
          <w:rFonts w:eastAsia="Times New Roman"/>
          <w:lang w:val="ro-MD"/>
        </w:rPr>
      </w:pPr>
      <w:r w:rsidRPr="00255DCE">
        <w:rPr>
          <w:rFonts w:ascii="Times New Roman" w:hAnsi="Times New Roman" w:cs="Times New Roman"/>
          <w:sz w:val="28"/>
          <w:szCs w:val="28"/>
          <w:lang w:val="ro-MD"/>
        </w:rPr>
        <w:t xml:space="preserve">Reflectarea eronată la mijloace fixe a bunurilor </w:t>
      </w:r>
      <w:r w:rsidR="00DF07E3">
        <w:rPr>
          <w:rFonts w:ascii="Times New Roman" w:hAnsi="Times New Roman" w:cs="Times New Roman"/>
          <w:sz w:val="28"/>
          <w:szCs w:val="28"/>
          <w:lang w:val="ro-MD"/>
        </w:rPr>
        <w:t xml:space="preserve">depozitate </w:t>
      </w:r>
      <w:r w:rsidRPr="00255DCE">
        <w:rPr>
          <w:rFonts w:ascii="Times New Roman" w:hAnsi="Times New Roman" w:cs="Times New Roman"/>
          <w:sz w:val="28"/>
          <w:szCs w:val="28"/>
          <w:lang w:val="ro-MD"/>
        </w:rPr>
        <w:t>în valoare de 238,6 mii lei</w:t>
      </w:r>
      <w:r w:rsidR="00BE6BD1">
        <w:rPr>
          <w:rFonts w:ascii="Times New Roman" w:hAnsi="Times New Roman" w:cs="Times New Roman"/>
          <w:sz w:val="28"/>
          <w:szCs w:val="28"/>
          <w:lang w:val="ro-MD"/>
        </w:rPr>
        <w:t>,</w:t>
      </w:r>
      <w:r w:rsidRPr="00255DCE">
        <w:rPr>
          <w:rFonts w:ascii="Times New Roman" w:hAnsi="Times New Roman" w:cs="Times New Roman"/>
          <w:sz w:val="28"/>
          <w:szCs w:val="28"/>
          <w:lang w:val="ro-MD"/>
        </w:rPr>
        <w:t xml:space="preserve"> fără a fi date în exploatare</w:t>
      </w:r>
      <w:r w:rsidR="00BE6BD1">
        <w:rPr>
          <w:rFonts w:ascii="Times New Roman" w:hAnsi="Times New Roman" w:cs="Times New Roman"/>
          <w:sz w:val="28"/>
          <w:szCs w:val="28"/>
          <w:lang w:val="ro-MD"/>
        </w:rPr>
        <w:t>,</w:t>
      </w:r>
      <w:r w:rsidR="00F75E7D">
        <w:rPr>
          <w:rFonts w:ascii="Times New Roman" w:hAnsi="Times New Roman" w:cs="Times New Roman"/>
          <w:sz w:val="28"/>
          <w:szCs w:val="28"/>
          <w:lang w:val="ro-MD"/>
        </w:rPr>
        <w:t xml:space="preserve"> se </w:t>
      </w:r>
      <w:r w:rsidRPr="00255DCE">
        <w:rPr>
          <w:rFonts w:ascii="Times New Roman" w:hAnsi="Times New Roman" w:cs="Times New Roman"/>
          <w:sz w:val="28"/>
          <w:szCs w:val="28"/>
          <w:lang w:val="ro-MD"/>
        </w:rPr>
        <w:t>exprimă prin faptul că: 1) la 5 instituții preșcolare au fost reflectate în evidența contabilă 5 calculatoare în sumă de 27,5 mii lei, care</w:t>
      </w:r>
      <w:r w:rsidR="00BE6BD1">
        <w:rPr>
          <w:rFonts w:ascii="Times New Roman" w:hAnsi="Times New Roman" w:cs="Times New Roman"/>
          <w:sz w:val="28"/>
          <w:szCs w:val="28"/>
          <w:lang w:val="ro-MD"/>
        </w:rPr>
        <w:t>,</w:t>
      </w:r>
      <w:r w:rsidRPr="00255DCE">
        <w:rPr>
          <w:rFonts w:ascii="Times New Roman" w:hAnsi="Times New Roman" w:cs="Times New Roman"/>
          <w:sz w:val="28"/>
          <w:szCs w:val="28"/>
          <w:lang w:val="ro-MD"/>
        </w:rPr>
        <w:t xml:space="preserve">  repartizate documentar, de fapt nu se aflau în gestiunea entităților subordonate</w:t>
      </w:r>
      <w:r w:rsidR="00BE6BD1">
        <w:rPr>
          <w:rFonts w:ascii="Times New Roman" w:hAnsi="Times New Roman" w:cs="Times New Roman"/>
          <w:sz w:val="28"/>
          <w:szCs w:val="28"/>
          <w:lang w:val="ro-MD"/>
        </w:rPr>
        <w:t>,</w:t>
      </w:r>
      <w:r w:rsidRPr="00255DCE">
        <w:rPr>
          <w:rFonts w:ascii="Times New Roman" w:hAnsi="Times New Roman" w:cs="Times New Roman"/>
          <w:sz w:val="28"/>
          <w:szCs w:val="28"/>
          <w:lang w:val="ro-MD"/>
        </w:rPr>
        <w:t xml:space="preserve"> ci la sediul DÎTS </w:t>
      </w:r>
      <w:r w:rsidR="00BE6BD1">
        <w:rPr>
          <w:rFonts w:ascii="Times New Roman" w:hAnsi="Times New Roman" w:cs="Times New Roman"/>
          <w:sz w:val="28"/>
          <w:szCs w:val="28"/>
          <w:lang w:val="ro-MD"/>
        </w:rPr>
        <w:t>a mun.</w:t>
      </w:r>
      <w:r w:rsidRPr="00255DCE">
        <w:rPr>
          <w:rFonts w:ascii="Times New Roman" w:hAnsi="Times New Roman" w:cs="Times New Roman"/>
          <w:sz w:val="28"/>
          <w:szCs w:val="28"/>
          <w:lang w:val="ro-MD"/>
        </w:rPr>
        <w:t xml:space="preserve">Bălți, precum și prin 2) </w:t>
      </w:r>
      <w:r w:rsidRPr="00255DCE">
        <w:rPr>
          <w:rFonts w:ascii="Times New Roman" w:eastAsia="Times New Roman" w:hAnsi="Times New Roman" w:cs="Times New Roman"/>
          <w:sz w:val="28"/>
          <w:szCs w:val="28"/>
          <w:lang w:val="ro-MD"/>
        </w:rPr>
        <w:t xml:space="preserve">procurarea bunurilor în </w:t>
      </w:r>
      <w:r w:rsidR="00BE6BD1">
        <w:rPr>
          <w:rFonts w:ascii="Times New Roman" w:eastAsia="Times New Roman" w:hAnsi="Times New Roman" w:cs="Times New Roman"/>
          <w:sz w:val="28"/>
          <w:szCs w:val="28"/>
          <w:lang w:val="ro-MD"/>
        </w:rPr>
        <w:t>valoare</w:t>
      </w:r>
      <w:r w:rsidRPr="00255DCE">
        <w:rPr>
          <w:rFonts w:ascii="Times New Roman" w:eastAsia="Times New Roman" w:hAnsi="Times New Roman" w:cs="Times New Roman"/>
          <w:sz w:val="28"/>
          <w:szCs w:val="28"/>
          <w:lang w:val="ro-MD"/>
        </w:rPr>
        <w:t xml:space="preserve"> de 211,1 mii lei, care</w:t>
      </w:r>
      <w:r w:rsidR="00BE6BD1">
        <w:rPr>
          <w:rFonts w:ascii="Times New Roman" w:eastAsia="Times New Roman" w:hAnsi="Times New Roman" w:cs="Times New Roman"/>
          <w:sz w:val="28"/>
          <w:szCs w:val="28"/>
          <w:lang w:val="ro-MD"/>
        </w:rPr>
        <w:t>,</w:t>
      </w:r>
      <w:r w:rsidRPr="00255DCE">
        <w:rPr>
          <w:rFonts w:ascii="Times New Roman" w:eastAsia="Times New Roman" w:hAnsi="Times New Roman" w:cs="Times New Roman"/>
          <w:sz w:val="28"/>
          <w:szCs w:val="28"/>
          <w:lang w:val="ro-MD"/>
        </w:rPr>
        <w:t xml:space="preserve"> deși au fost repartizate instituțiilor din subordine, până la moment</w:t>
      </w:r>
      <w:r w:rsidR="00BE6BD1">
        <w:rPr>
          <w:rFonts w:ascii="Times New Roman" w:eastAsia="Times New Roman" w:hAnsi="Times New Roman" w:cs="Times New Roman"/>
          <w:sz w:val="28"/>
          <w:szCs w:val="28"/>
          <w:lang w:val="ro-MD"/>
        </w:rPr>
        <w:t>ul actual,</w:t>
      </w:r>
      <w:r w:rsidRPr="00255DCE">
        <w:rPr>
          <w:rFonts w:ascii="Times New Roman" w:eastAsia="Times New Roman" w:hAnsi="Times New Roman" w:cs="Times New Roman"/>
          <w:sz w:val="28"/>
          <w:szCs w:val="28"/>
          <w:lang w:val="ro-MD"/>
        </w:rPr>
        <w:t xml:space="preserve"> nu sunt utilizate</w:t>
      </w:r>
      <w:r w:rsidR="00BE6BD1">
        <w:rPr>
          <w:rFonts w:ascii="Times New Roman" w:eastAsia="Times New Roman" w:hAnsi="Times New Roman" w:cs="Times New Roman"/>
          <w:sz w:val="28"/>
          <w:szCs w:val="28"/>
          <w:lang w:val="ro-MD"/>
        </w:rPr>
        <w:t>, dar</w:t>
      </w:r>
      <w:r w:rsidRPr="00255DCE">
        <w:rPr>
          <w:rFonts w:ascii="Times New Roman" w:eastAsia="Times New Roman" w:hAnsi="Times New Roman" w:cs="Times New Roman"/>
          <w:sz w:val="28"/>
          <w:szCs w:val="28"/>
          <w:lang w:val="ro-MD"/>
        </w:rPr>
        <w:t xml:space="preserve"> depozitate. </w:t>
      </w:r>
    </w:p>
    <w:p w:rsidR="001E2D5B" w:rsidRPr="006D7C87" w:rsidRDefault="00BE6BD1" w:rsidP="00843C98">
      <w:pPr>
        <w:pStyle w:val="a9"/>
        <w:spacing w:after="0" w:line="276" w:lineRule="auto"/>
        <w:ind w:left="284" w:right="-255"/>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1E2D5B" w:rsidRPr="006D7C87">
        <w:rPr>
          <w:rFonts w:ascii="Times New Roman" w:hAnsi="Times New Roman" w:cs="Times New Roman"/>
          <w:sz w:val="28"/>
          <w:szCs w:val="28"/>
          <w:lang w:val="ro-MD"/>
        </w:rPr>
        <w:t>Contrar prevederilor cadrului normativ</w:t>
      </w:r>
      <w:r w:rsidR="001E2D5B" w:rsidRPr="006D7C87">
        <w:rPr>
          <w:rStyle w:val="ad"/>
          <w:rFonts w:ascii="Times New Roman" w:hAnsi="Times New Roman" w:cs="Times New Roman"/>
          <w:sz w:val="28"/>
          <w:szCs w:val="28"/>
          <w:lang w:val="ro-MD"/>
        </w:rPr>
        <w:footnoteReference w:id="10"/>
      </w:r>
      <w:r w:rsidR="001E2D5B" w:rsidRPr="006D7C87">
        <w:rPr>
          <w:rFonts w:ascii="Times New Roman" w:hAnsi="Times New Roman" w:cs="Times New Roman"/>
          <w:sz w:val="28"/>
          <w:szCs w:val="28"/>
          <w:lang w:val="ro-MD"/>
        </w:rPr>
        <w:t xml:space="preserve">, valoarea mijloacelor fixe gestionate de </w:t>
      </w:r>
      <w:r w:rsidR="008324CB" w:rsidRPr="006D7C87">
        <w:rPr>
          <w:rFonts w:ascii="Times New Roman" w:hAnsi="Times New Roman" w:cs="Times New Roman"/>
          <w:sz w:val="28"/>
          <w:szCs w:val="28"/>
          <w:lang w:val="ro-MD"/>
        </w:rPr>
        <w:t xml:space="preserve">către </w:t>
      </w:r>
      <w:r w:rsidR="001E2D5B" w:rsidRPr="006D7C87">
        <w:rPr>
          <w:rFonts w:ascii="Times New Roman" w:hAnsi="Times New Roman" w:cs="Times New Roman"/>
          <w:sz w:val="28"/>
          <w:szCs w:val="28"/>
          <w:lang w:val="ro-MD"/>
        </w:rPr>
        <w:t>DÎTS</w:t>
      </w:r>
      <w:r w:rsidR="008324CB" w:rsidRPr="006D7C87">
        <w:rPr>
          <w:rFonts w:ascii="Times New Roman" w:hAnsi="Times New Roman" w:cs="Times New Roman"/>
          <w:sz w:val="28"/>
          <w:szCs w:val="28"/>
          <w:lang w:val="ro-MD"/>
        </w:rPr>
        <w:t xml:space="preserve"> a mun. Bălți</w:t>
      </w:r>
      <w:r w:rsidR="001E2D5B" w:rsidRPr="006D7C87">
        <w:rPr>
          <w:rFonts w:ascii="Times New Roman" w:hAnsi="Times New Roman" w:cs="Times New Roman"/>
          <w:sz w:val="28"/>
          <w:szCs w:val="28"/>
          <w:lang w:val="ro-MD"/>
        </w:rPr>
        <w:t xml:space="preserve"> (71,4%</w:t>
      </w:r>
      <w:r w:rsidR="001E2D5B" w:rsidRPr="006D7C87">
        <w:rPr>
          <w:rStyle w:val="ad"/>
          <w:rFonts w:ascii="Times New Roman" w:hAnsi="Times New Roman" w:cs="Times New Roman"/>
          <w:sz w:val="28"/>
          <w:szCs w:val="28"/>
          <w:lang w:val="ro-MD"/>
        </w:rPr>
        <w:footnoteReference w:id="11"/>
      </w:r>
      <w:r w:rsidR="001E2D5B" w:rsidRPr="006D7C87">
        <w:rPr>
          <w:rFonts w:ascii="Times New Roman" w:hAnsi="Times New Roman" w:cs="Times New Roman"/>
          <w:sz w:val="28"/>
          <w:szCs w:val="28"/>
          <w:lang w:val="ro-MD"/>
        </w:rPr>
        <w:t xml:space="preserve"> din valoarea totală a mijloacelor fixe gestionate de către APL </w:t>
      </w:r>
      <w:r w:rsidR="008324CB" w:rsidRPr="006D7C87">
        <w:rPr>
          <w:rFonts w:ascii="Times New Roman" w:hAnsi="Times New Roman" w:cs="Times New Roman"/>
          <w:sz w:val="28"/>
          <w:szCs w:val="28"/>
          <w:lang w:val="ro-MD"/>
        </w:rPr>
        <w:t xml:space="preserve">a </w:t>
      </w:r>
      <w:r w:rsidR="003D4946" w:rsidRPr="006D7C87">
        <w:rPr>
          <w:rFonts w:ascii="Times New Roman" w:hAnsi="Times New Roman" w:cs="Times New Roman"/>
          <w:sz w:val="28"/>
          <w:szCs w:val="28"/>
          <w:lang w:val="ro-MD"/>
        </w:rPr>
        <w:t xml:space="preserve">mun. </w:t>
      </w:r>
      <w:r w:rsidR="001E2D5B" w:rsidRPr="006D7C87">
        <w:rPr>
          <w:rFonts w:ascii="Times New Roman" w:hAnsi="Times New Roman" w:cs="Times New Roman"/>
          <w:sz w:val="28"/>
          <w:szCs w:val="28"/>
          <w:lang w:val="ro-MD"/>
        </w:rPr>
        <w:t xml:space="preserve">Bălți) din evidența analitică (Balanța de verificare) nu corespundea </w:t>
      </w:r>
      <w:r w:rsidR="000C5896" w:rsidRPr="006D7C87">
        <w:rPr>
          <w:rFonts w:ascii="Times New Roman" w:hAnsi="Times New Roman" w:cs="Times New Roman"/>
          <w:sz w:val="28"/>
          <w:szCs w:val="28"/>
          <w:lang w:val="ro-MD"/>
        </w:rPr>
        <w:t xml:space="preserve">cu </w:t>
      </w:r>
      <w:r w:rsidR="001E2D5B" w:rsidRPr="006D7C87">
        <w:rPr>
          <w:rFonts w:ascii="Times New Roman" w:hAnsi="Times New Roman" w:cs="Times New Roman"/>
          <w:sz w:val="28"/>
          <w:szCs w:val="28"/>
          <w:lang w:val="ro-MD"/>
        </w:rPr>
        <w:t>valo</w:t>
      </w:r>
      <w:r w:rsidR="000C5896" w:rsidRPr="006D7C87">
        <w:rPr>
          <w:rFonts w:ascii="Times New Roman" w:hAnsi="Times New Roman" w:cs="Times New Roman"/>
          <w:sz w:val="28"/>
          <w:szCs w:val="28"/>
          <w:lang w:val="ro-MD"/>
        </w:rPr>
        <w:t>area</w:t>
      </w:r>
      <w:r w:rsidR="001E2D5B" w:rsidRPr="006D7C87">
        <w:rPr>
          <w:rFonts w:ascii="Times New Roman" w:hAnsi="Times New Roman" w:cs="Times New Roman"/>
          <w:sz w:val="28"/>
          <w:szCs w:val="28"/>
          <w:lang w:val="ro-MD"/>
        </w:rPr>
        <w:t xml:space="preserve"> acestora din evidența sintetică (Cartea </w:t>
      </w:r>
      <w:r w:rsidR="00CB0556" w:rsidRPr="006D7C87">
        <w:rPr>
          <w:rFonts w:ascii="Times New Roman" w:hAnsi="Times New Roman" w:cs="Times New Roman"/>
          <w:sz w:val="28"/>
          <w:szCs w:val="28"/>
          <w:lang w:val="ro-MD"/>
        </w:rPr>
        <w:t>m</w:t>
      </w:r>
      <w:r w:rsidR="001E2D5B" w:rsidRPr="006D7C87">
        <w:rPr>
          <w:rFonts w:ascii="Times New Roman" w:hAnsi="Times New Roman" w:cs="Times New Roman"/>
          <w:sz w:val="28"/>
          <w:szCs w:val="28"/>
          <w:lang w:val="ro-MD"/>
        </w:rPr>
        <w:t>are, Bilanț) la sfârșitul perioadei de gestiune</w:t>
      </w:r>
      <w:r w:rsidR="000C5896" w:rsidRPr="006D7C87">
        <w:rPr>
          <w:rFonts w:ascii="Times New Roman" w:hAnsi="Times New Roman" w:cs="Times New Roman"/>
          <w:sz w:val="28"/>
          <w:szCs w:val="28"/>
          <w:lang w:val="ro-MD"/>
        </w:rPr>
        <w:t>, diferența fiind</w:t>
      </w:r>
      <w:r w:rsidR="001E2D5B" w:rsidRPr="006D7C87">
        <w:rPr>
          <w:rFonts w:ascii="Times New Roman" w:hAnsi="Times New Roman" w:cs="Times New Roman"/>
          <w:sz w:val="28"/>
          <w:szCs w:val="28"/>
          <w:lang w:val="ro-MD"/>
        </w:rPr>
        <w:t xml:space="preserve"> de </w:t>
      </w:r>
      <w:r w:rsidR="001E2D5B" w:rsidRPr="00375F48">
        <w:rPr>
          <w:rFonts w:ascii="Times New Roman" w:hAnsi="Times New Roman" w:cs="Times New Roman"/>
          <w:sz w:val="28"/>
          <w:szCs w:val="28"/>
          <w:lang w:val="ro-MD"/>
        </w:rPr>
        <w:t>136,1 mii lei</w:t>
      </w:r>
      <w:r w:rsidR="001E2D5B" w:rsidRPr="006D7C87">
        <w:rPr>
          <w:rStyle w:val="ad"/>
          <w:rFonts w:ascii="Times New Roman" w:hAnsi="Times New Roman" w:cs="Times New Roman"/>
          <w:sz w:val="28"/>
          <w:szCs w:val="28"/>
          <w:lang w:val="ro-MD"/>
        </w:rPr>
        <w:footnoteReference w:id="12"/>
      </w:r>
      <w:r w:rsidR="001E2D5B" w:rsidRPr="006D7C87">
        <w:rPr>
          <w:rFonts w:ascii="Times New Roman" w:hAnsi="Times New Roman" w:cs="Times New Roman"/>
          <w:sz w:val="28"/>
          <w:szCs w:val="28"/>
          <w:lang w:val="ro-MD"/>
        </w:rPr>
        <w:t>. Cauza acest</w:t>
      </w:r>
      <w:r w:rsidR="004A3567" w:rsidRPr="006D7C87">
        <w:rPr>
          <w:rFonts w:ascii="Times New Roman" w:hAnsi="Times New Roman" w:cs="Times New Roman"/>
          <w:sz w:val="28"/>
          <w:szCs w:val="28"/>
          <w:lang w:val="ro-MD"/>
        </w:rPr>
        <w:t>ei</w:t>
      </w:r>
      <w:r w:rsidR="001E2D5B" w:rsidRPr="006D7C87">
        <w:rPr>
          <w:rFonts w:ascii="Times New Roman" w:hAnsi="Times New Roman" w:cs="Times New Roman"/>
          <w:sz w:val="28"/>
          <w:szCs w:val="28"/>
          <w:lang w:val="ro-MD"/>
        </w:rPr>
        <w:t xml:space="preserve"> divergențe </w:t>
      </w:r>
      <w:r w:rsidR="0069412F" w:rsidRPr="006D7C87">
        <w:rPr>
          <w:rFonts w:ascii="Times New Roman" w:hAnsi="Times New Roman" w:cs="Times New Roman"/>
          <w:sz w:val="28"/>
          <w:szCs w:val="28"/>
          <w:lang w:val="ro-MD"/>
        </w:rPr>
        <w:t xml:space="preserve">a </w:t>
      </w:r>
      <w:r w:rsidR="000C5896" w:rsidRPr="006D7C87">
        <w:rPr>
          <w:rFonts w:ascii="Times New Roman" w:hAnsi="Times New Roman" w:cs="Times New Roman"/>
          <w:sz w:val="28"/>
          <w:szCs w:val="28"/>
          <w:lang w:val="ro-MD"/>
        </w:rPr>
        <w:t xml:space="preserve">fost </w:t>
      </w:r>
      <w:r w:rsidR="00C73F4F" w:rsidRPr="006D7C87">
        <w:rPr>
          <w:rFonts w:ascii="Times New Roman" w:hAnsi="Times New Roman" w:cs="Times New Roman"/>
          <w:sz w:val="28"/>
          <w:szCs w:val="28"/>
          <w:lang w:val="ro-MD"/>
        </w:rPr>
        <w:t xml:space="preserve"> neînregistr</w:t>
      </w:r>
      <w:r w:rsidR="000C5896" w:rsidRPr="006D7C87">
        <w:rPr>
          <w:rFonts w:ascii="Times New Roman" w:hAnsi="Times New Roman" w:cs="Times New Roman"/>
          <w:sz w:val="28"/>
          <w:szCs w:val="28"/>
          <w:lang w:val="ro-MD"/>
        </w:rPr>
        <w:t>area</w:t>
      </w:r>
      <w:r w:rsidR="001E2D5B" w:rsidRPr="006D7C87">
        <w:rPr>
          <w:rFonts w:ascii="Times New Roman" w:hAnsi="Times New Roman" w:cs="Times New Roman"/>
          <w:sz w:val="28"/>
          <w:szCs w:val="28"/>
          <w:lang w:val="ro-MD"/>
        </w:rPr>
        <w:t xml:space="preserve"> în evidența analitică </w:t>
      </w:r>
      <w:r w:rsidR="00DF07E3" w:rsidRPr="006D7C87">
        <w:rPr>
          <w:rFonts w:ascii="Times New Roman" w:hAnsi="Times New Roman" w:cs="Times New Roman"/>
          <w:sz w:val="28"/>
          <w:szCs w:val="28"/>
          <w:lang w:val="ro-MD"/>
        </w:rPr>
        <w:t xml:space="preserve">din anii precedenți </w:t>
      </w:r>
      <w:r w:rsidR="001E2D5B" w:rsidRPr="006D7C87">
        <w:rPr>
          <w:rFonts w:ascii="Times New Roman" w:hAnsi="Times New Roman" w:cs="Times New Roman"/>
          <w:sz w:val="28"/>
          <w:szCs w:val="28"/>
          <w:lang w:val="ro-MD"/>
        </w:rPr>
        <w:t xml:space="preserve">a tranzacțiilor aferente mijloacelor fixe.  </w:t>
      </w:r>
    </w:p>
    <w:p w:rsidR="00AD3AE2" w:rsidRPr="00697D36" w:rsidRDefault="00BE6BD1" w:rsidP="00843C98">
      <w:pPr>
        <w:pStyle w:val="a9"/>
        <w:spacing w:after="0" w:line="276" w:lineRule="auto"/>
        <w:ind w:left="284" w:right="-257"/>
        <w:jc w:val="both"/>
        <w:rPr>
          <w:rFonts w:ascii="Times New Roman" w:hAnsi="Times New Roman" w:cs="Times New Roman"/>
          <w:sz w:val="28"/>
          <w:szCs w:val="28"/>
          <w:lang w:val="ro-MD"/>
        </w:rPr>
      </w:pPr>
      <w:r>
        <w:rPr>
          <w:rFonts w:ascii="Times New Roman" w:eastAsia="Times New Roman" w:hAnsi="Times New Roman" w:cs="Times New Roman"/>
          <w:sz w:val="28"/>
          <w:szCs w:val="28"/>
          <w:lang w:val="ro-MD"/>
        </w:rPr>
        <w:t xml:space="preserve">      </w:t>
      </w:r>
      <w:r w:rsidR="00697D36" w:rsidRPr="00697D36">
        <w:rPr>
          <w:rFonts w:ascii="Times New Roman" w:eastAsia="Times New Roman" w:hAnsi="Times New Roman" w:cs="Times New Roman"/>
          <w:sz w:val="28"/>
          <w:szCs w:val="28"/>
          <w:lang w:val="ro-MD"/>
        </w:rPr>
        <w:t>D</w:t>
      </w:r>
      <w:r w:rsidR="001E2D5B" w:rsidRPr="00697D36">
        <w:rPr>
          <w:rFonts w:ascii="Times New Roman" w:eastAsia="Times New Roman" w:hAnsi="Times New Roman" w:cs="Times New Roman"/>
          <w:sz w:val="28"/>
          <w:szCs w:val="28"/>
          <w:lang w:val="ro-MD"/>
        </w:rPr>
        <w:t>Î</w:t>
      </w:r>
      <w:r w:rsidR="005A031D" w:rsidRPr="00697D36">
        <w:rPr>
          <w:rFonts w:ascii="Times New Roman" w:eastAsia="Times New Roman" w:hAnsi="Times New Roman" w:cs="Times New Roman"/>
          <w:sz w:val="28"/>
          <w:szCs w:val="28"/>
          <w:lang w:val="ro-MD"/>
        </w:rPr>
        <w:t xml:space="preserve">TS </w:t>
      </w:r>
      <w:r w:rsidR="000C5896" w:rsidRPr="00697D36">
        <w:rPr>
          <w:rFonts w:ascii="Times New Roman" w:eastAsia="Times New Roman" w:hAnsi="Times New Roman" w:cs="Times New Roman"/>
          <w:sz w:val="28"/>
          <w:szCs w:val="28"/>
          <w:lang w:val="ro-MD"/>
        </w:rPr>
        <w:t xml:space="preserve">a </w:t>
      </w:r>
      <w:r w:rsidR="005A031D" w:rsidRPr="00697D36">
        <w:rPr>
          <w:rFonts w:ascii="Times New Roman" w:eastAsia="Times New Roman" w:hAnsi="Times New Roman" w:cs="Times New Roman"/>
          <w:sz w:val="28"/>
          <w:szCs w:val="28"/>
          <w:lang w:val="ro-MD"/>
        </w:rPr>
        <w:t xml:space="preserve">mun. Bălți nu a întreprins măsuri eficiente pentru a </w:t>
      </w:r>
      <w:r w:rsidR="00063508" w:rsidRPr="00697D36">
        <w:rPr>
          <w:rFonts w:ascii="Times New Roman" w:eastAsia="Times New Roman" w:hAnsi="Times New Roman" w:cs="Times New Roman"/>
          <w:sz w:val="28"/>
          <w:szCs w:val="28"/>
          <w:lang w:val="ro-MD"/>
        </w:rPr>
        <w:t xml:space="preserve">asigura </w:t>
      </w:r>
      <w:r w:rsidR="005A031D" w:rsidRPr="00697D36">
        <w:rPr>
          <w:rFonts w:ascii="Times New Roman" w:eastAsia="Times New Roman" w:hAnsi="Times New Roman" w:cs="Times New Roman"/>
          <w:sz w:val="28"/>
          <w:szCs w:val="28"/>
          <w:lang w:val="ro-MD"/>
        </w:rPr>
        <w:t>casa</w:t>
      </w:r>
      <w:r w:rsidR="00063508" w:rsidRPr="00697D36">
        <w:rPr>
          <w:rFonts w:ascii="Times New Roman" w:eastAsia="Times New Roman" w:hAnsi="Times New Roman" w:cs="Times New Roman"/>
          <w:sz w:val="28"/>
          <w:szCs w:val="28"/>
          <w:lang w:val="ro-MD"/>
        </w:rPr>
        <w:t>rea mijloacelor</w:t>
      </w:r>
      <w:r w:rsidR="005A031D" w:rsidRPr="00697D36">
        <w:rPr>
          <w:rFonts w:ascii="Times New Roman" w:eastAsia="Times New Roman" w:hAnsi="Times New Roman" w:cs="Times New Roman"/>
          <w:sz w:val="28"/>
          <w:szCs w:val="28"/>
          <w:lang w:val="ro-MD"/>
        </w:rPr>
        <w:t xml:space="preserve"> de transport</w:t>
      </w:r>
      <w:r w:rsidR="00DB340E" w:rsidRPr="00697D36">
        <w:rPr>
          <w:rFonts w:ascii="Times New Roman" w:eastAsia="Times New Roman" w:hAnsi="Times New Roman" w:cs="Times New Roman"/>
          <w:sz w:val="28"/>
          <w:szCs w:val="28"/>
          <w:lang w:val="ro-MD"/>
        </w:rPr>
        <w:t xml:space="preserve"> </w:t>
      </w:r>
      <w:r w:rsidR="005A031D" w:rsidRPr="00697D36">
        <w:rPr>
          <w:rFonts w:ascii="Times New Roman" w:eastAsia="Times New Roman" w:hAnsi="Times New Roman" w:cs="Times New Roman"/>
          <w:sz w:val="28"/>
          <w:szCs w:val="28"/>
          <w:lang w:val="ro-MD"/>
        </w:rPr>
        <w:t xml:space="preserve">în </w:t>
      </w:r>
      <w:r w:rsidR="000C5896" w:rsidRPr="00697D36">
        <w:rPr>
          <w:rFonts w:ascii="Times New Roman" w:eastAsia="Times New Roman" w:hAnsi="Times New Roman" w:cs="Times New Roman"/>
          <w:sz w:val="28"/>
          <w:szCs w:val="28"/>
          <w:lang w:val="ro-MD"/>
        </w:rPr>
        <w:t xml:space="preserve">valoare </w:t>
      </w:r>
      <w:r w:rsidR="005A031D" w:rsidRPr="00697D36">
        <w:rPr>
          <w:rFonts w:ascii="Times New Roman" w:eastAsia="Times New Roman" w:hAnsi="Times New Roman" w:cs="Times New Roman"/>
          <w:sz w:val="28"/>
          <w:szCs w:val="28"/>
          <w:lang w:val="ro-MD"/>
        </w:rPr>
        <w:t xml:space="preserve">totală de </w:t>
      </w:r>
      <w:r w:rsidR="005A031D" w:rsidRPr="00F77C0A">
        <w:rPr>
          <w:rFonts w:ascii="Times New Roman" w:hAnsi="Times New Roman" w:cs="Times New Roman"/>
          <w:sz w:val="28"/>
          <w:szCs w:val="28"/>
          <w:lang w:val="ro-MD"/>
        </w:rPr>
        <w:t>28,0 mii lei</w:t>
      </w:r>
      <w:r w:rsidR="00063508" w:rsidRPr="00F77C0A">
        <w:rPr>
          <w:rFonts w:ascii="Times New Roman" w:hAnsi="Times New Roman" w:cs="Times New Roman"/>
          <w:sz w:val="28"/>
          <w:szCs w:val="28"/>
          <w:lang w:val="ro-MD"/>
        </w:rPr>
        <w:t>,</w:t>
      </w:r>
      <w:r w:rsidR="00063508" w:rsidRPr="00697D36">
        <w:rPr>
          <w:rFonts w:ascii="Times New Roman" w:hAnsi="Times New Roman" w:cs="Times New Roman"/>
          <w:sz w:val="28"/>
          <w:szCs w:val="28"/>
          <w:lang w:val="ro-MD"/>
        </w:rPr>
        <w:t xml:space="preserve"> care nu funcționează, sunt uzate complet și denaturează valoarea utilitară a activelor deținute.</w:t>
      </w:r>
    </w:p>
    <w:p w:rsidR="0068684A" w:rsidRPr="00AD3AE2" w:rsidRDefault="0068684A">
      <w:pPr>
        <w:pStyle w:val="a9"/>
        <w:spacing w:after="0" w:line="276" w:lineRule="auto"/>
        <w:ind w:left="284" w:right="-257" w:firstLine="567"/>
        <w:jc w:val="both"/>
        <w:rPr>
          <w:lang w:val="ro-MD"/>
        </w:rPr>
      </w:pPr>
    </w:p>
    <w:p w:rsidR="00384CF9" w:rsidRPr="006D7C87" w:rsidRDefault="00444909" w:rsidP="00E550C8">
      <w:pPr>
        <w:pStyle w:val="3"/>
        <w:tabs>
          <w:tab w:val="left" w:pos="284"/>
        </w:tabs>
        <w:spacing w:line="276" w:lineRule="auto"/>
        <w:ind w:left="284" w:right="-255" w:firstLine="567"/>
        <w:jc w:val="both"/>
        <w:rPr>
          <w:rFonts w:ascii="Times New Roman" w:eastAsia="Times New Roman" w:hAnsi="Times New Roman" w:cs="Times New Roman"/>
          <w:i/>
          <w:color w:val="auto"/>
          <w:sz w:val="28"/>
          <w:szCs w:val="28"/>
        </w:rPr>
      </w:pPr>
      <w:bookmarkStart w:id="511" w:name="_Toc516060176"/>
      <w:bookmarkStart w:id="512" w:name="_Toc517963768"/>
      <w:r>
        <w:rPr>
          <w:rFonts w:ascii="Times New Roman" w:eastAsia="Times New Roman" w:hAnsi="Times New Roman" w:cs="Times New Roman"/>
          <w:i/>
          <w:color w:val="auto"/>
          <w:sz w:val="28"/>
          <w:szCs w:val="28"/>
          <w:lang w:val="ro-RO" w:eastAsia="ru-RU"/>
        </w:rPr>
        <w:lastRenderedPageBreak/>
        <w:t>4.1.2</w:t>
      </w:r>
      <w:r w:rsidR="00384CF9" w:rsidRPr="006D7C87">
        <w:rPr>
          <w:rFonts w:ascii="Times New Roman" w:eastAsia="Times New Roman" w:hAnsi="Times New Roman" w:cs="Times New Roman"/>
          <w:i/>
          <w:color w:val="auto"/>
          <w:sz w:val="28"/>
          <w:szCs w:val="28"/>
          <w:lang w:val="ro-RO" w:eastAsia="ru-RU"/>
        </w:rPr>
        <w:t>. Contrar prevederilor legale,</w:t>
      </w:r>
      <w:r w:rsidR="000C5896" w:rsidRPr="006D7C87">
        <w:rPr>
          <w:rFonts w:ascii="Times New Roman" w:eastAsia="Times New Roman" w:hAnsi="Times New Roman" w:cs="Times New Roman"/>
          <w:i/>
          <w:color w:val="auto"/>
          <w:sz w:val="28"/>
          <w:szCs w:val="28"/>
          <w:lang w:val="ro-RO" w:eastAsia="ru-RU"/>
        </w:rPr>
        <w:t xml:space="preserve"> precum</w:t>
      </w:r>
      <w:r w:rsidR="00384CF9" w:rsidRPr="006D7C87">
        <w:rPr>
          <w:rFonts w:ascii="Times New Roman" w:eastAsia="Times New Roman" w:hAnsi="Times New Roman" w:cs="Times New Roman"/>
          <w:i/>
          <w:color w:val="auto"/>
          <w:sz w:val="28"/>
          <w:szCs w:val="28"/>
          <w:lang w:val="ro-RO" w:eastAsia="ru-RU"/>
        </w:rPr>
        <w:t xml:space="preserve"> </w:t>
      </w:r>
      <w:r w:rsidR="00384CF9" w:rsidRPr="006D7C87">
        <w:rPr>
          <w:rFonts w:ascii="Times New Roman" w:eastAsia="Times New Roman" w:hAnsi="Times New Roman" w:cs="Times New Roman"/>
          <w:i/>
          <w:color w:val="auto"/>
          <w:sz w:val="28"/>
          <w:szCs w:val="28"/>
          <w:lang w:eastAsia="ru-RU"/>
        </w:rPr>
        <w:t xml:space="preserve">și în lipsa controlului intern adecvat, </w:t>
      </w:r>
      <w:r w:rsidR="00384CF9" w:rsidRPr="006D7C87">
        <w:rPr>
          <w:rFonts w:ascii="Times New Roman" w:eastAsia="Times New Roman" w:hAnsi="Times New Roman" w:cs="Times New Roman"/>
          <w:i/>
          <w:color w:val="auto"/>
          <w:sz w:val="28"/>
          <w:szCs w:val="28"/>
          <w:lang w:val="ro-RO" w:eastAsia="ru-RU"/>
        </w:rPr>
        <w:t>APL a mun. Bălți nu a asigurat</w:t>
      </w:r>
      <w:r w:rsidR="00384CF9" w:rsidRPr="006D7C87">
        <w:rPr>
          <w:rFonts w:ascii="Times New Roman" w:hAnsi="Times New Roman" w:cs="Times New Roman"/>
          <w:i/>
          <w:color w:val="auto"/>
          <w:sz w:val="28"/>
          <w:szCs w:val="28"/>
          <w:lang w:val="ro-RO"/>
        </w:rPr>
        <w:t xml:space="preserve"> înregistrarea și raportarea </w:t>
      </w:r>
      <w:r w:rsidR="00DF53ED">
        <w:rPr>
          <w:rFonts w:ascii="Times New Roman" w:hAnsi="Times New Roman" w:cs="Times New Roman"/>
          <w:i/>
          <w:color w:val="auto"/>
          <w:sz w:val="28"/>
          <w:szCs w:val="28"/>
          <w:lang w:val="ro-RO"/>
        </w:rPr>
        <w:t>tranzacțiilor</w:t>
      </w:r>
      <w:r w:rsidR="00384CF9" w:rsidRPr="006D7C87">
        <w:rPr>
          <w:rFonts w:ascii="Times New Roman" w:hAnsi="Times New Roman" w:cs="Times New Roman"/>
          <w:i/>
          <w:color w:val="auto"/>
          <w:sz w:val="28"/>
          <w:szCs w:val="28"/>
          <w:lang w:val="ro-RO"/>
        </w:rPr>
        <w:t xml:space="preserve"> financiare de m</w:t>
      </w:r>
      <w:r w:rsidR="00DF53ED">
        <w:rPr>
          <w:rFonts w:ascii="Times New Roman" w:hAnsi="Times New Roman" w:cs="Times New Roman"/>
          <w:i/>
          <w:color w:val="auto"/>
          <w:sz w:val="28"/>
          <w:szCs w:val="28"/>
          <w:lang w:val="ro-RO"/>
        </w:rPr>
        <w:t>ajorare a</w:t>
      </w:r>
      <w:r w:rsidR="00384CF9" w:rsidRPr="006D7C87">
        <w:rPr>
          <w:rFonts w:ascii="Times New Roman" w:hAnsi="Times New Roman" w:cs="Times New Roman"/>
          <w:i/>
          <w:color w:val="auto"/>
          <w:sz w:val="28"/>
          <w:szCs w:val="28"/>
          <w:lang w:val="ro-RO"/>
        </w:rPr>
        <w:t xml:space="preserve"> valorii construcției (</w:t>
      </w:r>
      <w:r w:rsidR="00DF53ED">
        <w:rPr>
          <w:rFonts w:ascii="Times New Roman" w:hAnsi="Times New Roman" w:cs="Times New Roman"/>
          <w:i/>
          <w:color w:val="auto"/>
          <w:sz w:val="28"/>
          <w:szCs w:val="28"/>
          <w:lang w:val="ro-RO"/>
        </w:rPr>
        <w:t>capitaliz</w:t>
      </w:r>
      <w:r w:rsidR="00384CF9" w:rsidRPr="006D7C87">
        <w:rPr>
          <w:rFonts w:ascii="Times New Roman" w:hAnsi="Times New Roman" w:cs="Times New Roman"/>
          <w:i/>
          <w:color w:val="auto"/>
          <w:sz w:val="28"/>
          <w:szCs w:val="28"/>
          <w:lang w:val="ro-RO"/>
        </w:rPr>
        <w:t>are) din contul costului lucrărilor de reparație capitală și de intervenție în construcții, executate de către locatar.</w:t>
      </w:r>
      <w:bookmarkEnd w:id="511"/>
      <w:bookmarkEnd w:id="512"/>
    </w:p>
    <w:p w:rsidR="00384CF9" w:rsidRPr="006D7C87" w:rsidRDefault="00384CF9" w:rsidP="00384CF9">
      <w:pPr>
        <w:spacing w:after="0" w:line="276" w:lineRule="auto"/>
        <w:ind w:left="284" w:right="-255"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 xml:space="preserve">Probele de audit acumulate denotă că, în anul 2014, în baza </w:t>
      </w:r>
      <w:r w:rsidR="00761A8B" w:rsidRPr="006D7C87">
        <w:rPr>
          <w:rFonts w:ascii="Times New Roman" w:hAnsi="Times New Roman" w:cs="Times New Roman"/>
          <w:sz w:val="28"/>
          <w:szCs w:val="28"/>
          <w:lang w:val="ro-RO"/>
        </w:rPr>
        <w:t xml:space="preserve">unor decizii ale  </w:t>
      </w:r>
      <w:r w:rsidRPr="006D7C87">
        <w:rPr>
          <w:rFonts w:ascii="Times New Roman" w:hAnsi="Times New Roman" w:cs="Times New Roman"/>
          <w:sz w:val="28"/>
          <w:szCs w:val="28"/>
          <w:lang w:val="ro-RO"/>
        </w:rPr>
        <w:t>C</w:t>
      </w:r>
      <w:r w:rsidR="00761A8B" w:rsidRPr="006D7C87">
        <w:rPr>
          <w:rFonts w:ascii="Times New Roman" w:hAnsi="Times New Roman" w:cs="Times New Roman"/>
          <w:sz w:val="28"/>
          <w:szCs w:val="28"/>
          <w:lang w:val="ro-RO"/>
        </w:rPr>
        <w:t>MB</w:t>
      </w:r>
      <w:r w:rsidRPr="006D7C87">
        <w:rPr>
          <w:rStyle w:val="ad"/>
          <w:rFonts w:ascii="Times New Roman" w:hAnsi="Times New Roman" w:cs="Times New Roman"/>
          <w:sz w:val="28"/>
          <w:szCs w:val="28"/>
          <w:lang w:val="ro-RO"/>
        </w:rPr>
        <w:footnoteReference w:id="13"/>
      </w:r>
      <w:r w:rsidRPr="006D7C87">
        <w:rPr>
          <w:rFonts w:ascii="Times New Roman" w:hAnsi="Times New Roman" w:cs="Times New Roman"/>
          <w:sz w:val="28"/>
          <w:szCs w:val="28"/>
          <w:lang w:val="ro-RO"/>
        </w:rPr>
        <w:t>, un agent economic a primit în locațiune</w:t>
      </w:r>
      <w:r w:rsidRPr="006D7C87">
        <w:rPr>
          <w:rStyle w:val="ad"/>
          <w:rFonts w:ascii="Times New Roman" w:hAnsi="Times New Roman" w:cs="Times New Roman"/>
          <w:sz w:val="28"/>
          <w:szCs w:val="28"/>
          <w:lang w:val="ro-RO"/>
        </w:rPr>
        <w:footnoteReference w:id="14"/>
      </w:r>
      <w:r w:rsidR="00761A8B" w:rsidRPr="006D7C87">
        <w:rPr>
          <w:rFonts w:ascii="Times New Roman" w:hAnsi="Times New Roman" w:cs="Times New Roman"/>
          <w:sz w:val="28"/>
          <w:szCs w:val="28"/>
          <w:lang w:val="ro-RO"/>
        </w:rPr>
        <w:t>,</w:t>
      </w:r>
      <w:r w:rsidRPr="006D7C87">
        <w:rPr>
          <w:rFonts w:ascii="Times New Roman" w:hAnsi="Times New Roman" w:cs="Times New Roman"/>
          <w:sz w:val="28"/>
          <w:szCs w:val="28"/>
          <w:lang w:val="ro-RO"/>
        </w:rPr>
        <w:t xml:space="preserve"> pe un termen de 3 ani</w:t>
      </w:r>
      <w:r w:rsidR="00761A8B" w:rsidRPr="006D7C87">
        <w:rPr>
          <w:rFonts w:ascii="Times New Roman" w:hAnsi="Times New Roman" w:cs="Times New Roman"/>
          <w:sz w:val="28"/>
          <w:szCs w:val="28"/>
          <w:lang w:val="ro-RO"/>
        </w:rPr>
        <w:t xml:space="preserve">, </w:t>
      </w:r>
      <w:r w:rsidRPr="006D7C87">
        <w:rPr>
          <w:rFonts w:ascii="Times New Roman" w:hAnsi="Times New Roman" w:cs="Times New Roman"/>
          <w:sz w:val="28"/>
          <w:szCs w:val="28"/>
          <w:lang w:val="ro-RO"/>
        </w:rPr>
        <w:t xml:space="preserve"> încăperile din incinta </w:t>
      </w:r>
      <w:r w:rsidR="00761A8B" w:rsidRPr="006D7C87">
        <w:rPr>
          <w:rFonts w:ascii="Times New Roman" w:hAnsi="Times New Roman" w:cs="Times New Roman"/>
          <w:sz w:val="28"/>
          <w:szCs w:val="28"/>
          <w:lang w:val="ro-RO"/>
        </w:rPr>
        <w:t>B</w:t>
      </w:r>
      <w:r w:rsidRPr="006D7C87">
        <w:rPr>
          <w:rFonts w:ascii="Times New Roman" w:hAnsi="Times New Roman" w:cs="Times New Roman"/>
          <w:sz w:val="28"/>
          <w:szCs w:val="28"/>
          <w:lang w:val="ro-RO"/>
        </w:rPr>
        <w:t>ibliotecii „I</w:t>
      </w:r>
      <w:r w:rsidR="00C04C71">
        <w:rPr>
          <w:rFonts w:ascii="Times New Roman" w:hAnsi="Times New Roman" w:cs="Times New Roman"/>
          <w:sz w:val="28"/>
          <w:szCs w:val="28"/>
          <w:lang w:val="ro-RO"/>
        </w:rPr>
        <w:t>on</w:t>
      </w:r>
      <w:r w:rsidRPr="006D7C87">
        <w:rPr>
          <w:rFonts w:ascii="Times New Roman" w:hAnsi="Times New Roman" w:cs="Times New Roman"/>
          <w:sz w:val="28"/>
          <w:szCs w:val="28"/>
          <w:lang w:val="ro-RO"/>
        </w:rPr>
        <w:t xml:space="preserve"> Creangă” din mun. Bălți (subsol)</w:t>
      </w:r>
      <w:r w:rsidR="00761A8B" w:rsidRPr="006D7C87">
        <w:rPr>
          <w:rFonts w:ascii="Times New Roman" w:hAnsi="Times New Roman" w:cs="Times New Roman"/>
          <w:sz w:val="28"/>
          <w:szCs w:val="28"/>
          <w:lang w:val="ro-RO"/>
        </w:rPr>
        <w:t>,</w:t>
      </w:r>
      <w:r w:rsidRPr="006D7C87">
        <w:rPr>
          <w:rFonts w:ascii="Times New Roman" w:hAnsi="Times New Roman" w:cs="Times New Roman"/>
          <w:sz w:val="28"/>
          <w:szCs w:val="28"/>
          <w:lang w:val="ro-RO"/>
        </w:rPr>
        <w:t xml:space="preserve"> cu suprafața totală de 265,2 m</w:t>
      </w:r>
      <w:r w:rsidRPr="006D7C87">
        <w:rPr>
          <w:rFonts w:ascii="Times New Roman" w:hAnsi="Times New Roman" w:cs="Times New Roman"/>
          <w:sz w:val="28"/>
          <w:szCs w:val="28"/>
          <w:vertAlign w:val="superscript"/>
          <w:lang w:val="ro-RO"/>
        </w:rPr>
        <w:t>2</w:t>
      </w:r>
      <w:r w:rsidRPr="006D7C87">
        <w:rPr>
          <w:rFonts w:ascii="Times New Roman" w:hAnsi="Times New Roman" w:cs="Times New Roman"/>
          <w:sz w:val="28"/>
          <w:szCs w:val="28"/>
          <w:lang w:val="ro-RO"/>
        </w:rPr>
        <w:t xml:space="preserve">. Ulterior, prin </w:t>
      </w:r>
      <w:r w:rsidR="00761A8B" w:rsidRPr="006D7C87">
        <w:rPr>
          <w:rFonts w:ascii="Times New Roman" w:hAnsi="Times New Roman" w:cs="Times New Roman"/>
          <w:sz w:val="28"/>
          <w:szCs w:val="28"/>
          <w:lang w:val="ro-RO"/>
        </w:rPr>
        <w:t>D</w:t>
      </w:r>
      <w:r w:rsidRPr="006D7C87">
        <w:rPr>
          <w:rFonts w:ascii="Times New Roman" w:hAnsi="Times New Roman" w:cs="Times New Roman"/>
          <w:sz w:val="28"/>
          <w:szCs w:val="28"/>
          <w:lang w:val="ro-RO"/>
        </w:rPr>
        <w:t xml:space="preserve">ecizia </w:t>
      </w:r>
      <w:r w:rsidR="00761A8B" w:rsidRPr="006D7C87">
        <w:rPr>
          <w:rFonts w:ascii="Times New Roman" w:hAnsi="Times New Roman" w:cs="Times New Roman"/>
          <w:sz w:val="28"/>
          <w:szCs w:val="28"/>
          <w:lang w:val="ro-RO"/>
        </w:rPr>
        <w:t>C</w:t>
      </w:r>
      <w:r w:rsidR="006A3AE8" w:rsidRPr="006D7C87">
        <w:rPr>
          <w:rFonts w:ascii="Times New Roman" w:hAnsi="Times New Roman" w:cs="Times New Roman"/>
          <w:sz w:val="28"/>
          <w:szCs w:val="28"/>
          <w:lang w:val="ro-RO"/>
        </w:rPr>
        <w:t>MB</w:t>
      </w:r>
      <w:r w:rsidRPr="006D7C87">
        <w:rPr>
          <w:rFonts w:ascii="Times New Roman" w:hAnsi="Times New Roman" w:cs="Times New Roman"/>
          <w:sz w:val="28"/>
          <w:szCs w:val="28"/>
          <w:lang w:val="ro-RO"/>
        </w:rPr>
        <w:t xml:space="preserve"> nr.12/40 din 24.09.2015, suprafața încăperilor date în locațiune în baza contractului nr.17/2014 din 17.12.2014 s-a majorat cu 37,0 m</w:t>
      </w:r>
      <w:r w:rsidRPr="006D7C87">
        <w:rPr>
          <w:rFonts w:ascii="Times New Roman" w:hAnsi="Times New Roman" w:cs="Times New Roman"/>
          <w:sz w:val="28"/>
          <w:szCs w:val="28"/>
          <w:vertAlign w:val="superscript"/>
          <w:lang w:val="ro-RO"/>
        </w:rPr>
        <w:t>2</w:t>
      </w:r>
      <w:r w:rsidRPr="006D7C87">
        <w:rPr>
          <w:rFonts w:ascii="Times New Roman" w:hAnsi="Times New Roman" w:cs="Times New Roman"/>
          <w:sz w:val="28"/>
          <w:szCs w:val="28"/>
          <w:lang w:val="ro-RO"/>
        </w:rPr>
        <w:t xml:space="preserve"> (încăperea nr.36 pentru folosință generală)</w:t>
      </w:r>
      <w:r w:rsidR="00761A8B" w:rsidRPr="006D7C87">
        <w:rPr>
          <w:rFonts w:ascii="Times New Roman" w:hAnsi="Times New Roman" w:cs="Times New Roman"/>
          <w:sz w:val="28"/>
          <w:szCs w:val="28"/>
          <w:lang w:val="ro-RO"/>
        </w:rPr>
        <w:t xml:space="preserve">, </w:t>
      </w:r>
      <w:r w:rsidR="00D3364E" w:rsidRPr="006D7C87">
        <w:rPr>
          <w:rFonts w:ascii="Times New Roman" w:hAnsi="Times New Roman" w:cs="Times New Roman"/>
          <w:sz w:val="28"/>
          <w:szCs w:val="28"/>
          <w:lang w:val="ro-RO"/>
        </w:rPr>
        <w:t>constituind</w:t>
      </w:r>
      <w:r w:rsidRPr="006D7C87">
        <w:rPr>
          <w:rFonts w:ascii="Times New Roman" w:hAnsi="Times New Roman" w:cs="Times New Roman"/>
          <w:sz w:val="28"/>
          <w:szCs w:val="28"/>
          <w:lang w:val="ro-RO"/>
        </w:rPr>
        <w:t xml:space="preserve"> 302,2 m</w:t>
      </w:r>
      <w:r w:rsidRPr="006D7C87">
        <w:rPr>
          <w:rFonts w:ascii="Times New Roman" w:hAnsi="Times New Roman" w:cs="Times New Roman"/>
          <w:sz w:val="28"/>
          <w:szCs w:val="28"/>
          <w:vertAlign w:val="superscript"/>
          <w:lang w:val="ro-RO"/>
        </w:rPr>
        <w:t>2</w:t>
      </w:r>
      <w:r w:rsidRPr="006D7C87">
        <w:rPr>
          <w:rFonts w:ascii="Times New Roman" w:hAnsi="Times New Roman" w:cs="Times New Roman"/>
          <w:sz w:val="28"/>
          <w:szCs w:val="28"/>
          <w:lang w:val="ro-RO"/>
        </w:rPr>
        <w:t>.</w:t>
      </w:r>
    </w:p>
    <w:p w:rsidR="006A2C9D" w:rsidRPr="006D7C87" w:rsidRDefault="00670F45" w:rsidP="003D4946">
      <w:pPr>
        <w:tabs>
          <w:tab w:val="left" w:pos="567"/>
          <w:tab w:val="left" w:pos="851"/>
        </w:tabs>
        <w:spacing w:after="0" w:line="276" w:lineRule="auto"/>
        <w:ind w:left="284" w:right="-257"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Deși a obținut certificatul de urbanism (nr.382 din 18.08.2015), cu destinația – proiectarea replanificării încăperilor nelocative în cafenea</w:t>
      </w:r>
      <w:r w:rsidR="006A3AE8" w:rsidRPr="006D7C87">
        <w:rPr>
          <w:rFonts w:ascii="Times New Roman" w:hAnsi="Times New Roman" w:cs="Times New Roman"/>
          <w:sz w:val="28"/>
          <w:szCs w:val="28"/>
          <w:lang w:val="ro-RO"/>
        </w:rPr>
        <w:t>-</w:t>
      </w:r>
      <w:r w:rsidRPr="006D7C87">
        <w:rPr>
          <w:rFonts w:ascii="Times New Roman" w:hAnsi="Times New Roman" w:cs="Times New Roman"/>
          <w:sz w:val="28"/>
          <w:szCs w:val="28"/>
          <w:lang w:val="ro-RO"/>
        </w:rPr>
        <w:t>bar</w:t>
      </w:r>
      <w:r w:rsidR="006A3AE8" w:rsidRPr="006D7C87">
        <w:rPr>
          <w:rFonts w:ascii="Times New Roman" w:hAnsi="Times New Roman" w:cs="Times New Roman"/>
          <w:sz w:val="28"/>
          <w:szCs w:val="28"/>
          <w:lang w:val="ro-RO"/>
        </w:rPr>
        <w:t>,</w:t>
      </w:r>
      <w:r w:rsidRPr="006D7C87">
        <w:rPr>
          <w:rFonts w:ascii="Times New Roman" w:hAnsi="Times New Roman" w:cs="Times New Roman"/>
          <w:sz w:val="28"/>
          <w:szCs w:val="28"/>
          <w:lang w:val="ro-RO"/>
        </w:rPr>
        <w:t xml:space="preserve"> cu renovarea fațadelor, pe o suprafață de 94,0 m</w:t>
      </w:r>
      <w:r w:rsidRPr="006D7C87">
        <w:rPr>
          <w:rFonts w:ascii="Times New Roman" w:hAnsi="Times New Roman" w:cs="Times New Roman"/>
          <w:sz w:val="28"/>
          <w:szCs w:val="28"/>
          <w:vertAlign w:val="superscript"/>
          <w:lang w:val="ro-RO"/>
        </w:rPr>
        <w:t>2</w:t>
      </w:r>
      <w:r w:rsidRPr="006D7C87">
        <w:rPr>
          <w:rFonts w:ascii="Times New Roman" w:hAnsi="Times New Roman" w:cs="Times New Roman"/>
          <w:sz w:val="28"/>
          <w:szCs w:val="28"/>
          <w:lang w:val="ro-RO"/>
        </w:rPr>
        <w:t xml:space="preserve">, </w:t>
      </w:r>
      <w:r w:rsidR="006A2C9D" w:rsidRPr="006D7C87">
        <w:rPr>
          <w:rFonts w:ascii="Times New Roman" w:hAnsi="Times New Roman" w:cs="Times New Roman"/>
          <w:sz w:val="28"/>
          <w:szCs w:val="28"/>
          <w:lang w:val="ro-RO"/>
        </w:rPr>
        <w:t>agentul economic a executat lucrări de reparație capitală și de intervenție în construcții</w:t>
      </w:r>
      <w:r w:rsidR="006A2C9D" w:rsidRPr="006D7C87">
        <w:rPr>
          <w:rStyle w:val="ad"/>
          <w:rFonts w:ascii="Times New Roman" w:hAnsi="Times New Roman" w:cs="Times New Roman"/>
          <w:sz w:val="28"/>
          <w:szCs w:val="28"/>
          <w:lang w:val="ro-RO"/>
        </w:rPr>
        <w:footnoteReference w:id="15"/>
      </w:r>
      <w:r w:rsidR="006A2C9D" w:rsidRPr="006D7C87">
        <w:rPr>
          <w:rFonts w:ascii="Times New Roman" w:hAnsi="Times New Roman" w:cs="Times New Roman"/>
          <w:sz w:val="28"/>
          <w:szCs w:val="28"/>
          <w:lang w:val="ro-RO"/>
        </w:rPr>
        <w:t xml:space="preserve"> pe suprafața totală de 302,0 m</w:t>
      </w:r>
      <w:r w:rsidR="006A2C9D" w:rsidRPr="006D7C87">
        <w:rPr>
          <w:rFonts w:ascii="Times New Roman" w:hAnsi="Times New Roman" w:cs="Times New Roman"/>
          <w:sz w:val="28"/>
          <w:szCs w:val="28"/>
          <w:vertAlign w:val="superscript"/>
          <w:lang w:val="ro-RO"/>
        </w:rPr>
        <w:t>2</w:t>
      </w:r>
      <w:r w:rsidR="006A2C9D" w:rsidRPr="006D7C87">
        <w:rPr>
          <w:rFonts w:ascii="Times New Roman" w:hAnsi="Times New Roman" w:cs="Times New Roman"/>
          <w:sz w:val="28"/>
          <w:szCs w:val="28"/>
          <w:lang w:val="ro-RO"/>
        </w:rPr>
        <w:t xml:space="preserve"> în mod neregulamentar și în lipsa documentației obligatorii reglementate prin Legea nr.163 din 09.07.2010</w:t>
      </w:r>
      <w:r w:rsidR="006A2C9D" w:rsidRPr="006D7C87">
        <w:rPr>
          <w:rStyle w:val="ad"/>
          <w:rFonts w:ascii="Times New Roman" w:hAnsi="Times New Roman" w:cs="Times New Roman"/>
          <w:sz w:val="28"/>
          <w:szCs w:val="28"/>
          <w:lang w:val="ro-RO"/>
        </w:rPr>
        <w:footnoteReference w:id="16"/>
      </w:r>
      <w:r w:rsidR="006A2C9D" w:rsidRPr="006D7C87">
        <w:rPr>
          <w:rFonts w:ascii="Times New Roman" w:hAnsi="Times New Roman" w:cs="Times New Roman"/>
          <w:sz w:val="28"/>
          <w:szCs w:val="28"/>
          <w:lang w:val="ro-RO"/>
        </w:rPr>
        <w:t xml:space="preserve"> (capitol</w:t>
      </w:r>
      <w:r w:rsidR="006A3AE8" w:rsidRPr="006D7C87">
        <w:rPr>
          <w:rFonts w:ascii="Times New Roman" w:hAnsi="Times New Roman" w:cs="Times New Roman"/>
          <w:sz w:val="28"/>
          <w:szCs w:val="28"/>
          <w:lang w:val="ro-RO"/>
        </w:rPr>
        <w:t>ele</w:t>
      </w:r>
      <w:r w:rsidR="006A2C9D" w:rsidRPr="006D7C87">
        <w:rPr>
          <w:rFonts w:ascii="Times New Roman" w:hAnsi="Times New Roman" w:cs="Times New Roman"/>
          <w:sz w:val="28"/>
          <w:szCs w:val="28"/>
          <w:lang w:val="ro-RO"/>
        </w:rPr>
        <w:t xml:space="preserve"> II, V, VI - certificatul de urbanism pentru proiectare, autorizația de construire și </w:t>
      </w:r>
      <w:r w:rsidR="00DE26E6" w:rsidRPr="006D7C87">
        <w:rPr>
          <w:rFonts w:ascii="Times New Roman" w:hAnsi="Times New Roman" w:cs="Times New Roman"/>
          <w:sz w:val="28"/>
          <w:szCs w:val="28"/>
          <w:lang w:val="ro-RO"/>
        </w:rPr>
        <w:t xml:space="preserve">autorizația </w:t>
      </w:r>
      <w:r w:rsidR="006A2C9D" w:rsidRPr="006D7C87">
        <w:rPr>
          <w:rFonts w:ascii="Times New Roman" w:hAnsi="Times New Roman" w:cs="Times New Roman"/>
          <w:sz w:val="28"/>
          <w:szCs w:val="28"/>
          <w:lang w:val="ro-RO"/>
        </w:rPr>
        <w:t>de desființare, proiectul pentru lucrările de reparație capitală și de desființare</w:t>
      </w:r>
      <w:r w:rsidR="00DF53ED" w:rsidRPr="006D7C87">
        <w:rPr>
          <w:rFonts w:ascii="Times New Roman" w:hAnsi="Times New Roman" w:cs="Times New Roman"/>
          <w:sz w:val="28"/>
          <w:szCs w:val="28"/>
          <w:lang w:val="ro-RO"/>
        </w:rPr>
        <w:t>)</w:t>
      </w:r>
      <w:r w:rsidR="006A2C9D" w:rsidRPr="006D7C87">
        <w:rPr>
          <w:rFonts w:ascii="Times New Roman" w:hAnsi="Times New Roman" w:cs="Times New Roman"/>
          <w:sz w:val="28"/>
          <w:szCs w:val="28"/>
          <w:lang w:val="ro-RO"/>
        </w:rPr>
        <w:t xml:space="preserve">. </w:t>
      </w:r>
    </w:p>
    <w:p w:rsidR="00E47B0B" w:rsidRPr="006D7C87" w:rsidRDefault="006A2C9D" w:rsidP="0050388B">
      <w:pPr>
        <w:tabs>
          <w:tab w:val="left" w:pos="567"/>
          <w:tab w:val="left" w:pos="851"/>
        </w:tabs>
        <w:spacing w:after="0" w:line="276" w:lineRule="auto"/>
        <w:ind w:left="284" w:right="-255"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Totodată</w:t>
      </w:r>
      <w:r w:rsidR="002F0224" w:rsidRPr="006D7C87">
        <w:rPr>
          <w:rFonts w:ascii="Times New Roman" w:hAnsi="Times New Roman" w:cs="Times New Roman"/>
          <w:sz w:val="28"/>
          <w:szCs w:val="28"/>
          <w:lang w:val="ro-RO"/>
        </w:rPr>
        <w:t>,</w:t>
      </w:r>
      <w:r w:rsidRPr="006D7C87">
        <w:rPr>
          <w:rFonts w:ascii="Times New Roman" w:hAnsi="Times New Roman" w:cs="Times New Roman"/>
          <w:sz w:val="28"/>
          <w:szCs w:val="28"/>
          <w:lang w:val="ro-RO"/>
        </w:rPr>
        <w:t xml:space="preserve"> auditul</w:t>
      </w:r>
      <w:r w:rsidR="00DE26E6" w:rsidRPr="006D7C87">
        <w:rPr>
          <w:rFonts w:ascii="Times New Roman" w:hAnsi="Times New Roman" w:cs="Times New Roman"/>
          <w:sz w:val="28"/>
          <w:szCs w:val="28"/>
          <w:lang w:val="ro-RO"/>
        </w:rPr>
        <w:t xml:space="preserve"> atestă</w:t>
      </w:r>
      <w:r w:rsidRPr="006D7C87">
        <w:rPr>
          <w:rFonts w:ascii="Times New Roman" w:hAnsi="Times New Roman" w:cs="Times New Roman"/>
          <w:sz w:val="28"/>
          <w:szCs w:val="28"/>
          <w:lang w:val="ro-RO"/>
        </w:rPr>
        <w:t xml:space="preserve"> că costul lucrărilor de reparație capitală și de intervenție în construcții, executate de către agentul economic în perioada anilor 2015 – 2016, nu a fost coordonat și transmis </w:t>
      </w:r>
      <w:r w:rsidR="002F0224" w:rsidRPr="006D7C87">
        <w:rPr>
          <w:rFonts w:ascii="Times New Roman" w:hAnsi="Times New Roman" w:cs="Times New Roman"/>
          <w:sz w:val="28"/>
          <w:szCs w:val="28"/>
          <w:lang w:val="ro-RO"/>
        </w:rPr>
        <w:t>APL</w:t>
      </w:r>
      <w:r w:rsidR="00DE26E6" w:rsidRPr="006D7C87">
        <w:rPr>
          <w:rFonts w:ascii="Times New Roman" w:hAnsi="Times New Roman" w:cs="Times New Roman"/>
          <w:sz w:val="28"/>
          <w:szCs w:val="28"/>
          <w:lang w:val="ro-RO"/>
        </w:rPr>
        <w:t>,</w:t>
      </w:r>
      <w:r w:rsidRPr="006D7C87">
        <w:rPr>
          <w:rFonts w:ascii="Times New Roman" w:hAnsi="Times New Roman" w:cs="Times New Roman"/>
          <w:sz w:val="28"/>
          <w:szCs w:val="28"/>
          <w:lang w:val="ro-RO"/>
        </w:rPr>
        <w:t xml:space="preserve"> pentru a asigura reevaluarea imobilului deținut în proprietate (</w:t>
      </w:r>
      <w:r w:rsidR="00DE26E6" w:rsidRPr="006D7C87">
        <w:rPr>
          <w:rFonts w:ascii="Times New Roman" w:hAnsi="Times New Roman" w:cs="Times New Roman"/>
          <w:sz w:val="28"/>
          <w:szCs w:val="28"/>
          <w:lang w:val="ro-RO"/>
        </w:rPr>
        <w:t>B</w:t>
      </w:r>
      <w:r w:rsidRPr="006D7C87">
        <w:rPr>
          <w:rFonts w:ascii="Times New Roman" w:hAnsi="Times New Roman" w:cs="Times New Roman"/>
          <w:sz w:val="28"/>
          <w:szCs w:val="28"/>
          <w:lang w:val="ro-RO"/>
        </w:rPr>
        <w:t>iblioteca „I</w:t>
      </w:r>
      <w:r w:rsidR="00C04C71">
        <w:rPr>
          <w:rFonts w:ascii="Times New Roman" w:hAnsi="Times New Roman" w:cs="Times New Roman"/>
          <w:sz w:val="28"/>
          <w:szCs w:val="28"/>
          <w:lang w:val="ro-RO"/>
        </w:rPr>
        <w:t>on</w:t>
      </w:r>
      <w:r w:rsidRPr="006D7C87">
        <w:rPr>
          <w:rFonts w:ascii="Times New Roman" w:hAnsi="Times New Roman" w:cs="Times New Roman"/>
          <w:sz w:val="28"/>
          <w:szCs w:val="28"/>
          <w:lang w:val="ro-RO"/>
        </w:rPr>
        <w:t xml:space="preserve"> Creangă”, gestionată de către Secția </w:t>
      </w:r>
      <w:r w:rsidR="007C39E7" w:rsidRPr="006D7C87">
        <w:rPr>
          <w:rFonts w:ascii="Times New Roman" w:hAnsi="Times New Roman" w:cs="Times New Roman"/>
          <w:sz w:val="28"/>
          <w:szCs w:val="28"/>
          <w:lang w:val="ro-RO"/>
        </w:rPr>
        <w:t>c</w:t>
      </w:r>
      <w:r w:rsidRPr="006D7C87">
        <w:rPr>
          <w:rFonts w:ascii="Times New Roman" w:hAnsi="Times New Roman" w:cs="Times New Roman"/>
          <w:sz w:val="28"/>
          <w:szCs w:val="28"/>
          <w:lang w:val="ro-RO"/>
        </w:rPr>
        <w:t>ultură)</w:t>
      </w:r>
      <w:r w:rsidR="00DE26E6" w:rsidRPr="006D7C87">
        <w:rPr>
          <w:rFonts w:ascii="Times New Roman" w:hAnsi="Times New Roman" w:cs="Times New Roman"/>
          <w:sz w:val="28"/>
          <w:szCs w:val="28"/>
          <w:lang w:val="ro-RO"/>
        </w:rPr>
        <w:t>,</w:t>
      </w:r>
      <w:r w:rsidRPr="006D7C87">
        <w:rPr>
          <w:rFonts w:ascii="Times New Roman" w:hAnsi="Times New Roman" w:cs="Times New Roman"/>
          <w:sz w:val="28"/>
          <w:szCs w:val="28"/>
          <w:lang w:val="ro-RO"/>
        </w:rPr>
        <w:t xml:space="preserve"> și</w:t>
      </w:r>
      <w:r w:rsidR="00DE26E6" w:rsidRPr="006D7C87">
        <w:rPr>
          <w:rFonts w:ascii="Times New Roman" w:hAnsi="Times New Roman" w:cs="Times New Roman"/>
          <w:sz w:val="28"/>
          <w:szCs w:val="28"/>
          <w:lang w:val="ro-RO"/>
        </w:rPr>
        <w:t>,</w:t>
      </w:r>
      <w:r w:rsidRPr="006D7C87">
        <w:rPr>
          <w:rFonts w:ascii="Times New Roman" w:hAnsi="Times New Roman" w:cs="Times New Roman"/>
          <w:sz w:val="28"/>
          <w:szCs w:val="28"/>
          <w:lang w:val="ro-RO"/>
        </w:rPr>
        <w:t xml:space="preserve"> respectiv, contrar prevederilor pct.1.4.5.2. din Planul de conturi contabile, aprobat prin </w:t>
      </w:r>
      <w:r w:rsidR="00DE26E6" w:rsidRPr="006D7C87">
        <w:rPr>
          <w:rFonts w:ascii="Times New Roman" w:hAnsi="Times New Roman" w:cs="Times New Roman"/>
          <w:sz w:val="28"/>
          <w:szCs w:val="28"/>
          <w:lang w:val="ro-RO"/>
        </w:rPr>
        <w:t>O</w:t>
      </w:r>
      <w:r w:rsidRPr="006D7C87">
        <w:rPr>
          <w:rFonts w:ascii="Times New Roman" w:hAnsi="Times New Roman" w:cs="Times New Roman"/>
          <w:sz w:val="28"/>
          <w:szCs w:val="28"/>
          <w:lang w:val="ro-RO"/>
        </w:rPr>
        <w:t xml:space="preserve">rdinul </w:t>
      </w:r>
      <w:r w:rsidR="002F50A5">
        <w:rPr>
          <w:rFonts w:ascii="Times New Roman" w:hAnsi="Times New Roman" w:cs="Times New Roman"/>
          <w:sz w:val="28"/>
          <w:szCs w:val="28"/>
          <w:lang w:val="ro-RO"/>
        </w:rPr>
        <w:t>ministrului finanțelor</w:t>
      </w:r>
      <w:r w:rsidRPr="006D7C87">
        <w:rPr>
          <w:rFonts w:ascii="Times New Roman" w:hAnsi="Times New Roman" w:cs="Times New Roman"/>
          <w:sz w:val="28"/>
          <w:szCs w:val="28"/>
          <w:lang w:val="ro-RO"/>
        </w:rPr>
        <w:t xml:space="preserve"> nr.216 din 28.12.2015, nu s-a asigurat înregistrarea și raportarea m</w:t>
      </w:r>
      <w:r w:rsidR="00DF53ED">
        <w:rPr>
          <w:rFonts w:ascii="Times New Roman" w:hAnsi="Times New Roman" w:cs="Times New Roman"/>
          <w:sz w:val="28"/>
          <w:szCs w:val="28"/>
          <w:lang w:val="ro-RO"/>
        </w:rPr>
        <w:t xml:space="preserve">ajorării </w:t>
      </w:r>
      <w:r w:rsidRPr="006D7C87">
        <w:rPr>
          <w:rFonts w:ascii="Times New Roman" w:hAnsi="Times New Roman" w:cs="Times New Roman"/>
          <w:sz w:val="28"/>
          <w:szCs w:val="28"/>
          <w:lang w:val="ro-RO"/>
        </w:rPr>
        <w:t xml:space="preserve">valorii construcției din contul costului lucrărilor de reparație capitală și </w:t>
      </w:r>
      <w:r w:rsidR="004F4B00" w:rsidRPr="006D7C87">
        <w:rPr>
          <w:rFonts w:ascii="Times New Roman" w:hAnsi="Times New Roman" w:cs="Times New Roman"/>
          <w:sz w:val="28"/>
          <w:szCs w:val="28"/>
          <w:lang w:val="ro-RO"/>
        </w:rPr>
        <w:t>de intervenție în construcții.</w:t>
      </w:r>
    </w:p>
    <w:p w:rsidR="003E0F40" w:rsidRPr="00D1475B" w:rsidRDefault="00444909" w:rsidP="00D52536">
      <w:pPr>
        <w:pStyle w:val="1"/>
        <w:spacing w:line="276" w:lineRule="auto"/>
        <w:ind w:left="284" w:right="-255" w:firstLine="567"/>
        <w:jc w:val="both"/>
        <w:rPr>
          <w:rFonts w:ascii="Times New Roman" w:hAnsi="Times New Roman" w:cs="Times New Roman"/>
          <w:i/>
          <w:color w:val="auto"/>
          <w:sz w:val="28"/>
          <w:szCs w:val="28"/>
          <w:lang w:val="ro-MD"/>
        </w:rPr>
      </w:pPr>
      <w:bookmarkStart w:id="513" w:name="_Toc517963769"/>
      <w:r>
        <w:rPr>
          <w:rFonts w:ascii="Times New Roman" w:hAnsi="Times New Roman" w:cs="Times New Roman"/>
          <w:i/>
          <w:color w:val="auto"/>
          <w:sz w:val="28"/>
          <w:szCs w:val="28"/>
          <w:lang w:val="ro-MD"/>
        </w:rPr>
        <w:lastRenderedPageBreak/>
        <w:t>4.1.3</w:t>
      </w:r>
      <w:r w:rsidR="004F4B00" w:rsidRPr="00D1475B">
        <w:rPr>
          <w:rFonts w:ascii="Times New Roman" w:hAnsi="Times New Roman" w:cs="Times New Roman"/>
          <w:i/>
          <w:color w:val="auto"/>
          <w:sz w:val="28"/>
          <w:szCs w:val="28"/>
          <w:lang w:val="ro-MD"/>
        </w:rPr>
        <w:t xml:space="preserve">. </w:t>
      </w:r>
      <w:r w:rsidR="00D1475B" w:rsidRPr="00D1475B">
        <w:rPr>
          <w:rFonts w:ascii="Times New Roman" w:hAnsi="Times New Roman" w:cs="Times New Roman"/>
          <w:i/>
          <w:color w:val="auto"/>
          <w:sz w:val="28"/>
          <w:szCs w:val="28"/>
          <w:lang w:val="ro-MD"/>
        </w:rPr>
        <w:t xml:space="preserve">Valoarea clădirilor instituțiilor de </w:t>
      </w:r>
      <w:r w:rsidR="00D1475B" w:rsidRPr="008A2223">
        <w:rPr>
          <w:rFonts w:ascii="Times New Roman" w:hAnsi="Times New Roman" w:cs="Times New Roman"/>
          <w:i/>
          <w:color w:val="auto"/>
          <w:sz w:val="28"/>
          <w:szCs w:val="28"/>
          <w:lang w:val="ro-MD"/>
        </w:rPr>
        <w:t xml:space="preserve">învățământ </w:t>
      </w:r>
      <w:r w:rsidR="00D1475B" w:rsidRPr="00397977">
        <w:rPr>
          <w:rFonts w:ascii="Times New Roman" w:hAnsi="Times New Roman" w:cs="Times New Roman"/>
          <w:i/>
          <w:color w:val="auto"/>
          <w:sz w:val="28"/>
          <w:szCs w:val="28"/>
          <w:lang w:val="ro-MD"/>
        </w:rPr>
        <w:t>reflectat</w:t>
      </w:r>
      <w:r w:rsidR="006D72CD" w:rsidRPr="00397977">
        <w:rPr>
          <w:rFonts w:ascii="Times New Roman" w:hAnsi="Times New Roman" w:cs="Times New Roman"/>
          <w:i/>
          <w:color w:val="auto"/>
          <w:sz w:val="28"/>
          <w:szCs w:val="28"/>
          <w:lang w:val="ro-MD"/>
        </w:rPr>
        <w:t>ă</w:t>
      </w:r>
      <w:r w:rsidR="00D1475B" w:rsidRPr="008A2223">
        <w:rPr>
          <w:rFonts w:ascii="Times New Roman" w:hAnsi="Times New Roman" w:cs="Times New Roman"/>
          <w:i/>
          <w:color w:val="auto"/>
          <w:sz w:val="28"/>
          <w:szCs w:val="28"/>
          <w:lang w:val="ro-MD"/>
        </w:rPr>
        <w:t xml:space="preserve"> în situațiile financiare nu corespunde valorii minime estimate pe piața bunurilor imobiliare </w:t>
      </w:r>
      <w:r w:rsidR="00187F74" w:rsidRPr="00397977">
        <w:rPr>
          <w:rFonts w:ascii="Times New Roman" w:hAnsi="Times New Roman" w:cs="Times New Roman"/>
          <w:i/>
          <w:color w:val="auto"/>
          <w:sz w:val="28"/>
          <w:szCs w:val="28"/>
          <w:lang w:val="ro-MD"/>
        </w:rPr>
        <w:t xml:space="preserve">cu </w:t>
      </w:r>
      <w:r w:rsidR="00D1475B" w:rsidRPr="00397977">
        <w:rPr>
          <w:rFonts w:ascii="Times New Roman" w:hAnsi="Times New Roman" w:cs="Times New Roman"/>
          <w:i/>
          <w:color w:val="auto"/>
          <w:sz w:val="28"/>
          <w:szCs w:val="28"/>
          <w:lang w:val="ro-MD"/>
        </w:rPr>
        <w:t xml:space="preserve"> sum</w:t>
      </w:r>
      <w:r w:rsidR="00187F74" w:rsidRPr="00397977">
        <w:rPr>
          <w:rFonts w:ascii="Times New Roman" w:hAnsi="Times New Roman" w:cs="Times New Roman"/>
          <w:i/>
          <w:color w:val="auto"/>
          <w:sz w:val="28"/>
          <w:szCs w:val="28"/>
          <w:lang w:val="ro-MD"/>
        </w:rPr>
        <w:t>a</w:t>
      </w:r>
      <w:r w:rsidR="00D1475B" w:rsidRPr="008A2223">
        <w:rPr>
          <w:rFonts w:ascii="Times New Roman" w:hAnsi="Times New Roman" w:cs="Times New Roman"/>
          <w:i/>
          <w:color w:val="auto"/>
          <w:sz w:val="28"/>
          <w:szCs w:val="28"/>
          <w:lang w:val="ro-MD"/>
        </w:rPr>
        <w:t xml:space="preserve"> de cca </w:t>
      </w:r>
      <w:r w:rsidR="00D1475B" w:rsidRPr="008A2223">
        <w:rPr>
          <w:rFonts w:ascii="Times New Roman" w:hAnsi="Times New Roman" w:cs="Times New Roman"/>
          <w:b/>
          <w:i/>
          <w:color w:val="auto"/>
          <w:sz w:val="28"/>
          <w:szCs w:val="28"/>
          <w:lang w:val="ro-MD"/>
        </w:rPr>
        <w:t>67102,0 mii lei.</w:t>
      </w:r>
      <w:bookmarkEnd w:id="513"/>
      <w:r w:rsidR="003E0F40" w:rsidRPr="00D1475B">
        <w:rPr>
          <w:rFonts w:ascii="Times New Roman" w:hAnsi="Times New Roman" w:cs="Times New Roman"/>
          <w:i/>
          <w:color w:val="auto"/>
          <w:sz w:val="28"/>
          <w:szCs w:val="28"/>
          <w:lang w:val="ro-MD"/>
        </w:rPr>
        <w:t xml:space="preserve"> </w:t>
      </w:r>
    </w:p>
    <w:p w:rsidR="003E0F40" w:rsidRDefault="0024071A" w:rsidP="00875C96">
      <w:pPr>
        <w:spacing w:after="0" w:line="276" w:lineRule="auto"/>
        <w:ind w:left="284" w:right="-255" w:firstLine="567"/>
        <w:jc w:val="both"/>
        <w:rPr>
          <w:rFonts w:ascii="Times New Roman" w:eastAsia="Times New Roman" w:hAnsi="Times New Roman" w:cs="Times New Roman"/>
          <w:sz w:val="28"/>
          <w:szCs w:val="28"/>
        </w:rPr>
      </w:pPr>
      <w:r>
        <w:rPr>
          <w:rFonts w:ascii="Times New Roman" w:hAnsi="Times New Roman" w:cs="Times New Roman"/>
          <w:sz w:val="28"/>
          <w:szCs w:val="28"/>
        </w:rPr>
        <w:t>În prezent</w:t>
      </w:r>
      <w:r w:rsidR="00187F74">
        <w:rPr>
          <w:rFonts w:ascii="Times New Roman" w:hAnsi="Times New Roman" w:cs="Times New Roman"/>
          <w:sz w:val="28"/>
          <w:szCs w:val="28"/>
        </w:rPr>
        <w:t>,</w:t>
      </w:r>
      <w:r>
        <w:rPr>
          <w:rFonts w:ascii="Times New Roman" w:hAnsi="Times New Roman" w:cs="Times New Roman"/>
          <w:sz w:val="28"/>
          <w:szCs w:val="28"/>
        </w:rPr>
        <w:t xml:space="preserve"> c</w:t>
      </w:r>
      <w:r w:rsidR="003E0F40" w:rsidRPr="006D7C87">
        <w:rPr>
          <w:rFonts w:ascii="Times New Roman" w:hAnsi="Times New Roman" w:cs="Times New Roman"/>
          <w:sz w:val="28"/>
          <w:szCs w:val="28"/>
        </w:rPr>
        <w:t>adrul normativ</w:t>
      </w:r>
      <w:r w:rsidR="003E0F40" w:rsidRPr="006D7C87">
        <w:rPr>
          <w:rStyle w:val="ad"/>
          <w:rFonts w:ascii="Times New Roman" w:hAnsi="Times New Roman" w:cs="Times New Roman"/>
          <w:sz w:val="28"/>
          <w:szCs w:val="28"/>
        </w:rPr>
        <w:footnoteReference w:id="17"/>
      </w:r>
      <w:r w:rsidR="003E0F40" w:rsidRPr="006D7C87">
        <w:rPr>
          <w:rFonts w:ascii="Times New Roman" w:hAnsi="Times New Roman" w:cs="Times New Roman"/>
          <w:sz w:val="28"/>
          <w:szCs w:val="28"/>
        </w:rPr>
        <w:t xml:space="preserve"> stabilește că </w:t>
      </w:r>
      <w:r w:rsidR="003E0F40" w:rsidRPr="006D7C87">
        <w:rPr>
          <w:rFonts w:ascii="Times New Roman" w:eastAsia="Times New Roman" w:hAnsi="Times New Roman" w:cs="Times New Roman"/>
          <w:sz w:val="28"/>
          <w:szCs w:val="28"/>
        </w:rPr>
        <w:t xml:space="preserve">reevaluarea activelor instituțiilor se efectuează </w:t>
      </w:r>
      <w:r w:rsidR="00223E4B" w:rsidRPr="006D7C87">
        <w:rPr>
          <w:rFonts w:ascii="Times New Roman" w:eastAsia="Times New Roman" w:hAnsi="Times New Roman" w:cs="Times New Roman"/>
          <w:sz w:val="28"/>
          <w:szCs w:val="28"/>
        </w:rPr>
        <w:t xml:space="preserve">în </w:t>
      </w:r>
      <w:r w:rsidR="003E0F40" w:rsidRPr="006D7C87">
        <w:rPr>
          <w:rFonts w:ascii="Times New Roman" w:eastAsia="Times New Roman" w:hAnsi="Times New Roman" w:cs="Times New Roman"/>
          <w:sz w:val="28"/>
          <w:szCs w:val="28"/>
        </w:rPr>
        <w:t xml:space="preserve"> scopul determinării valorii juste a acestora la data raportării</w:t>
      </w:r>
      <w:r w:rsidR="008601EC">
        <w:rPr>
          <w:rFonts w:ascii="Times New Roman" w:eastAsia="Times New Roman" w:hAnsi="Times New Roman" w:cs="Times New Roman"/>
          <w:sz w:val="28"/>
          <w:szCs w:val="28"/>
        </w:rPr>
        <w:t xml:space="preserve"> (în cazul dat 31.12.2017)</w:t>
      </w:r>
      <w:r w:rsidR="003E0F40" w:rsidRPr="006D7C87">
        <w:rPr>
          <w:rFonts w:ascii="Times New Roman" w:eastAsia="Times New Roman" w:hAnsi="Times New Roman" w:cs="Times New Roman"/>
          <w:sz w:val="28"/>
          <w:szCs w:val="28"/>
        </w:rPr>
        <w:t xml:space="preserve">, ținându-se cont de utilitatea bunului, </w:t>
      </w:r>
      <w:r w:rsidR="00223E4B" w:rsidRPr="006D7C87">
        <w:rPr>
          <w:rFonts w:ascii="Times New Roman" w:eastAsia="Times New Roman" w:hAnsi="Times New Roman" w:cs="Times New Roman"/>
          <w:sz w:val="28"/>
          <w:szCs w:val="28"/>
        </w:rPr>
        <w:t xml:space="preserve">de </w:t>
      </w:r>
      <w:r w:rsidR="003E0F40" w:rsidRPr="006D7C87">
        <w:rPr>
          <w:rFonts w:ascii="Times New Roman" w:eastAsia="Times New Roman" w:hAnsi="Times New Roman" w:cs="Times New Roman"/>
          <w:sz w:val="28"/>
          <w:szCs w:val="28"/>
        </w:rPr>
        <w:t>starea acestuia și de prețul pieței, atunci când valoarea contabilă diferă semnificativ de valoarea justă, iar instituțiile bugetare reevaluează activele aflate în patrimoniul lor în urma inventarierii acestora.</w:t>
      </w:r>
    </w:p>
    <w:p w:rsidR="00695298" w:rsidRPr="00695298" w:rsidRDefault="00695298" w:rsidP="00695298">
      <w:pPr>
        <w:pStyle w:val="a9"/>
        <w:spacing w:after="0" w:line="276" w:lineRule="auto"/>
        <w:ind w:left="284" w:right="-255" w:firstLine="567"/>
        <w:jc w:val="both"/>
        <w:rPr>
          <w:rFonts w:ascii="Times New Roman" w:eastAsia="Times New Roman" w:hAnsi="Times New Roman" w:cs="Times New Roman"/>
          <w:sz w:val="28"/>
          <w:szCs w:val="28"/>
          <w:lang w:val="ro-MD" w:eastAsia="lv-LV"/>
        </w:rPr>
      </w:pPr>
      <w:r w:rsidRPr="00192DAA">
        <w:rPr>
          <w:rFonts w:ascii="Times New Roman" w:eastAsia="Times New Roman" w:hAnsi="Times New Roman" w:cs="Times New Roman"/>
          <w:sz w:val="28"/>
          <w:szCs w:val="28"/>
          <w:lang w:val="ro-MD"/>
        </w:rPr>
        <w:t xml:space="preserve">DÎTS a mun. Bălți nu s-a folosit de drepturile acordate de prevederile Ordinului </w:t>
      </w:r>
      <w:r w:rsidR="00187F74">
        <w:rPr>
          <w:rFonts w:ascii="Times New Roman" w:eastAsia="Times New Roman" w:hAnsi="Times New Roman" w:cs="Times New Roman"/>
          <w:sz w:val="28"/>
          <w:szCs w:val="28"/>
          <w:lang w:val="ro-MD"/>
        </w:rPr>
        <w:t>ministrului finanțelor</w:t>
      </w:r>
      <w:r w:rsidRPr="00192DAA">
        <w:rPr>
          <w:rFonts w:ascii="Times New Roman" w:eastAsia="Times New Roman" w:hAnsi="Times New Roman" w:cs="Times New Roman"/>
          <w:sz w:val="28"/>
          <w:szCs w:val="28"/>
          <w:lang w:val="ro-MD"/>
        </w:rPr>
        <w:t xml:space="preserve"> nr. 216 din 28.12.2015 și Regulamentului privind inventarierea</w:t>
      </w:r>
      <w:r w:rsidRPr="00192DAA">
        <w:rPr>
          <w:rStyle w:val="ad"/>
          <w:rFonts w:ascii="Times New Roman" w:eastAsia="Times New Roman" w:hAnsi="Times New Roman" w:cs="Times New Roman"/>
          <w:sz w:val="28"/>
          <w:szCs w:val="28"/>
          <w:lang w:val="ro-MD"/>
        </w:rPr>
        <w:footnoteReference w:id="18"/>
      </w:r>
      <w:r w:rsidRPr="00192DAA">
        <w:rPr>
          <w:rFonts w:ascii="Times New Roman" w:eastAsia="Times New Roman" w:hAnsi="Times New Roman" w:cs="Times New Roman"/>
          <w:sz w:val="28"/>
          <w:szCs w:val="28"/>
          <w:lang w:val="ro-MD"/>
        </w:rPr>
        <w:t xml:space="preserve"> pentru a reflecta just valoarea clădirilor instituțiilor de învățământ. </w:t>
      </w:r>
      <w:r w:rsidRPr="00192DAA">
        <w:rPr>
          <w:rFonts w:ascii="Times New Roman" w:eastAsia="Times New Roman" w:hAnsi="Times New Roman" w:cs="Times New Roman"/>
          <w:sz w:val="28"/>
          <w:szCs w:val="28"/>
          <w:lang w:val="ro-MD" w:eastAsia="lv-LV"/>
        </w:rPr>
        <w:t>Astfel, valoarea</w:t>
      </w:r>
      <w:r w:rsidRPr="006D7C87">
        <w:rPr>
          <w:rFonts w:ascii="Times New Roman" w:eastAsia="Times New Roman" w:hAnsi="Times New Roman" w:cs="Times New Roman"/>
          <w:sz w:val="28"/>
          <w:szCs w:val="28"/>
          <w:lang w:val="ro-MD" w:eastAsia="lv-LV"/>
        </w:rPr>
        <w:t xml:space="preserve"> </w:t>
      </w:r>
      <w:r w:rsidR="001C2D8F">
        <w:rPr>
          <w:rFonts w:ascii="Times New Roman" w:eastAsia="Times New Roman" w:hAnsi="Times New Roman" w:cs="Times New Roman"/>
          <w:sz w:val="28"/>
          <w:szCs w:val="28"/>
          <w:lang w:val="ro-MD" w:eastAsia="lv-LV"/>
        </w:rPr>
        <w:t>de bilanț</w:t>
      </w:r>
      <w:r w:rsidR="001C2D8F" w:rsidRPr="006D7C87">
        <w:rPr>
          <w:rFonts w:ascii="Times New Roman" w:eastAsia="Times New Roman" w:hAnsi="Times New Roman" w:cs="Times New Roman"/>
          <w:sz w:val="28"/>
          <w:szCs w:val="28"/>
          <w:lang w:val="ro-MD" w:eastAsia="lv-LV"/>
        </w:rPr>
        <w:t xml:space="preserve"> </w:t>
      </w:r>
      <w:r w:rsidRPr="006D7C87">
        <w:rPr>
          <w:rFonts w:ascii="Times New Roman" w:eastAsia="Times New Roman" w:hAnsi="Times New Roman" w:cs="Times New Roman"/>
          <w:sz w:val="28"/>
          <w:szCs w:val="28"/>
          <w:lang w:val="ro-MD" w:eastAsia="lv-LV"/>
        </w:rPr>
        <w:t xml:space="preserve">a 136 de construcții </w:t>
      </w:r>
      <w:r w:rsidR="001C2D8F">
        <w:rPr>
          <w:rFonts w:ascii="Times New Roman" w:eastAsia="Times New Roman" w:hAnsi="Times New Roman" w:cs="Times New Roman"/>
          <w:sz w:val="28"/>
          <w:szCs w:val="28"/>
          <w:lang w:val="ro-MD" w:eastAsia="lv-LV"/>
        </w:rPr>
        <w:t xml:space="preserve">cu </w:t>
      </w:r>
      <w:r w:rsidRPr="006D7C87">
        <w:rPr>
          <w:rFonts w:ascii="Times New Roman" w:eastAsia="Times New Roman" w:hAnsi="Times New Roman" w:cs="Times New Roman"/>
          <w:sz w:val="28"/>
          <w:szCs w:val="28"/>
          <w:lang w:val="ro-MD" w:eastAsia="lv-LV"/>
        </w:rPr>
        <w:t>suprafața utilă de 24918,8 m</w:t>
      </w:r>
      <w:r w:rsidRPr="006D7C87">
        <w:rPr>
          <w:rFonts w:ascii="Times New Roman" w:eastAsia="Times New Roman" w:hAnsi="Times New Roman" w:cs="Times New Roman"/>
          <w:sz w:val="28"/>
          <w:szCs w:val="28"/>
          <w:vertAlign w:val="superscript"/>
          <w:lang w:val="ro-MD" w:eastAsia="lv-LV"/>
        </w:rPr>
        <w:t>2</w:t>
      </w:r>
      <w:r w:rsidRPr="006D7C87">
        <w:rPr>
          <w:rFonts w:ascii="Times New Roman" w:eastAsia="Times New Roman" w:hAnsi="Times New Roman" w:cs="Times New Roman"/>
          <w:sz w:val="28"/>
          <w:szCs w:val="28"/>
          <w:lang w:val="ro-MD" w:eastAsia="lv-LV"/>
        </w:rPr>
        <w:t xml:space="preserve">, utilizate în procesul de studii, </w:t>
      </w:r>
      <w:r w:rsidR="001C2D8F">
        <w:rPr>
          <w:rFonts w:ascii="Times New Roman" w:eastAsia="Times New Roman" w:hAnsi="Times New Roman" w:cs="Times New Roman"/>
          <w:sz w:val="28"/>
          <w:szCs w:val="28"/>
          <w:lang w:val="ro-MD" w:eastAsia="lv-LV"/>
        </w:rPr>
        <w:t xml:space="preserve">care constituie </w:t>
      </w:r>
      <w:r w:rsidR="001C2D8F" w:rsidRPr="006D7C87">
        <w:rPr>
          <w:rFonts w:ascii="Times New Roman" w:eastAsia="Times New Roman" w:hAnsi="Times New Roman" w:cs="Times New Roman"/>
          <w:sz w:val="28"/>
          <w:szCs w:val="28"/>
          <w:lang w:val="ro-MD" w:eastAsia="lv-LV"/>
        </w:rPr>
        <w:t>1840,1 mii lei</w:t>
      </w:r>
      <w:r w:rsidR="00187F74">
        <w:rPr>
          <w:rFonts w:ascii="Times New Roman" w:eastAsia="Times New Roman" w:hAnsi="Times New Roman" w:cs="Times New Roman"/>
          <w:sz w:val="28"/>
          <w:szCs w:val="28"/>
          <w:lang w:val="ro-MD" w:eastAsia="lv-LV"/>
        </w:rPr>
        <w:t>,</w:t>
      </w:r>
      <w:r w:rsidR="001C2D8F" w:rsidRPr="001C2D8F">
        <w:rPr>
          <w:rFonts w:ascii="Times New Roman" w:eastAsia="Times New Roman" w:hAnsi="Times New Roman" w:cs="Times New Roman"/>
          <w:sz w:val="28"/>
          <w:szCs w:val="28"/>
          <w:lang w:val="ro-MD" w:eastAsia="lv-LV"/>
        </w:rPr>
        <w:t xml:space="preserve"> </w:t>
      </w:r>
      <w:r w:rsidR="001C2D8F" w:rsidRPr="006D7C87">
        <w:rPr>
          <w:rFonts w:ascii="Times New Roman" w:eastAsia="Times New Roman" w:hAnsi="Times New Roman" w:cs="Times New Roman"/>
          <w:sz w:val="28"/>
          <w:szCs w:val="28"/>
          <w:lang w:val="ro-MD" w:eastAsia="lv-LV"/>
        </w:rPr>
        <w:t>sau 6% din valoarea de intrare</w:t>
      </w:r>
      <w:r w:rsidR="001C2D8F">
        <w:rPr>
          <w:rFonts w:ascii="Times New Roman" w:eastAsia="Times New Roman" w:hAnsi="Times New Roman" w:cs="Times New Roman"/>
          <w:sz w:val="28"/>
          <w:szCs w:val="28"/>
          <w:lang w:val="ro-MD" w:eastAsia="lv-LV"/>
        </w:rPr>
        <w:t xml:space="preserve"> (</w:t>
      </w:r>
      <w:r w:rsidR="001C2D8F" w:rsidRPr="006D7C87">
        <w:rPr>
          <w:rFonts w:ascii="Times New Roman" w:eastAsia="Times New Roman" w:hAnsi="Times New Roman" w:cs="Times New Roman"/>
          <w:sz w:val="28"/>
          <w:szCs w:val="28"/>
          <w:lang w:val="ro-MD" w:eastAsia="lv-LV"/>
        </w:rPr>
        <w:t>30354,7 mii lei</w:t>
      </w:r>
      <w:r w:rsidR="001C2D8F">
        <w:rPr>
          <w:rFonts w:ascii="Times New Roman" w:eastAsia="Times New Roman" w:hAnsi="Times New Roman" w:cs="Times New Roman"/>
          <w:sz w:val="28"/>
          <w:szCs w:val="28"/>
          <w:lang w:val="ro-MD" w:eastAsia="lv-LV"/>
        </w:rPr>
        <w:t>),</w:t>
      </w:r>
      <w:r w:rsidR="001C2D8F" w:rsidRPr="006D7C87">
        <w:rPr>
          <w:rFonts w:ascii="Times New Roman" w:eastAsia="Times New Roman" w:hAnsi="Times New Roman" w:cs="Times New Roman"/>
          <w:sz w:val="28"/>
          <w:szCs w:val="28"/>
          <w:lang w:val="ro-MD" w:eastAsia="lv-LV"/>
        </w:rPr>
        <w:t xml:space="preserve"> </w:t>
      </w:r>
      <w:r w:rsidRPr="006D7C87">
        <w:rPr>
          <w:rFonts w:ascii="Times New Roman" w:eastAsia="Times New Roman" w:hAnsi="Times New Roman" w:cs="Times New Roman"/>
          <w:sz w:val="28"/>
          <w:szCs w:val="28"/>
          <w:lang w:val="ro-MD" w:eastAsia="lv-LV"/>
        </w:rPr>
        <w:t>nu corespunde realității, precum și valo</w:t>
      </w:r>
      <w:r w:rsidR="001C2D8F">
        <w:rPr>
          <w:rFonts w:ascii="Times New Roman" w:eastAsia="Times New Roman" w:hAnsi="Times New Roman" w:cs="Times New Roman"/>
          <w:sz w:val="28"/>
          <w:szCs w:val="28"/>
          <w:lang w:val="ro-MD" w:eastAsia="lv-LV"/>
        </w:rPr>
        <w:t>rii juste a prețurilor de piață</w:t>
      </w:r>
      <w:r w:rsidRPr="006D7C87">
        <w:rPr>
          <w:rFonts w:ascii="Times New Roman" w:eastAsia="Times New Roman" w:hAnsi="Times New Roman" w:cs="Times New Roman"/>
          <w:sz w:val="28"/>
          <w:szCs w:val="28"/>
          <w:lang w:val="ro-MD" w:eastAsia="lv-LV"/>
        </w:rPr>
        <w:t>.</w:t>
      </w:r>
    </w:p>
    <w:p w:rsidR="003F4B4F" w:rsidRPr="00743474" w:rsidRDefault="003F4B4F" w:rsidP="00743474">
      <w:pPr>
        <w:pStyle w:val="a9"/>
        <w:spacing w:after="0" w:line="276" w:lineRule="auto"/>
        <w:ind w:left="284" w:right="-255" w:firstLine="567"/>
        <w:jc w:val="both"/>
        <w:rPr>
          <w:rFonts w:ascii="Times New Roman" w:hAnsi="Times New Roman" w:cs="Times New Roman"/>
          <w:sz w:val="28"/>
          <w:szCs w:val="28"/>
          <w:lang w:eastAsia="lv-LV"/>
        </w:rPr>
      </w:pPr>
      <w:bookmarkStart w:id="514" w:name="_Toc516060177"/>
      <w:r w:rsidRPr="00743474">
        <w:rPr>
          <w:rFonts w:ascii="Times New Roman" w:hAnsi="Times New Roman" w:cs="Times New Roman"/>
          <w:sz w:val="28"/>
          <w:szCs w:val="28"/>
          <w:lang w:val="ro-MD" w:eastAsia="lv-LV"/>
        </w:rPr>
        <w:t>DÎTS a mun. Bălți urma să estimeze</w:t>
      </w:r>
      <w:r w:rsidR="008601EC" w:rsidRPr="00371695">
        <w:rPr>
          <w:rStyle w:val="ad"/>
          <w:rFonts w:ascii="Times New Roman" w:hAnsi="Times New Roman" w:cs="Times New Roman"/>
          <w:sz w:val="28"/>
          <w:szCs w:val="28"/>
          <w:lang w:val="ro-MD" w:eastAsia="lv-LV"/>
        </w:rPr>
        <w:footnoteReference w:id="19"/>
      </w:r>
      <w:r w:rsidRPr="00743474">
        <w:rPr>
          <w:rFonts w:ascii="Times New Roman" w:hAnsi="Times New Roman" w:cs="Times New Roman"/>
          <w:sz w:val="28"/>
          <w:szCs w:val="28"/>
          <w:lang w:val="ro-MD" w:eastAsia="lv-LV"/>
        </w:rPr>
        <w:t xml:space="preserve"> valoarea mijloacelor fixe nominalizate în mărime de circa 68942,1 mii lei, sau cu 67102,0 mii lei mai mult față de valoarea reflectată în evidența contabilă. </w:t>
      </w:r>
    </w:p>
    <w:p w:rsidR="005E308F" w:rsidRPr="006D7C87" w:rsidRDefault="00E613B0" w:rsidP="00F645DA">
      <w:pPr>
        <w:pStyle w:val="1"/>
        <w:spacing w:line="276" w:lineRule="auto"/>
        <w:ind w:left="284" w:right="-255" w:firstLine="567"/>
        <w:jc w:val="both"/>
        <w:rPr>
          <w:rFonts w:ascii="Times New Roman" w:eastAsia="Calibri" w:hAnsi="Times New Roman" w:cs="Times New Roman"/>
          <w:b/>
          <w:color w:val="auto"/>
          <w:sz w:val="28"/>
          <w:szCs w:val="28"/>
          <w:lang w:val="ro-MD"/>
        </w:rPr>
      </w:pPr>
      <w:bookmarkStart w:id="515" w:name="_Toc516060178"/>
      <w:bookmarkStart w:id="516" w:name="_Toc517963770"/>
      <w:bookmarkEnd w:id="514"/>
      <w:r w:rsidRPr="006D7C87">
        <w:rPr>
          <w:rFonts w:ascii="Times New Roman" w:eastAsia="ArialMT" w:hAnsi="Times New Roman" w:cs="Times New Roman"/>
          <w:b/>
          <w:color w:val="auto"/>
          <w:sz w:val="28"/>
          <w:szCs w:val="28"/>
        </w:rPr>
        <w:t>4.2.</w:t>
      </w:r>
      <w:r w:rsidR="00C20311" w:rsidRPr="006D7C87">
        <w:rPr>
          <w:rFonts w:ascii="Times New Roman" w:eastAsia="ArialMT" w:hAnsi="Times New Roman" w:cs="Times New Roman"/>
          <w:b/>
          <w:color w:val="auto"/>
          <w:sz w:val="28"/>
          <w:szCs w:val="28"/>
        </w:rPr>
        <w:t xml:space="preserve"> </w:t>
      </w:r>
      <w:bookmarkEnd w:id="515"/>
      <w:r w:rsidR="007A786E">
        <w:rPr>
          <w:rFonts w:ascii="Times New Roman" w:eastAsia="ArialMT" w:hAnsi="Times New Roman" w:cs="Times New Roman"/>
          <w:b/>
          <w:color w:val="auto"/>
          <w:sz w:val="28"/>
          <w:szCs w:val="28"/>
          <w:lang w:val="ro-MD"/>
        </w:rPr>
        <w:t>Valoarea</w:t>
      </w:r>
      <w:r w:rsidR="005E308F" w:rsidRPr="006D7C87">
        <w:rPr>
          <w:rFonts w:ascii="Times New Roman" w:eastAsia="ArialMT" w:hAnsi="Times New Roman" w:cs="Times New Roman"/>
          <w:b/>
          <w:color w:val="auto"/>
          <w:sz w:val="28"/>
          <w:szCs w:val="28"/>
          <w:lang w:val="ro-MD"/>
        </w:rPr>
        <w:t xml:space="preserve"> terenuri</w:t>
      </w:r>
      <w:r w:rsidR="00A86694" w:rsidRPr="006D7C87">
        <w:rPr>
          <w:rFonts w:ascii="Times New Roman" w:eastAsia="ArialMT" w:hAnsi="Times New Roman" w:cs="Times New Roman"/>
          <w:b/>
          <w:color w:val="auto"/>
          <w:sz w:val="28"/>
          <w:szCs w:val="28"/>
          <w:lang w:val="ro-MD"/>
        </w:rPr>
        <w:t xml:space="preserve">lor publice din </w:t>
      </w:r>
      <w:r w:rsidR="00A86694" w:rsidRPr="008A2223">
        <w:rPr>
          <w:rFonts w:ascii="Times New Roman" w:eastAsia="ArialMT" w:hAnsi="Times New Roman" w:cs="Times New Roman"/>
          <w:b/>
          <w:color w:val="auto"/>
          <w:sz w:val="28"/>
          <w:szCs w:val="28"/>
          <w:lang w:val="ro-MD"/>
        </w:rPr>
        <w:t>proprietatea</w:t>
      </w:r>
      <w:r w:rsidR="00187F74" w:rsidRPr="008A2223">
        <w:rPr>
          <w:rFonts w:ascii="Times New Roman" w:eastAsia="ArialMT" w:hAnsi="Times New Roman" w:cs="Times New Roman"/>
          <w:b/>
          <w:color w:val="auto"/>
          <w:sz w:val="28"/>
          <w:szCs w:val="28"/>
          <w:lang w:val="ro-MD"/>
        </w:rPr>
        <w:t xml:space="preserve"> </w:t>
      </w:r>
      <w:r w:rsidR="00187F74" w:rsidRPr="00397977">
        <w:rPr>
          <w:rFonts w:ascii="Times New Roman" w:eastAsia="ArialMT" w:hAnsi="Times New Roman" w:cs="Times New Roman"/>
          <w:b/>
          <w:color w:val="auto"/>
          <w:sz w:val="28"/>
          <w:szCs w:val="28"/>
          <w:lang w:val="ro-MD"/>
        </w:rPr>
        <w:t>APL</w:t>
      </w:r>
      <w:r w:rsidR="000D1FDE" w:rsidRPr="008A2223">
        <w:rPr>
          <w:rFonts w:ascii="Times New Roman" w:eastAsia="ArialMT" w:hAnsi="Times New Roman" w:cs="Times New Roman"/>
          <w:b/>
          <w:color w:val="auto"/>
          <w:sz w:val="28"/>
          <w:szCs w:val="28"/>
          <w:lang w:val="ro-MD"/>
        </w:rPr>
        <w:t>, inclusiv</w:t>
      </w:r>
      <w:r w:rsidR="005E308F" w:rsidRPr="006D7C87">
        <w:rPr>
          <w:rFonts w:ascii="Times New Roman" w:eastAsia="ArialMT" w:hAnsi="Times New Roman" w:cs="Times New Roman"/>
          <w:b/>
          <w:color w:val="auto"/>
          <w:sz w:val="28"/>
          <w:szCs w:val="28"/>
          <w:lang w:val="ro-MD"/>
        </w:rPr>
        <w:t xml:space="preserve"> </w:t>
      </w:r>
      <w:r w:rsidR="007F178C" w:rsidRPr="006D7C87">
        <w:rPr>
          <w:rFonts w:ascii="Times New Roman" w:eastAsia="ArialMT" w:hAnsi="Times New Roman" w:cs="Times New Roman"/>
          <w:b/>
          <w:color w:val="auto"/>
          <w:sz w:val="28"/>
          <w:szCs w:val="28"/>
          <w:lang w:val="ro-MD"/>
        </w:rPr>
        <w:t xml:space="preserve">a </w:t>
      </w:r>
      <w:r w:rsidR="005E308F" w:rsidRPr="006D7C87">
        <w:rPr>
          <w:rFonts w:ascii="Times New Roman" w:eastAsia="ArialMT" w:hAnsi="Times New Roman" w:cs="Times New Roman"/>
          <w:b/>
          <w:color w:val="auto"/>
          <w:sz w:val="28"/>
          <w:szCs w:val="28"/>
          <w:lang w:val="ro-MD"/>
        </w:rPr>
        <w:t>celor transmise în gestiune economică</w:t>
      </w:r>
      <w:r w:rsidR="00187F74">
        <w:rPr>
          <w:rFonts w:ascii="Times New Roman" w:eastAsia="ArialMT" w:hAnsi="Times New Roman" w:cs="Times New Roman"/>
          <w:b/>
          <w:color w:val="auto"/>
          <w:sz w:val="28"/>
          <w:szCs w:val="28"/>
          <w:lang w:val="ro-MD"/>
        </w:rPr>
        <w:t>,</w:t>
      </w:r>
      <w:r w:rsidR="005E308F" w:rsidRPr="006D7C87">
        <w:rPr>
          <w:rFonts w:ascii="Times New Roman" w:eastAsia="ArialMT" w:hAnsi="Times New Roman" w:cs="Times New Roman"/>
          <w:b/>
          <w:color w:val="auto"/>
          <w:sz w:val="28"/>
          <w:szCs w:val="28"/>
          <w:lang w:val="ro-MD"/>
        </w:rPr>
        <w:t xml:space="preserve"> </w:t>
      </w:r>
      <w:r w:rsidR="005E308F" w:rsidRPr="006D7C87">
        <w:rPr>
          <w:rFonts w:ascii="Times New Roman" w:eastAsia="Calibri" w:hAnsi="Times New Roman" w:cs="Times New Roman"/>
          <w:b/>
          <w:color w:val="auto"/>
          <w:sz w:val="28"/>
          <w:szCs w:val="28"/>
          <w:lang w:val="ro-MD"/>
        </w:rPr>
        <w:t>a fost denaturat</w:t>
      </w:r>
      <w:r w:rsidR="00187F74">
        <w:rPr>
          <w:rFonts w:ascii="Times New Roman" w:eastAsia="Calibri" w:hAnsi="Times New Roman" w:cs="Times New Roman"/>
          <w:b/>
          <w:color w:val="auto"/>
          <w:sz w:val="28"/>
          <w:szCs w:val="28"/>
          <w:lang w:val="ro-MD"/>
        </w:rPr>
        <w:t>ă</w:t>
      </w:r>
      <w:r w:rsidR="005E308F" w:rsidRPr="006D7C87">
        <w:rPr>
          <w:rFonts w:ascii="Times New Roman" w:eastAsia="Calibri" w:hAnsi="Times New Roman" w:cs="Times New Roman"/>
          <w:b/>
          <w:color w:val="auto"/>
          <w:sz w:val="28"/>
          <w:szCs w:val="28"/>
          <w:lang w:val="ro-MD"/>
        </w:rPr>
        <w:t xml:space="preserve"> cu suma </w:t>
      </w:r>
      <w:r w:rsidR="007F178C" w:rsidRPr="006D7C87">
        <w:rPr>
          <w:rFonts w:ascii="Times New Roman" w:eastAsia="Calibri" w:hAnsi="Times New Roman" w:cs="Times New Roman"/>
          <w:b/>
          <w:color w:val="auto"/>
          <w:sz w:val="28"/>
          <w:szCs w:val="28"/>
          <w:lang w:val="ro-MD"/>
        </w:rPr>
        <w:t xml:space="preserve">de </w:t>
      </w:r>
      <w:r w:rsidR="005E308F" w:rsidRPr="006D7C87">
        <w:rPr>
          <w:rFonts w:ascii="Times New Roman" w:eastAsia="Calibri" w:hAnsi="Times New Roman" w:cs="Times New Roman"/>
          <w:b/>
          <w:color w:val="auto"/>
          <w:sz w:val="28"/>
          <w:szCs w:val="28"/>
          <w:lang w:val="ro-MD"/>
        </w:rPr>
        <w:t xml:space="preserve">16591,6 mii lei, </w:t>
      </w:r>
      <w:r w:rsidR="007F178C" w:rsidRPr="006D7C87">
        <w:rPr>
          <w:rFonts w:ascii="Times New Roman" w:eastAsia="Calibri" w:hAnsi="Times New Roman" w:cs="Times New Roman"/>
          <w:b/>
          <w:color w:val="auto"/>
          <w:sz w:val="28"/>
          <w:szCs w:val="28"/>
          <w:lang w:val="ro-MD"/>
        </w:rPr>
        <w:t xml:space="preserve">ca </w:t>
      </w:r>
      <w:r w:rsidR="005E308F" w:rsidRPr="006D7C87">
        <w:rPr>
          <w:rFonts w:ascii="Times New Roman" w:eastAsia="Calibri" w:hAnsi="Times New Roman" w:cs="Times New Roman"/>
          <w:b/>
          <w:color w:val="auto"/>
          <w:sz w:val="28"/>
          <w:szCs w:val="28"/>
          <w:lang w:val="ro-MD"/>
        </w:rPr>
        <w:t xml:space="preserve">urmare a reflectării necorespunzătoare </w:t>
      </w:r>
      <w:r w:rsidR="003802C8" w:rsidRPr="006D7C87">
        <w:rPr>
          <w:rFonts w:ascii="Times New Roman" w:eastAsia="Calibri" w:hAnsi="Times New Roman" w:cs="Times New Roman"/>
          <w:b/>
          <w:color w:val="auto"/>
          <w:sz w:val="28"/>
          <w:szCs w:val="28"/>
          <w:lang w:val="ro-MD"/>
        </w:rPr>
        <w:t xml:space="preserve">a valorii terenurilor </w:t>
      </w:r>
      <w:r w:rsidR="005E308F" w:rsidRPr="006D7C87">
        <w:rPr>
          <w:rFonts w:ascii="Times New Roman" w:eastAsia="Calibri" w:hAnsi="Times New Roman" w:cs="Times New Roman"/>
          <w:b/>
          <w:color w:val="auto"/>
          <w:sz w:val="28"/>
          <w:szCs w:val="28"/>
          <w:lang w:val="ro-MD"/>
        </w:rPr>
        <w:t>în evidența analitică</w:t>
      </w:r>
      <w:r w:rsidR="00093851" w:rsidRPr="006D7C87">
        <w:rPr>
          <w:rFonts w:ascii="Times New Roman" w:eastAsia="Calibri" w:hAnsi="Times New Roman" w:cs="Times New Roman"/>
          <w:b/>
          <w:color w:val="auto"/>
          <w:sz w:val="28"/>
          <w:szCs w:val="28"/>
          <w:lang w:val="ro-MD"/>
        </w:rPr>
        <w:t>.</w:t>
      </w:r>
      <w:bookmarkEnd w:id="516"/>
    </w:p>
    <w:p w:rsidR="00925458" w:rsidRPr="006D7C87" w:rsidRDefault="00CC3287" w:rsidP="00327CC4">
      <w:pPr>
        <w:spacing w:after="0" w:line="276" w:lineRule="auto"/>
        <w:ind w:left="284" w:right="-255" w:firstLine="567"/>
        <w:contextualSpacing/>
        <w:jc w:val="both"/>
        <w:rPr>
          <w:rFonts w:ascii="Times New Roman" w:eastAsia="ArialMT" w:hAnsi="Times New Roman" w:cs="Times New Roman"/>
          <w:sz w:val="28"/>
          <w:szCs w:val="28"/>
          <w:lang w:val="ro-RO"/>
        </w:rPr>
      </w:pPr>
      <w:r>
        <w:rPr>
          <w:rFonts w:ascii="Times New Roman" w:eastAsia="ArialMT" w:hAnsi="Times New Roman" w:cs="Times New Roman"/>
          <w:sz w:val="28"/>
          <w:szCs w:val="28"/>
          <w:lang w:val="it-IT"/>
        </w:rPr>
        <w:t>Probele</w:t>
      </w:r>
      <w:r w:rsidR="005E308F" w:rsidRPr="006D7C87">
        <w:rPr>
          <w:rFonts w:ascii="Times New Roman" w:eastAsia="ArialMT" w:hAnsi="Times New Roman" w:cs="Times New Roman"/>
          <w:sz w:val="28"/>
          <w:szCs w:val="28"/>
          <w:lang w:val="it-IT"/>
        </w:rPr>
        <w:t xml:space="preserve"> audit</w:t>
      </w:r>
      <w:r>
        <w:rPr>
          <w:rFonts w:ascii="Times New Roman" w:eastAsia="ArialMT" w:hAnsi="Times New Roman" w:cs="Times New Roman"/>
          <w:sz w:val="28"/>
          <w:szCs w:val="28"/>
          <w:lang w:val="it-IT"/>
        </w:rPr>
        <w:t>ului</w:t>
      </w:r>
      <w:r w:rsidR="005E308F" w:rsidRPr="006D7C87">
        <w:rPr>
          <w:rFonts w:ascii="Times New Roman" w:eastAsia="ArialMT" w:hAnsi="Times New Roman" w:cs="Times New Roman"/>
          <w:sz w:val="28"/>
          <w:szCs w:val="28"/>
          <w:lang w:val="it-IT"/>
        </w:rPr>
        <w:t xml:space="preserve"> </w:t>
      </w:r>
      <w:r>
        <w:rPr>
          <w:rFonts w:ascii="Times New Roman" w:eastAsia="ArialMT" w:hAnsi="Times New Roman" w:cs="Times New Roman"/>
          <w:sz w:val="28"/>
          <w:szCs w:val="28"/>
          <w:lang w:val="it-IT"/>
        </w:rPr>
        <w:t>atestă</w:t>
      </w:r>
      <w:r w:rsidR="005E308F" w:rsidRPr="006D7C87">
        <w:rPr>
          <w:rFonts w:ascii="Times New Roman" w:eastAsia="ArialMT" w:hAnsi="Times New Roman" w:cs="Times New Roman"/>
          <w:sz w:val="28"/>
          <w:szCs w:val="28"/>
          <w:lang w:val="it-IT"/>
        </w:rPr>
        <w:t xml:space="preserve"> că unele </w:t>
      </w:r>
      <w:r w:rsidR="00093851" w:rsidRPr="006D7C87">
        <w:rPr>
          <w:rFonts w:ascii="Times New Roman" w:eastAsia="ArialMT" w:hAnsi="Times New Roman" w:cs="Times New Roman"/>
          <w:sz w:val="28"/>
          <w:szCs w:val="28"/>
          <w:lang w:val="it-IT"/>
        </w:rPr>
        <w:t xml:space="preserve">decizii ale </w:t>
      </w:r>
      <w:r w:rsidR="005E308F" w:rsidRPr="006D7C87">
        <w:rPr>
          <w:rFonts w:ascii="Times New Roman" w:eastAsia="ArialMT" w:hAnsi="Times New Roman" w:cs="Times New Roman"/>
          <w:sz w:val="28"/>
          <w:szCs w:val="28"/>
          <w:lang w:val="it-IT"/>
        </w:rPr>
        <w:t>CMB nu au fost executate conform</w:t>
      </w:r>
      <w:r w:rsidR="005E308F" w:rsidRPr="006D7C87">
        <w:rPr>
          <w:rFonts w:ascii="Times New Roman" w:eastAsia="ArialMT" w:hAnsi="Times New Roman" w:cs="Times New Roman"/>
          <w:sz w:val="28"/>
          <w:szCs w:val="28"/>
          <w:vertAlign w:val="superscript"/>
          <w:lang w:val="it-IT"/>
        </w:rPr>
        <w:footnoteReference w:id="20"/>
      </w:r>
      <w:r w:rsidR="005E308F" w:rsidRPr="006D7C87">
        <w:rPr>
          <w:rFonts w:ascii="Times New Roman" w:eastAsia="ArialMT" w:hAnsi="Times New Roman" w:cs="Times New Roman"/>
          <w:sz w:val="28"/>
          <w:szCs w:val="28"/>
          <w:lang w:val="it-IT"/>
        </w:rPr>
        <w:t>, ceea ce a det</w:t>
      </w:r>
      <w:r w:rsidR="008F103A" w:rsidRPr="006D7C87">
        <w:rPr>
          <w:rFonts w:ascii="Times New Roman" w:eastAsia="ArialMT" w:hAnsi="Times New Roman" w:cs="Times New Roman"/>
          <w:sz w:val="28"/>
          <w:szCs w:val="28"/>
          <w:lang w:val="it-IT"/>
        </w:rPr>
        <w:t>erminat reflectarea eronată a v</w:t>
      </w:r>
      <w:r w:rsidR="005E308F" w:rsidRPr="006D7C87">
        <w:rPr>
          <w:rFonts w:ascii="Times New Roman" w:eastAsia="ArialMT" w:hAnsi="Times New Roman" w:cs="Times New Roman"/>
          <w:sz w:val="28"/>
          <w:szCs w:val="28"/>
          <w:lang w:val="it-IT"/>
        </w:rPr>
        <w:t xml:space="preserve">alorii terenurilor </w:t>
      </w:r>
      <w:r w:rsidR="00093851" w:rsidRPr="006D7C87">
        <w:rPr>
          <w:rFonts w:ascii="Times New Roman" w:eastAsia="ArialMT" w:hAnsi="Times New Roman" w:cs="Times New Roman"/>
          <w:sz w:val="28"/>
          <w:szCs w:val="28"/>
          <w:lang w:val="it-IT"/>
        </w:rPr>
        <w:t>în</w:t>
      </w:r>
      <w:r w:rsidR="005E308F" w:rsidRPr="006D7C87">
        <w:rPr>
          <w:rFonts w:ascii="Times New Roman" w:eastAsia="ArialMT" w:hAnsi="Times New Roman" w:cs="Times New Roman"/>
          <w:sz w:val="28"/>
          <w:szCs w:val="28"/>
          <w:lang w:val="it-IT"/>
        </w:rPr>
        <w:t xml:space="preserve"> evidența contabilă a </w:t>
      </w:r>
      <w:r w:rsidR="007C39E7" w:rsidRPr="006D7C87">
        <w:rPr>
          <w:rFonts w:ascii="Times New Roman" w:eastAsia="ArialMT" w:hAnsi="Times New Roman" w:cs="Times New Roman"/>
          <w:sz w:val="28"/>
          <w:szCs w:val="28"/>
          <w:lang w:val="it-IT"/>
        </w:rPr>
        <w:t>a</w:t>
      </w:r>
      <w:r w:rsidR="005E308F" w:rsidRPr="006D7C87">
        <w:rPr>
          <w:rFonts w:ascii="Times New Roman" w:eastAsia="ArialMT" w:hAnsi="Times New Roman" w:cs="Times New Roman"/>
          <w:sz w:val="28"/>
          <w:szCs w:val="28"/>
          <w:lang w:val="it-IT"/>
        </w:rPr>
        <w:t xml:space="preserve">paratului </w:t>
      </w:r>
      <w:r w:rsidR="007C39E7" w:rsidRPr="006D7C87">
        <w:rPr>
          <w:rFonts w:ascii="Times New Roman" w:eastAsia="ArialMT" w:hAnsi="Times New Roman" w:cs="Times New Roman"/>
          <w:sz w:val="28"/>
          <w:szCs w:val="28"/>
          <w:lang w:val="it-IT"/>
        </w:rPr>
        <w:t>P</w:t>
      </w:r>
      <w:r w:rsidR="005E308F" w:rsidRPr="006D7C87">
        <w:rPr>
          <w:rFonts w:ascii="Times New Roman" w:eastAsia="ArialMT" w:hAnsi="Times New Roman" w:cs="Times New Roman"/>
          <w:sz w:val="28"/>
          <w:szCs w:val="28"/>
          <w:lang w:val="it-IT"/>
        </w:rPr>
        <w:t xml:space="preserve">rimăriei mun. Bălți. Astfel, </w:t>
      </w:r>
      <w:r w:rsidR="00093851" w:rsidRPr="006D7C87">
        <w:rPr>
          <w:rFonts w:ascii="Times New Roman" w:eastAsia="ArialMT" w:hAnsi="Times New Roman" w:cs="Times New Roman"/>
          <w:sz w:val="28"/>
          <w:szCs w:val="28"/>
          <w:lang w:val="it-IT"/>
        </w:rPr>
        <w:t xml:space="preserve">nu s-a asigurat înregistrarea </w:t>
      </w:r>
      <w:r w:rsidR="005E308F" w:rsidRPr="006D7C87">
        <w:rPr>
          <w:rFonts w:ascii="Times New Roman" w:eastAsia="ArialMT" w:hAnsi="Times New Roman" w:cs="Times New Roman"/>
          <w:sz w:val="28"/>
          <w:szCs w:val="28"/>
          <w:lang w:val="it-IT"/>
        </w:rPr>
        <w:t xml:space="preserve">în evidența contabilă </w:t>
      </w:r>
      <w:r w:rsidR="00093851" w:rsidRPr="006D7C87">
        <w:rPr>
          <w:rFonts w:ascii="Times New Roman" w:eastAsia="ArialMT" w:hAnsi="Times New Roman" w:cs="Times New Roman"/>
          <w:sz w:val="28"/>
          <w:szCs w:val="28"/>
          <w:lang w:val="it-IT"/>
        </w:rPr>
        <w:t xml:space="preserve">a </w:t>
      </w:r>
      <w:r w:rsidR="005E308F" w:rsidRPr="006D7C87">
        <w:rPr>
          <w:rFonts w:ascii="Times New Roman" w:eastAsia="ArialMT" w:hAnsi="Times New Roman" w:cs="Times New Roman"/>
          <w:sz w:val="28"/>
          <w:szCs w:val="28"/>
          <w:lang w:val="it-IT"/>
        </w:rPr>
        <w:t xml:space="preserve">operațiunii ce ține de modificarea destinației terenului transmis în </w:t>
      </w:r>
      <w:r w:rsidR="00FA332B" w:rsidRPr="006D7C87">
        <w:rPr>
          <w:rFonts w:ascii="Times New Roman" w:eastAsia="ArialMT" w:hAnsi="Times New Roman" w:cs="Times New Roman"/>
          <w:sz w:val="28"/>
          <w:szCs w:val="28"/>
          <w:lang w:val="it-IT"/>
        </w:rPr>
        <w:t>gestiunea Î</w:t>
      </w:r>
      <w:r w:rsidR="005E308F" w:rsidRPr="006D7C87">
        <w:rPr>
          <w:rFonts w:ascii="Times New Roman" w:eastAsia="ArialMT" w:hAnsi="Times New Roman" w:cs="Times New Roman"/>
          <w:sz w:val="28"/>
          <w:szCs w:val="28"/>
          <w:lang w:val="it-IT"/>
        </w:rPr>
        <w:t xml:space="preserve">.M. „DRCD” (din categoria </w:t>
      </w:r>
      <w:r w:rsidR="00093851" w:rsidRPr="006D7C87">
        <w:rPr>
          <w:rFonts w:ascii="Times New Roman" w:eastAsia="ArialMT" w:hAnsi="Times New Roman" w:cs="Times New Roman"/>
          <w:sz w:val="28"/>
          <w:szCs w:val="28"/>
          <w:lang w:val="it-IT"/>
        </w:rPr>
        <w:t xml:space="preserve">terenuri </w:t>
      </w:r>
      <w:r w:rsidR="005E308F" w:rsidRPr="006D7C87">
        <w:rPr>
          <w:rFonts w:ascii="Times New Roman" w:eastAsia="ArialMT" w:hAnsi="Times New Roman" w:cs="Times New Roman"/>
          <w:sz w:val="28"/>
          <w:szCs w:val="28"/>
          <w:lang w:val="it-IT"/>
        </w:rPr>
        <w:t>agricol</w:t>
      </w:r>
      <w:r w:rsidR="00093851" w:rsidRPr="006D7C87">
        <w:rPr>
          <w:rFonts w:ascii="Times New Roman" w:eastAsia="ArialMT" w:hAnsi="Times New Roman" w:cs="Times New Roman"/>
          <w:sz w:val="28"/>
          <w:szCs w:val="28"/>
          <w:lang w:val="it-IT"/>
        </w:rPr>
        <w:t>e</w:t>
      </w:r>
      <w:r w:rsidR="005E308F" w:rsidRPr="006D7C87">
        <w:rPr>
          <w:rFonts w:ascii="Times New Roman" w:eastAsia="ArialMT" w:hAnsi="Times New Roman" w:cs="Times New Roman"/>
          <w:sz w:val="28"/>
          <w:szCs w:val="28"/>
          <w:lang w:val="it-IT"/>
        </w:rPr>
        <w:t xml:space="preserve"> în categoria terenuri ale satelor, orașelor și municipiilor), conform cadastrului funciar a</w:t>
      </w:r>
      <w:r w:rsidR="00093851" w:rsidRPr="006D7C87">
        <w:rPr>
          <w:rFonts w:ascii="Times New Roman" w:eastAsia="ArialMT" w:hAnsi="Times New Roman" w:cs="Times New Roman"/>
          <w:sz w:val="28"/>
          <w:szCs w:val="28"/>
          <w:lang w:val="it-IT"/>
        </w:rPr>
        <w:t>l</w:t>
      </w:r>
      <w:r w:rsidR="005E308F" w:rsidRPr="006D7C87">
        <w:rPr>
          <w:rFonts w:ascii="Times New Roman" w:eastAsia="ArialMT" w:hAnsi="Times New Roman" w:cs="Times New Roman"/>
          <w:sz w:val="28"/>
          <w:szCs w:val="28"/>
          <w:lang w:val="it-IT"/>
        </w:rPr>
        <w:t xml:space="preserve"> primăriei, și, respectiv, a valorii lui. Prin urmare, </w:t>
      </w:r>
      <w:r w:rsidR="00093851" w:rsidRPr="006D7C87">
        <w:rPr>
          <w:rFonts w:ascii="Times New Roman" w:eastAsia="ArialMT" w:hAnsi="Times New Roman" w:cs="Times New Roman"/>
          <w:sz w:val="28"/>
          <w:szCs w:val="28"/>
          <w:lang w:val="it-IT"/>
        </w:rPr>
        <w:t>S</w:t>
      </w:r>
      <w:r w:rsidR="005E308F" w:rsidRPr="006D7C87">
        <w:rPr>
          <w:rFonts w:ascii="Times New Roman" w:eastAsia="ArialMT" w:hAnsi="Times New Roman" w:cs="Times New Roman"/>
          <w:sz w:val="28"/>
          <w:szCs w:val="28"/>
          <w:lang w:val="it-IT"/>
        </w:rPr>
        <w:t xml:space="preserve">erviciul contabil al </w:t>
      </w:r>
      <w:r w:rsidR="007C39E7" w:rsidRPr="006D7C87">
        <w:rPr>
          <w:rFonts w:ascii="Times New Roman" w:eastAsia="ArialMT" w:hAnsi="Times New Roman" w:cs="Times New Roman"/>
          <w:sz w:val="28"/>
          <w:szCs w:val="28"/>
          <w:lang w:val="it-IT"/>
        </w:rPr>
        <w:t>a</w:t>
      </w:r>
      <w:r w:rsidR="005E308F" w:rsidRPr="006D7C87">
        <w:rPr>
          <w:rFonts w:ascii="Times New Roman" w:eastAsia="ArialMT" w:hAnsi="Times New Roman" w:cs="Times New Roman"/>
          <w:sz w:val="28"/>
          <w:szCs w:val="28"/>
          <w:lang w:val="it-IT"/>
        </w:rPr>
        <w:t xml:space="preserve">paratului primăriei nu a exclus din evidența contului 415 valoarea terenului agricol (569,3 mii lei) transmis anterior în gestiunea Î.M. </w:t>
      </w:r>
      <w:r w:rsidR="00093851" w:rsidRPr="006D7C87">
        <w:rPr>
          <w:rFonts w:ascii="Times New Roman" w:eastAsia="ArialMT" w:hAnsi="Times New Roman" w:cs="Times New Roman"/>
          <w:sz w:val="28"/>
          <w:szCs w:val="28"/>
          <w:lang w:val="it-IT"/>
        </w:rPr>
        <w:lastRenderedPageBreak/>
        <w:t>„</w:t>
      </w:r>
      <w:r w:rsidR="005E308F" w:rsidRPr="006D7C87">
        <w:rPr>
          <w:rFonts w:ascii="Times New Roman" w:eastAsia="ArialMT" w:hAnsi="Times New Roman" w:cs="Times New Roman"/>
          <w:sz w:val="28"/>
          <w:szCs w:val="28"/>
          <w:lang w:val="it-IT"/>
        </w:rPr>
        <w:t>DRCD” și nu a reflectat valoarea terenului transmis ul</w:t>
      </w:r>
      <w:r w:rsidR="00FA332B" w:rsidRPr="006D7C87">
        <w:rPr>
          <w:rFonts w:ascii="Times New Roman" w:eastAsia="ArialMT" w:hAnsi="Times New Roman" w:cs="Times New Roman"/>
          <w:sz w:val="28"/>
          <w:szCs w:val="28"/>
          <w:lang w:val="it-IT"/>
        </w:rPr>
        <w:t>t</w:t>
      </w:r>
      <w:r w:rsidR="005E308F" w:rsidRPr="006D7C87">
        <w:rPr>
          <w:rFonts w:ascii="Times New Roman" w:eastAsia="ArialMT" w:hAnsi="Times New Roman" w:cs="Times New Roman"/>
          <w:sz w:val="28"/>
          <w:szCs w:val="28"/>
          <w:lang w:val="it-IT"/>
        </w:rPr>
        <w:t xml:space="preserve">erior </w:t>
      </w:r>
      <w:r w:rsidR="005E308F" w:rsidRPr="006D7C87">
        <w:rPr>
          <w:rFonts w:ascii="Times New Roman" w:eastAsia="ArialMT" w:hAnsi="Times New Roman" w:cs="Times New Roman"/>
          <w:sz w:val="28"/>
          <w:szCs w:val="28"/>
          <w:lang w:val="ro-RO"/>
        </w:rPr>
        <w:t>de la categoria terenuri ale satelor, orașelor și municipiilor (17160,9 mii lei).</w:t>
      </w:r>
      <w:bookmarkStart w:id="517" w:name="_Toc516060179"/>
    </w:p>
    <w:p w:rsidR="00925458" w:rsidRPr="006D7C87" w:rsidRDefault="00D65E6C" w:rsidP="006E7B47">
      <w:pPr>
        <w:pStyle w:val="1"/>
        <w:ind w:left="284" w:right="-257" w:firstLine="567"/>
        <w:jc w:val="both"/>
        <w:rPr>
          <w:rFonts w:ascii="Times New Roman" w:eastAsia="ArialMT" w:hAnsi="Times New Roman" w:cs="Times New Roman"/>
          <w:b/>
          <w:color w:val="auto"/>
          <w:sz w:val="28"/>
          <w:szCs w:val="28"/>
          <w:lang w:val="ro-MD"/>
        </w:rPr>
      </w:pPr>
      <w:bookmarkStart w:id="518" w:name="_Toc517963771"/>
      <w:r w:rsidRPr="006D7C87">
        <w:rPr>
          <w:rFonts w:ascii="Times New Roman" w:hAnsi="Times New Roman" w:cs="Times New Roman"/>
          <w:b/>
          <w:color w:val="auto"/>
          <w:sz w:val="28"/>
          <w:szCs w:val="28"/>
          <w:lang w:val="ro-MD"/>
        </w:rPr>
        <w:t>4</w:t>
      </w:r>
      <w:r w:rsidR="00E6340A" w:rsidRPr="006D7C87">
        <w:rPr>
          <w:rFonts w:ascii="Times New Roman" w:hAnsi="Times New Roman" w:cs="Times New Roman"/>
          <w:b/>
          <w:color w:val="auto"/>
          <w:sz w:val="28"/>
          <w:szCs w:val="28"/>
          <w:lang w:val="ro-MD"/>
        </w:rPr>
        <w:t>.3</w:t>
      </w:r>
      <w:r w:rsidRPr="006D7C87">
        <w:rPr>
          <w:rFonts w:ascii="Times New Roman" w:hAnsi="Times New Roman" w:cs="Times New Roman"/>
          <w:b/>
          <w:color w:val="auto"/>
          <w:sz w:val="28"/>
          <w:szCs w:val="28"/>
          <w:lang w:val="ro-MD"/>
        </w:rPr>
        <w:t xml:space="preserve">. Înregistrarea și raportarea </w:t>
      </w:r>
      <w:r w:rsidR="002C7923" w:rsidRPr="006D7C87">
        <w:rPr>
          <w:rFonts w:ascii="Times New Roman" w:hAnsi="Times New Roman" w:cs="Times New Roman"/>
          <w:b/>
          <w:color w:val="auto"/>
          <w:sz w:val="28"/>
          <w:szCs w:val="28"/>
          <w:lang w:val="ro-MD"/>
        </w:rPr>
        <w:t>necorespunzătoare</w:t>
      </w:r>
      <w:r w:rsidRPr="006D7C87">
        <w:rPr>
          <w:rFonts w:ascii="Times New Roman" w:hAnsi="Times New Roman" w:cs="Times New Roman"/>
          <w:b/>
          <w:color w:val="auto"/>
          <w:sz w:val="28"/>
          <w:szCs w:val="28"/>
          <w:lang w:val="ro-MD"/>
        </w:rPr>
        <w:t xml:space="preserve"> a unor cheltuieli a</w:t>
      </w:r>
      <w:r w:rsidR="00093851" w:rsidRPr="006D7C87">
        <w:rPr>
          <w:rFonts w:ascii="Times New Roman" w:hAnsi="Times New Roman" w:cs="Times New Roman"/>
          <w:b/>
          <w:color w:val="auto"/>
          <w:sz w:val="28"/>
          <w:szCs w:val="28"/>
          <w:lang w:val="ro-MD"/>
        </w:rPr>
        <w:t xml:space="preserve">u </w:t>
      </w:r>
      <w:r w:rsidRPr="006D7C87">
        <w:rPr>
          <w:rFonts w:ascii="Times New Roman" w:hAnsi="Times New Roman" w:cs="Times New Roman"/>
          <w:b/>
          <w:color w:val="auto"/>
          <w:sz w:val="28"/>
          <w:szCs w:val="28"/>
          <w:lang w:val="ro-MD"/>
        </w:rPr>
        <w:t xml:space="preserve"> condiționat denaturarea situațiilor financiare</w:t>
      </w:r>
      <w:bookmarkStart w:id="519" w:name="_Toc509412850"/>
      <w:bookmarkStart w:id="520" w:name="_Toc510185770"/>
      <w:bookmarkStart w:id="521" w:name="_Toc516060180"/>
      <w:bookmarkEnd w:id="517"/>
      <w:r w:rsidR="005D6C08" w:rsidRPr="006D7C87">
        <w:rPr>
          <w:rFonts w:ascii="Times New Roman" w:hAnsi="Times New Roman" w:cs="Times New Roman"/>
          <w:b/>
          <w:color w:val="auto"/>
          <w:sz w:val="28"/>
          <w:szCs w:val="28"/>
          <w:lang w:val="ro-MD"/>
        </w:rPr>
        <w:t>.</w:t>
      </w:r>
      <w:bookmarkEnd w:id="518"/>
    </w:p>
    <w:p w:rsidR="00862644" w:rsidRPr="006D7C87" w:rsidRDefault="001D1D70" w:rsidP="00964B06">
      <w:pPr>
        <w:pStyle w:val="1"/>
        <w:ind w:left="284" w:right="-257" w:firstLine="567"/>
        <w:jc w:val="both"/>
        <w:rPr>
          <w:rFonts w:ascii="Times New Roman" w:hAnsi="Times New Roman" w:cs="Times New Roman"/>
          <w:i/>
          <w:color w:val="auto"/>
          <w:sz w:val="28"/>
          <w:szCs w:val="28"/>
          <w:lang w:val="ro-MD"/>
        </w:rPr>
      </w:pPr>
      <w:bookmarkStart w:id="522" w:name="_Toc516060182"/>
      <w:bookmarkStart w:id="523" w:name="_Toc517963772"/>
      <w:bookmarkEnd w:id="519"/>
      <w:bookmarkEnd w:id="520"/>
      <w:bookmarkEnd w:id="521"/>
      <w:r w:rsidRPr="006D7C87">
        <w:rPr>
          <w:rFonts w:ascii="Times New Roman" w:hAnsi="Times New Roman" w:cs="Times New Roman"/>
          <w:i/>
          <w:color w:val="auto"/>
          <w:sz w:val="28"/>
          <w:szCs w:val="28"/>
          <w:lang w:val="ro-MD"/>
        </w:rPr>
        <w:t>4.3</w:t>
      </w:r>
      <w:r w:rsidR="00862644" w:rsidRPr="006D7C87">
        <w:rPr>
          <w:rFonts w:ascii="Times New Roman" w:hAnsi="Times New Roman" w:cs="Times New Roman"/>
          <w:i/>
          <w:color w:val="auto"/>
          <w:sz w:val="28"/>
          <w:szCs w:val="28"/>
          <w:lang w:val="ro-MD"/>
        </w:rPr>
        <w:t>.</w:t>
      </w:r>
      <w:r w:rsidR="0003552F">
        <w:rPr>
          <w:rFonts w:ascii="Times New Roman" w:hAnsi="Times New Roman" w:cs="Times New Roman"/>
          <w:i/>
          <w:color w:val="auto"/>
          <w:sz w:val="28"/>
          <w:szCs w:val="28"/>
          <w:lang w:val="ro-MD"/>
        </w:rPr>
        <w:t>1</w:t>
      </w:r>
      <w:r w:rsidR="00862644" w:rsidRPr="006D7C87">
        <w:rPr>
          <w:rFonts w:ascii="Times New Roman" w:hAnsi="Times New Roman" w:cs="Times New Roman"/>
          <w:i/>
          <w:color w:val="auto"/>
          <w:sz w:val="28"/>
          <w:szCs w:val="28"/>
          <w:lang w:val="ro-MD"/>
        </w:rPr>
        <w:t>. Raportul financiar</w:t>
      </w:r>
      <w:r w:rsidR="00721C53" w:rsidRPr="006D7C87">
        <w:rPr>
          <w:rFonts w:ascii="Times New Roman" w:hAnsi="Times New Roman" w:cs="Times New Roman"/>
          <w:i/>
          <w:color w:val="auto"/>
          <w:sz w:val="28"/>
          <w:szCs w:val="28"/>
          <w:lang w:val="ro-MD"/>
        </w:rPr>
        <w:t xml:space="preserve"> consolidat</w:t>
      </w:r>
      <w:r w:rsidR="00862644" w:rsidRPr="006D7C87">
        <w:rPr>
          <w:rFonts w:ascii="Times New Roman" w:hAnsi="Times New Roman" w:cs="Times New Roman"/>
          <w:i/>
          <w:color w:val="auto"/>
          <w:sz w:val="28"/>
          <w:szCs w:val="28"/>
          <w:lang w:val="ro-MD"/>
        </w:rPr>
        <w:t xml:space="preserve"> a fost denaturat nesemnificativ</w:t>
      </w:r>
      <w:r w:rsidR="004827CB" w:rsidRPr="006D7C87">
        <w:rPr>
          <w:rFonts w:ascii="Times New Roman" w:hAnsi="Times New Roman" w:cs="Times New Roman"/>
          <w:i/>
          <w:color w:val="auto"/>
          <w:sz w:val="28"/>
          <w:szCs w:val="28"/>
          <w:lang w:val="ro-MD"/>
        </w:rPr>
        <w:t>, ca</w:t>
      </w:r>
      <w:r w:rsidR="00862644" w:rsidRPr="006D7C87">
        <w:rPr>
          <w:rFonts w:ascii="Times New Roman" w:hAnsi="Times New Roman" w:cs="Times New Roman"/>
          <w:i/>
          <w:color w:val="auto"/>
          <w:sz w:val="28"/>
          <w:szCs w:val="28"/>
          <w:lang w:val="ro-MD"/>
        </w:rPr>
        <w:t xml:space="preserve"> urmare a raportării necorespunzătoare a tranzacțiilor privind </w:t>
      </w:r>
      <w:r w:rsidR="00EE7E30" w:rsidRPr="006D7C87">
        <w:rPr>
          <w:rFonts w:ascii="Times New Roman" w:hAnsi="Times New Roman" w:cs="Times New Roman"/>
          <w:i/>
          <w:color w:val="auto"/>
          <w:sz w:val="28"/>
          <w:szCs w:val="28"/>
          <w:lang w:val="ro-MD"/>
        </w:rPr>
        <w:t xml:space="preserve">lucrările de reparații capitale în sumă de </w:t>
      </w:r>
      <w:r w:rsidR="00EE7E30" w:rsidRPr="006D7C87">
        <w:rPr>
          <w:rFonts w:ascii="Times New Roman" w:hAnsi="Times New Roman" w:cs="Times New Roman"/>
          <w:b/>
          <w:i/>
          <w:color w:val="auto"/>
          <w:sz w:val="28"/>
          <w:szCs w:val="28"/>
          <w:lang w:val="ro-MD"/>
        </w:rPr>
        <w:t>222,6 mii lei.</w:t>
      </w:r>
      <w:bookmarkEnd w:id="522"/>
      <w:bookmarkEnd w:id="523"/>
    </w:p>
    <w:p w:rsidR="000812AF" w:rsidRPr="006D7C87" w:rsidRDefault="006E4181" w:rsidP="000812AF">
      <w:pPr>
        <w:spacing w:after="0" w:line="276" w:lineRule="auto"/>
        <w:ind w:left="284" w:right="-257" w:firstLine="567"/>
        <w:jc w:val="both"/>
        <w:rPr>
          <w:rFonts w:ascii="Times New Roman" w:hAnsi="Times New Roman" w:cs="Times New Roman"/>
          <w:sz w:val="28"/>
          <w:szCs w:val="28"/>
          <w:lang w:val="ro-RO"/>
        </w:rPr>
      </w:pPr>
      <w:r w:rsidRPr="006D7C87">
        <w:rPr>
          <w:rFonts w:ascii="Times New Roman" w:eastAsia="Times New Roman" w:hAnsi="Times New Roman" w:cs="Times New Roman"/>
          <w:sz w:val="28"/>
          <w:szCs w:val="28"/>
          <w:lang w:val="ro-RO"/>
        </w:rPr>
        <w:t>Nerespectarea cadrului legal</w:t>
      </w:r>
      <w:r w:rsidRPr="006D7C87">
        <w:rPr>
          <w:rStyle w:val="ad"/>
          <w:rFonts w:ascii="Times New Roman" w:eastAsia="Times New Roman" w:hAnsi="Times New Roman" w:cs="Times New Roman"/>
          <w:sz w:val="28"/>
          <w:szCs w:val="28"/>
          <w:lang w:val="ro-RO"/>
        </w:rPr>
        <w:footnoteReference w:id="21"/>
      </w:r>
      <w:r w:rsidR="00732E19" w:rsidRPr="006D7C87">
        <w:rPr>
          <w:rFonts w:ascii="Times New Roman" w:eastAsia="Times New Roman" w:hAnsi="Times New Roman" w:cs="Times New Roman"/>
          <w:sz w:val="28"/>
          <w:szCs w:val="28"/>
          <w:lang w:val="ro-RO"/>
        </w:rPr>
        <w:t xml:space="preserve"> și</w:t>
      </w:r>
      <w:r w:rsidR="006E0CC6" w:rsidRPr="006D7C87">
        <w:rPr>
          <w:rFonts w:ascii="Times New Roman" w:eastAsia="Times New Roman" w:hAnsi="Times New Roman" w:cs="Times New Roman"/>
          <w:sz w:val="28"/>
          <w:szCs w:val="28"/>
          <w:lang w:val="ro-RO"/>
        </w:rPr>
        <w:t xml:space="preserve"> </w:t>
      </w:r>
      <w:r w:rsidR="00732E19" w:rsidRPr="006D7C87">
        <w:rPr>
          <w:rFonts w:ascii="Times New Roman" w:hAnsi="Times New Roman" w:cs="Times New Roman"/>
          <w:sz w:val="28"/>
          <w:szCs w:val="28"/>
          <w:lang w:val="ro-RO"/>
        </w:rPr>
        <w:t xml:space="preserve">lipsa </w:t>
      </w:r>
      <w:r w:rsidR="00721C53" w:rsidRPr="006D7C87">
        <w:rPr>
          <w:rFonts w:ascii="Times New Roman" w:hAnsi="Times New Roman" w:cs="Times New Roman"/>
          <w:sz w:val="28"/>
          <w:szCs w:val="28"/>
          <w:lang w:val="ro-RO"/>
        </w:rPr>
        <w:t>unei monitorizări eficiente din partea persoanelor res</w:t>
      </w:r>
      <w:r w:rsidR="00295727" w:rsidRPr="006D7C87">
        <w:rPr>
          <w:rFonts w:ascii="Times New Roman" w:hAnsi="Times New Roman" w:cs="Times New Roman"/>
          <w:sz w:val="28"/>
          <w:szCs w:val="28"/>
          <w:lang w:val="ro-RO"/>
        </w:rPr>
        <w:t>ponsabile (r</w:t>
      </w:r>
      <w:r w:rsidR="00721C53" w:rsidRPr="006D7C87">
        <w:rPr>
          <w:rFonts w:ascii="Times New Roman" w:hAnsi="Times New Roman" w:cs="Times New Roman"/>
          <w:sz w:val="28"/>
          <w:szCs w:val="28"/>
          <w:lang w:val="ro-RO"/>
        </w:rPr>
        <w:t>esponsabi</w:t>
      </w:r>
      <w:r w:rsidR="00811DD1" w:rsidRPr="006D7C87">
        <w:rPr>
          <w:rFonts w:ascii="Times New Roman" w:hAnsi="Times New Roman" w:cs="Times New Roman"/>
          <w:sz w:val="28"/>
          <w:szCs w:val="28"/>
          <w:lang w:val="ro-RO"/>
        </w:rPr>
        <w:t>l tehnic, director</w:t>
      </w:r>
      <w:r w:rsidR="004A3567" w:rsidRPr="006D7C87">
        <w:rPr>
          <w:rFonts w:ascii="Times New Roman" w:hAnsi="Times New Roman" w:cs="Times New Roman"/>
          <w:sz w:val="28"/>
          <w:szCs w:val="28"/>
          <w:lang w:val="ro-RO"/>
        </w:rPr>
        <w:t xml:space="preserve"> </w:t>
      </w:r>
      <w:r w:rsidR="00811DD1" w:rsidRPr="006D7C87">
        <w:rPr>
          <w:rFonts w:ascii="Times New Roman" w:hAnsi="Times New Roman" w:cs="Times New Roman"/>
          <w:sz w:val="28"/>
          <w:szCs w:val="28"/>
          <w:lang w:val="ro-RO"/>
        </w:rPr>
        <w:t>adjunct al DÎ</w:t>
      </w:r>
      <w:r w:rsidR="00721C53" w:rsidRPr="006D7C87">
        <w:rPr>
          <w:rFonts w:ascii="Times New Roman" w:hAnsi="Times New Roman" w:cs="Times New Roman"/>
          <w:sz w:val="28"/>
          <w:szCs w:val="28"/>
          <w:lang w:val="ro-RO"/>
        </w:rPr>
        <w:t xml:space="preserve">TS </w:t>
      </w:r>
      <w:r w:rsidR="00295727" w:rsidRPr="006D7C87">
        <w:rPr>
          <w:rFonts w:ascii="Times New Roman" w:hAnsi="Times New Roman" w:cs="Times New Roman"/>
          <w:sz w:val="28"/>
          <w:szCs w:val="28"/>
          <w:lang w:val="ro-RO"/>
        </w:rPr>
        <w:t xml:space="preserve">a </w:t>
      </w:r>
      <w:r w:rsidR="00721C53" w:rsidRPr="006D7C87">
        <w:rPr>
          <w:rFonts w:ascii="Times New Roman" w:hAnsi="Times New Roman" w:cs="Times New Roman"/>
          <w:sz w:val="28"/>
          <w:szCs w:val="28"/>
          <w:lang w:val="ro-RO"/>
        </w:rPr>
        <w:t>mun. Bălți) a</w:t>
      </w:r>
      <w:r w:rsidR="004E0667" w:rsidRPr="006D7C87">
        <w:rPr>
          <w:rFonts w:ascii="Times New Roman" w:hAnsi="Times New Roman" w:cs="Times New Roman"/>
          <w:sz w:val="28"/>
          <w:szCs w:val="28"/>
          <w:lang w:val="ro-RO"/>
        </w:rPr>
        <w:t>u</w:t>
      </w:r>
      <w:r w:rsidR="00721C53" w:rsidRPr="006D7C87">
        <w:rPr>
          <w:rFonts w:ascii="Times New Roman" w:hAnsi="Times New Roman" w:cs="Times New Roman"/>
          <w:sz w:val="28"/>
          <w:szCs w:val="28"/>
          <w:lang w:val="ro-RO"/>
        </w:rPr>
        <w:t xml:space="preserve"> favorizat recepționarea și achitarea </w:t>
      </w:r>
      <w:r w:rsidR="00795900" w:rsidRPr="006D7C87">
        <w:rPr>
          <w:rFonts w:ascii="Times New Roman" w:hAnsi="Times New Roman" w:cs="Times New Roman"/>
          <w:sz w:val="28"/>
          <w:szCs w:val="28"/>
          <w:lang w:val="ro-RO"/>
        </w:rPr>
        <w:t xml:space="preserve">de către </w:t>
      </w:r>
      <w:r w:rsidR="00811DD1" w:rsidRPr="006D7C87">
        <w:rPr>
          <w:rFonts w:ascii="Times New Roman" w:hAnsi="Times New Roman" w:cs="Times New Roman"/>
          <w:sz w:val="28"/>
          <w:szCs w:val="28"/>
          <w:lang w:val="ro-RO"/>
        </w:rPr>
        <w:t>entitate</w:t>
      </w:r>
      <w:r w:rsidR="00721C53" w:rsidRPr="006D7C87">
        <w:rPr>
          <w:rFonts w:ascii="Times New Roman" w:hAnsi="Times New Roman" w:cs="Times New Roman"/>
          <w:sz w:val="28"/>
          <w:szCs w:val="28"/>
          <w:lang w:val="ro-RO"/>
        </w:rPr>
        <w:t xml:space="preserve"> a unor lucrări neexecutate sau modificate</w:t>
      </w:r>
      <w:r w:rsidR="00721C53" w:rsidRPr="006D7C87">
        <w:rPr>
          <w:rFonts w:ascii="Times New Roman" w:hAnsi="Times New Roman" w:cs="Times New Roman"/>
          <w:sz w:val="28"/>
          <w:szCs w:val="28"/>
        </w:rPr>
        <w:t xml:space="preserve"> fără acordul beneficiarului</w:t>
      </w:r>
      <w:r w:rsidR="00116B49" w:rsidRPr="006D7C87">
        <w:rPr>
          <w:rFonts w:ascii="Times New Roman" w:hAnsi="Times New Roman" w:cs="Times New Roman"/>
          <w:sz w:val="28"/>
          <w:szCs w:val="28"/>
          <w:lang w:val="ro-RO"/>
        </w:rPr>
        <w:t xml:space="preserve"> </w:t>
      </w:r>
      <w:r w:rsidR="000D1FDE">
        <w:rPr>
          <w:rFonts w:ascii="Times New Roman" w:hAnsi="Times New Roman" w:cs="Times New Roman"/>
          <w:sz w:val="28"/>
          <w:szCs w:val="28"/>
          <w:lang w:val="ro-RO"/>
        </w:rPr>
        <w:t xml:space="preserve">(aprobat prin modificarea anexelor la contract) </w:t>
      </w:r>
      <w:r w:rsidR="00116B49" w:rsidRPr="006D7C87">
        <w:rPr>
          <w:rFonts w:ascii="Times New Roman" w:hAnsi="Times New Roman" w:cs="Times New Roman"/>
          <w:sz w:val="28"/>
          <w:szCs w:val="28"/>
          <w:lang w:val="ro-RO"/>
        </w:rPr>
        <w:t>în 5</w:t>
      </w:r>
      <w:r w:rsidR="00721C53" w:rsidRPr="006D7C87">
        <w:rPr>
          <w:rFonts w:ascii="Times New Roman" w:hAnsi="Times New Roman" w:cs="Times New Roman"/>
          <w:sz w:val="28"/>
          <w:szCs w:val="28"/>
          <w:lang w:val="ro-RO"/>
        </w:rPr>
        <w:t xml:space="preserve"> din 13 </w:t>
      </w:r>
      <w:r w:rsidR="00116B49" w:rsidRPr="006D7C87">
        <w:rPr>
          <w:rFonts w:ascii="Times New Roman" w:hAnsi="Times New Roman" w:cs="Times New Roman"/>
          <w:sz w:val="28"/>
          <w:szCs w:val="28"/>
          <w:lang w:val="ro-RO"/>
        </w:rPr>
        <w:t xml:space="preserve">cazuri </w:t>
      </w:r>
      <w:r w:rsidR="00721C53" w:rsidRPr="006D7C87">
        <w:rPr>
          <w:rFonts w:ascii="Times New Roman" w:hAnsi="Times New Roman" w:cs="Times New Roman"/>
          <w:sz w:val="28"/>
          <w:szCs w:val="28"/>
          <w:lang w:val="ro-RO"/>
        </w:rPr>
        <w:t>verificate, în rezultat fiind denaturat</w:t>
      </w:r>
      <w:r w:rsidR="000D1FDE">
        <w:rPr>
          <w:rFonts w:ascii="Times New Roman" w:hAnsi="Times New Roman" w:cs="Times New Roman"/>
          <w:sz w:val="28"/>
          <w:szCs w:val="28"/>
          <w:lang w:val="ro-RO"/>
        </w:rPr>
        <w:t>ă</w:t>
      </w:r>
      <w:r w:rsidR="00C05D63" w:rsidRPr="006D7C87">
        <w:rPr>
          <w:rFonts w:ascii="Times New Roman" w:hAnsi="Times New Roman" w:cs="Times New Roman"/>
          <w:sz w:val="28"/>
          <w:szCs w:val="28"/>
          <w:lang w:val="ro-RO"/>
        </w:rPr>
        <w:t>,</w:t>
      </w:r>
      <w:r w:rsidR="002E12C7" w:rsidRPr="006D7C87">
        <w:rPr>
          <w:rFonts w:ascii="Times New Roman" w:hAnsi="Times New Roman" w:cs="Times New Roman"/>
          <w:sz w:val="28"/>
          <w:szCs w:val="28"/>
          <w:lang w:val="ro-RO"/>
        </w:rPr>
        <w:t xml:space="preserve"> prin majorare</w:t>
      </w:r>
      <w:r w:rsidR="00C05D63" w:rsidRPr="006D7C87">
        <w:rPr>
          <w:rFonts w:ascii="Times New Roman" w:hAnsi="Times New Roman" w:cs="Times New Roman"/>
          <w:sz w:val="28"/>
          <w:szCs w:val="28"/>
          <w:lang w:val="ro-RO"/>
        </w:rPr>
        <w:t>,</w:t>
      </w:r>
      <w:r w:rsidR="00721C53" w:rsidRPr="006D7C87">
        <w:rPr>
          <w:rFonts w:ascii="Times New Roman" w:hAnsi="Times New Roman" w:cs="Times New Roman"/>
          <w:sz w:val="28"/>
          <w:szCs w:val="28"/>
          <w:lang w:val="ro-RO"/>
        </w:rPr>
        <w:t xml:space="preserve"> </w:t>
      </w:r>
      <w:r w:rsidR="00373B19">
        <w:rPr>
          <w:rFonts w:ascii="Times New Roman" w:hAnsi="Times New Roman" w:cs="Times New Roman"/>
          <w:sz w:val="28"/>
          <w:szCs w:val="28"/>
          <w:lang w:val="ro-RO"/>
        </w:rPr>
        <w:t>valoarea</w:t>
      </w:r>
      <w:r w:rsidR="00795900" w:rsidRPr="006D7C87">
        <w:rPr>
          <w:rFonts w:ascii="Times New Roman" w:hAnsi="Times New Roman" w:cs="Times New Roman"/>
          <w:sz w:val="28"/>
          <w:szCs w:val="28"/>
          <w:lang w:val="ro-RO"/>
        </w:rPr>
        <w:t xml:space="preserve"> </w:t>
      </w:r>
      <w:r w:rsidR="00373B19">
        <w:rPr>
          <w:rFonts w:ascii="Times New Roman" w:hAnsi="Times New Roman" w:cs="Times New Roman"/>
          <w:sz w:val="28"/>
          <w:szCs w:val="28"/>
          <w:lang w:val="ro-RO"/>
        </w:rPr>
        <w:t>r</w:t>
      </w:r>
      <w:r w:rsidR="00795900" w:rsidRPr="006D7C87">
        <w:rPr>
          <w:rFonts w:ascii="Times New Roman" w:hAnsi="Times New Roman" w:cs="Times New Roman"/>
          <w:sz w:val="28"/>
          <w:szCs w:val="28"/>
          <w:lang w:val="it-IT"/>
        </w:rPr>
        <w:t>eparații</w:t>
      </w:r>
      <w:r w:rsidR="00373B19">
        <w:rPr>
          <w:rFonts w:ascii="Times New Roman" w:hAnsi="Times New Roman" w:cs="Times New Roman"/>
          <w:sz w:val="28"/>
          <w:szCs w:val="28"/>
          <w:lang w:val="it-IT"/>
        </w:rPr>
        <w:t>lor</w:t>
      </w:r>
      <w:r w:rsidR="00795900" w:rsidRPr="006D7C87">
        <w:rPr>
          <w:rFonts w:ascii="Times New Roman" w:hAnsi="Times New Roman" w:cs="Times New Roman"/>
          <w:sz w:val="28"/>
          <w:szCs w:val="28"/>
          <w:lang w:val="it-IT"/>
        </w:rPr>
        <w:t xml:space="preserve"> capitale ale clădirilor</w:t>
      </w:r>
      <w:r w:rsidR="00DE199B" w:rsidRPr="006D7C87">
        <w:rPr>
          <w:rFonts w:ascii="Times New Roman" w:hAnsi="Times New Roman" w:cs="Times New Roman"/>
          <w:sz w:val="28"/>
          <w:szCs w:val="28"/>
          <w:lang w:val="ro-RO"/>
        </w:rPr>
        <w:t xml:space="preserve"> cu </w:t>
      </w:r>
      <w:r w:rsidR="00721C53" w:rsidRPr="006D7C87">
        <w:rPr>
          <w:rFonts w:ascii="Times New Roman" w:hAnsi="Times New Roman" w:cs="Times New Roman"/>
          <w:sz w:val="28"/>
          <w:szCs w:val="28"/>
          <w:lang w:val="ro-RO"/>
        </w:rPr>
        <w:t>suma totală de</w:t>
      </w:r>
      <w:r w:rsidR="00DE199B" w:rsidRPr="006D7C87">
        <w:rPr>
          <w:rFonts w:ascii="Times New Roman" w:hAnsi="Times New Roman" w:cs="Times New Roman"/>
          <w:sz w:val="28"/>
          <w:szCs w:val="28"/>
          <w:lang w:val="ro-RO"/>
        </w:rPr>
        <w:t xml:space="preserve"> </w:t>
      </w:r>
      <w:r w:rsidR="00721C53" w:rsidRPr="006D7C87">
        <w:rPr>
          <w:rFonts w:ascii="Times New Roman" w:hAnsi="Times New Roman" w:cs="Times New Roman"/>
          <w:sz w:val="28"/>
          <w:szCs w:val="28"/>
          <w:lang w:val="ro-RO"/>
        </w:rPr>
        <w:t xml:space="preserve"> </w:t>
      </w:r>
      <w:r w:rsidR="00DE199B" w:rsidRPr="006D7C87">
        <w:rPr>
          <w:rFonts w:ascii="Times New Roman" w:hAnsi="Times New Roman" w:cs="Times New Roman"/>
          <w:sz w:val="28"/>
          <w:szCs w:val="28"/>
          <w:lang w:val="ro-RO"/>
        </w:rPr>
        <w:t>222,6 mii lei</w:t>
      </w:r>
      <w:r w:rsidR="00DE199B" w:rsidRPr="006D7C87">
        <w:rPr>
          <w:rStyle w:val="ad"/>
          <w:rFonts w:ascii="Times New Roman" w:hAnsi="Times New Roman" w:cs="Times New Roman"/>
          <w:sz w:val="28"/>
          <w:szCs w:val="28"/>
          <w:lang w:val="ro-RO"/>
        </w:rPr>
        <w:footnoteReference w:id="22"/>
      </w:r>
      <w:r w:rsidR="00DE199B" w:rsidRPr="006D7C87">
        <w:rPr>
          <w:rFonts w:ascii="Times New Roman" w:hAnsi="Times New Roman" w:cs="Times New Roman"/>
          <w:sz w:val="28"/>
          <w:szCs w:val="28"/>
          <w:lang w:val="ro-RO"/>
        </w:rPr>
        <w:t>.</w:t>
      </w:r>
      <w:bookmarkStart w:id="524" w:name="_Toc516060183"/>
    </w:p>
    <w:p w:rsidR="002A70ED" w:rsidRPr="006D7C87" w:rsidRDefault="001D1D70" w:rsidP="000812AF">
      <w:pPr>
        <w:pStyle w:val="1"/>
        <w:ind w:left="284" w:right="-257" w:firstLine="567"/>
        <w:jc w:val="both"/>
        <w:rPr>
          <w:rFonts w:ascii="Times New Roman" w:hAnsi="Times New Roman" w:cs="Times New Roman"/>
          <w:i/>
          <w:color w:val="auto"/>
          <w:sz w:val="28"/>
          <w:szCs w:val="28"/>
          <w:lang w:val="ro-MD"/>
        </w:rPr>
      </w:pPr>
      <w:bookmarkStart w:id="525" w:name="_Toc517963773"/>
      <w:r w:rsidRPr="006D7C87">
        <w:rPr>
          <w:rFonts w:ascii="Times New Roman" w:hAnsi="Times New Roman" w:cs="Times New Roman"/>
          <w:i/>
          <w:color w:val="auto"/>
          <w:sz w:val="28"/>
          <w:szCs w:val="28"/>
          <w:lang w:val="ro-MD"/>
        </w:rPr>
        <w:t>4.3</w:t>
      </w:r>
      <w:r w:rsidR="002A70ED" w:rsidRPr="006D7C87">
        <w:rPr>
          <w:rFonts w:ascii="Times New Roman" w:hAnsi="Times New Roman" w:cs="Times New Roman"/>
          <w:i/>
          <w:color w:val="auto"/>
          <w:sz w:val="28"/>
          <w:szCs w:val="28"/>
          <w:lang w:val="ro-MD"/>
        </w:rPr>
        <w:t>.</w:t>
      </w:r>
      <w:r w:rsidR="003222E2">
        <w:rPr>
          <w:rFonts w:ascii="Times New Roman" w:hAnsi="Times New Roman" w:cs="Times New Roman"/>
          <w:i/>
          <w:color w:val="auto"/>
          <w:sz w:val="28"/>
          <w:szCs w:val="28"/>
          <w:lang w:val="ro-MD"/>
        </w:rPr>
        <w:t>2</w:t>
      </w:r>
      <w:r w:rsidR="002A70ED" w:rsidRPr="006D7C87">
        <w:rPr>
          <w:rFonts w:ascii="Times New Roman" w:hAnsi="Times New Roman" w:cs="Times New Roman"/>
          <w:i/>
          <w:color w:val="auto"/>
          <w:sz w:val="28"/>
          <w:szCs w:val="28"/>
          <w:lang w:val="ro-MD"/>
        </w:rPr>
        <w:t xml:space="preserve">. APL </w:t>
      </w:r>
      <w:r w:rsidR="002C1FB1" w:rsidRPr="006D7C87">
        <w:rPr>
          <w:rFonts w:ascii="Times New Roman" w:hAnsi="Times New Roman" w:cs="Times New Roman"/>
          <w:i/>
          <w:color w:val="auto"/>
          <w:sz w:val="28"/>
          <w:szCs w:val="28"/>
          <w:lang w:val="ro-MD"/>
        </w:rPr>
        <w:t>a</w:t>
      </w:r>
      <w:r w:rsidR="002A70ED" w:rsidRPr="006D7C87">
        <w:rPr>
          <w:rFonts w:ascii="Times New Roman" w:hAnsi="Times New Roman" w:cs="Times New Roman"/>
          <w:i/>
          <w:color w:val="auto"/>
          <w:sz w:val="28"/>
          <w:szCs w:val="28"/>
          <w:lang w:val="ro-MD"/>
        </w:rPr>
        <w:t xml:space="preserve"> mun. Bălți nu a reflectat și </w:t>
      </w:r>
      <w:r w:rsidR="00C05D63" w:rsidRPr="006D7C87">
        <w:rPr>
          <w:rFonts w:ascii="Times New Roman" w:hAnsi="Times New Roman" w:cs="Times New Roman"/>
          <w:i/>
          <w:color w:val="auto"/>
          <w:sz w:val="28"/>
          <w:szCs w:val="28"/>
          <w:lang w:val="ro-MD"/>
        </w:rPr>
        <w:t xml:space="preserve">nu a </w:t>
      </w:r>
      <w:r w:rsidR="002A70ED" w:rsidRPr="006D7C87">
        <w:rPr>
          <w:rFonts w:ascii="Times New Roman" w:hAnsi="Times New Roman" w:cs="Times New Roman"/>
          <w:i/>
          <w:color w:val="auto"/>
          <w:sz w:val="28"/>
          <w:szCs w:val="28"/>
          <w:lang w:val="ro-MD"/>
        </w:rPr>
        <w:t>raportat exact unele che</w:t>
      </w:r>
      <w:r w:rsidR="003C5210" w:rsidRPr="006D7C87">
        <w:rPr>
          <w:rFonts w:ascii="Times New Roman" w:hAnsi="Times New Roman" w:cs="Times New Roman"/>
          <w:i/>
          <w:color w:val="auto"/>
          <w:sz w:val="28"/>
          <w:szCs w:val="28"/>
          <w:lang w:val="ro-MD"/>
        </w:rPr>
        <w:t xml:space="preserve">ltuieli în sumă totală de </w:t>
      </w:r>
      <w:r w:rsidR="003C5210" w:rsidRPr="006D7C87">
        <w:rPr>
          <w:rFonts w:ascii="Times New Roman" w:hAnsi="Times New Roman" w:cs="Times New Roman"/>
          <w:b/>
          <w:i/>
          <w:color w:val="auto"/>
          <w:sz w:val="28"/>
          <w:szCs w:val="28"/>
          <w:lang w:val="ro-MD"/>
        </w:rPr>
        <w:t>5516,1</w:t>
      </w:r>
      <w:r w:rsidR="002A70ED" w:rsidRPr="006D7C87">
        <w:rPr>
          <w:rFonts w:ascii="Times New Roman" w:hAnsi="Times New Roman" w:cs="Times New Roman"/>
          <w:b/>
          <w:i/>
          <w:color w:val="auto"/>
          <w:sz w:val="28"/>
          <w:szCs w:val="28"/>
          <w:lang w:val="ro-MD"/>
        </w:rPr>
        <w:t xml:space="preserve"> mii lei</w:t>
      </w:r>
      <w:r w:rsidR="00786DE1" w:rsidRPr="006D7C87">
        <w:rPr>
          <w:rFonts w:ascii="Times New Roman" w:hAnsi="Times New Roman" w:cs="Times New Roman"/>
          <w:i/>
          <w:color w:val="auto"/>
          <w:sz w:val="28"/>
          <w:szCs w:val="28"/>
          <w:lang w:val="ro-MD"/>
        </w:rPr>
        <w:t>,</w:t>
      </w:r>
      <w:r w:rsidR="00D93ABD" w:rsidRPr="006D7C87">
        <w:rPr>
          <w:rFonts w:ascii="Times New Roman" w:hAnsi="Times New Roman" w:cs="Times New Roman"/>
          <w:i/>
          <w:color w:val="auto"/>
          <w:sz w:val="28"/>
          <w:szCs w:val="28"/>
          <w:lang w:val="ro-MD"/>
        </w:rPr>
        <w:t xml:space="preserve"> </w:t>
      </w:r>
      <w:r w:rsidR="00C05D63" w:rsidRPr="006D7C87">
        <w:rPr>
          <w:rFonts w:ascii="Times New Roman" w:hAnsi="Times New Roman" w:cs="Times New Roman"/>
          <w:i/>
          <w:color w:val="auto"/>
          <w:sz w:val="28"/>
          <w:szCs w:val="28"/>
          <w:lang w:val="ro-MD"/>
        </w:rPr>
        <w:t>legate</w:t>
      </w:r>
      <w:r w:rsidR="002A70ED" w:rsidRPr="006D7C87">
        <w:rPr>
          <w:rFonts w:ascii="Times New Roman" w:hAnsi="Times New Roman" w:cs="Times New Roman"/>
          <w:i/>
          <w:color w:val="auto"/>
          <w:sz w:val="28"/>
          <w:szCs w:val="28"/>
          <w:lang w:val="ro-MD"/>
        </w:rPr>
        <w:t xml:space="preserve"> de finanțarea/achitarea serviciilor și lucrărilor</w:t>
      </w:r>
      <w:r w:rsidR="007D651B" w:rsidRPr="006D7C87">
        <w:rPr>
          <w:rFonts w:ascii="Times New Roman" w:hAnsi="Times New Roman" w:cs="Times New Roman"/>
          <w:i/>
          <w:color w:val="auto"/>
          <w:sz w:val="28"/>
          <w:szCs w:val="28"/>
          <w:lang w:val="ro-MD"/>
        </w:rPr>
        <w:t xml:space="preserve"> comunal</w:t>
      </w:r>
      <w:r w:rsidR="00474495" w:rsidRPr="006D7C87">
        <w:rPr>
          <w:rFonts w:ascii="Times New Roman" w:hAnsi="Times New Roman" w:cs="Times New Roman"/>
          <w:i/>
          <w:color w:val="auto"/>
          <w:sz w:val="28"/>
          <w:szCs w:val="28"/>
          <w:lang w:val="ro-MD"/>
        </w:rPr>
        <w:t>e</w:t>
      </w:r>
      <w:r w:rsidR="007D651B" w:rsidRPr="006D7C87">
        <w:rPr>
          <w:rFonts w:ascii="Times New Roman" w:hAnsi="Times New Roman" w:cs="Times New Roman"/>
          <w:i/>
          <w:color w:val="auto"/>
          <w:sz w:val="28"/>
          <w:szCs w:val="28"/>
          <w:lang w:val="ro-MD"/>
        </w:rPr>
        <w:t xml:space="preserve"> și </w:t>
      </w:r>
      <w:r w:rsidR="00C05D63" w:rsidRPr="006D7C87">
        <w:rPr>
          <w:rFonts w:ascii="Times New Roman" w:hAnsi="Times New Roman" w:cs="Times New Roman"/>
          <w:i/>
          <w:color w:val="auto"/>
          <w:sz w:val="28"/>
          <w:szCs w:val="28"/>
          <w:lang w:val="ro-MD"/>
        </w:rPr>
        <w:t xml:space="preserve">de </w:t>
      </w:r>
      <w:r w:rsidR="007D651B" w:rsidRPr="006D7C87">
        <w:rPr>
          <w:rFonts w:ascii="Times New Roman" w:hAnsi="Times New Roman" w:cs="Times New Roman"/>
          <w:i/>
          <w:color w:val="auto"/>
          <w:sz w:val="28"/>
          <w:szCs w:val="28"/>
          <w:lang w:val="ro-MD"/>
        </w:rPr>
        <w:t>reparații capitale,</w:t>
      </w:r>
      <w:r w:rsidR="002A70ED" w:rsidRPr="006D7C87">
        <w:rPr>
          <w:rFonts w:ascii="Times New Roman" w:hAnsi="Times New Roman" w:cs="Times New Roman"/>
          <w:i/>
          <w:color w:val="auto"/>
          <w:sz w:val="28"/>
          <w:szCs w:val="28"/>
          <w:lang w:val="ro-MD"/>
        </w:rPr>
        <w:t xml:space="preserve"> prestate de către Î.M. „DRCD”</w:t>
      </w:r>
      <w:r w:rsidR="00474495" w:rsidRPr="006D7C87">
        <w:rPr>
          <w:rFonts w:ascii="Times New Roman" w:hAnsi="Times New Roman" w:cs="Times New Roman"/>
          <w:i/>
          <w:color w:val="auto"/>
          <w:sz w:val="28"/>
          <w:szCs w:val="28"/>
          <w:lang w:val="ro-MD"/>
        </w:rPr>
        <w:t>,</w:t>
      </w:r>
      <w:r w:rsidR="002A70ED" w:rsidRPr="006D7C87">
        <w:rPr>
          <w:rFonts w:ascii="Times New Roman" w:hAnsi="Times New Roman" w:cs="Times New Roman"/>
          <w:i/>
          <w:color w:val="auto"/>
          <w:sz w:val="28"/>
          <w:szCs w:val="28"/>
          <w:lang w:val="ro-MD"/>
        </w:rPr>
        <w:t xml:space="preserve"> în bază de contract.</w:t>
      </w:r>
      <w:bookmarkEnd w:id="524"/>
      <w:bookmarkEnd w:id="525"/>
    </w:p>
    <w:p w:rsidR="002A70ED" w:rsidRPr="006D7C87" w:rsidRDefault="004A03C6" w:rsidP="00811DD1">
      <w:pPr>
        <w:spacing w:after="0" w:line="276" w:lineRule="auto"/>
        <w:ind w:left="284" w:right="-257" w:firstLine="567"/>
        <w:jc w:val="both"/>
        <w:rPr>
          <w:rFonts w:ascii="Times New Roman" w:eastAsia="Times New Roman" w:hAnsi="Times New Roman" w:cs="Times New Roman"/>
          <w:sz w:val="24"/>
          <w:szCs w:val="24"/>
          <w:lang w:val="en-US"/>
        </w:rPr>
      </w:pPr>
      <w:r w:rsidRPr="006D7C87">
        <w:rPr>
          <w:rFonts w:ascii="Times New Roman" w:hAnsi="Times New Roman" w:cs="Times New Roman"/>
          <w:sz w:val="28"/>
          <w:szCs w:val="28"/>
        </w:rPr>
        <w:t>Contrar</w:t>
      </w:r>
      <w:r w:rsidR="002A70ED" w:rsidRPr="006D7C87">
        <w:rPr>
          <w:rFonts w:ascii="Times New Roman" w:hAnsi="Times New Roman" w:cs="Times New Roman"/>
          <w:sz w:val="28"/>
          <w:szCs w:val="28"/>
        </w:rPr>
        <w:t xml:space="preserve"> prevederilor Instrucțiunii nr. 01/266  din 18 august 1999</w:t>
      </w:r>
      <w:r w:rsidR="0032725A" w:rsidRPr="006D7C87">
        <w:rPr>
          <w:rStyle w:val="ad"/>
          <w:rFonts w:ascii="Times New Roman" w:hAnsi="Times New Roman" w:cs="Times New Roman"/>
          <w:sz w:val="28"/>
          <w:szCs w:val="28"/>
        </w:rPr>
        <w:footnoteReference w:id="23"/>
      </w:r>
      <w:r w:rsidR="00786DE1" w:rsidRPr="006D7C87">
        <w:rPr>
          <w:rFonts w:ascii="Times New Roman" w:hAnsi="Times New Roman" w:cs="Times New Roman"/>
          <w:sz w:val="28"/>
          <w:szCs w:val="28"/>
        </w:rPr>
        <w:t>,</w:t>
      </w:r>
      <w:r w:rsidR="002A70ED" w:rsidRPr="006D7C87">
        <w:rPr>
          <w:rFonts w:ascii="Times New Roman" w:hAnsi="Times New Roman" w:cs="Times New Roman"/>
          <w:sz w:val="28"/>
          <w:szCs w:val="28"/>
        </w:rPr>
        <w:t xml:space="preserve"> cheltuielile în sumă totală de 4658,6 </w:t>
      </w:r>
      <w:r w:rsidR="00631AF5" w:rsidRPr="006D7C87">
        <w:rPr>
          <w:rFonts w:ascii="Times New Roman" w:hAnsi="Times New Roman" w:cs="Times New Roman"/>
          <w:sz w:val="28"/>
          <w:szCs w:val="28"/>
        </w:rPr>
        <w:t>mii lei au fost clasificate și</w:t>
      </w:r>
      <w:r w:rsidRPr="006D7C87">
        <w:rPr>
          <w:rFonts w:ascii="Times New Roman" w:hAnsi="Times New Roman" w:cs="Times New Roman"/>
          <w:sz w:val="28"/>
          <w:szCs w:val="28"/>
        </w:rPr>
        <w:t xml:space="preserve"> raportate </w:t>
      </w:r>
      <w:r w:rsidR="00C05D63" w:rsidRPr="006D7C87">
        <w:rPr>
          <w:rFonts w:ascii="Times New Roman" w:hAnsi="Times New Roman" w:cs="Times New Roman"/>
          <w:sz w:val="28"/>
          <w:szCs w:val="28"/>
        </w:rPr>
        <w:t>incorect</w:t>
      </w:r>
      <w:r w:rsidR="003725E7">
        <w:rPr>
          <w:rFonts w:ascii="Times New Roman" w:hAnsi="Times New Roman" w:cs="Times New Roman"/>
          <w:sz w:val="28"/>
          <w:szCs w:val="28"/>
        </w:rPr>
        <w:t>,</w:t>
      </w:r>
      <w:r w:rsidR="00C05D63" w:rsidRPr="006D7C87">
        <w:rPr>
          <w:rFonts w:ascii="Times New Roman" w:hAnsi="Times New Roman" w:cs="Times New Roman"/>
          <w:sz w:val="28"/>
          <w:szCs w:val="28"/>
        </w:rPr>
        <w:t xml:space="preserve"> </w:t>
      </w:r>
      <w:r w:rsidR="00DD4D63" w:rsidRPr="006D7C87">
        <w:rPr>
          <w:rFonts w:ascii="Times New Roman" w:hAnsi="Times New Roman" w:cs="Times New Roman"/>
          <w:sz w:val="28"/>
          <w:szCs w:val="28"/>
        </w:rPr>
        <w:t>acestea</w:t>
      </w:r>
      <w:r w:rsidR="00A461DC" w:rsidRPr="006D7C87">
        <w:rPr>
          <w:rFonts w:ascii="Times New Roman" w:hAnsi="Times New Roman" w:cs="Times New Roman"/>
          <w:sz w:val="28"/>
          <w:szCs w:val="28"/>
        </w:rPr>
        <w:t xml:space="preserve"> neavând caracter de reparații curente, ci de reparații capitale</w:t>
      </w:r>
      <w:r w:rsidRPr="006D7C87">
        <w:rPr>
          <w:rFonts w:ascii="Times New Roman" w:hAnsi="Times New Roman" w:cs="Times New Roman"/>
          <w:sz w:val="28"/>
          <w:szCs w:val="28"/>
        </w:rPr>
        <w:t xml:space="preserve"> ale construcțiilor speciale</w:t>
      </w:r>
      <w:r w:rsidR="000D1FDE">
        <w:rPr>
          <w:rFonts w:ascii="Times New Roman" w:hAnsi="Times New Roman" w:cs="Times New Roman"/>
          <w:sz w:val="28"/>
          <w:szCs w:val="28"/>
        </w:rPr>
        <w:t xml:space="preserve">. Clarificarea și raportarea corectă a acestor cheltuieli </w:t>
      </w:r>
      <w:r w:rsidR="00D34446" w:rsidRPr="006D7C87">
        <w:rPr>
          <w:rFonts w:ascii="Times New Roman" w:eastAsia="Times New Roman" w:hAnsi="Times New Roman" w:cs="Times New Roman"/>
          <w:sz w:val="28"/>
          <w:szCs w:val="28"/>
        </w:rPr>
        <w:t>ar fi dus</w:t>
      </w:r>
      <w:r w:rsidR="002A70ED" w:rsidRPr="006D7C87">
        <w:rPr>
          <w:rFonts w:ascii="Times New Roman" w:eastAsia="Times New Roman" w:hAnsi="Times New Roman" w:cs="Times New Roman"/>
          <w:sz w:val="28"/>
          <w:szCs w:val="28"/>
        </w:rPr>
        <w:t xml:space="preserve"> la majorarea </w:t>
      </w:r>
      <w:r w:rsidR="000D1FDE">
        <w:rPr>
          <w:rFonts w:ascii="Times New Roman" w:eastAsia="Times New Roman" w:hAnsi="Times New Roman" w:cs="Times New Roman"/>
          <w:sz w:val="28"/>
          <w:szCs w:val="28"/>
        </w:rPr>
        <w:t>valorii construcțiilor speciale</w:t>
      </w:r>
      <w:r w:rsidR="003725E7">
        <w:rPr>
          <w:rFonts w:ascii="Times New Roman" w:eastAsia="Times New Roman" w:hAnsi="Times New Roman" w:cs="Times New Roman"/>
          <w:sz w:val="28"/>
          <w:szCs w:val="28"/>
        </w:rPr>
        <w:t>, ca</w:t>
      </w:r>
      <w:r w:rsidR="000D1FDE">
        <w:rPr>
          <w:rFonts w:ascii="Times New Roman" w:eastAsia="Times New Roman" w:hAnsi="Times New Roman" w:cs="Times New Roman"/>
          <w:sz w:val="28"/>
          <w:szCs w:val="28"/>
        </w:rPr>
        <w:t xml:space="preserve"> urmare a creșterii </w:t>
      </w:r>
      <w:r w:rsidR="002A70ED" w:rsidRPr="006D7C87">
        <w:rPr>
          <w:rFonts w:ascii="Times New Roman" w:eastAsia="Times New Roman" w:hAnsi="Times New Roman" w:cs="Times New Roman"/>
          <w:sz w:val="28"/>
          <w:szCs w:val="28"/>
        </w:rPr>
        <w:t>avantaj</w:t>
      </w:r>
      <w:r w:rsidR="00D34446" w:rsidRPr="006D7C87">
        <w:rPr>
          <w:rFonts w:ascii="Times New Roman" w:eastAsia="Times New Roman" w:hAnsi="Times New Roman" w:cs="Times New Roman"/>
          <w:sz w:val="28"/>
          <w:szCs w:val="28"/>
        </w:rPr>
        <w:t>ului</w:t>
      </w:r>
      <w:r w:rsidR="002A70ED" w:rsidRPr="006D7C87">
        <w:rPr>
          <w:rFonts w:ascii="Times New Roman" w:eastAsia="Times New Roman" w:hAnsi="Times New Roman" w:cs="Times New Roman"/>
          <w:sz w:val="28"/>
          <w:szCs w:val="28"/>
        </w:rPr>
        <w:t xml:space="preserve"> economic </w:t>
      </w:r>
      <w:r w:rsidR="00D34446" w:rsidRPr="006D7C87">
        <w:rPr>
          <w:rFonts w:ascii="Times New Roman" w:eastAsia="Times New Roman" w:hAnsi="Times New Roman" w:cs="Times New Roman"/>
          <w:sz w:val="28"/>
          <w:szCs w:val="28"/>
        </w:rPr>
        <w:t xml:space="preserve">viitor, dar </w:t>
      </w:r>
      <w:r w:rsidR="002A70ED" w:rsidRPr="006D7C87">
        <w:rPr>
          <w:rFonts w:ascii="Times New Roman" w:eastAsia="Times New Roman" w:hAnsi="Times New Roman" w:cs="Times New Roman"/>
          <w:sz w:val="28"/>
          <w:szCs w:val="28"/>
        </w:rPr>
        <w:t>și</w:t>
      </w:r>
      <w:r w:rsidR="000865AB" w:rsidRPr="006D7C87">
        <w:rPr>
          <w:rFonts w:ascii="Times New Roman" w:eastAsia="Times New Roman" w:hAnsi="Times New Roman" w:cs="Times New Roman"/>
          <w:sz w:val="28"/>
          <w:szCs w:val="28"/>
        </w:rPr>
        <w:t xml:space="preserve"> a</w:t>
      </w:r>
      <w:r w:rsidR="002A70ED" w:rsidRPr="006D7C87">
        <w:rPr>
          <w:rFonts w:ascii="Times New Roman" w:eastAsia="Times New Roman" w:hAnsi="Times New Roman" w:cs="Times New Roman"/>
          <w:sz w:val="28"/>
          <w:szCs w:val="28"/>
        </w:rPr>
        <w:t xml:space="preserve"> perioad</w:t>
      </w:r>
      <w:r w:rsidR="000865AB" w:rsidRPr="006D7C87">
        <w:rPr>
          <w:rFonts w:ascii="Times New Roman" w:eastAsia="Times New Roman" w:hAnsi="Times New Roman" w:cs="Times New Roman"/>
          <w:sz w:val="28"/>
          <w:szCs w:val="28"/>
        </w:rPr>
        <w:t>ei</w:t>
      </w:r>
      <w:r w:rsidR="002A70ED" w:rsidRPr="006D7C87">
        <w:rPr>
          <w:rFonts w:ascii="Times New Roman" w:eastAsia="Times New Roman" w:hAnsi="Times New Roman" w:cs="Times New Roman"/>
          <w:sz w:val="28"/>
          <w:szCs w:val="28"/>
        </w:rPr>
        <w:t xml:space="preserve"> de utilizare a </w:t>
      </w:r>
      <w:r w:rsidR="000D1FDE">
        <w:rPr>
          <w:rFonts w:ascii="Times New Roman" w:eastAsia="Times New Roman" w:hAnsi="Times New Roman" w:cs="Times New Roman"/>
          <w:sz w:val="28"/>
          <w:szCs w:val="28"/>
        </w:rPr>
        <w:t>acestora</w:t>
      </w:r>
      <w:r w:rsidR="002A70ED" w:rsidRPr="006D7C87">
        <w:rPr>
          <w:rFonts w:ascii="Times New Roman" w:eastAsia="Times New Roman" w:hAnsi="Times New Roman" w:cs="Times New Roman"/>
          <w:sz w:val="28"/>
          <w:szCs w:val="28"/>
        </w:rPr>
        <w:t>.</w:t>
      </w:r>
    </w:p>
    <w:p w:rsidR="005A031D" w:rsidRPr="006D7C87" w:rsidRDefault="002A70ED" w:rsidP="007F68B9">
      <w:pPr>
        <w:spacing w:after="0" w:line="276" w:lineRule="auto"/>
        <w:ind w:left="284" w:right="-257" w:firstLine="567"/>
        <w:jc w:val="both"/>
        <w:rPr>
          <w:rFonts w:ascii="Times New Roman" w:hAnsi="Times New Roman" w:cs="Times New Roman"/>
          <w:sz w:val="28"/>
          <w:szCs w:val="28"/>
        </w:rPr>
      </w:pPr>
      <w:r w:rsidRPr="006D7C87">
        <w:rPr>
          <w:rFonts w:ascii="Times New Roman" w:hAnsi="Times New Roman" w:cs="Times New Roman"/>
          <w:sz w:val="28"/>
          <w:szCs w:val="28"/>
        </w:rPr>
        <w:t xml:space="preserve">Totodată, </w:t>
      </w:r>
      <w:r w:rsidRPr="006D7C87">
        <w:rPr>
          <w:rFonts w:ascii="Times New Roman" w:hAnsi="Times New Roman" w:cs="Times New Roman"/>
          <w:bCs/>
          <w:iCs/>
          <w:sz w:val="28"/>
          <w:szCs w:val="28"/>
        </w:rPr>
        <w:t xml:space="preserve">lucrările și serviciile </w:t>
      </w:r>
      <w:r w:rsidR="0034543D">
        <w:rPr>
          <w:rFonts w:ascii="Times New Roman" w:hAnsi="Times New Roman" w:cs="Times New Roman"/>
          <w:bCs/>
          <w:iCs/>
          <w:sz w:val="28"/>
          <w:szCs w:val="28"/>
        </w:rPr>
        <w:t xml:space="preserve">de reparații curente </w:t>
      </w:r>
      <w:r w:rsidRPr="006D7C87">
        <w:rPr>
          <w:rFonts w:ascii="Times New Roman" w:hAnsi="Times New Roman" w:cs="Times New Roman"/>
          <w:bCs/>
          <w:iCs/>
          <w:sz w:val="28"/>
          <w:szCs w:val="28"/>
        </w:rPr>
        <w:t xml:space="preserve">executate de către </w:t>
      </w:r>
      <w:r w:rsidR="004A03C6" w:rsidRPr="006D7C87">
        <w:rPr>
          <w:rFonts w:ascii="Times New Roman" w:hAnsi="Times New Roman" w:cs="Times New Roman"/>
          <w:iCs/>
          <w:sz w:val="28"/>
          <w:szCs w:val="28"/>
        </w:rPr>
        <w:t>Î.M. „DRCD”</w:t>
      </w:r>
      <w:r w:rsidR="004A03C6" w:rsidRPr="006D7C87">
        <w:rPr>
          <w:rFonts w:ascii="Times New Roman" w:hAnsi="Times New Roman" w:cs="Times New Roman"/>
          <w:i/>
          <w:iCs/>
          <w:sz w:val="28"/>
          <w:szCs w:val="28"/>
        </w:rPr>
        <w:t xml:space="preserve">  </w:t>
      </w:r>
      <w:r w:rsidR="003C5210" w:rsidRPr="006D7C87">
        <w:rPr>
          <w:rFonts w:ascii="Times New Roman" w:hAnsi="Times New Roman" w:cs="Times New Roman"/>
          <w:bCs/>
          <w:iCs/>
          <w:sz w:val="28"/>
          <w:szCs w:val="28"/>
        </w:rPr>
        <w:t>în sumă totală de 857,5</w:t>
      </w:r>
      <w:r w:rsidRPr="006D7C87">
        <w:rPr>
          <w:rFonts w:ascii="Times New Roman" w:hAnsi="Times New Roman" w:cs="Times New Roman"/>
          <w:bCs/>
          <w:iCs/>
          <w:sz w:val="28"/>
          <w:szCs w:val="28"/>
        </w:rPr>
        <w:t xml:space="preserve"> mii lei</w:t>
      </w:r>
      <w:r w:rsidR="00FF4263" w:rsidRPr="006D7C87">
        <w:rPr>
          <w:rStyle w:val="ad"/>
          <w:rFonts w:ascii="Times New Roman" w:hAnsi="Times New Roman" w:cs="Times New Roman"/>
          <w:bCs/>
          <w:iCs/>
          <w:sz w:val="28"/>
          <w:szCs w:val="28"/>
        </w:rPr>
        <w:footnoteReference w:id="24"/>
      </w:r>
      <w:r w:rsidRPr="006D7C87">
        <w:rPr>
          <w:rFonts w:ascii="Times New Roman" w:hAnsi="Times New Roman" w:cs="Times New Roman"/>
          <w:bCs/>
          <w:iCs/>
          <w:sz w:val="28"/>
          <w:szCs w:val="28"/>
        </w:rPr>
        <w:t xml:space="preserve"> au avut caracter de activități de ordin general</w:t>
      </w:r>
      <w:r w:rsidR="00752E1F" w:rsidRPr="006D7C87">
        <w:rPr>
          <w:rFonts w:ascii="Times New Roman" w:hAnsi="Times New Roman" w:cs="Times New Roman"/>
          <w:bCs/>
          <w:iCs/>
          <w:sz w:val="28"/>
          <w:szCs w:val="28"/>
        </w:rPr>
        <w:t xml:space="preserve"> și de gospodărie comunală și</w:t>
      </w:r>
      <w:r w:rsidRPr="006D7C87">
        <w:rPr>
          <w:rFonts w:ascii="Times New Roman" w:hAnsi="Times New Roman" w:cs="Times New Roman"/>
          <w:bCs/>
          <w:iCs/>
          <w:sz w:val="28"/>
          <w:szCs w:val="28"/>
        </w:rPr>
        <w:t xml:space="preserve"> au fost prestate la cererea și în interesul APL a mun. Bălți, </w:t>
      </w:r>
      <w:r w:rsidRPr="006D7C87">
        <w:rPr>
          <w:rFonts w:ascii="Times New Roman" w:hAnsi="Times New Roman" w:cs="Times New Roman"/>
          <w:bCs/>
          <w:iCs/>
          <w:sz w:val="28"/>
          <w:szCs w:val="28"/>
        </w:rPr>
        <w:lastRenderedPageBreak/>
        <w:t>în bază de contra</w:t>
      </w:r>
      <w:r w:rsidR="00752E1F" w:rsidRPr="006D7C87">
        <w:rPr>
          <w:rFonts w:ascii="Times New Roman" w:hAnsi="Times New Roman" w:cs="Times New Roman"/>
          <w:bCs/>
          <w:iCs/>
          <w:sz w:val="28"/>
          <w:szCs w:val="28"/>
        </w:rPr>
        <w:t>ct, urmând</w:t>
      </w:r>
      <w:r w:rsidRPr="006D7C87">
        <w:rPr>
          <w:rFonts w:ascii="Times New Roman" w:hAnsi="Times New Roman" w:cs="Times New Roman"/>
          <w:bCs/>
          <w:iCs/>
          <w:sz w:val="28"/>
          <w:szCs w:val="28"/>
        </w:rPr>
        <w:t xml:space="preserve"> a fi clasificate, reflectate și raportate ca che</w:t>
      </w:r>
      <w:r w:rsidR="00D812AA">
        <w:rPr>
          <w:rFonts w:ascii="Times New Roman" w:hAnsi="Times New Roman" w:cs="Times New Roman"/>
          <w:bCs/>
          <w:iCs/>
          <w:sz w:val="28"/>
          <w:szCs w:val="28"/>
        </w:rPr>
        <w:t>ltuieli pentru se</w:t>
      </w:r>
      <w:r w:rsidR="00B11F31">
        <w:rPr>
          <w:rFonts w:ascii="Times New Roman" w:hAnsi="Times New Roman" w:cs="Times New Roman"/>
          <w:bCs/>
          <w:iCs/>
          <w:sz w:val="28"/>
          <w:szCs w:val="28"/>
        </w:rPr>
        <w:t>rvicii de salubrizare a municip</w:t>
      </w:r>
      <w:r w:rsidR="00D812AA">
        <w:rPr>
          <w:rFonts w:ascii="Times New Roman" w:hAnsi="Times New Roman" w:cs="Times New Roman"/>
          <w:bCs/>
          <w:iCs/>
          <w:sz w:val="28"/>
          <w:szCs w:val="28"/>
        </w:rPr>
        <w:t>iului</w:t>
      </w:r>
      <w:r w:rsidR="00087190">
        <w:rPr>
          <w:rFonts w:ascii="Times New Roman" w:hAnsi="Times New Roman" w:cs="Times New Roman"/>
          <w:bCs/>
          <w:iCs/>
          <w:sz w:val="28"/>
          <w:szCs w:val="28"/>
        </w:rPr>
        <w:t>.</w:t>
      </w:r>
    </w:p>
    <w:p w:rsidR="00EB6B69" w:rsidRPr="006D7C87" w:rsidRDefault="00961182" w:rsidP="007F68B9">
      <w:pPr>
        <w:pStyle w:val="1"/>
        <w:ind w:left="284" w:right="-257" w:firstLine="567"/>
        <w:jc w:val="both"/>
        <w:rPr>
          <w:rFonts w:ascii="Times New Roman" w:hAnsi="Times New Roman" w:cs="Times New Roman"/>
          <w:i/>
          <w:color w:val="auto"/>
          <w:sz w:val="28"/>
          <w:szCs w:val="28"/>
          <w:lang w:val="ro-MD"/>
        </w:rPr>
      </w:pPr>
      <w:bookmarkStart w:id="526" w:name="_Toc516060184"/>
      <w:bookmarkStart w:id="527" w:name="_Toc517963774"/>
      <w:r w:rsidRPr="006D7C87">
        <w:rPr>
          <w:rFonts w:ascii="Times New Roman" w:hAnsi="Times New Roman" w:cs="Times New Roman"/>
          <w:i/>
          <w:color w:val="auto"/>
          <w:sz w:val="28"/>
          <w:szCs w:val="28"/>
          <w:lang w:val="ro-MD"/>
        </w:rPr>
        <w:t>4.3.</w:t>
      </w:r>
      <w:r w:rsidR="00795143">
        <w:rPr>
          <w:rFonts w:ascii="Times New Roman" w:hAnsi="Times New Roman" w:cs="Times New Roman"/>
          <w:i/>
          <w:color w:val="auto"/>
          <w:sz w:val="28"/>
          <w:szCs w:val="28"/>
          <w:lang w:val="ro-MD"/>
        </w:rPr>
        <w:t>3</w:t>
      </w:r>
      <w:r w:rsidRPr="006D7C87">
        <w:rPr>
          <w:rFonts w:ascii="Times New Roman" w:hAnsi="Times New Roman" w:cs="Times New Roman"/>
          <w:i/>
          <w:color w:val="auto"/>
          <w:sz w:val="28"/>
          <w:szCs w:val="28"/>
          <w:lang w:val="ro-MD"/>
        </w:rPr>
        <w:t xml:space="preserve">. </w:t>
      </w:r>
      <w:r w:rsidR="00B2105D">
        <w:rPr>
          <w:rFonts w:ascii="Times New Roman" w:hAnsi="Times New Roman" w:cs="Times New Roman"/>
          <w:i/>
          <w:color w:val="auto"/>
          <w:sz w:val="28"/>
          <w:szCs w:val="28"/>
          <w:lang w:val="ro-MD"/>
        </w:rPr>
        <w:t>Tranzacțiile</w:t>
      </w:r>
      <w:r w:rsidR="00EB6B69" w:rsidRPr="006D7C87">
        <w:rPr>
          <w:rFonts w:ascii="Times New Roman" w:hAnsi="Times New Roman" w:cs="Times New Roman"/>
          <w:i/>
          <w:color w:val="auto"/>
          <w:sz w:val="28"/>
          <w:szCs w:val="28"/>
          <w:lang w:val="ro-MD"/>
        </w:rPr>
        <w:t xml:space="preserve"> financiare privind subsidiile acordate întreprinderilor municipale au fost clasificate și raportate</w:t>
      </w:r>
      <w:r w:rsidR="000865AB" w:rsidRPr="006D7C87">
        <w:rPr>
          <w:rFonts w:ascii="Times New Roman" w:hAnsi="Times New Roman" w:cs="Times New Roman"/>
          <w:i/>
          <w:color w:val="auto"/>
          <w:sz w:val="28"/>
          <w:szCs w:val="28"/>
          <w:lang w:val="ro-MD"/>
        </w:rPr>
        <w:t xml:space="preserve"> incorect</w:t>
      </w:r>
      <w:r w:rsidR="00EB6B69" w:rsidRPr="006D7C87">
        <w:rPr>
          <w:rFonts w:ascii="Times New Roman" w:hAnsi="Times New Roman" w:cs="Times New Roman"/>
          <w:i/>
          <w:color w:val="auto"/>
          <w:sz w:val="28"/>
          <w:szCs w:val="28"/>
          <w:lang w:val="ro-MD"/>
        </w:rPr>
        <w:t xml:space="preserve">, </w:t>
      </w:r>
      <w:r w:rsidR="000865AB" w:rsidRPr="006D7C87">
        <w:rPr>
          <w:rFonts w:ascii="Times New Roman" w:hAnsi="Times New Roman" w:cs="Times New Roman"/>
          <w:i/>
          <w:color w:val="auto"/>
          <w:sz w:val="28"/>
          <w:szCs w:val="28"/>
          <w:lang w:val="ro-MD"/>
        </w:rPr>
        <w:t>fapt care a</w:t>
      </w:r>
      <w:r w:rsidR="00EB6B69" w:rsidRPr="006D7C87">
        <w:rPr>
          <w:rFonts w:ascii="Times New Roman" w:hAnsi="Times New Roman" w:cs="Times New Roman"/>
          <w:i/>
          <w:color w:val="auto"/>
          <w:sz w:val="28"/>
          <w:szCs w:val="28"/>
          <w:lang w:val="ro-MD"/>
        </w:rPr>
        <w:t xml:space="preserve"> afectat veridicitate</w:t>
      </w:r>
      <w:r w:rsidR="0013179A" w:rsidRPr="006D7C87">
        <w:rPr>
          <w:rFonts w:ascii="Times New Roman" w:hAnsi="Times New Roman" w:cs="Times New Roman"/>
          <w:i/>
          <w:color w:val="auto"/>
          <w:sz w:val="28"/>
          <w:szCs w:val="28"/>
          <w:lang w:val="ro-MD"/>
        </w:rPr>
        <w:t>a și regularitatea contului corespunzător.</w:t>
      </w:r>
      <w:bookmarkEnd w:id="526"/>
      <w:bookmarkEnd w:id="527"/>
    </w:p>
    <w:p w:rsidR="00EB6B69" w:rsidRPr="006D7C87" w:rsidRDefault="008744C7" w:rsidP="00187EF4">
      <w:pPr>
        <w:spacing w:after="0" w:line="276" w:lineRule="auto"/>
        <w:ind w:left="284" w:right="-255" w:firstLine="567"/>
        <w:jc w:val="both"/>
        <w:rPr>
          <w:rFonts w:ascii="Times New Roman" w:hAnsi="Times New Roman" w:cs="Times New Roman"/>
          <w:iCs/>
          <w:sz w:val="28"/>
          <w:szCs w:val="28"/>
        </w:rPr>
      </w:pPr>
      <w:r w:rsidRPr="006D7C87">
        <w:rPr>
          <w:rFonts w:ascii="Times New Roman" w:hAnsi="Times New Roman" w:cs="Times New Roman"/>
          <w:i/>
          <w:iCs/>
          <w:sz w:val="28"/>
          <w:szCs w:val="28"/>
          <w:lang w:val="ro-RO"/>
        </w:rPr>
        <w:t xml:space="preserve">Astfel, </w:t>
      </w:r>
      <w:r w:rsidR="00EB6B69" w:rsidRPr="006D7C87">
        <w:rPr>
          <w:rFonts w:ascii="Times New Roman" w:hAnsi="Times New Roman" w:cs="Times New Roman"/>
          <w:i/>
          <w:iCs/>
          <w:sz w:val="28"/>
          <w:szCs w:val="28"/>
          <w:lang w:val="ro-RO"/>
        </w:rPr>
        <w:t xml:space="preserve">APL a mun. </w:t>
      </w:r>
      <w:r w:rsidR="00EB6B69" w:rsidRPr="006D7C87">
        <w:rPr>
          <w:rFonts w:ascii="Times New Roman" w:hAnsi="Times New Roman" w:cs="Times New Roman"/>
          <w:i/>
          <w:iCs/>
          <w:sz w:val="28"/>
          <w:szCs w:val="28"/>
        </w:rPr>
        <w:t xml:space="preserve">Bălți nu a </w:t>
      </w:r>
      <w:r w:rsidR="0013179A" w:rsidRPr="006D7C87">
        <w:rPr>
          <w:rFonts w:ascii="Times New Roman" w:hAnsi="Times New Roman" w:cs="Times New Roman"/>
          <w:i/>
          <w:iCs/>
          <w:sz w:val="28"/>
          <w:szCs w:val="28"/>
        </w:rPr>
        <w:t xml:space="preserve">clasificat și </w:t>
      </w:r>
      <w:r w:rsidR="00474495" w:rsidRPr="006D7C87">
        <w:rPr>
          <w:rFonts w:ascii="Times New Roman" w:hAnsi="Times New Roman" w:cs="Times New Roman"/>
          <w:i/>
          <w:iCs/>
          <w:sz w:val="28"/>
          <w:szCs w:val="28"/>
        </w:rPr>
        <w:t xml:space="preserve">nu a </w:t>
      </w:r>
      <w:r w:rsidR="0013179A" w:rsidRPr="006D7C87">
        <w:rPr>
          <w:rFonts w:ascii="Times New Roman" w:hAnsi="Times New Roman" w:cs="Times New Roman"/>
          <w:i/>
          <w:iCs/>
          <w:sz w:val="28"/>
          <w:szCs w:val="28"/>
        </w:rPr>
        <w:t xml:space="preserve">raportat corect </w:t>
      </w:r>
      <w:r w:rsidR="00EB6B69" w:rsidRPr="006D7C87">
        <w:rPr>
          <w:rFonts w:ascii="Times New Roman" w:hAnsi="Times New Roman" w:cs="Times New Roman"/>
          <w:i/>
          <w:iCs/>
          <w:sz w:val="28"/>
          <w:szCs w:val="28"/>
        </w:rPr>
        <w:t>cheltuieli</w:t>
      </w:r>
      <w:r w:rsidR="00AB06D9">
        <w:rPr>
          <w:rFonts w:ascii="Times New Roman" w:hAnsi="Times New Roman" w:cs="Times New Roman"/>
          <w:i/>
          <w:iCs/>
          <w:sz w:val="28"/>
          <w:szCs w:val="28"/>
        </w:rPr>
        <w:t>le</w:t>
      </w:r>
      <w:r w:rsidR="00EB6B69" w:rsidRPr="006D7C87">
        <w:rPr>
          <w:rFonts w:ascii="Times New Roman" w:hAnsi="Times New Roman" w:cs="Times New Roman"/>
          <w:i/>
          <w:iCs/>
          <w:sz w:val="28"/>
          <w:szCs w:val="28"/>
        </w:rPr>
        <w:t xml:space="preserve"> în sumă totală de </w:t>
      </w:r>
      <w:r w:rsidR="00EB6B69" w:rsidRPr="006D7C87">
        <w:rPr>
          <w:rFonts w:ascii="Times New Roman" w:hAnsi="Times New Roman" w:cs="Times New Roman"/>
          <w:b/>
          <w:i/>
          <w:iCs/>
          <w:sz w:val="28"/>
          <w:szCs w:val="28"/>
        </w:rPr>
        <w:t>12555,2</w:t>
      </w:r>
      <w:r w:rsidR="00EB6B69" w:rsidRPr="006D7C87">
        <w:rPr>
          <w:rFonts w:ascii="Times New Roman" w:hAnsi="Times New Roman" w:cs="Times New Roman"/>
          <w:i/>
          <w:iCs/>
          <w:sz w:val="28"/>
          <w:szCs w:val="28"/>
        </w:rPr>
        <w:t xml:space="preserve"> mii lei</w:t>
      </w:r>
      <w:r w:rsidR="00474495" w:rsidRPr="006D7C87">
        <w:rPr>
          <w:rFonts w:ascii="Times New Roman" w:hAnsi="Times New Roman" w:cs="Times New Roman"/>
          <w:i/>
          <w:iCs/>
          <w:sz w:val="28"/>
          <w:szCs w:val="28"/>
        </w:rPr>
        <w:t>,</w:t>
      </w:r>
      <w:r w:rsidR="00EB6B69" w:rsidRPr="006D7C87">
        <w:rPr>
          <w:rFonts w:ascii="Times New Roman" w:hAnsi="Times New Roman" w:cs="Times New Roman"/>
          <w:i/>
          <w:iCs/>
          <w:sz w:val="28"/>
          <w:szCs w:val="28"/>
        </w:rPr>
        <w:t xml:space="preserve"> c</w:t>
      </w:r>
      <w:r w:rsidR="00474495" w:rsidRPr="006D7C87">
        <w:rPr>
          <w:rFonts w:ascii="Times New Roman" w:hAnsi="Times New Roman" w:cs="Times New Roman"/>
          <w:i/>
          <w:iCs/>
          <w:sz w:val="28"/>
          <w:szCs w:val="28"/>
        </w:rPr>
        <w:t>ar</w:t>
      </w:r>
      <w:r w:rsidR="00EB6B69" w:rsidRPr="006D7C87">
        <w:rPr>
          <w:rFonts w:ascii="Times New Roman" w:hAnsi="Times New Roman" w:cs="Times New Roman"/>
          <w:i/>
          <w:iCs/>
          <w:sz w:val="28"/>
          <w:szCs w:val="28"/>
        </w:rPr>
        <w:t>e țin de finanțarea/achitarea serviciilor și lucrărilor comunal</w:t>
      </w:r>
      <w:r w:rsidR="00474495" w:rsidRPr="006D7C87">
        <w:rPr>
          <w:rFonts w:ascii="Times New Roman" w:hAnsi="Times New Roman" w:cs="Times New Roman"/>
          <w:i/>
          <w:iCs/>
          <w:sz w:val="28"/>
          <w:szCs w:val="28"/>
        </w:rPr>
        <w:t>e</w:t>
      </w:r>
      <w:r w:rsidR="00EB6B69" w:rsidRPr="006D7C87">
        <w:rPr>
          <w:rFonts w:ascii="Times New Roman" w:hAnsi="Times New Roman" w:cs="Times New Roman"/>
          <w:i/>
          <w:iCs/>
          <w:sz w:val="28"/>
          <w:szCs w:val="28"/>
        </w:rPr>
        <w:t xml:space="preserve"> prestate de către </w:t>
      </w:r>
      <w:r w:rsidR="007D1647" w:rsidRPr="006D7C87">
        <w:rPr>
          <w:rFonts w:ascii="Times New Roman" w:hAnsi="Times New Roman" w:cs="Times New Roman"/>
          <w:i/>
          <w:iCs/>
          <w:sz w:val="28"/>
          <w:szCs w:val="28"/>
        </w:rPr>
        <w:t>întreprinderile municipale</w:t>
      </w:r>
      <w:r w:rsidR="00EB6B69" w:rsidRPr="006D7C87">
        <w:rPr>
          <w:rFonts w:ascii="Times New Roman" w:hAnsi="Times New Roman" w:cs="Times New Roman"/>
          <w:i/>
          <w:iCs/>
          <w:sz w:val="28"/>
          <w:szCs w:val="28"/>
        </w:rPr>
        <w:t xml:space="preserve"> în bază de contract.</w:t>
      </w:r>
    </w:p>
    <w:p w:rsidR="00EB6B69" w:rsidRPr="006D7C87" w:rsidRDefault="00EB6B69" w:rsidP="00187EF4">
      <w:pPr>
        <w:tabs>
          <w:tab w:val="left" w:pos="567"/>
          <w:tab w:val="left" w:pos="851"/>
        </w:tabs>
        <w:spacing w:after="0" w:line="276" w:lineRule="auto"/>
        <w:ind w:left="284" w:right="-255" w:firstLine="567"/>
        <w:jc w:val="both"/>
        <w:rPr>
          <w:rFonts w:ascii="Times New Roman" w:hAnsi="Times New Roman" w:cs="Times New Roman"/>
          <w:bCs/>
          <w:iCs/>
          <w:sz w:val="28"/>
          <w:szCs w:val="28"/>
        </w:rPr>
      </w:pPr>
      <w:r w:rsidRPr="006D7C87">
        <w:rPr>
          <w:rFonts w:ascii="Times New Roman" w:eastAsia="Times New Roman" w:hAnsi="Times New Roman" w:cs="Times New Roman"/>
          <w:sz w:val="28"/>
          <w:szCs w:val="28"/>
          <w:lang w:val="it-IT" w:eastAsia="ru-RU"/>
        </w:rPr>
        <w:t>Probele de audit acumulate denotă</w:t>
      </w:r>
      <w:r w:rsidRPr="006D7C87">
        <w:rPr>
          <w:rFonts w:ascii="Times New Roman" w:hAnsi="Times New Roman" w:cs="Times New Roman"/>
          <w:iCs/>
          <w:sz w:val="28"/>
          <w:szCs w:val="28"/>
          <w:lang w:val="ro-RO"/>
        </w:rPr>
        <w:t xml:space="preserve"> că, </w:t>
      </w:r>
      <w:r w:rsidR="00474495" w:rsidRPr="006D7C87">
        <w:rPr>
          <w:rFonts w:ascii="Times New Roman" w:hAnsi="Times New Roman" w:cs="Times New Roman"/>
          <w:iCs/>
          <w:sz w:val="28"/>
          <w:szCs w:val="28"/>
          <w:lang w:val="ro-RO"/>
        </w:rPr>
        <w:t xml:space="preserve">în </w:t>
      </w:r>
      <w:r w:rsidRPr="006D7C87">
        <w:rPr>
          <w:rFonts w:ascii="Times New Roman" w:hAnsi="Times New Roman" w:cs="Times New Roman"/>
          <w:iCs/>
          <w:sz w:val="28"/>
          <w:szCs w:val="28"/>
          <w:lang w:val="ro-RO"/>
        </w:rPr>
        <w:t>contra</w:t>
      </w:r>
      <w:r w:rsidR="00474495" w:rsidRPr="006D7C87">
        <w:rPr>
          <w:rFonts w:ascii="Times New Roman" w:hAnsi="Times New Roman" w:cs="Times New Roman"/>
          <w:iCs/>
          <w:sz w:val="28"/>
          <w:szCs w:val="28"/>
          <w:lang w:val="ro-RO"/>
        </w:rPr>
        <w:t>dicție cu</w:t>
      </w:r>
      <w:r w:rsidRPr="006D7C87">
        <w:rPr>
          <w:rFonts w:ascii="Times New Roman" w:hAnsi="Times New Roman" w:cs="Times New Roman"/>
          <w:iCs/>
          <w:sz w:val="28"/>
          <w:szCs w:val="28"/>
          <w:lang w:val="ro-RO"/>
        </w:rPr>
        <w:t xml:space="preserve"> prevederil</w:t>
      </w:r>
      <w:r w:rsidR="00474495" w:rsidRPr="006D7C87">
        <w:rPr>
          <w:rFonts w:ascii="Times New Roman" w:hAnsi="Times New Roman" w:cs="Times New Roman"/>
          <w:iCs/>
          <w:sz w:val="28"/>
          <w:szCs w:val="28"/>
          <w:lang w:val="ro-RO"/>
        </w:rPr>
        <w:t>e</w:t>
      </w:r>
      <w:r w:rsidRPr="006D7C87">
        <w:rPr>
          <w:rFonts w:ascii="Times New Roman" w:hAnsi="Times New Roman" w:cs="Times New Roman"/>
          <w:iCs/>
          <w:sz w:val="28"/>
          <w:szCs w:val="28"/>
          <w:lang w:val="ro-RO"/>
        </w:rPr>
        <w:t xml:space="preserve"> </w:t>
      </w:r>
      <w:r w:rsidR="00961182" w:rsidRPr="006D7C87">
        <w:rPr>
          <w:rFonts w:ascii="Times New Roman" w:hAnsi="Times New Roman" w:cs="Times New Roman"/>
          <w:bCs/>
          <w:iCs/>
          <w:sz w:val="28"/>
          <w:szCs w:val="28"/>
          <w:lang w:val="ro-RO"/>
        </w:rPr>
        <w:t>Anexei nr.12 la O</w:t>
      </w:r>
      <w:r w:rsidRPr="006D7C87">
        <w:rPr>
          <w:rFonts w:ascii="Times New Roman" w:hAnsi="Times New Roman" w:cs="Times New Roman"/>
          <w:bCs/>
          <w:iCs/>
          <w:sz w:val="28"/>
          <w:szCs w:val="28"/>
          <w:lang w:val="ro-RO"/>
        </w:rPr>
        <w:t>rdinul ministrului finanțelor nr.208 din 24.12.2015</w:t>
      </w:r>
      <w:r w:rsidR="00CD6264" w:rsidRPr="006D7C87">
        <w:rPr>
          <w:rStyle w:val="ad"/>
          <w:rFonts w:ascii="Times New Roman" w:hAnsi="Times New Roman" w:cs="Times New Roman"/>
          <w:bCs/>
          <w:iCs/>
          <w:sz w:val="28"/>
          <w:szCs w:val="28"/>
          <w:lang w:val="ro-RO"/>
        </w:rPr>
        <w:footnoteReference w:id="25"/>
      </w:r>
      <w:r w:rsidRPr="006D7C87">
        <w:rPr>
          <w:rFonts w:ascii="Times New Roman" w:hAnsi="Times New Roman" w:cs="Times New Roman"/>
          <w:bCs/>
          <w:iCs/>
          <w:sz w:val="28"/>
          <w:szCs w:val="28"/>
          <w:lang w:val="ro-RO"/>
        </w:rPr>
        <w:t>,</w:t>
      </w:r>
      <w:r w:rsidR="00961182" w:rsidRPr="006D7C87">
        <w:rPr>
          <w:rFonts w:ascii="Times New Roman" w:hAnsi="Times New Roman" w:cs="Times New Roman"/>
          <w:bCs/>
          <w:iCs/>
          <w:sz w:val="28"/>
          <w:szCs w:val="28"/>
          <w:lang w:val="ro-RO"/>
        </w:rPr>
        <w:t xml:space="preserve"> cheltuielile </w:t>
      </w:r>
      <w:r w:rsidR="00474495" w:rsidRPr="006D7C87">
        <w:rPr>
          <w:rFonts w:ascii="Times New Roman" w:hAnsi="Times New Roman" w:cs="Times New Roman"/>
          <w:bCs/>
          <w:iCs/>
          <w:sz w:val="28"/>
          <w:szCs w:val="28"/>
          <w:lang w:val="ro-RO"/>
        </w:rPr>
        <w:t xml:space="preserve">menționate </w:t>
      </w:r>
      <w:r w:rsidRPr="006D7C87">
        <w:rPr>
          <w:rFonts w:ascii="Times New Roman" w:hAnsi="Times New Roman" w:cs="Times New Roman"/>
          <w:bCs/>
          <w:iCs/>
          <w:sz w:val="28"/>
          <w:szCs w:val="28"/>
          <w:lang w:val="ro-RO"/>
        </w:rPr>
        <w:t>acordate</w:t>
      </w:r>
      <w:r w:rsidR="00961182" w:rsidRPr="006D7C87">
        <w:rPr>
          <w:rFonts w:ascii="Times New Roman" w:hAnsi="Times New Roman" w:cs="Times New Roman"/>
          <w:bCs/>
          <w:iCs/>
          <w:sz w:val="28"/>
          <w:szCs w:val="28"/>
          <w:lang w:val="ro-RO"/>
        </w:rPr>
        <w:t xml:space="preserve"> la două </w:t>
      </w:r>
      <w:r w:rsidR="00474495" w:rsidRPr="006D7C87">
        <w:rPr>
          <w:rFonts w:ascii="Times New Roman" w:hAnsi="Times New Roman" w:cs="Times New Roman"/>
          <w:bCs/>
          <w:iCs/>
          <w:sz w:val="28"/>
          <w:szCs w:val="28"/>
          <w:lang w:val="ro-RO"/>
        </w:rPr>
        <w:t>întreprinderi municipale</w:t>
      </w:r>
      <w:r w:rsidRPr="006D7C87">
        <w:rPr>
          <w:rFonts w:ascii="Times New Roman" w:hAnsi="Times New Roman" w:cs="Times New Roman"/>
          <w:bCs/>
          <w:iCs/>
          <w:sz w:val="28"/>
          <w:szCs w:val="28"/>
          <w:lang w:val="ro-RO"/>
        </w:rPr>
        <w:t xml:space="preserve"> nu puteau fi clasificate și raportate ca subsidii</w:t>
      </w:r>
      <w:r w:rsidR="00AB06D9">
        <w:rPr>
          <w:rFonts w:ascii="Times New Roman" w:hAnsi="Times New Roman" w:cs="Times New Roman"/>
          <w:bCs/>
          <w:iCs/>
          <w:sz w:val="28"/>
          <w:szCs w:val="28"/>
          <w:lang w:val="ro-RO"/>
        </w:rPr>
        <w:t>,</w:t>
      </w:r>
      <w:r w:rsidRPr="006D7C87">
        <w:rPr>
          <w:rFonts w:ascii="Times New Roman" w:hAnsi="Times New Roman" w:cs="Times New Roman"/>
          <w:bCs/>
          <w:iCs/>
          <w:sz w:val="28"/>
          <w:szCs w:val="28"/>
          <w:lang w:val="ro-RO"/>
        </w:rPr>
        <w:t xml:space="preserve"> deoarece nu reprezintă plăți nerambursabile achitate întreprinderilor producătoare sau prestatoare de servicii, </w:t>
      </w:r>
      <w:r w:rsidR="00944033" w:rsidRPr="006D7C87">
        <w:rPr>
          <w:rFonts w:ascii="Times New Roman" w:hAnsi="Times New Roman" w:cs="Times New Roman"/>
          <w:bCs/>
          <w:iCs/>
          <w:sz w:val="28"/>
          <w:szCs w:val="28"/>
          <w:lang w:val="ro-RO"/>
        </w:rPr>
        <w:t>în</w:t>
      </w:r>
      <w:r w:rsidRPr="006D7C87">
        <w:rPr>
          <w:rFonts w:ascii="Times New Roman" w:hAnsi="Times New Roman" w:cs="Times New Roman"/>
          <w:bCs/>
          <w:iCs/>
          <w:sz w:val="28"/>
          <w:szCs w:val="28"/>
          <w:lang w:val="ro-RO"/>
        </w:rPr>
        <w:t xml:space="preserve"> scop de a influența procesul de producere (procurarea utilajului și </w:t>
      </w:r>
      <w:r w:rsidR="00944033" w:rsidRPr="006D7C87">
        <w:rPr>
          <w:rFonts w:ascii="Times New Roman" w:hAnsi="Times New Roman" w:cs="Times New Roman"/>
          <w:bCs/>
          <w:iCs/>
          <w:sz w:val="28"/>
          <w:szCs w:val="28"/>
          <w:lang w:val="ro-RO"/>
        </w:rPr>
        <w:t xml:space="preserve">a </w:t>
      </w:r>
      <w:r w:rsidRPr="006D7C87">
        <w:rPr>
          <w:rFonts w:ascii="Times New Roman" w:hAnsi="Times New Roman" w:cs="Times New Roman"/>
          <w:bCs/>
          <w:iCs/>
          <w:sz w:val="28"/>
          <w:szCs w:val="28"/>
          <w:lang w:val="ro-RO"/>
        </w:rPr>
        <w:t>materiei prime) sau prețurile de livrare</w:t>
      </w:r>
      <w:r w:rsidRPr="006D7C87">
        <w:rPr>
          <w:rFonts w:ascii="Times New Roman" w:hAnsi="Times New Roman" w:cs="Times New Roman"/>
          <w:iCs/>
          <w:sz w:val="28"/>
          <w:szCs w:val="28"/>
          <w:lang w:val="en-US"/>
        </w:rPr>
        <w:t xml:space="preserve"> (</w:t>
      </w:r>
      <w:r w:rsidRPr="006D7C87">
        <w:rPr>
          <w:rFonts w:ascii="Times New Roman" w:hAnsi="Times New Roman" w:cs="Times New Roman"/>
          <w:bCs/>
          <w:iCs/>
          <w:sz w:val="28"/>
          <w:szCs w:val="28"/>
          <w:lang w:val="ro-RO"/>
        </w:rPr>
        <w:t>menținerea prețurilor la un nivel mai jos față de costuri).</w:t>
      </w:r>
    </w:p>
    <w:p w:rsidR="00D53EB9" w:rsidRDefault="00EB6B69" w:rsidP="00743474">
      <w:pPr>
        <w:pStyle w:val="a9"/>
        <w:tabs>
          <w:tab w:val="left" w:pos="0"/>
          <w:tab w:val="left" w:pos="851"/>
        </w:tabs>
        <w:spacing w:after="0" w:line="276" w:lineRule="auto"/>
        <w:ind w:left="284" w:right="-255" w:firstLine="567"/>
        <w:jc w:val="both"/>
        <w:rPr>
          <w:rFonts w:ascii="Times New Roman" w:hAnsi="Times New Roman" w:cs="Times New Roman"/>
          <w:bCs/>
          <w:iCs/>
          <w:sz w:val="28"/>
          <w:szCs w:val="28"/>
          <w:lang w:val="ro-MD"/>
        </w:rPr>
      </w:pPr>
      <w:r w:rsidRPr="006D7C87">
        <w:rPr>
          <w:rFonts w:ascii="Times New Roman" w:hAnsi="Times New Roman" w:cs="Times New Roman"/>
          <w:iCs/>
          <w:sz w:val="28"/>
          <w:szCs w:val="28"/>
          <w:lang w:val="ro-RO"/>
        </w:rPr>
        <w:t xml:space="preserve">Efectiv, </w:t>
      </w:r>
      <w:r w:rsidRPr="006D7C87">
        <w:rPr>
          <w:rFonts w:ascii="Times New Roman" w:hAnsi="Times New Roman" w:cs="Times New Roman"/>
          <w:bCs/>
          <w:iCs/>
          <w:sz w:val="28"/>
          <w:szCs w:val="28"/>
          <w:lang w:val="ro-RO"/>
        </w:rPr>
        <w:t>lucrările și serviciile executate de către</w:t>
      </w:r>
      <w:r w:rsidR="00961182" w:rsidRPr="006D7C87">
        <w:rPr>
          <w:rFonts w:ascii="Times New Roman" w:hAnsi="Times New Roman" w:cs="Times New Roman"/>
          <w:bCs/>
          <w:iCs/>
          <w:sz w:val="28"/>
          <w:szCs w:val="28"/>
          <w:lang w:val="ro-RO"/>
        </w:rPr>
        <w:t xml:space="preserve"> aceste </w:t>
      </w:r>
      <w:r w:rsidR="00944033" w:rsidRPr="006D7C87">
        <w:rPr>
          <w:rFonts w:ascii="Times New Roman" w:hAnsi="Times New Roman" w:cs="Times New Roman"/>
          <w:bCs/>
          <w:iCs/>
          <w:sz w:val="28"/>
          <w:szCs w:val="28"/>
          <w:lang w:val="ro-RO"/>
        </w:rPr>
        <w:t>întreprinderi municipale</w:t>
      </w:r>
      <w:r w:rsidRPr="006D7C87">
        <w:rPr>
          <w:rFonts w:ascii="Times New Roman" w:hAnsi="Times New Roman" w:cs="Times New Roman"/>
          <w:bCs/>
          <w:iCs/>
          <w:sz w:val="28"/>
          <w:szCs w:val="28"/>
          <w:lang w:val="ro-RO"/>
        </w:rPr>
        <w:t xml:space="preserve"> au avut caracter de activități de ordin general și de gospodărie comunală</w:t>
      </w:r>
      <w:r w:rsidR="00670491" w:rsidRPr="006D7C87">
        <w:rPr>
          <w:rStyle w:val="ad"/>
          <w:rFonts w:ascii="Times New Roman" w:hAnsi="Times New Roman" w:cs="Times New Roman"/>
          <w:bCs/>
          <w:iCs/>
          <w:sz w:val="28"/>
          <w:szCs w:val="28"/>
          <w:lang w:val="ro-RO"/>
        </w:rPr>
        <w:footnoteReference w:id="26"/>
      </w:r>
      <w:r w:rsidRPr="006D7C87">
        <w:rPr>
          <w:rFonts w:ascii="Times New Roman" w:hAnsi="Times New Roman" w:cs="Times New Roman"/>
          <w:bCs/>
          <w:iCs/>
          <w:sz w:val="28"/>
          <w:szCs w:val="28"/>
          <w:lang w:val="ro-RO"/>
        </w:rPr>
        <w:t>, care au fost prestate cu titlu oneros la cererea și în interesul APL a</w:t>
      </w:r>
      <w:r w:rsidR="003C1DF9" w:rsidRPr="006D7C87">
        <w:rPr>
          <w:rFonts w:ascii="Times New Roman" w:hAnsi="Times New Roman" w:cs="Times New Roman"/>
          <w:bCs/>
          <w:iCs/>
          <w:sz w:val="28"/>
          <w:szCs w:val="28"/>
          <w:lang w:val="ro-RO"/>
        </w:rPr>
        <w:t xml:space="preserve"> </w:t>
      </w:r>
      <w:r w:rsidRPr="006D7C87">
        <w:rPr>
          <w:rFonts w:ascii="Times New Roman" w:hAnsi="Times New Roman" w:cs="Times New Roman"/>
          <w:bCs/>
          <w:iCs/>
          <w:sz w:val="28"/>
          <w:szCs w:val="28"/>
          <w:lang w:val="ro-RO"/>
        </w:rPr>
        <w:t>mun.</w:t>
      </w:r>
      <w:r w:rsidR="005434E0" w:rsidRPr="006D7C87">
        <w:rPr>
          <w:rFonts w:ascii="Times New Roman" w:hAnsi="Times New Roman" w:cs="Times New Roman"/>
          <w:bCs/>
          <w:iCs/>
          <w:sz w:val="28"/>
          <w:szCs w:val="28"/>
          <w:lang w:val="ro-RO"/>
        </w:rPr>
        <w:t xml:space="preserve"> </w:t>
      </w:r>
      <w:r w:rsidRPr="006D7C87">
        <w:rPr>
          <w:rFonts w:ascii="Times New Roman" w:hAnsi="Times New Roman" w:cs="Times New Roman"/>
          <w:bCs/>
          <w:iCs/>
          <w:sz w:val="28"/>
          <w:szCs w:val="28"/>
          <w:lang w:val="ro-RO"/>
        </w:rPr>
        <w:t>Bălți</w:t>
      </w:r>
      <w:r w:rsidRPr="006D7C87">
        <w:rPr>
          <w:rStyle w:val="ad"/>
          <w:rFonts w:ascii="Times New Roman" w:hAnsi="Times New Roman" w:cs="Times New Roman"/>
          <w:bCs/>
          <w:iCs/>
          <w:sz w:val="28"/>
          <w:szCs w:val="28"/>
          <w:lang w:val="ro-RO"/>
        </w:rPr>
        <w:footnoteReference w:id="27"/>
      </w:r>
      <w:r w:rsidRPr="006D7C87">
        <w:rPr>
          <w:rFonts w:ascii="Times New Roman" w:hAnsi="Times New Roman" w:cs="Times New Roman"/>
          <w:bCs/>
          <w:iCs/>
          <w:sz w:val="28"/>
          <w:szCs w:val="28"/>
          <w:lang w:val="ro-RO"/>
        </w:rPr>
        <w:t xml:space="preserve">, în bază de contract, și urmau a fi clasificate, reflectate și raportate ca cheltuieli pentru servicii comunale, </w:t>
      </w:r>
      <w:r w:rsidR="0042160C" w:rsidRPr="006D7C87">
        <w:rPr>
          <w:rFonts w:ascii="Times New Roman" w:hAnsi="Times New Roman" w:cs="Times New Roman"/>
          <w:bCs/>
          <w:iCs/>
          <w:sz w:val="28"/>
          <w:szCs w:val="28"/>
          <w:lang w:val="ro-MD"/>
        </w:rPr>
        <w:t>ori</w:t>
      </w:r>
      <w:r w:rsidRPr="006D7C87">
        <w:rPr>
          <w:rFonts w:ascii="Times New Roman" w:hAnsi="Times New Roman" w:cs="Times New Roman"/>
          <w:bCs/>
          <w:iCs/>
          <w:sz w:val="28"/>
          <w:szCs w:val="28"/>
          <w:lang w:val="ro-MD"/>
        </w:rPr>
        <w:t xml:space="preserve"> ca cheltuieli</w:t>
      </w:r>
      <w:r w:rsidRPr="006D7C87">
        <w:rPr>
          <w:rFonts w:ascii="Times New Roman" w:hAnsi="Times New Roman" w:cs="Times New Roman"/>
        </w:rPr>
        <w:t xml:space="preserve"> </w:t>
      </w:r>
      <w:r w:rsidRPr="006D7C87">
        <w:rPr>
          <w:rFonts w:ascii="Times New Roman" w:hAnsi="Times New Roman" w:cs="Times New Roman"/>
          <w:bCs/>
          <w:iCs/>
          <w:sz w:val="28"/>
          <w:szCs w:val="28"/>
          <w:lang w:val="ro-MD"/>
        </w:rPr>
        <w:t>pentru prestații sociale</w:t>
      </w:r>
      <w:r w:rsidR="00B64CAA">
        <w:rPr>
          <w:rStyle w:val="ad"/>
          <w:rFonts w:ascii="Times New Roman" w:hAnsi="Times New Roman" w:cs="Times New Roman"/>
          <w:bCs/>
          <w:iCs/>
          <w:sz w:val="28"/>
          <w:szCs w:val="28"/>
          <w:lang w:val="ro-MD"/>
        </w:rPr>
        <w:footnoteReference w:id="28"/>
      </w:r>
      <w:r w:rsidR="00D53EB9">
        <w:rPr>
          <w:rFonts w:ascii="Times New Roman" w:hAnsi="Times New Roman" w:cs="Times New Roman"/>
          <w:bCs/>
          <w:iCs/>
          <w:sz w:val="28"/>
          <w:szCs w:val="28"/>
          <w:lang w:val="ro-MD"/>
        </w:rPr>
        <w:t>.</w:t>
      </w:r>
    </w:p>
    <w:p w:rsidR="008744C7" w:rsidRPr="006D7C87" w:rsidRDefault="009A2B43" w:rsidP="00743474">
      <w:pPr>
        <w:pStyle w:val="a9"/>
        <w:tabs>
          <w:tab w:val="left" w:pos="0"/>
          <w:tab w:val="left" w:pos="851"/>
        </w:tabs>
        <w:spacing w:after="0" w:line="276" w:lineRule="auto"/>
        <w:ind w:left="284" w:right="-255" w:firstLine="567"/>
        <w:jc w:val="both"/>
        <w:rPr>
          <w:rFonts w:ascii="Times New Roman" w:hAnsi="Times New Roman" w:cs="Times New Roman"/>
          <w:i/>
          <w:iCs/>
          <w:sz w:val="28"/>
          <w:szCs w:val="28"/>
          <w:lang w:val="ro-RO"/>
        </w:rPr>
      </w:pPr>
      <w:r w:rsidRPr="006D7C87">
        <w:rPr>
          <w:rFonts w:ascii="Times New Roman" w:hAnsi="Times New Roman" w:cs="Times New Roman"/>
          <w:i/>
          <w:iCs/>
          <w:sz w:val="28"/>
          <w:szCs w:val="28"/>
          <w:lang w:val="ro-RO"/>
        </w:rPr>
        <w:t xml:space="preserve">  </w:t>
      </w:r>
      <w:r w:rsidR="008744C7" w:rsidRPr="006D7C87">
        <w:rPr>
          <w:rFonts w:ascii="Times New Roman" w:hAnsi="Times New Roman" w:cs="Times New Roman"/>
          <w:i/>
          <w:iCs/>
          <w:sz w:val="28"/>
          <w:szCs w:val="28"/>
          <w:lang w:val="ro-RO"/>
        </w:rPr>
        <w:t>Cheltuieli</w:t>
      </w:r>
      <w:r w:rsidR="009C3B30" w:rsidRPr="006D7C87">
        <w:rPr>
          <w:rFonts w:ascii="Times New Roman" w:hAnsi="Times New Roman" w:cs="Times New Roman"/>
          <w:i/>
          <w:iCs/>
          <w:sz w:val="28"/>
          <w:szCs w:val="28"/>
          <w:lang w:val="ro-RO"/>
        </w:rPr>
        <w:t>le</w:t>
      </w:r>
      <w:r w:rsidR="008744C7" w:rsidRPr="006D7C87">
        <w:rPr>
          <w:rFonts w:ascii="Times New Roman" w:hAnsi="Times New Roman" w:cs="Times New Roman"/>
          <w:i/>
          <w:iCs/>
          <w:sz w:val="28"/>
          <w:szCs w:val="28"/>
          <w:lang w:val="ro-RO"/>
        </w:rPr>
        <w:t xml:space="preserve"> în sumă totală de </w:t>
      </w:r>
      <w:r w:rsidR="008744C7" w:rsidRPr="006D7C87">
        <w:rPr>
          <w:rFonts w:ascii="Times New Roman" w:hAnsi="Times New Roman" w:cs="Times New Roman"/>
          <w:b/>
          <w:i/>
          <w:iCs/>
          <w:sz w:val="28"/>
          <w:szCs w:val="28"/>
          <w:lang w:val="ro-RO"/>
        </w:rPr>
        <w:t>3586,1 mii lei</w:t>
      </w:r>
      <w:r w:rsidR="00F932A5" w:rsidRPr="006D7C87">
        <w:rPr>
          <w:rFonts w:ascii="Times New Roman" w:hAnsi="Times New Roman" w:cs="Times New Roman"/>
          <w:i/>
          <w:iCs/>
          <w:sz w:val="28"/>
          <w:szCs w:val="28"/>
          <w:lang w:val="ro-RO"/>
        </w:rPr>
        <w:t>,</w:t>
      </w:r>
      <w:r w:rsidR="008744C7" w:rsidRPr="006D7C87">
        <w:rPr>
          <w:rFonts w:ascii="Times New Roman" w:hAnsi="Times New Roman" w:cs="Times New Roman"/>
          <w:i/>
          <w:iCs/>
          <w:sz w:val="28"/>
          <w:szCs w:val="28"/>
          <w:lang w:val="ro-RO"/>
        </w:rPr>
        <w:t xml:space="preserve"> raportate ca subsidii și ca cheltuieli pentru alte servicii, </w:t>
      </w:r>
      <w:r w:rsidR="00C51979" w:rsidRPr="006D7C87">
        <w:rPr>
          <w:rFonts w:ascii="Times New Roman" w:hAnsi="Times New Roman" w:cs="Times New Roman"/>
          <w:i/>
          <w:iCs/>
          <w:sz w:val="28"/>
          <w:szCs w:val="28"/>
          <w:lang w:val="ro-RO"/>
        </w:rPr>
        <w:t>s-</w:t>
      </w:r>
      <w:r w:rsidR="008744C7" w:rsidRPr="006D7C87">
        <w:rPr>
          <w:rFonts w:ascii="Times New Roman" w:hAnsi="Times New Roman" w:cs="Times New Roman"/>
          <w:i/>
          <w:iCs/>
          <w:sz w:val="28"/>
          <w:szCs w:val="28"/>
          <w:lang w:val="ro-RO"/>
        </w:rPr>
        <w:t>au</w:t>
      </w:r>
      <w:r w:rsidR="00C51979" w:rsidRPr="006D7C87">
        <w:rPr>
          <w:rFonts w:ascii="Times New Roman" w:hAnsi="Times New Roman" w:cs="Times New Roman"/>
          <w:i/>
          <w:iCs/>
          <w:sz w:val="28"/>
          <w:szCs w:val="28"/>
          <w:lang w:val="ro-RO"/>
        </w:rPr>
        <w:t xml:space="preserve"> </w:t>
      </w:r>
      <w:r w:rsidR="008744C7" w:rsidRPr="006D7C87">
        <w:rPr>
          <w:rFonts w:ascii="Times New Roman" w:hAnsi="Times New Roman" w:cs="Times New Roman"/>
          <w:i/>
          <w:iCs/>
          <w:sz w:val="28"/>
          <w:szCs w:val="28"/>
          <w:lang w:val="ro-RO"/>
        </w:rPr>
        <w:t>efectuat în mod neregulamentar</w:t>
      </w:r>
      <w:r w:rsidR="00725ECA">
        <w:rPr>
          <w:rFonts w:ascii="Times New Roman" w:hAnsi="Times New Roman" w:cs="Times New Roman"/>
          <w:i/>
          <w:iCs/>
          <w:sz w:val="28"/>
          <w:szCs w:val="28"/>
          <w:lang w:val="ro-RO"/>
        </w:rPr>
        <w:t>,</w:t>
      </w:r>
      <w:r w:rsidR="00B2105D">
        <w:rPr>
          <w:rFonts w:ascii="Times New Roman" w:hAnsi="Times New Roman" w:cs="Times New Roman"/>
          <w:i/>
          <w:sz w:val="28"/>
          <w:szCs w:val="28"/>
          <w:lang w:val="ro-RO"/>
        </w:rPr>
        <w:t xml:space="preserve"> sau</w:t>
      </w:r>
      <w:r w:rsidR="00110E8A" w:rsidRPr="006D7C87">
        <w:rPr>
          <w:rFonts w:ascii="Times New Roman" w:hAnsi="Times New Roman" w:cs="Times New Roman"/>
          <w:i/>
          <w:sz w:val="28"/>
          <w:szCs w:val="28"/>
          <w:lang w:val="ro-RO"/>
        </w:rPr>
        <w:t xml:space="preserve"> </w:t>
      </w:r>
      <w:r w:rsidR="00B2105D" w:rsidRPr="006D7C87">
        <w:rPr>
          <w:rFonts w:ascii="Times New Roman" w:hAnsi="Times New Roman" w:cs="Times New Roman"/>
          <w:i/>
          <w:iCs/>
          <w:sz w:val="28"/>
          <w:szCs w:val="28"/>
          <w:lang w:val="ro-RO"/>
        </w:rPr>
        <w:t>finanțarea</w:t>
      </w:r>
      <w:r w:rsidR="00B2105D" w:rsidRPr="006D7C87">
        <w:rPr>
          <w:rFonts w:ascii="Times New Roman" w:hAnsi="Times New Roman" w:cs="Times New Roman"/>
          <w:i/>
          <w:sz w:val="28"/>
          <w:szCs w:val="28"/>
          <w:lang w:val="ro-RO"/>
        </w:rPr>
        <w:t xml:space="preserve"> </w:t>
      </w:r>
      <w:r w:rsidR="00F932A5" w:rsidRPr="006D7C87">
        <w:rPr>
          <w:rFonts w:ascii="Times New Roman" w:hAnsi="Times New Roman" w:cs="Times New Roman"/>
          <w:i/>
          <w:sz w:val="28"/>
          <w:szCs w:val="28"/>
          <w:lang w:val="ro-RO"/>
        </w:rPr>
        <w:t>acest</w:t>
      </w:r>
      <w:r w:rsidR="00B2105D">
        <w:rPr>
          <w:rFonts w:ascii="Times New Roman" w:hAnsi="Times New Roman" w:cs="Times New Roman"/>
          <w:i/>
          <w:sz w:val="28"/>
          <w:szCs w:val="28"/>
          <w:lang w:val="ro-RO"/>
        </w:rPr>
        <w:t xml:space="preserve">ora </w:t>
      </w:r>
      <w:r w:rsidR="008744C7" w:rsidRPr="006D7C87">
        <w:rPr>
          <w:rFonts w:ascii="Times New Roman" w:hAnsi="Times New Roman" w:cs="Times New Roman"/>
          <w:i/>
          <w:sz w:val="28"/>
          <w:szCs w:val="28"/>
          <w:lang w:val="ro-RO"/>
        </w:rPr>
        <w:t>n</w:t>
      </w:r>
      <w:r w:rsidR="00B2105D">
        <w:rPr>
          <w:rFonts w:ascii="Times New Roman" w:hAnsi="Times New Roman" w:cs="Times New Roman"/>
          <w:i/>
          <w:sz w:val="28"/>
          <w:szCs w:val="28"/>
          <w:lang w:val="ro-RO"/>
        </w:rPr>
        <w:t xml:space="preserve">u era </w:t>
      </w:r>
      <w:r w:rsidR="00725ECA">
        <w:rPr>
          <w:rFonts w:ascii="Times New Roman" w:hAnsi="Times New Roman" w:cs="Times New Roman"/>
          <w:i/>
          <w:iCs/>
          <w:sz w:val="28"/>
          <w:szCs w:val="28"/>
          <w:lang w:val="ro-RO"/>
        </w:rPr>
        <w:t>de</w:t>
      </w:r>
      <w:r w:rsidR="008744C7" w:rsidRPr="006D7C87">
        <w:rPr>
          <w:rFonts w:ascii="Times New Roman" w:hAnsi="Times New Roman" w:cs="Times New Roman"/>
          <w:i/>
          <w:iCs/>
          <w:sz w:val="28"/>
          <w:szCs w:val="28"/>
          <w:lang w:val="ro-RO"/>
        </w:rPr>
        <w:t xml:space="preserve"> competenț</w:t>
      </w:r>
      <w:r w:rsidR="00B2105D">
        <w:rPr>
          <w:rFonts w:ascii="Times New Roman" w:hAnsi="Times New Roman" w:cs="Times New Roman"/>
          <w:i/>
          <w:iCs/>
          <w:sz w:val="28"/>
          <w:szCs w:val="28"/>
          <w:lang w:val="ro-RO"/>
        </w:rPr>
        <w:t xml:space="preserve">a </w:t>
      </w:r>
      <w:r w:rsidR="008744C7" w:rsidRPr="006D7C87">
        <w:rPr>
          <w:rFonts w:ascii="Times New Roman" w:hAnsi="Times New Roman" w:cs="Times New Roman"/>
          <w:i/>
          <w:iCs/>
          <w:sz w:val="28"/>
          <w:szCs w:val="28"/>
          <w:lang w:val="ro-RO"/>
        </w:rPr>
        <w:t xml:space="preserve">APL a mun. Bălți. </w:t>
      </w:r>
    </w:p>
    <w:p w:rsidR="008744C7" w:rsidRPr="006D7C87" w:rsidRDefault="008744C7" w:rsidP="00187EF4">
      <w:pPr>
        <w:pStyle w:val="a9"/>
        <w:tabs>
          <w:tab w:val="left" w:pos="0"/>
          <w:tab w:val="left" w:pos="851"/>
        </w:tabs>
        <w:spacing w:after="0" w:line="276" w:lineRule="auto"/>
        <w:ind w:left="284" w:right="-255" w:firstLine="567"/>
        <w:jc w:val="both"/>
        <w:rPr>
          <w:rFonts w:ascii="Times New Roman" w:hAnsi="Times New Roman" w:cs="Times New Roman"/>
          <w:iCs/>
          <w:sz w:val="28"/>
          <w:szCs w:val="28"/>
          <w:lang w:val="ro-RO"/>
        </w:rPr>
      </w:pPr>
      <w:r w:rsidRPr="006D7C87">
        <w:rPr>
          <w:rFonts w:ascii="Times New Roman" w:hAnsi="Times New Roman" w:cs="Times New Roman"/>
          <w:iCs/>
          <w:sz w:val="28"/>
          <w:szCs w:val="28"/>
          <w:lang w:val="ro-RO"/>
        </w:rPr>
        <w:t>În acest sens</w:t>
      </w:r>
      <w:r w:rsidR="00C51979" w:rsidRPr="006D7C87">
        <w:rPr>
          <w:rFonts w:ascii="Times New Roman" w:hAnsi="Times New Roman" w:cs="Times New Roman"/>
          <w:iCs/>
          <w:sz w:val="28"/>
          <w:szCs w:val="28"/>
          <w:lang w:val="ro-RO"/>
        </w:rPr>
        <w:t>,</w:t>
      </w:r>
      <w:r w:rsidRPr="006D7C87">
        <w:rPr>
          <w:rFonts w:ascii="Times New Roman" w:hAnsi="Times New Roman" w:cs="Times New Roman"/>
          <w:iCs/>
          <w:sz w:val="28"/>
          <w:szCs w:val="28"/>
          <w:lang w:val="ro-RO"/>
        </w:rPr>
        <w:t xml:space="preserve"> se exemplifică următoarele aspecte:</w:t>
      </w:r>
    </w:p>
    <w:p w:rsidR="008C6787" w:rsidRPr="006D7C87" w:rsidRDefault="009C3B30" w:rsidP="0021706C">
      <w:pPr>
        <w:pStyle w:val="cp"/>
        <w:numPr>
          <w:ilvl w:val="0"/>
          <w:numId w:val="10"/>
        </w:numPr>
        <w:tabs>
          <w:tab w:val="left" w:pos="0"/>
          <w:tab w:val="left" w:pos="851"/>
        </w:tabs>
        <w:spacing w:line="276" w:lineRule="auto"/>
        <w:ind w:left="284" w:right="-255" w:firstLine="0"/>
        <w:jc w:val="both"/>
        <w:rPr>
          <w:b w:val="0"/>
          <w:iCs/>
          <w:sz w:val="28"/>
          <w:szCs w:val="28"/>
          <w:lang w:val="ro-RO"/>
        </w:rPr>
      </w:pPr>
      <w:r w:rsidRPr="006D7C87">
        <w:rPr>
          <w:b w:val="0"/>
          <w:iCs/>
          <w:sz w:val="28"/>
          <w:szCs w:val="28"/>
          <w:lang w:val="ro-RO"/>
        </w:rPr>
        <w:lastRenderedPageBreak/>
        <w:t>În luna decembrie 2017, APL a mun.</w:t>
      </w:r>
      <w:r w:rsidRPr="006D7C87">
        <w:rPr>
          <w:b w:val="0"/>
          <w:bCs w:val="0"/>
          <w:iCs/>
          <w:sz w:val="28"/>
          <w:szCs w:val="28"/>
          <w:lang w:val="ro-RO"/>
        </w:rPr>
        <w:t xml:space="preserve"> </w:t>
      </w:r>
      <w:r w:rsidRPr="006D7C87">
        <w:rPr>
          <w:b w:val="0"/>
          <w:iCs/>
          <w:sz w:val="28"/>
          <w:szCs w:val="28"/>
          <w:lang w:val="ro-RO"/>
        </w:rPr>
        <w:t>Bălți a delegat Î.M. „DRCD” serviciul public de gospodărie comunală de evacuare a deșeurilor menajere solide, cauza fiind suspendar</w:t>
      </w:r>
      <w:r w:rsidR="00C20E59" w:rsidRPr="006D7C87">
        <w:rPr>
          <w:b w:val="0"/>
          <w:iCs/>
          <w:sz w:val="28"/>
          <w:szCs w:val="28"/>
          <w:lang w:val="ro-RO"/>
        </w:rPr>
        <w:t>ea contractului de concesiune de către</w:t>
      </w:r>
      <w:r w:rsidRPr="006D7C87">
        <w:rPr>
          <w:b w:val="0"/>
          <w:iCs/>
          <w:sz w:val="28"/>
          <w:szCs w:val="28"/>
          <w:lang w:val="ro-RO"/>
        </w:rPr>
        <w:t xml:space="preserve"> </w:t>
      </w:r>
      <w:r w:rsidRPr="006D7C87">
        <w:rPr>
          <w:b w:val="0"/>
          <w:bCs w:val="0"/>
          <w:iCs/>
          <w:sz w:val="28"/>
          <w:szCs w:val="28"/>
          <w:lang w:val="ro-RO"/>
        </w:rPr>
        <w:t xml:space="preserve">agentul economic concesionar </w:t>
      </w:r>
      <w:r w:rsidRPr="006D7C87">
        <w:rPr>
          <w:b w:val="0"/>
          <w:iCs/>
          <w:sz w:val="28"/>
          <w:szCs w:val="28"/>
          <w:lang w:val="ro-RO"/>
        </w:rPr>
        <w:t>și intrarea în faza de litigiu civil cu acest agent economic</w:t>
      </w:r>
      <w:r w:rsidRPr="006D7C87">
        <w:rPr>
          <w:b w:val="0"/>
          <w:bCs w:val="0"/>
          <w:iCs/>
          <w:sz w:val="28"/>
          <w:szCs w:val="28"/>
          <w:lang w:val="ro-RO"/>
        </w:rPr>
        <w:t xml:space="preserve">. </w:t>
      </w:r>
      <w:r w:rsidR="002E587E" w:rsidRPr="006D7C87">
        <w:rPr>
          <w:b w:val="0"/>
          <w:iCs/>
          <w:sz w:val="28"/>
          <w:szCs w:val="28"/>
          <w:lang w:val="ro-RO"/>
        </w:rPr>
        <w:t>Astfel</w:t>
      </w:r>
      <w:r w:rsidRPr="006D7C87">
        <w:rPr>
          <w:b w:val="0"/>
          <w:iCs/>
          <w:sz w:val="28"/>
          <w:szCs w:val="28"/>
          <w:lang w:val="ro-RO"/>
        </w:rPr>
        <w:t>, APL a mun. Bălți a efectuat neîntemeiat transferul de mijloace financiare, cu titlu de subsidii, la contul Î.M. „DRCD”</w:t>
      </w:r>
      <w:r w:rsidR="00110E8A" w:rsidRPr="006D7C87">
        <w:rPr>
          <w:b w:val="0"/>
          <w:iCs/>
          <w:sz w:val="28"/>
          <w:szCs w:val="28"/>
          <w:lang w:val="ro-RO"/>
        </w:rPr>
        <w:t>,</w:t>
      </w:r>
      <w:r w:rsidRPr="006D7C87">
        <w:rPr>
          <w:b w:val="0"/>
          <w:iCs/>
          <w:sz w:val="28"/>
          <w:szCs w:val="28"/>
          <w:lang w:val="ro-RO"/>
        </w:rPr>
        <w:t xml:space="preserve"> în sumă de </w:t>
      </w:r>
      <w:r w:rsidRPr="006D7C87">
        <w:rPr>
          <w:iCs/>
          <w:sz w:val="28"/>
          <w:szCs w:val="28"/>
          <w:lang w:val="ro-RO"/>
        </w:rPr>
        <w:t>2712,4 mii lei</w:t>
      </w:r>
      <w:r w:rsidRPr="006D7C87">
        <w:rPr>
          <w:b w:val="0"/>
          <w:iCs/>
          <w:sz w:val="28"/>
          <w:szCs w:val="28"/>
          <w:lang w:val="ro-RO"/>
        </w:rPr>
        <w:t xml:space="preserve">, </w:t>
      </w:r>
      <w:r w:rsidR="00110E8A" w:rsidRPr="006D7C87">
        <w:rPr>
          <w:b w:val="0"/>
          <w:iCs/>
          <w:sz w:val="28"/>
          <w:szCs w:val="28"/>
          <w:lang w:val="ro-RO"/>
        </w:rPr>
        <w:t>în</w:t>
      </w:r>
      <w:r w:rsidRPr="006D7C87">
        <w:rPr>
          <w:b w:val="0"/>
          <w:iCs/>
          <w:sz w:val="28"/>
          <w:szCs w:val="28"/>
          <w:lang w:val="ro-RO"/>
        </w:rPr>
        <w:t xml:space="preserve"> scop de a asigura acoperirea cheltuielilor prestatorului de servicii comunale delegate</w:t>
      </w:r>
      <w:r w:rsidR="008C6787" w:rsidRPr="006D7C87">
        <w:rPr>
          <w:b w:val="0"/>
          <w:iCs/>
          <w:sz w:val="28"/>
          <w:szCs w:val="28"/>
          <w:lang w:val="ro-RO"/>
        </w:rPr>
        <w:t>.</w:t>
      </w:r>
    </w:p>
    <w:p w:rsidR="008744C7" w:rsidRPr="006D7C87" w:rsidRDefault="004706AD" w:rsidP="008C6787">
      <w:pPr>
        <w:pStyle w:val="cp"/>
        <w:tabs>
          <w:tab w:val="left" w:pos="0"/>
          <w:tab w:val="left" w:pos="851"/>
        </w:tabs>
        <w:spacing w:line="276" w:lineRule="auto"/>
        <w:ind w:left="284" w:right="-255" w:firstLine="567"/>
        <w:jc w:val="both"/>
        <w:rPr>
          <w:b w:val="0"/>
          <w:iCs/>
          <w:sz w:val="28"/>
          <w:szCs w:val="28"/>
          <w:lang w:val="ro-RO"/>
        </w:rPr>
      </w:pPr>
      <w:r w:rsidRPr="006D7C87">
        <w:rPr>
          <w:b w:val="0"/>
          <w:bCs w:val="0"/>
          <w:iCs/>
          <w:sz w:val="28"/>
          <w:szCs w:val="28"/>
          <w:lang w:val="ro-MD"/>
        </w:rPr>
        <w:t xml:space="preserve">Probele de audit acumulate denotă faptul că, </w:t>
      </w:r>
      <w:r w:rsidR="00110E8A" w:rsidRPr="006D7C87">
        <w:rPr>
          <w:b w:val="0"/>
          <w:iCs/>
          <w:sz w:val="28"/>
          <w:szCs w:val="28"/>
          <w:lang w:val="ro-RO"/>
        </w:rPr>
        <w:t>potrivit</w:t>
      </w:r>
      <w:r w:rsidR="00266F1F" w:rsidRPr="006D7C87">
        <w:rPr>
          <w:b w:val="0"/>
          <w:iCs/>
          <w:sz w:val="28"/>
          <w:szCs w:val="28"/>
          <w:lang w:val="ro-RO"/>
        </w:rPr>
        <w:t xml:space="preserve"> devizelor</w:t>
      </w:r>
      <w:r w:rsidRPr="006D7C87">
        <w:rPr>
          <w:b w:val="0"/>
          <w:iCs/>
          <w:sz w:val="28"/>
          <w:szCs w:val="28"/>
          <w:lang w:val="ro-RO"/>
        </w:rPr>
        <w:t xml:space="preserve"> de executare a lucrărilor prezentat</w:t>
      </w:r>
      <w:r w:rsidR="00B83918" w:rsidRPr="006D7C87">
        <w:rPr>
          <w:b w:val="0"/>
          <w:iCs/>
          <w:sz w:val="28"/>
          <w:szCs w:val="28"/>
          <w:lang w:val="ro-RO"/>
        </w:rPr>
        <w:t>e</w:t>
      </w:r>
      <w:r w:rsidRPr="006D7C87">
        <w:rPr>
          <w:b w:val="0"/>
          <w:iCs/>
          <w:sz w:val="28"/>
          <w:szCs w:val="28"/>
          <w:lang w:val="ro-RO"/>
        </w:rPr>
        <w:t xml:space="preserve"> de către Î.M. „DRCD”</w:t>
      </w:r>
      <w:r w:rsidRPr="006D7C87">
        <w:rPr>
          <w:rStyle w:val="ad"/>
          <w:b w:val="0"/>
          <w:iCs/>
          <w:sz w:val="28"/>
          <w:szCs w:val="28"/>
          <w:lang w:val="ro-RO"/>
        </w:rPr>
        <w:footnoteReference w:id="29"/>
      </w:r>
      <w:r w:rsidRPr="006D7C87">
        <w:rPr>
          <w:b w:val="0"/>
          <w:iCs/>
          <w:sz w:val="28"/>
          <w:szCs w:val="28"/>
          <w:lang w:val="ro-RO"/>
        </w:rPr>
        <w:t xml:space="preserve">, </w:t>
      </w:r>
      <w:r w:rsidR="00B83918" w:rsidRPr="006D7C87">
        <w:rPr>
          <w:b w:val="0"/>
          <w:iCs/>
          <w:sz w:val="28"/>
          <w:szCs w:val="28"/>
          <w:lang w:val="ro-RO"/>
        </w:rPr>
        <w:t>aceasta</w:t>
      </w:r>
      <w:r w:rsidRPr="006D7C87">
        <w:rPr>
          <w:b w:val="0"/>
          <w:iCs/>
          <w:sz w:val="28"/>
          <w:szCs w:val="28"/>
          <w:lang w:val="ro-RO"/>
        </w:rPr>
        <w:t xml:space="preserve"> a utilizat în l</w:t>
      </w:r>
      <w:r w:rsidR="00266F1F" w:rsidRPr="006D7C87">
        <w:rPr>
          <w:b w:val="0"/>
          <w:iCs/>
          <w:sz w:val="28"/>
          <w:szCs w:val="28"/>
          <w:lang w:val="ro-RO"/>
        </w:rPr>
        <w:t>una decembrie doar suma de 879,4 mii lei, iar suma de 1833,1</w:t>
      </w:r>
      <w:r w:rsidRPr="006D7C87">
        <w:rPr>
          <w:b w:val="0"/>
          <w:iCs/>
          <w:sz w:val="28"/>
          <w:szCs w:val="28"/>
          <w:lang w:val="ro-RO"/>
        </w:rPr>
        <w:t xml:space="preserve"> mii lei a rămas nevalorificată.</w:t>
      </w:r>
    </w:p>
    <w:p w:rsidR="007E3D4E" w:rsidRPr="006D7C87" w:rsidRDefault="007E3D4E" w:rsidP="00187EF4">
      <w:pPr>
        <w:pStyle w:val="ae"/>
        <w:tabs>
          <w:tab w:val="left" w:pos="567"/>
          <w:tab w:val="left" w:pos="851"/>
        </w:tabs>
        <w:spacing w:after="0" w:line="276" w:lineRule="auto"/>
        <w:ind w:left="284" w:right="-255" w:firstLine="567"/>
        <w:jc w:val="both"/>
        <w:rPr>
          <w:bCs/>
          <w:iCs/>
          <w:sz w:val="28"/>
          <w:szCs w:val="28"/>
          <w:lang w:val="ro-RO"/>
        </w:rPr>
      </w:pPr>
      <w:r w:rsidRPr="006D7C87">
        <w:rPr>
          <w:iCs/>
          <w:sz w:val="28"/>
          <w:szCs w:val="28"/>
          <w:lang w:val="ro-RO"/>
        </w:rPr>
        <w:t>Totodată, contrar prevederilor</w:t>
      </w:r>
      <w:r w:rsidRPr="006D7C87">
        <w:rPr>
          <w:b/>
          <w:iCs/>
          <w:sz w:val="28"/>
          <w:szCs w:val="28"/>
          <w:lang w:val="ro-RO"/>
        </w:rPr>
        <w:t xml:space="preserve"> </w:t>
      </w:r>
      <w:r w:rsidRPr="006D7C87">
        <w:rPr>
          <w:iCs/>
          <w:sz w:val="28"/>
          <w:szCs w:val="28"/>
          <w:lang w:val="ro-RO"/>
        </w:rPr>
        <w:t>legale</w:t>
      </w:r>
      <w:r w:rsidRPr="006D7C87">
        <w:rPr>
          <w:rStyle w:val="ad"/>
          <w:iCs/>
          <w:sz w:val="28"/>
          <w:szCs w:val="28"/>
          <w:lang w:val="ro-RO"/>
        </w:rPr>
        <w:footnoteReference w:id="30"/>
      </w:r>
      <w:r w:rsidRPr="006D7C87">
        <w:rPr>
          <w:iCs/>
          <w:sz w:val="28"/>
          <w:szCs w:val="28"/>
          <w:lang w:val="ro-RO"/>
        </w:rPr>
        <w:t>,</w:t>
      </w:r>
      <w:r w:rsidRPr="006D7C87">
        <w:rPr>
          <w:b/>
          <w:iCs/>
          <w:sz w:val="28"/>
          <w:szCs w:val="28"/>
          <w:lang w:val="ro-RO"/>
        </w:rPr>
        <w:t xml:space="preserve"> </w:t>
      </w:r>
      <w:r w:rsidRPr="006D7C87">
        <w:rPr>
          <w:bCs/>
          <w:iCs/>
          <w:sz w:val="28"/>
          <w:szCs w:val="28"/>
          <w:lang w:val="ro-RO"/>
        </w:rPr>
        <w:t xml:space="preserve">Î.M. „DRCD” nu a facturat </w:t>
      </w:r>
      <w:r w:rsidR="003940EE" w:rsidRPr="006D7C87">
        <w:rPr>
          <w:bCs/>
          <w:iCs/>
          <w:sz w:val="28"/>
          <w:szCs w:val="28"/>
          <w:lang w:val="ro-RO"/>
        </w:rPr>
        <w:t>serviciile</w:t>
      </w:r>
      <w:r w:rsidRPr="006D7C87">
        <w:rPr>
          <w:bCs/>
          <w:iCs/>
          <w:sz w:val="28"/>
          <w:szCs w:val="28"/>
          <w:lang w:val="ro-RO"/>
        </w:rPr>
        <w:t xml:space="preserve"> prestate de evacuare a deșeurilor menajere solide</w:t>
      </w:r>
      <w:r w:rsidR="00E95B6D" w:rsidRPr="006D7C87">
        <w:rPr>
          <w:bCs/>
          <w:iCs/>
          <w:sz w:val="28"/>
          <w:szCs w:val="28"/>
          <w:lang w:val="ro-RO"/>
        </w:rPr>
        <w:t xml:space="preserve"> pentru</w:t>
      </w:r>
      <w:r w:rsidRPr="006D7C87">
        <w:rPr>
          <w:bCs/>
          <w:iCs/>
          <w:sz w:val="28"/>
          <w:szCs w:val="28"/>
          <w:lang w:val="ro-RO"/>
        </w:rPr>
        <w:t xml:space="preserve"> luna decembrie 2017</w:t>
      </w:r>
      <w:r w:rsidR="00A056E3" w:rsidRPr="006D7C87">
        <w:rPr>
          <w:rStyle w:val="ad"/>
          <w:bCs/>
          <w:iCs/>
          <w:sz w:val="28"/>
          <w:szCs w:val="28"/>
          <w:lang w:val="ro-RO"/>
        </w:rPr>
        <w:footnoteReference w:id="31"/>
      </w:r>
      <w:r w:rsidRPr="006D7C87">
        <w:rPr>
          <w:bCs/>
          <w:iCs/>
          <w:sz w:val="28"/>
          <w:szCs w:val="28"/>
          <w:lang w:val="ro-RO"/>
        </w:rPr>
        <w:t>,</w:t>
      </w:r>
      <w:r w:rsidR="00A056E3" w:rsidRPr="006D7C87">
        <w:rPr>
          <w:bCs/>
          <w:iCs/>
          <w:sz w:val="28"/>
          <w:szCs w:val="28"/>
          <w:lang w:val="ro-RO"/>
        </w:rPr>
        <w:t xml:space="preserve"> iar</w:t>
      </w:r>
      <w:r w:rsidRPr="006D7C87">
        <w:rPr>
          <w:bCs/>
          <w:iCs/>
          <w:sz w:val="28"/>
          <w:szCs w:val="28"/>
          <w:lang w:val="ro-RO"/>
        </w:rPr>
        <w:t xml:space="preserve">  cheltuielile executate în sumă de </w:t>
      </w:r>
      <w:r w:rsidR="00266F1F" w:rsidRPr="006D7C87">
        <w:rPr>
          <w:bCs/>
          <w:iCs/>
          <w:sz w:val="28"/>
          <w:szCs w:val="28"/>
          <w:lang w:val="ro-RO"/>
        </w:rPr>
        <w:t>879,4</w:t>
      </w:r>
      <w:r w:rsidR="00A056E3" w:rsidRPr="006D7C87">
        <w:rPr>
          <w:bCs/>
          <w:iCs/>
          <w:sz w:val="28"/>
          <w:szCs w:val="28"/>
          <w:lang w:val="ro-RO"/>
        </w:rPr>
        <w:t xml:space="preserve"> mii lei nu au fost</w:t>
      </w:r>
      <w:r w:rsidRPr="006D7C87">
        <w:rPr>
          <w:bCs/>
          <w:iCs/>
          <w:sz w:val="28"/>
          <w:szCs w:val="28"/>
          <w:lang w:val="ro-RO"/>
        </w:rPr>
        <w:t xml:space="preserve"> acoperite din contul plăților c</w:t>
      </w:r>
      <w:r w:rsidR="00B83918" w:rsidRPr="006D7C87">
        <w:rPr>
          <w:bCs/>
          <w:iCs/>
          <w:sz w:val="28"/>
          <w:szCs w:val="28"/>
          <w:lang w:val="ro-RO"/>
        </w:rPr>
        <w:t>ar</w:t>
      </w:r>
      <w:r w:rsidRPr="006D7C87">
        <w:rPr>
          <w:bCs/>
          <w:iCs/>
          <w:sz w:val="28"/>
          <w:szCs w:val="28"/>
          <w:lang w:val="ro-RO"/>
        </w:rPr>
        <w:t>e urmau a fi achitate de către populație și agenții economici, în baza tarifelor existente, aprobate de consiliul municipal.</w:t>
      </w:r>
    </w:p>
    <w:p w:rsidR="008C6787" w:rsidRPr="006D7C87" w:rsidRDefault="000128DB" w:rsidP="008C6787">
      <w:pPr>
        <w:pStyle w:val="ae"/>
        <w:numPr>
          <w:ilvl w:val="0"/>
          <w:numId w:val="10"/>
        </w:numPr>
        <w:tabs>
          <w:tab w:val="left" w:pos="426"/>
          <w:tab w:val="left" w:pos="567"/>
        </w:tabs>
        <w:spacing w:after="0" w:line="276" w:lineRule="auto"/>
        <w:ind w:left="284" w:right="-255" w:firstLine="567"/>
        <w:jc w:val="both"/>
        <w:rPr>
          <w:sz w:val="28"/>
          <w:szCs w:val="28"/>
          <w:lang w:val="ro-RO"/>
        </w:rPr>
      </w:pPr>
      <w:r w:rsidRPr="006D7C87">
        <w:rPr>
          <w:sz w:val="28"/>
          <w:szCs w:val="28"/>
          <w:lang w:val="ro-RO"/>
        </w:rPr>
        <w:t>APL a mun. Bălți</w:t>
      </w:r>
      <w:r w:rsidRPr="006D7C87">
        <w:rPr>
          <w:bCs/>
          <w:iCs/>
          <w:sz w:val="28"/>
          <w:szCs w:val="28"/>
          <w:lang w:val="ro-RO"/>
        </w:rPr>
        <w:t xml:space="preserve"> a finanțat serviciile de </w:t>
      </w:r>
      <w:r w:rsidRPr="006D7C87">
        <w:rPr>
          <w:sz w:val="28"/>
          <w:szCs w:val="28"/>
          <w:lang w:val="ro-RO"/>
        </w:rPr>
        <w:t>transportare a decedaților la instituția medicală pentru constatarea cauzei decesului (expertiza medico-legală)</w:t>
      </w:r>
      <w:r w:rsidR="00725ECA">
        <w:rPr>
          <w:sz w:val="28"/>
          <w:szCs w:val="28"/>
          <w:lang w:val="ro-RO"/>
        </w:rPr>
        <w:t>,</w:t>
      </w:r>
      <w:r w:rsidR="008C6787" w:rsidRPr="006D7C87">
        <w:rPr>
          <w:sz w:val="28"/>
          <w:szCs w:val="28"/>
          <w:lang w:val="ro-RO"/>
        </w:rPr>
        <w:t xml:space="preserve"> prestate de către Î.M. „DRCD”</w:t>
      </w:r>
      <w:r w:rsidR="00483C43" w:rsidRPr="006D7C87">
        <w:rPr>
          <w:sz w:val="28"/>
          <w:szCs w:val="28"/>
          <w:lang w:val="ro-RO"/>
        </w:rPr>
        <w:t>,</w:t>
      </w:r>
      <w:r w:rsidR="008C6787" w:rsidRPr="006D7C87">
        <w:rPr>
          <w:sz w:val="28"/>
          <w:szCs w:val="28"/>
          <w:lang w:val="ro-RO"/>
        </w:rPr>
        <w:t xml:space="preserve"> în sumă totală de </w:t>
      </w:r>
      <w:r w:rsidR="008C6787" w:rsidRPr="006D7C87">
        <w:rPr>
          <w:b/>
          <w:sz w:val="28"/>
          <w:szCs w:val="28"/>
          <w:lang w:val="ro-RO"/>
        </w:rPr>
        <w:t>524,6 mii lei</w:t>
      </w:r>
      <w:r w:rsidR="00483C43" w:rsidRPr="006D7C87">
        <w:rPr>
          <w:b/>
          <w:sz w:val="28"/>
          <w:szCs w:val="28"/>
          <w:lang w:val="ro-RO"/>
        </w:rPr>
        <w:t>,</w:t>
      </w:r>
      <w:r w:rsidRPr="006D7C87">
        <w:rPr>
          <w:sz w:val="28"/>
          <w:szCs w:val="28"/>
          <w:lang w:val="ro-RO"/>
        </w:rPr>
        <w:t xml:space="preserve"> la indicația reprezentanților organelor de poliție</w:t>
      </w:r>
      <w:r w:rsidR="008C6787" w:rsidRPr="006D7C87">
        <w:rPr>
          <w:sz w:val="28"/>
          <w:szCs w:val="28"/>
          <w:lang w:val="ro-RO"/>
        </w:rPr>
        <w:t>.</w:t>
      </w:r>
      <w:r w:rsidRPr="006D7C87">
        <w:rPr>
          <w:sz w:val="28"/>
          <w:szCs w:val="28"/>
          <w:lang w:val="ro-RO"/>
        </w:rPr>
        <w:t xml:space="preserve"> </w:t>
      </w:r>
    </w:p>
    <w:p w:rsidR="00E23F13" w:rsidRPr="006D7C87" w:rsidRDefault="007C0B4E" w:rsidP="008C6787">
      <w:pPr>
        <w:pStyle w:val="ae"/>
        <w:tabs>
          <w:tab w:val="left" w:pos="426"/>
          <w:tab w:val="left" w:pos="567"/>
        </w:tabs>
        <w:spacing w:after="0" w:line="276" w:lineRule="auto"/>
        <w:ind w:left="284" w:right="-255" w:firstLine="567"/>
        <w:jc w:val="both"/>
        <w:rPr>
          <w:sz w:val="28"/>
          <w:szCs w:val="28"/>
          <w:lang w:val="ro-RO"/>
        </w:rPr>
      </w:pPr>
      <w:r w:rsidRPr="006D7C87">
        <w:rPr>
          <w:sz w:val="28"/>
          <w:szCs w:val="28"/>
          <w:lang w:val="ro-RO"/>
        </w:rPr>
        <w:t>Astfel, auditul menționează că APL a mun. Bălți a finanțat prest</w:t>
      </w:r>
      <w:r w:rsidR="007019AB" w:rsidRPr="006D7C87">
        <w:rPr>
          <w:sz w:val="28"/>
          <w:szCs w:val="28"/>
          <w:lang w:val="ro-RO"/>
        </w:rPr>
        <w:t>area acestor servicii</w:t>
      </w:r>
      <w:r w:rsidRPr="006D7C87">
        <w:rPr>
          <w:sz w:val="28"/>
          <w:szCs w:val="28"/>
          <w:lang w:val="ro-RO"/>
        </w:rPr>
        <w:t xml:space="preserve"> în mod neregulamentar, deoarece ele nu au fost realizate în temeiul unei norme legale</w:t>
      </w:r>
      <w:r w:rsidRPr="006D7C87">
        <w:rPr>
          <w:rStyle w:val="ad"/>
          <w:sz w:val="28"/>
          <w:szCs w:val="28"/>
          <w:lang w:val="ro-RO"/>
        </w:rPr>
        <w:footnoteReference w:id="32"/>
      </w:r>
      <w:r w:rsidRPr="006D7C87">
        <w:rPr>
          <w:sz w:val="28"/>
          <w:szCs w:val="28"/>
          <w:lang w:val="ro-RO"/>
        </w:rPr>
        <w:t>, unui acord bilateral cu instituțiile de drept (organele de poliție)</w:t>
      </w:r>
      <w:r w:rsidR="005304EA">
        <w:rPr>
          <w:sz w:val="28"/>
          <w:szCs w:val="28"/>
          <w:lang w:val="ro-RO"/>
        </w:rPr>
        <w:t xml:space="preserve"> </w:t>
      </w:r>
      <w:r w:rsidRPr="006D7C87">
        <w:rPr>
          <w:sz w:val="28"/>
          <w:szCs w:val="28"/>
          <w:lang w:val="ro-RO"/>
        </w:rPr>
        <w:t>care au dispus efectuarea expertizei medico-legale, sau în baza unui program local de asistență socială destinat rudelor decedaților</w:t>
      </w:r>
      <w:r w:rsidR="005304EA">
        <w:rPr>
          <w:sz w:val="28"/>
          <w:szCs w:val="28"/>
          <w:lang w:val="ro-RO"/>
        </w:rPr>
        <w:t>,</w:t>
      </w:r>
      <w:r w:rsidRPr="006D7C87">
        <w:rPr>
          <w:sz w:val="28"/>
          <w:szCs w:val="28"/>
          <w:lang w:val="ro-RO"/>
        </w:rPr>
        <w:t xml:space="preserve"> care s-ar afla în condiții social</w:t>
      </w:r>
      <w:r w:rsidR="003C1DF9" w:rsidRPr="006D7C87">
        <w:rPr>
          <w:sz w:val="28"/>
          <w:szCs w:val="28"/>
          <w:lang w:val="ro-RO"/>
        </w:rPr>
        <w:t>-</w:t>
      </w:r>
      <w:r w:rsidRPr="006D7C87">
        <w:rPr>
          <w:sz w:val="28"/>
          <w:szCs w:val="28"/>
          <w:lang w:val="ro-RO"/>
        </w:rPr>
        <w:t>vulnerabile și nu ar putea achita serviciile de transportare a decedaților.</w:t>
      </w:r>
    </w:p>
    <w:p w:rsidR="007710EA" w:rsidRPr="006D7C87" w:rsidRDefault="007710EA" w:rsidP="00731C47">
      <w:pPr>
        <w:pStyle w:val="ae"/>
        <w:numPr>
          <w:ilvl w:val="0"/>
          <w:numId w:val="10"/>
        </w:numPr>
        <w:tabs>
          <w:tab w:val="left" w:pos="284"/>
        </w:tabs>
        <w:spacing w:after="0" w:line="276" w:lineRule="auto"/>
        <w:ind w:left="284" w:right="-255" w:firstLine="0"/>
        <w:jc w:val="both"/>
        <w:rPr>
          <w:sz w:val="28"/>
          <w:szCs w:val="28"/>
          <w:lang w:val="ro-RO"/>
        </w:rPr>
      </w:pPr>
      <w:r w:rsidRPr="006D7C87">
        <w:rPr>
          <w:sz w:val="28"/>
          <w:szCs w:val="28"/>
          <w:lang w:val="ro-RO"/>
        </w:rPr>
        <w:t xml:space="preserve">APL a mun. </w:t>
      </w:r>
      <w:r w:rsidRPr="006D7C87">
        <w:rPr>
          <w:sz w:val="28"/>
          <w:szCs w:val="28"/>
        </w:rPr>
        <w:t>Bălți a finanțat sub formă de subsidii cheltuielile efectuate de către Î.M. „GLC” Bălți</w:t>
      </w:r>
      <w:r w:rsidR="00A2670F" w:rsidRPr="006D7C87">
        <w:rPr>
          <w:sz w:val="28"/>
          <w:szCs w:val="28"/>
        </w:rPr>
        <w:t>,</w:t>
      </w:r>
      <w:r w:rsidRPr="006D7C87">
        <w:rPr>
          <w:sz w:val="28"/>
          <w:szCs w:val="28"/>
        </w:rPr>
        <w:t xml:space="preserve"> în sumă totală de </w:t>
      </w:r>
      <w:r w:rsidRPr="006D7C87">
        <w:rPr>
          <w:b/>
          <w:sz w:val="28"/>
          <w:szCs w:val="28"/>
        </w:rPr>
        <w:t>203,8 mii lei</w:t>
      </w:r>
      <w:r w:rsidR="00A2670F" w:rsidRPr="006D7C87">
        <w:rPr>
          <w:sz w:val="28"/>
          <w:szCs w:val="28"/>
        </w:rPr>
        <w:t>,</w:t>
      </w:r>
      <w:r w:rsidRPr="006D7C87">
        <w:rPr>
          <w:sz w:val="28"/>
          <w:szCs w:val="28"/>
        </w:rPr>
        <w:t xml:space="preserve"> pentru eliberarea gratuită a certificatelor solicitate de persoane fizice, precum și pentru eliberarea caracteristicilor la solicitarea organelor de drept. </w:t>
      </w:r>
    </w:p>
    <w:p w:rsidR="00ED7615" w:rsidRPr="006D7C87" w:rsidRDefault="007710EA" w:rsidP="00ED7615">
      <w:pPr>
        <w:pStyle w:val="ae"/>
        <w:tabs>
          <w:tab w:val="left" w:pos="426"/>
          <w:tab w:val="left" w:pos="567"/>
        </w:tabs>
        <w:spacing w:after="0" w:line="276" w:lineRule="auto"/>
        <w:ind w:left="284" w:right="-255" w:firstLine="567"/>
        <w:jc w:val="both"/>
        <w:rPr>
          <w:sz w:val="28"/>
          <w:szCs w:val="28"/>
          <w:lang w:val="ro-RO"/>
        </w:rPr>
      </w:pPr>
      <w:r w:rsidRPr="006D7C87">
        <w:rPr>
          <w:sz w:val="28"/>
          <w:szCs w:val="28"/>
          <w:lang w:val="ro-RO"/>
        </w:rPr>
        <w:lastRenderedPageBreak/>
        <w:t xml:space="preserve">Auditul menționează că eliberarea </w:t>
      </w:r>
      <w:r w:rsidR="00A2670F" w:rsidRPr="006D7C87">
        <w:rPr>
          <w:sz w:val="28"/>
          <w:szCs w:val="28"/>
          <w:lang w:val="ro-RO"/>
        </w:rPr>
        <w:t xml:space="preserve">de </w:t>
      </w:r>
      <w:r w:rsidRPr="006D7C87">
        <w:rPr>
          <w:sz w:val="28"/>
          <w:szCs w:val="28"/>
          <w:lang w:val="ro-RO"/>
        </w:rPr>
        <w:t>certificate persoanelor fizice s-a efectuat contrar prevederilor Anexei nr.3 la</w:t>
      </w:r>
      <w:r w:rsidRPr="006D7C87">
        <w:rPr>
          <w:iCs/>
          <w:sz w:val="28"/>
          <w:szCs w:val="28"/>
          <w:lang w:val="ro-RO"/>
        </w:rPr>
        <w:t xml:space="preserve"> Hotărârea Guvernului nr.191 din 19.02.2002</w:t>
      </w:r>
      <w:r w:rsidRPr="006D7C87">
        <w:rPr>
          <w:rStyle w:val="ad"/>
          <w:iCs/>
          <w:sz w:val="28"/>
          <w:szCs w:val="28"/>
          <w:lang w:val="ro-RO"/>
        </w:rPr>
        <w:footnoteReference w:id="33"/>
      </w:r>
      <w:r w:rsidRPr="006D7C87">
        <w:rPr>
          <w:iCs/>
          <w:sz w:val="28"/>
          <w:szCs w:val="28"/>
          <w:lang w:val="ro-RO"/>
        </w:rPr>
        <w:t xml:space="preserve">, care stabilește că </w:t>
      </w:r>
      <w:r w:rsidRPr="006D7C87">
        <w:rPr>
          <w:bCs/>
          <w:iCs/>
          <w:sz w:val="28"/>
          <w:szCs w:val="28"/>
          <w:lang w:val="ro-RO"/>
        </w:rPr>
        <w:t xml:space="preserve">de la bugetul local se finanțează/compensează cheltuielile </w:t>
      </w:r>
      <w:r w:rsidR="00A2670F" w:rsidRPr="006D7C87">
        <w:rPr>
          <w:bCs/>
          <w:iCs/>
          <w:sz w:val="28"/>
          <w:szCs w:val="28"/>
          <w:lang w:val="ro-RO"/>
        </w:rPr>
        <w:t>legate</w:t>
      </w:r>
      <w:r w:rsidRPr="006D7C87">
        <w:rPr>
          <w:bCs/>
          <w:iCs/>
          <w:sz w:val="28"/>
          <w:szCs w:val="28"/>
          <w:lang w:val="ro-RO"/>
        </w:rPr>
        <w:t xml:space="preserve"> de eliberarea gratuită a diverselor certificate, copii și extrase ce țin de competența gestionarului, la solicitarea organelor interne, militare, administrative, de asigurare socială și autorităților administrației publice locale. Eliberarea caracteristicilor pentru persoanele fizice care locuiesc în blocurile locative</w:t>
      </w:r>
      <w:r w:rsidRPr="006D7C87">
        <w:rPr>
          <w:rStyle w:val="ad"/>
          <w:bCs/>
          <w:iCs/>
          <w:sz w:val="28"/>
          <w:szCs w:val="28"/>
          <w:lang w:val="ro-RO"/>
        </w:rPr>
        <w:footnoteReference w:id="34"/>
      </w:r>
      <w:r w:rsidRPr="006D7C87">
        <w:rPr>
          <w:bCs/>
          <w:iCs/>
          <w:sz w:val="28"/>
          <w:szCs w:val="28"/>
          <w:lang w:val="ro-RO"/>
        </w:rPr>
        <w:t>, la cererea organelor de drept, la fel nu este o procedură conformă, deoarece această activitate</w:t>
      </w:r>
      <w:r w:rsidR="00A2670F" w:rsidRPr="006D7C87">
        <w:rPr>
          <w:bCs/>
          <w:iCs/>
          <w:sz w:val="28"/>
          <w:szCs w:val="28"/>
          <w:lang w:val="ro-RO"/>
        </w:rPr>
        <w:t>,</w:t>
      </w:r>
      <w:r w:rsidRPr="006D7C87">
        <w:rPr>
          <w:bCs/>
          <w:iCs/>
          <w:sz w:val="28"/>
          <w:szCs w:val="28"/>
          <w:lang w:val="ro-RO"/>
        </w:rPr>
        <w:t xml:space="preserve"> în </w:t>
      </w:r>
      <w:r w:rsidR="00A2670F" w:rsidRPr="006D7C87">
        <w:rPr>
          <w:bCs/>
          <w:iCs/>
          <w:sz w:val="28"/>
          <w:szCs w:val="28"/>
          <w:lang w:val="ro-RO"/>
        </w:rPr>
        <w:t>fond,</w:t>
      </w:r>
      <w:r w:rsidRPr="006D7C87">
        <w:rPr>
          <w:bCs/>
          <w:iCs/>
          <w:sz w:val="28"/>
          <w:szCs w:val="28"/>
          <w:lang w:val="ro-RO"/>
        </w:rPr>
        <w:t xml:space="preserve"> nu ține de competența funcțională a Î.M. „GLC”</w:t>
      </w:r>
      <w:r w:rsidR="00A2670F" w:rsidRPr="006D7C87">
        <w:rPr>
          <w:bCs/>
          <w:iCs/>
          <w:sz w:val="28"/>
          <w:szCs w:val="28"/>
          <w:lang w:val="ro-RO"/>
        </w:rPr>
        <w:t xml:space="preserve"> Bălți</w:t>
      </w:r>
      <w:r w:rsidRPr="006D7C87">
        <w:rPr>
          <w:bCs/>
          <w:iCs/>
          <w:sz w:val="28"/>
          <w:szCs w:val="28"/>
          <w:lang w:val="ro-RO"/>
        </w:rPr>
        <w:t>.</w:t>
      </w:r>
    </w:p>
    <w:p w:rsidR="00AA4637" w:rsidRDefault="00E23F13" w:rsidP="00ED7615">
      <w:pPr>
        <w:pStyle w:val="ae"/>
        <w:tabs>
          <w:tab w:val="left" w:pos="426"/>
          <w:tab w:val="left" w:pos="567"/>
        </w:tabs>
        <w:spacing w:after="0" w:line="276" w:lineRule="auto"/>
        <w:ind w:left="284" w:right="-255" w:firstLine="567"/>
        <w:jc w:val="both"/>
        <w:rPr>
          <w:sz w:val="28"/>
          <w:szCs w:val="28"/>
          <w:lang w:val="ro-RO"/>
        </w:rPr>
      </w:pPr>
      <w:r w:rsidRPr="006D7C87">
        <w:rPr>
          <w:sz w:val="28"/>
          <w:szCs w:val="28"/>
          <w:lang w:val="ro-RO"/>
        </w:rPr>
        <w:t>Contrar prevederilor legale</w:t>
      </w:r>
      <w:r w:rsidRPr="006D7C87">
        <w:rPr>
          <w:rStyle w:val="ad"/>
          <w:sz w:val="28"/>
          <w:szCs w:val="28"/>
          <w:lang w:val="ro-RO"/>
        </w:rPr>
        <w:footnoteReference w:id="35"/>
      </w:r>
      <w:r w:rsidRPr="006D7C87">
        <w:rPr>
          <w:sz w:val="28"/>
          <w:szCs w:val="28"/>
          <w:lang w:val="ro-RO"/>
        </w:rPr>
        <w:t>, APL a mun. Bălți a efectuat cheltuieli neregulamentare, cu titlu de subsidii, pentru susținerea activității asociațiilor obștești (9 entități)</w:t>
      </w:r>
      <w:r w:rsidR="00A2670F" w:rsidRPr="006D7C87">
        <w:rPr>
          <w:sz w:val="28"/>
          <w:szCs w:val="28"/>
          <w:lang w:val="ro-RO"/>
        </w:rPr>
        <w:t>,</w:t>
      </w:r>
      <w:r w:rsidRPr="006D7C87">
        <w:rPr>
          <w:sz w:val="28"/>
          <w:szCs w:val="28"/>
          <w:lang w:val="ro-RO"/>
        </w:rPr>
        <w:t xml:space="preserve"> în sumă totală de </w:t>
      </w:r>
      <w:r w:rsidRPr="006D7C87">
        <w:rPr>
          <w:b/>
          <w:sz w:val="28"/>
          <w:szCs w:val="28"/>
          <w:lang w:val="ro-RO"/>
        </w:rPr>
        <w:t>145,3 mii lei</w:t>
      </w:r>
      <w:r w:rsidRPr="006D7C87">
        <w:rPr>
          <w:sz w:val="28"/>
          <w:szCs w:val="28"/>
          <w:lang w:val="ro-RO"/>
        </w:rPr>
        <w:t>, neavând competenț</w:t>
      </w:r>
      <w:r w:rsidR="00A2670F" w:rsidRPr="006D7C87">
        <w:rPr>
          <w:sz w:val="28"/>
          <w:szCs w:val="28"/>
          <w:lang w:val="ro-RO"/>
        </w:rPr>
        <w:t>a</w:t>
      </w:r>
      <w:r w:rsidRPr="006D7C87">
        <w:rPr>
          <w:sz w:val="28"/>
          <w:szCs w:val="28"/>
          <w:lang w:val="ro-RO"/>
        </w:rPr>
        <w:t xml:space="preserve"> legală pentru acordarea suportului financiar. În esență, finanțările cu titlu de subsidii au fost valorificate de către beneficiari pentru acoperirea cheltuielilor ce țin de susținerea membrilor asociațiilor obștești și/sau pentru menținerea activității curente a asociațiilor</w:t>
      </w:r>
      <w:r w:rsidRPr="006D7C87">
        <w:rPr>
          <w:rStyle w:val="ad"/>
          <w:sz w:val="28"/>
          <w:szCs w:val="28"/>
          <w:lang w:val="ro-RO"/>
        </w:rPr>
        <w:footnoteReference w:id="36"/>
      </w:r>
      <w:r w:rsidRPr="006D7C87">
        <w:rPr>
          <w:sz w:val="28"/>
          <w:szCs w:val="28"/>
          <w:lang w:val="ro-RO"/>
        </w:rPr>
        <w:t xml:space="preserve">.  </w:t>
      </w:r>
    </w:p>
    <w:p w:rsidR="002576BB" w:rsidRPr="006D7C87" w:rsidRDefault="002576BB" w:rsidP="002576BB">
      <w:pPr>
        <w:tabs>
          <w:tab w:val="left" w:pos="567"/>
          <w:tab w:val="left" w:pos="851"/>
        </w:tabs>
        <w:spacing w:after="0" w:line="276" w:lineRule="auto"/>
        <w:ind w:left="284" w:right="-255" w:firstLine="567"/>
        <w:jc w:val="both"/>
        <w:rPr>
          <w:rFonts w:ascii="Times New Roman" w:hAnsi="Times New Roman" w:cs="Times New Roman"/>
          <w:iCs/>
          <w:sz w:val="28"/>
          <w:szCs w:val="28"/>
          <w:lang w:val="ro-RO"/>
        </w:rPr>
      </w:pPr>
      <w:r w:rsidRPr="006D7C87">
        <w:rPr>
          <w:rFonts w:ascii="Times New Roman" w:hAnsi="Times New Roman" w:cs="Times New Roman"/>
          <w:iCs/>
          <w:sz w:val="28"/>
          <w:szCs w:val="28"/>
          <w:lang w:val="ro-RO"/>
        </w:rPr>
        <w:t>Unele cheltuieli raportate ca subsidii (</w:t>
      </w:r>
      <w:r w:rsidRPr="00743474">
        <w:rPr>
          <w:rFonts w:ascii="Times New Roman" w:hAnsi="Times New Roman" w:cs="Times New Roman"/>
          <w:b/>
          <w:iCs/>
          <w:sz w:val="28"/>
          <w:szCs w:val="28"/>
          <w:lang w:val="ro-RO"/>
        </w:rPr>
        <w:t>168,8 mii lei</w:t>
      </w:r>
      <w:r w:rsidRPr="006D7C87">
        <w:rPr>
          <w:rFonts w:ascii="Times New Roman" w:hAnsi="Times New Roman" w:cs="Times New Roman"/>
          <w:iCs/>
          <w:sz w:val="28"/>
          <w:szCs w:val="28"/>
          <w:lang w:val="ro-RO"/>
        </w:rPr>
        <w:t xml:space="preserve">) au fost efectuate </w:t>
      </w:r>
      <w:r w:rsidRPr="006D7C87">
        <w:rPr>
          <w:rFonts w:ascii="Times New Roman" w:hAnsi="Times New Roman" w:cs="Times New Roman"/>
          <w:sz w:val="28"/>
          <w:szCs w:val="28"/>
          <w:lang w:val="ro-RO"/>
        </w:rPr>
        <w:t>în mod ineficient</w:t>
      </w:r>
      <w:r w:rsidRPr="006D7C87">
        <w:rPr>
          <w:rFonts w:ascii="Times New Roman" w:hAnsi="Times New Roman" w:cs="Times New Roman"/>
          <w:iCs/>
          <w:sz w:val="28"/>
          <w:szCs w:val="28"/>
          <w:lang w:val="ro-RO"/>
        </w:rPr>
        <w:t>. În acest sens, se exemplifică următoarele aspecte:</w:t>
      </w:r>
    </w:p>
    <w:p w:rsidR="002576BB" w:rsidRPr="006D7C87" w:rsidRDefault="002576BB" w:rsidP="002576BB">
      <w:pPr>
        <w:pStyle w:val="a9"/>
        <w:numPr>
          <w:ilvl w:val="0"/>
          <w:numId w:val="34"/>
        </w:numPr>
        <w:tabs>
          <w:tab w:val="left" w:pos="567"/>
          <w:tab w:val="left" w:pos="851"/>
        </w:tabs>
        <w:spacing w:after="0" w:line="276" w:lineRule="auto"/>
        <w:ind w:left="284" w:right="-255" w:firstLine="0"/>
        <w:jc w:val="both"/>
        <w:rPr>
          <w:rFonts w:ascii="Times New Roman" w:hAnsi="Times New Roman" w:cs="Times New Roman"/>
          <w:iCs/>
          <w:sz w:val="28"/>
          <w:szCs w:val="28"/>
          <w:lang w:val="ro-RO"/>
        </w:rPr>
      </w:pPr>
      <w:r w:rsidRPr="006D7C87">
        <w:rPr>
          <w:rFonts w:ascii="Times New Roman" w:hAnsi="Times New Roman" w:cs="Times New Roman"/>
          <w:sz w:val="28"/>
          <w:szCs w:val="28"/>
          <w:lang w:val="ro-RO"/>
        </w:rPr>
        <w:t xml:space="preserve">     Nu s-a argumentat necesitatea reală </w:t>
      </w:r>
      <w:r w:rsidR="00E75433">
        <w:rPr>
          <w:rFonts w:ascii="Times New Roman" w:hAnsi="Times New Roman" w:cs="Times New Roman"/>
          <w:sz w:val="28"/>
          <w:szCs w:val="28"/>
          <w:lang w:val="ro-RO"/>
        </w:rPr>
        <w:t>a</w:t>
      </w:r>
      <w:r w:rsidRPr="006D7C87">
        <w:rPr>
          <w:rFonts w:ascii="Times New Roman" w:hAnsi="Times New Roman" w:cs="Times New Roman"/>
          <w:sz w:val="28"/>
          <w:szCs w:val="28"/>
          <w:lang w:val="ro-RO"/>
        </w:rPr>
        <w:t xml:space="preserve"> desemn</w:t>
      </w:r>
      <w:r w:rsidR="00E75433">
        <w:rPr>
          <w:rFonts w:ascii="Times New Roman" w:hAnsi="Times New Roman" w:cs="Times New Roman"/>
          <w:sz w:val="28"/>
          <w:szCs w:val="28"/>
          <w:lang w:val="ro-RO"/>
        </w:rPr>
        <w:t>ării</w:t>
      </w:r>
      <w:r w:rsidRPr="006D7C87">
        <w:rPr>
          <w:rFonts w:ascii="Times New Roman" w:hAnsi="Times New Roman" w:cs="Times New Roman"/>
          <w:sz w:val="28"/>
          <w:szCs w:val="28"/>
          <w:lang w:val="ro-RO"/>
        </w:rPr>
        <w:t xml:space="preserve"> celui de-al 2-lea registrator, </w:t>
      </w:r>
      <w:r w:rsidRPr="006D7C87">
        <w:rPr>
          <w:rFonts w:ascii="Times New Roman" w:hAnsi="Times New Roman" w:cs="Times New Roman"/>
          <w:bCs/>
          <w:iCs/>
          <w:sz w:val="28"/>
          <w:szCs w:val="28"/>
          <w:lang w:val="ro-RO"/>
        </w:rPr>
        <w:t>cu dreptul de acces la Registrul de stat al alegătorilor</w:t>
      </w:r>
      <w:r w:rsidRPr="006D7C87">
        <w:rPr>
          <w:rStyle w:val="ad"/>
          <w:rFonts w:ascii="Times New Roman" w:hAnsi="Times New Roman" w:cs="Times New Roman"/>
          <w:bCs/>
          <w:iCs/>
          <w:sz w:val="28"/>
          <w:szCs w:val="28"/>
          <w:lang w:val="ro-RO"/>
        </w:rPr>
        <w:footnoteReference w:id="37"/>
      </w:r>
      <w:r w:rsidRPr="006D7C87">
        <w:rPr>
          <w:rFonts w:ascii="Times New Roman" w:hAnsi="Times New Roman" w:cs="Times New Roman"/>
          <w:bCs/>
          <w:iCs/>
          <w:sz w:val="28"/>
          <w:szCs w:val="28"/>
          <w:lang w:val="ro-RO"/>
        </w:rPr>
        <w:t>,</w:t>
      </w:r>
      <w:r w:rsidRPr="006D7C87">
        <w:rPr>
          <w:rFonts w:ascii="Times New Roman" w:hAnsi="Times New Roman" w:cs="Times New Roman"/>
          <w:sz w:val="28"/>
          <w:szCs w:val="28"/>
          <w:lang w:val="ro-RO"/>
        </w:rPr>
        <w:t xml:space="preserve"> </w:t>
      </w:r>
      <w:r w:rsidRPr="006D7C87">
        <w:rPr>
          <w:rFonts w:ascii="Times New Roman" w:hAnsi="Times New Roman" w:cs="Times New Roman"/>
          <w:bCs/>
          <w:iCs/>
          <w:sz w:val="28"/>
          <w:szCs w:val="28"/>
          <w:lang w:val="ro-RO"/>
        </w:rPr>
        <w:t xml:space="preserve">cheltuielile ineficiente din bugetul local </w:t>
      </w:r>
      <w:r w:rsidRPr="006D7C87">
        <w:rPr>
          <w:rFonts w:ascii="Times New Roman" w:hAnsi="Times New Roman" w:cs="Times New Roman"/>
          <w:bCs/>
          <w:iCs/>
          <w:sz w:val="28"/>
          <w:szCs w:val="28"/>
          <w:lang w:val="ro-MD"/>
        </w:rPr>
        <w:t>î</w:t>
      </w:r>
      <w:r w:rsidRPr="006D7C87">
        <w:rPr>
          <w:rFonts w:ascii="Times New Roman" w:hAnsi="Times New Roman" w:cs="Times New Roman"/>
          <w:bCs/>
          <w:iCs/>
          <w:sz w:val="28"/>
          <w:szCs w:val="28"/>
          <w:lang w:val="ro-RO"/>
        </w:rPr>
        <w:t>n acest caz constituind 93,5 mii lei</w:t>
      </w:r>
      <w:r w:rsidRPr="006D7C87">
        <w:rPr>
          <w:rStyle w:val="ad"/>
          <w:rFonts w:ascii="Times New Roman" w:hAnsi="Times New Roman" w:cs="Times New Roman"/>
          <w:bCs/>
          <w:iCs/>
          <w:sz w:val="28"/>
          <w:szCs w:val="28"/>
          <w:lang w:val="ro-RO"/>
        </w:rPr>
        <w:footnoteReference w:id="38"/>
      </w:r>
      <w:r w:rsidRPr="006D7C87">
        <w:rPr>
          <w:rFonts w:ascii="Times New Roman" w:hAnsi="Times New Roman" w:cs="Times New Roman"/>
          <w:bCs/>
          <w:iCs/>
          <w:sz w:val="28"/>
          <w:szCs w:val="28"/>
          <w:lang w:val="ro-RO"/>
        </w:rPr>
        <w:t>.</w:t>
      </w:r>
      <w:r w:rsidRPr="006D7C87">
        <w:rPr>
          <w:rFonts w:ascii="Times New Roman" w:hAnsi="Times New Roman" w:cs="Times New Roman"/>
          <w:iCs/>
          <w:sz w:val="28"/>
          <w:szCs w:val="28"/>
          <w:lang w:val="ro-RO"/>
        </w:rPr>
        <w:t xml:space="preserve"> Totodată, </w:t>
      </w:r>
      <w:r w:rsidRPr="006D7C87">
        <w:rPr>
          <w:rFonts w:ascii="Times New Roman" w:hAnsi="Times New Roman" w:cs="Times New Roman"/>
          <w:bCs/>
          <w:iCs/>
          <w:sz w:val="28"/>
          <w:szCs w:val="28"/>
          <w:lang w:val="ro-RO"/>
        </w:rPr>
        <w:t>delegând această activitate Î.M.</w:t>
      </w:r>
      <w:r w:rsidRPr="006D7C87">
        <w:rPr>
          <w:rFonts w:ascii="Times New Roman" w:eastAsia="Times New Roman" w:hAnsi="Times New Roman" w:cs="Times New Roman"/>
          <w:iCs/>
          <w:sz w:val="28"/>
          <w:szCs w:val="28"/>
          <w:lang w:val="ro-RO" w:eastAsia="ru-RU"/>
        </w:rPr>
        <w:t xml:space="preserve"> </w:t>
      </w:r>
      <w:r w:rsidRPr="006D7C87">
        <w:rPr>
          <w:rFonts w:ascii="Times New Roman" w:hAnsi="Times New Roman" w:cs="Times New Roman"/>
          <w:bCs/>
          <w:iCs/>
          <w:sz w:val="28"/>
          <w:szCs w:val="28"/>
          <w:lang w:val="ro-RO"/>
        </w:rPr>
        <w:t>„GLC” Bălți, care, potrivit pct.24 din Regulamentul aprobat prin Hotărârea Comisiei Electorale Centrale nr.2974 din 19.11.2014, este caracteristică propriei competențe</w:t>
      </w:r>
      <w:r w:rsidRPr="006D7C87">
        <w:rPr>
          <w:vertAlign w:val="superscript"/>
        </w:rPr>
        <w:footnoteReference w:id="39"/>
      </w:r>
      <w:r w:rsidRPr="006D7C87">
        <w:rPr>
          <w:rFonts w:ascii="Times New Roman" w:hAnsi="Times New Roman" w:cs="Times New Roman"/>
          <w:bCs/>
          <w:iCs/>
          <w:sz w:val="28"/>
          <w:szCs w:val="28"/>
          <w:lang w:val="ro-RO"/>
        </w:rPr>
        <w:t xml:space="preserve">, APL a mun. Bălți a suportat cheltuieli suplimentare pentru achitarea costului serviciilor prestate în sumă totală de 45,4 mii lei, inclusiv cheltuieli administrative (10%) - 14,2 </w:t>
      </w:r>
      <w:r w:rsidRPr="006D7C87">
        <w:rPr>
          <w:rFonts w:ascii="Times New Roman" w:hAnsi="Times New Roman" w:cs="Times New Roman"/>
          <w:bCs/>
          <w:iCs/>
          <w:sz w:val="28"/>
          <w:szCs w:val="28"/>
          <w:lang w:val="ro-RO"/>
        </w:rPr>
        <w:lastRenderedPageBreak/>
        <w:t>mii lei</w:t>
      </w:r>
      <w:r w:rsidR="004D7328">
        <w:rPr>
          <w:rFonts w:ascii="Times New Roman" w:hAnsi="Times New Roman" w:cs="Times New Roman"/>
          <w:bCs/>
          <w:iCs/>
          <w:sz w:val="28"/>
          <w:szCs w:val="28"/>
          <w:lang w:val="ro-RO"/>
        </w:rPr>
        <w:t>,</w:t>
      </w:r>
      <w:r w:rsidRPr="006D7C87">
        <w:rPr>
          <w:rFonts w:ascii="Times New Roman" w:hAnsi="Times New Roman" w:cs="Times New Roman"/>
          <w:bCs/>
          <w:iCs/>
          <w:sz w:val="28"/>
          <w:szCs w:val="28"/>
          <w:lang w:val="ro-RO"/>
        </w:rPr>
        <w:t xml:space="preserve"> și TVA (20%) – 31,2 mii lei, aplicată la costul serviciilor comunale și remunerărilor salariale ale </w:t>
      </w:r>
      <w:r w:rsidR="00992CAB">
        <w:rPr>
          <w:rFonts w:ascii="Times New Roman" w:hAnsi="Times New Roman" w:cs="Times New Roman"/>
          <w:bCs/>
          <w:iCs/>
          <w:sz w:val="28"/>
          <w:szCs w:val="28"/>
          <w:lang w:val="ro-RO"/>
        </w:rPr>
        <w:t xml:space="preserve">2 </w:t>
      </w:r>
      <w:r w:rsidRPr="006D7C87">
        <w:rPr>
          <w:rFonts w:ascii="Times New Roman" w:hAnsi="Times New Roman" w:cs="Times New Roman"/>
          <w:bCs/>
          <w:iCs/>
          <w:sz w:val="28"/>
          <w:szCs w:val="28"/>
          <w:lang w:val="ro-RO"/>
        </w:rPr>
        <w:t>registratori.</w:t>
      </w:r>
    </w:p>
    <w:p w:rsidR="007E78FD" w:rsidRPr="006D7C87" w:rsidRDefault="002576BB" w:rsidP="002576BB">
      <w:pPr>
        <w:pStyle w:val="ae"/>
        <w:numPr>
          <w:ilvl w:val="0"/>
          <w:numId w:val="34"/>
        </w:numPr>
        <w:tabs>
          <w:tab w:val="left" w:pos="0"/>
          <w:tab w:val="left" w:pos="567"/>
        </w:tabs>
        <w:spacing w:after="0" w:line="276" w:lineRule="auto"/>
        <w:ind w:left="284" w:right="-255" w:firstLine="0"/>
        <w:jc w:val="both"/>
        <w:rPr>
          <w:bCs/>
          <w:iCs/>
          <w:sz w:val="28"/>
          <w:szCs w:val="28"/>
          <w:lang w:val="ro-RO"/>
        </w:rPr>
      </w:pPr>
      <w:r w:rsidRPr="006D7C87">
        <w:rPr>
          <w:bCs/>
          <w:iCs/>
          <w:sz w:val="28"/>
          <w:szCs w:val="28"/>
          <w:lang w:val="ro-RO"/>
        </w:rPr>
        <w:t xml:space="preserve">    Mecanismul de finanțare/acoperire a cheltuielilor pentru întreținerea specialistului pe protecția civilă din cadrul Î.M. „GLC” Bălți</w:t>
      </w:r>
      <w:r w:rsidRPr="006D7C87">
        <w:rPr>
          <w:rStyle w:val="ad"/>
          <w:bCs/>
          <w:iCs/>
          <w:sz w:val="28"/>
          <w:szCs w:val="28"/>
          <w:lang w:val="ro-RO"/>
        </w:rPr>
        <w:footnoteReference w:id="40"/>
      </w:r>
      <w:r w:rsidRPr="006D7C87">
        <w:rPr>
          <w:bCs/>
          <w:iCs/>
          <w:sz w:val="28"/>
          <w:szCs w:val="28"/>
          <w:lang w:val="ro-RO"/>
        </w:rPr>
        <w:t>, în sumă de 75,3 mii lei</w:t>
      </w:r>
      <w:r w:rsidRPr="006D7C87">
        <w:rPr>
          <w:rStyle w:val="ad"/>
          <w:bCs/>
          <w:iCs/>
          <w:sz w:val="28"/>
          <w:szCs w:val="28"/>
          <w:lang w:val="ro-RO"/>
        </w:rPr>
        <w:footnoteReference w:id="41"/>
      </w:r>
      <w:r w:rsidRPr="006D7C87">
        <w:rPr>
          <w:bCs/>
          <w:iCs/>
          <w:sz w:val="28"/>
          <w:szCs w:val="28"/>
          <w:lang w:val="ro-RO"/>
        </w:rPr>
        <w:t>, nu a fost eficient și argumentat, deoarece persoana dată a realizat în interesul Primăriei mun. Bălți doar 3 acțiuni: verificarea alunecărilor de teren (25.03.2017), verificarea digurilor la obiectele acvatice (28-31.03.2017) și  verificarea construcțiilor de protecție (11-15.09.2017), în total 10 zile de activitate în anul 2017.</w:t>
      </w:r>
    </w:p>
    <w:p w:rsidR="004938DB" w:rsidRPr="006D7C87" w:rsidRDefault="00B50A9D" w:rsidP="0099692C">
      <w:pPr>
        <w:pStyle w:val="1"/>
        <w:spacing w:line="276" w:lineRule="auto"/>
        <w:ind w:left="284" w:right="-255" w:firstLine="567"/>
        <w:jc w:val="both"/>
        <w:rPr>
          <w:rFonts w:ascii="Times New Roman" w:hAnsi="Times New Roman" w:cs="Times New Roman"/>
          <w:b/>
          <w:color w:val="auto"/>
          <w:sz w:val="28"/>
          <w:szCs w:val="28"/>
          <w:lang w:val="ro-MD"/>
        </w:rPr>
      </w:pPr>
      <w:bookmarkStart w:id="528" w:name="_Toc516060187"/>
      <w:bookmarkStart w:id="529" w:name="_Toc517963775"/>
      <w:r w:rsidRPr="006D7C87">
        <w:rPr>
          <w:rFonts w:ascii="Times New Roman" w:hAnsi="Times New Roman" w:cs="Times New Roman"/>
          <w:b/>
          <w:color w:val="auto"/>
          <w:sz w:val="28"/>
          <w:szCs w:val="28"/>
          <w:lang w:val="ro-MD"/>
        </w:rPr>
        <w:t>4.4</w:t>
      </w:r>
      <w:r w:rsidR="00724BCB" w:rsidRPr="006D7C87">
        <w:rPr>
          <w:rFonts w:ascii="Times New Roman" w:hAnsi="Times New Roman" w:cs="Times New Roman"/>
          <w:b/>
          <w:color w:val="auto"/>
          <w:sz w:val="28"/>
          <w:szCs w:val="28"/>
          <w:lang w:val="ro-MD"/>
        </w:rPr>
        <w:t xml:space="preserve">. Plenitudinea </w:t>
      </w:r>
      <w:r w:rsidR="00BD1D18" w:rsidRPr="006D7C87">
        <w:rPr>
          <w:rFonts w:ascii="Times New Roman" w:hAnsi="Times New Roman" w:cs="Times New Roman"/>
          <w:b/>
          <w:color w:val="auto"/>
          <w:sz w:val="28"/>
          <w:szCs w:val="28"/>
          <w:lang w:val="ro-MD"/>
        </w:rPr>
        <w:t xml:space="preserve">încasării </w:t>
      </w:r>
      <w:r w:rsidR="00724BCB" w:rsidRPr="006D7C87">
        <w:rPr>
          <w:rFonts w:ascii="Times New Roman" w:hAnsi="Times New Roman" w:cs="Times New Roman"/>
          <w:b/>
          <w:color w:val="auto"/>
          <w:sz w:val="28"/>
          <w:szCs w:val="28"/>
          <w:lang w:val="ro-MD"/>
        </w:rPr>
        <w:t>veniturilor a fost denaturată nesemnificativ</w:t>
      </w:r>
      <w:r w:rsidR="00BD1D18" w:rsidRPr="006D7C87">
        <w:rPr>
          <w:rFonts w:ascii="Times New Roman" w:hAnsi="Times New Roman" w:cs="Times New Roman"/>
          <w:b/>
          <w:color w:val="auto"/>
          <w:sz w:val="28"/>
          <w:szCs w:val="28"/>
          <w:lang w:val="ro-MD"/>
        </w:rPr>
        <w:t xml:space="preserve">, ca </w:t>
      </w:r>
      <w:r w:rsidR="00724BCB" w:rsidRPr="006D7C87">
        <w:rPr>
          <w:rFonts w:ascii="Times New Roman" w:hAnsi="Times New Roman" w:cs="Times New Roman"/>
          <w:b/>
          <w:color w:val="auto"/>
          <w:sz w:val="28"/>
          <w:szCs w:val="28"/>
          <w:lang w:val="ro-MD"/>
        </w:rPr>
        <w:t xml:space="preserve"> urmare a neîncasării și </w:t>
      </w:r>
      <w:r w:rsidR="007019AB" w:rsidRPr="006D7C87">
        <w:rPr>
          <w:rFonts w:ascii="Times New Roman" w:hAnsi="Times New Roman" w:cs="Times New Roman"/>
          <w:b/>
          <w:color w:val="auto"/>
          <w:sz w:val="28"/>
          <w:szCs w:val="28"/>
          <w:lang w:val="ro-MD"/>
        </w:rPr>
        <w:t>ne</w:t>
      </w:r>
      <w:r w:rsidR="00724BCB" w:rsidRPr="006D7C87">
        <w:rPr>
          <w:rFonts w:ascii="Times New Roman" w:hAnsi="Times New Roman" w:cs="Times New Roman"/>
          <w:b/>
          <w:color w:val="auto"/>
          <w:sz w:val="28"/>
          <w:szCs w:val="28"/>
          <w:lang w:val="ro-MD"/>
        </w:rPr>
        <w:t>raportării veniturilor la bugetul local de la chiria bunurilor publice</w:t>
      </w:r>
      <w:bookmarkEnd w:id="528"/>
      <w:r w:rsidR="00BD1D18" w:rsidRPr="006D7C87">
        <w:rPr>
          <w:rFonts w:ascii="Times New Roman" w:hAnsi="Times New Roman" w:cs="Times New Roman"/>
          <w:b/>
          <w:color w:val="auto"/>
          <w:sz w:val="28"/>
          <w:szCs w:val="28"/>
          <w:lang w:val="ro-MD"/>
        </w:rPr>
        <w:t>.</w:t>
      </w:r>
      <w:bookmarkEnd w:id="529"/>
    </w:p>
    <w:p w:rsidR="00694E70" w:rsidRPr="006D7C87" w:rsidRDefault="00F750C3" w:rsidP="00AA4637">
      <w:pPr>
        <w:pStyle w:val="ab"/>
        <w:spacing w:line="276" w:lineRule="auto"/>
        <w:ind w:left="284" w:right="-255"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Probele de audit acumulate denotă că</w:t>
      </w:r>
      <w:r w:rsidR="00AA5406" w:rsidRPr="006D7C87">
        <w:rPr>
          <w:rFonts w:ascii="Times New Roman" w:hAnsi="Times New Roman" w:cs="Times New Roman"/>
          <w:sz w:val="28"/>
          <w:szCs w:val="28"/>
          <w:lang w:val="ro-RO"/>
        </w:rPr>
        <w:t>, în perioada anilor 2016 (din octombrie) – 2018 (până în aprilie)</w:t>
      </w:r>
      <w:r w:rsidR="00BD1D18" w:rsidRPr="006D7C87">
        <w:rPr>
          <w:rFonts w:ascii="Times New Roman" w:hAnsi="Times New Roman" w:cs="Times New Roman"/>
          <w:sz w:val="28"/>
          <w:szCs w:val="28"/>
          <w:lang w:val="ro-RO"/>
        </w:rPr>
        <w:t>,</w:t>
      </w:r>
      <w:r w:rsidR="00AA5406" w:rsidRPr="006D7C87">
        <w:rPr>
          <w:rFonts w:ascii="Times New Roman" w:hAnsi="Times New Roman" w:cs="Times New Roman"/>
          <w:sz w:val="28"/>
          <w:szCs w:val="28"/>
          <w:lang w:val="ro-RO"/>
        </w:rPr>
        <w:t xml:space="preserve"> agentul economic</w:t>
      </w:r>
      <w:r w:rsidR="00694E70" w:rsidRPr="006D7C87">
        <w:rPr>
          <w:rFonts w:ascii="Times New Roman" w:hAnsi="Times New Roman" w:cs="Times New Roman"/>
          <w:sz w:val="28"/>
          <w:szCs w:val="28"/>
          <w:lang w:val="ro-RO"/>
        </w:rPr>
        <w:t xml:space="preserve"> care a primit în locațiune</w:t>
      </w:r>
      <w:r w:rsidR="00BD1D18" w:rsidRPr="006D7C87">
        <w:rPr>
          <w:rFonts w:ascii="Times New Roman" w:hAnsi="Times New Roman" w:cs="Times New Roman"/>
          <w:sz w:val="28"/>
          <w:szCs w:val="28"/>
          <w:lang w:val="ro-RO"/>
        </w:rPr>
        <w:t>,</w:t>
      </w:r>
      <w:r w:rsidR="00694E70" w:rsidRPr="006D7C87">
        <w:rPr>
          <w:rFonts w:ascii="Times New Roman" w:hAnsi="Times New Roman" w:cs="Times New Roman"/>
          <w:sz w:val="28"/>
          <w:szCs w:val="28"/>
          <w:lang w:val="ro-RO"/>
        </w:rPr>
        <w:t xml:space="preserve"> pe un termen de 3 ani</w:t>
      </w:r>
      <w:r w:rsidR="00BD1D18" w:rsidRPr="006D7C87">
        <w:rPr>
          <w:rFonts w:ascii="Times New Roman" w:hAnsi="Times New Roman" w:cs="Times New Roman"/>
          <w:sz w:val="28"/>
          <w:szCs w:val="28"/>
          <w:lang w:val="ro-RO"/>
        </w:rPr>
        <w:t>,</w:t>
      </w:r>
      <w:r w:rsidR="00694E70" w:rsidRPr="006D7C87">
        <w:rPr>
          <w:rFonts w:ascii="Times New Roman" w:hAnsi="Times New Roman" w:cs="Times New Roman"/>
          <w:sz w:val="28"/>
          <w:szCs w:val="28"/>
          <w:lang w:val="ro-RO"/>
        </w:rPr>
        <w:t xml:space="preserve"> încăperile din incinta </w:t>
      </w:r>
      <w:r w:rsidR="00BD1D18" w:rsidRPr="006D7C87">
        <w:rPr>
          <w:rFonts w:ascii="Times New Roman" w:hAnsi="Times New Roman" w:cs="Times New Roman"/>
          <w:sz w:val="28"/>
          <w:szCs w:val="28"/>
          <w:lang w:val="ro-RO"/>
        </w:rPr>
        <w:t>B</w:t>
      </w:r>
      <w:r w:rsidR="00694E70" w:rsidRPr="006D7C87">
        <w:rPr>
          <w:rFonts w:ascii="Times New Roman" w:hAnsi="Times New Roman" w:cs="Times New Roman"/>
          <w:sz w:val="28"/>
          <w:szCs w:val="28"/>
          <w:lang w:val="ro-RO"/>
        </w:rPr>
        <w:t>ibliotecii „I</w:t>
      </w:r>
      <w:r w:rsidR="00C04C71">
        <w:rPr>
          <w:rFonts w:ascii="Times New Roman" w:hAnsi="Times New Roman" w:cs="Times New Roman"/>
          <w:sz w:val="28"/>
          <w:szCs w:val="28"/>
          <w:lang w:val="ro-RO"/>
        </w:rPr>
        <w:t>on</w:t>
      </w:r>
      <w:r w:rsidR="00694E70" w:rsidRPr="006D7C87">
        <w:rPr>
          <w:rFonts w:ascii="Times New Roman" w:hAnsi="Times New Roman" w:cs="Times New Roman"/>
          <w:sz w:val="28"/>
          <w:szCs w:val="28"/>
          <w:lang w:val="ro-RO"/>
        </w:rPr>
        <w:t xml:space="preserve"> Creangă” din mun. Bălți</w:t>
      </w:r>
      <w:r w:rsidR="00BD1D18" w:rsidRPr="006D7C87">
        <w:rPr>
          <w:rFonts w:ascii="Times New Roman" w:hAnsi="Times New Roman" w:cs="Times New Roman"/>
          <w:sz w:val="28"/>
          <w:szCs w:val="28"/>
          <w:lang w:val="ro-RO"/>
        </w:rPr>
        <w:t>,</w:t>
      </w:r>
      <w:r w:rsidR="00694E70" w:rsidRPr="006D7C87">
        <w:rPr>
          <w:rFonts w:ascii="Times New Roman" w:hAnsi="Times New Roman" w:cs="Times New Roman"/>
          <w:sz w:val="28"/>
          <w:szCs w:val="28"/>
          <w:lang w:val="ro-RO"/>
        </w:rPr>
        <w:t xml:space="preserve"> cu suprafața totală de 302,2 m</w:t>
      </w:r>
      <w:r w:rsidR="00694E70" w:rsidRPr="006D7C87">
        <w:rPr>
          <w:rFonts w:ascii="Times New Roman" w:hAnsi="Times New Roman" w:cs="Times New Roman"/>
          <w:sz w:val="28"/>
          <w:szCs w:val="28"/>
          <w:vertAlign w:val="superscript"/>
          <w:lang w:val="ro-RO"/>
        </w:rPr>
        <w:t>2</w:t>
      </w:r>
      <w:r w:rsidRPr="006D7C87">
        <w:rPr>
          <w:rFonts w:ascii="Times New Roman" w:hAnsi="Times New Roman" w:cs="Times New Roman"/>
          <w:sz w:val="28"/>
          <w:szCs w:val="28"/>
          <w:lang w:val="ro-RO"/>
        </w:rPr>
        <w:t xml:space="preserve"> (</w:t>
      </w:r>
      <w:r w:rsidR="00694E70" w:rsidRPr="006D7C87">
        <w:rPr>
          <w:rFonts w:ascii="Times New Roman" w:hAnsi="Times New Roman" w:cs="Times New Roman"/>
          <w:sz w:val="28"/>
          <w:szCs w:val="28"/>
          <w:lang w:val="ro-RO"/>
        </w:rPr>
        <w:t>c</w:t>
      </w:r>
      <w:r w:rsidRPr="006D7C87">
        <w:rPr>
          <w:rFonts w:ascii="Times New Roman" w:hAnsi="Times New Roman" w:cs="Times New Roman"/>
          <w:sz w:val="28"/>
          <w:szCs w:val="28"/>
          <w:lang w:val="ro-RO"/>
        </w:rPr>
        <w:t>ontract</w:t>
      </w:r>
      <w:r w:rsidR="00963DA3">
        <w:rPr>
          <w:rFonts w:ascii="Times New Roman" w:hAnsi="Times New Roman" w:cs="Times New Roman"/>
          <w:sz w:val="28"/>
          <w:szCs w:val="28"/>
          <w:lang w:val="ro-RO"/>
        </w:rPr>
        <w:t>ele</w:t>
      </w:r>
      <w:r w:rsidRPr="006D7C87">
        <w:rPr>
          <w:rFonts w:ascii="Times New Roman" w:hAnsi="Times New Roman" w:cs="Times New Roman"/>
          <w:sz w:val="28"/>
          <w:szCs w:val="28"/>
          <w:lang w:val="ro-RO"/>
        </w:rPr>
        <w:t xml:space="preserve"> de locațiune nr.1/2014 din 16.06.2014</w:t>
      </w:r>
      <w:r w:rsidR="00312AC8">
        <w:rPr>
          <w:rFonts w:ascii="Times New Roman" w:hAnsi="Times New Roman" w:cs="Times New Roman"/>
          <w:sz w:val="28"/>
          <w:szCs w:val="28"/>
          <w:lang w:val="ro-RO"/>
        </w:rPr>
        <w:t xml:space="preserve"> și </w:t>
      </w:r>
      <w:r w:rsidRPr="006D7C87">
        <w:rPr>
          <w:rFonts w:ascii="Times New Roman" w:hAnsi="Times New Roman" w:cs="Times New Roman"/>
          <w:sz w:val="28"/>
          <w:szCs w:val="28"/>
          <w:lang w:val="ro-RO"/>
        </w:rPr>
        <w:t>nr.17/2014 din 17.12.2014 )</w:t>
      </w:r>
      <w:r w:rsidR="00BD1D18" w:rsidRPr="006D7C87">
        <w:rPr>
          <w:rFonts w:ascii="Times New Roman" w:hAnsi="Times New Roman" w:cs="Times New Roman"/>
          <w:sz w:val="28"/>
          <w:szCs w:val="28"/>
          <w:lang w:val="ro-RO"/>
        </w:rPr>
        <w:t>,</w:t>
      </w:r>
      <w:r w:rsidR="00AA5406" w:rsidRPr="006D7C87">
        <w:rPr>
          <w:rFonts w:ascii="Times New Roman" w:hAnsi="Times New Roman" w:cs="Times New Roman"/>
          <w:sz w:val="28"/>
          <w:szCs w:val="28"/>
          <w:lang w:val="ro-RO"/>
        </w:rPr>
        <w:t xml:space="preserve"> a folosit în mod neautorizat</w:t>
      </w:r>
      <w:r w:rsidR="00AA5406" w:rsidRPr="006D7C87">
        <w:rPr>
          <w:rStyle w:val="ad"/>
          <w:rFonts w:ascii="Times New Roman" w:hAnsi="Times New Roman" w:cs="Times New Roman"/>
          <w:sz w:val="28"/>
          <w:szCs w:val="28"/>
          <w:lang w:val="ro-RO"/>
        </w:rPr>
        <w:footnoteReference w:id="42"/>
      </w:r>
      <w:r w:rsidR="00694E70" w:rsidRPr="006D7C87">
        <w:rPr>
          <w:rFonts w:ascii="Times New Roman" w:hAnsi="Times New Roman" w:cs="Times New Roman"/>
          <w:sz w:val="28"/>
          <w:szCs w:val="28"/>
          <w:lang w:val="ro-RO"/>
        </w:rPr>
        <w:t xml:space="preserve"> încăperi cu suprafața de</w:t>
      </w:r>
      <w:r w:rsidR="00011CEE" w:rsidRPr="006D7C87">
        <w:rPr>
          <w:rFonts w:ascii="Times New Roman" w:hAnsi="Times New Roman" w:cs="Times New Roman"/>
          <w:sz w:val="28"/>
          <w:szCs w:val="28"/>
          <w:lang w:val="ro-RO"/>
        </w:rPr>
        <w:t xml:space="preserve"> 317</w:t>
      </w:r>
      <w:r w:rsidR="00AA5406" w:rsidRPr="006D7C87">
        <w:rPr>
          <w:rFonts w:ascii="Times New Roman" w:hAnsi="Times New Roman" w:cs="Times New Roman"/>
          <w:sz w:val="28"/>
          <w:szCs w:val="28"/>
          <w:lang w:val="ro-RO"/>
        </w:rPr>
        <w:t>,2 m</w:t>
      </w:r>
      <w:r w:rsidR="00AA5406" w:rsidRPr="006D7C87">
        <w:rPr>
          <w:rFonts w:ascii="Times New Roman" w:hAnsi="Times New Roman" w:cs="Times New Roman"/>
          <w:sz w:val="28"/>
          <w:szCs w:val="28"/>
          <w:vertAlign w:val="superscript"/>
          <w:lang w:val="ro-RO"/>
        </w:rPr>
        <w:t xml:space="preserve">2 </w:t>
      </w:r>
      <w:r w:rsidR="00FF116F" w:rsidRPr="006D7C87">
        <w:rPr>
          <w:rFonts w:ascii="Times New Roman" w:hAnsi="Times New Roman" w:cs="Times New Roman"/>
          <w:sz w:val="28"/>
          <w:szCs w:val="28"/>
          <w:lang w:val="ro-RO"/>
        </w:rPr>
        <w:t>, sau cu 15</w:t>
      </w:r>
      <w:r w:rsidR="00AA5406" w:rsidRPr="006D7C87">
        <w:rPr>
          <w:rFonts w:ascii="Times New Roman" w:hAnsi="Times New Roman" w:cs="Times New Roman"/>
          <w:sz w:val="28"/>
          <w:szCs w:val="28"/>
          <w:lang w:val="ro-RO"/>
        </w:rPr>
        <w:t xml:space="preserve"> m</w:t>
      </w:r>
      <w:r w:rsidR="00AA5406" w:rsidRPr="006D7C87">
        <w:rPr>
          <w:rFonts w:ascii="Times New Roman" w:hAnsi="Times New Roman" w:cs="Times New Roman"/>
          <w:sz w:val="28"/>
          <w:szCs w:val="28"/>
          <w:vertAlign w:val="superscript"/>
          <w:lang w:val="ro-RO"/>
        </w:rPr>
        <w:t>2</w:t>
      </w:r>
      <w:r w:rsidR="00AA5406" w:rsidRPr="006D7C87">
        <w:rPr>
          <w:rFonts w:ascii="Times New Roman" w:hAnsi="Times New Roman" w:cs="Times New Roman"/>
          <w:sz w:val="28"/>
          <w:szCs w:val="28"/>
          <w:lang w:val="ro-RO"/>
        </w:rPr>
        <w:t xml:space="preserve"> ma</w:t>
      </w:r>
      <w:r w:rsidR="00694E70" w:rsidRPr="006D7C87">
        <w:rPr>
          <w:rFonts w:ascii="Times New Roman" w:hAnsi="Times New Roman" w:cs="Times New Roman"/>
          <w:sz w:val="28"/>
          <w:szCs w:val="28"/>
          <w:lang w:val="ro-RO"/>
        </w:rPr>
        <w:t>i mult față de cele contractate.</w:t>
      </w:r>
      <w:r w:rsidR="00AA5406" w:rsidRPr="006D7C87">
        <w:rPr>
          <w:rFonts w:ascii="Times New Roman" w:hAnsi="Times New Roman" w:cs="Times New Roman"/>
          <w:sz w:val="28"/>
          <w:szCs w:val="28"/>
          <w:lang w:val="ro-RO"/>
        </w:rPr>
        <w:t xml:space="preserve">  </w:t>
      </w:r>
    </w:p>
    <w:p w:rsidR="0058114D" w:rsidRPr="006D7C87" w:rsidRDefault="00AA5406" w:rsidP="007F68B9">
      <w:pPr>
        <w:pStyle w:val="ab"/>
        <w:spacing w:line="276" w:lineRule="auto"/>
        <w:ind w:left="284" w:right="-255" w:firstLine="567"/>
        <w:jc w:val="both"/>
        <w:rPr>
          <w:rFonts w:ascii="Times New Roman" w:hAnsi="Times New Roman" w:cs="Times New Roman"/>
          <w:lang w:val="ro-RO"/>
        </w:rPr>
      </w:pPr>
      <w:r w:rsidRPr="006D7C87">
        <w:rPr>
          <w:rFonts w:ascii="Times New Roman" w:hAnsi="Times New Roman" w:cs="Times New Roman"/>
          <w:sz w:val="28"/>
          <w:szCs w:val="28"/>
          <w:lang w:val="ro-RO"/>
        </w:rPr>
        <w:t xml:space="preserve">APL </w:t>
      </w:r>
      <w:r w:rsidR="00AD0F20" w:rsidRPr="006D7C87">
        <w:rPr>
          <w:rFonts w:ascii="Times New Roman" w:hAnsi="Times New Roman" w:cs="Times New Roman"/>
          <w:sz w:val="28"/>
          <w:szCs w:val="28"/>
          <w:lang w:val="ro-RO"/>
        </w:rPr>
        <w:t>a</w:t>
      </w:r>
      <w:r w:rsidR="00BD1D18" w:rsidRPr="006D7C87">
        <w:rPr>
          <w:rFonts w:ascii="Times New Roman" w:hAnsi="Times New Roman" w:cs="Times New Roman"/>
          <w:sz w:val="28"/>
          <w:szCs w:val="28"/>
          <w:lang w:val="ro-RO"/>
        </w:rPr>
        <w:t xml:space="preserve"> </w:t>
      </w:r>
      <w:r w:rsidRPr="006D7C87">
        <w:rPr>
          <w:rFonts w:ascii="Times New Roman" w:hAnsi="Times New Roman" w:cs="Times New Roman"/>
          <w:sz w:val="28"/>
          <w:szCs w:val="28"/>
          <w:lang w:val="ro-RO"/>
        </w:rPr>
        <w:t xml:space="preserve">mun. Bălți </w:t>
      </w:r>
      <w:r w:rsidR="00694E70" w:rsidRPr="006D7C87">
        <w:rPr>
          <w:rFonts w:ascii="Times New Roman" w:hAnsi="Times New Roman" w:cs="Times New Roman"/>
          <w:sz w:val="28"/>
          <w:szCs w:val="28"/>
          <w:lang w:val="ro-RO"/>
        </w:rPr>
        <w:t>nu a întreprins nici o măsură legală pentru a asigura</w:t>
      </w:r>
      <w:r w:rsidRPr="006D7C87">
        <w:rPr>
          <w:rFonts w:ascii="Times New Roman" w:hAnsi="Times New Roman" w:cs="Times New Roman"/>
          <w:sz w:val="28"/>
          <w:szCs w:val="28"/>
          <w:lang w:val="ro-RO"/>
        </w:rPr>
        <w:t xml:space="preserve"> încasarea veniturilor la bugetul local </w:t>
      </w:r>
      <w:r w:rsidR="00312AC8" w:rsidRPr="006D7C87">
        <w:rPr>
          <w:rFonts w:ascii="Times New Roman" w:hAnsi="Times New Roman" w:cs="Times New Roman"/>
          <w:sz w:val="28"/>
          <w:szCs w:val="28"/>
          <w:lang w:val="ro-RO"/>
        </w:rPr>
        <w:t xml:space="preserve">în sumă totală de </w:t>
      </w:r>
      <w:r w:rsidR="00312AC8" w:rsidRPr="006D7C87">
        <w:rPr>
          <w:rFonts w:ascii="Times New Roman" w:hAnsi="Times New Roman" w:cs="Times New Roman"/>
          <w:b/>
          <w:sz w:val="28"/>
          <w:szCs w:val="28"/>
          <w:lang w:val="ro-RO"/>
        </w:rPr>
        <w:t>21,4 mii lei</w:t>
      </w:r>
      <w:r w:rsidR="00312AC8" w:rsidRPr="006D7C87">
        <w:rPr>
          <w:rStyle w:val="ad"/>
          <w:rFonts w:ascii="Times New Roman" w:hAnsi="Times New Roman" w:cs="Times New Roman"/>
          <w:sz w:val="28"/>
          <w:szCs w:val="28"/>
          <w:lang w:val="ro-RO"/>
        </w:rPr>
        <w:footnoteReference w:id="43"/>
      </w:r>
      <w:r w:rsidR="00312AC8">
        <w:rPr>
          <w:rFonts w:ascii="Times New Roman" w:hAnsi="Times New Roman" w:cs="Times New Roman"/>
          <w:b/>
          <w:sz w:val="28"/>
          <w:szCs w:val="28"/>
          <w:lang w:val="ro-RO"/>
        </w:rPr>
        <w:t xml:space="preserve"> </w:t>
      </w:r>
      <w:r w:rsidRPr="006D7C87">
        <w:rPr>
          <w:rFonts w:ascii="Times New Roman" w:hAnsi="Times New Roman" w:cs="Times New Roman"/>
          <w:sz w:val="28"/>
          <w:szCs w:val="28"/>
          <w:lang w:val="ro-RO"/>
        </w:rPr>
        <w:t>de la chiria bunurilor publice.</w:t>
      </w:r>
    </w:p>
    <w:p w:rsidR="00351908" w:rsidRPr="006D7C87" w:rsidRDefault="00B50A9D" w:rsidP="008F65C1">
      <w:pPr>
        <w:pStyle w:val="1"/>
        <w:ind w:left="284" w:right="-257" w:firstLine="567"/>
        <w:jc w:val="both"/>
        <w:rPr>
          <w:rFonts w:ascii="Times New Roman" w:eastAsia="Times New Roman" w:hAnsi="Times New Roman" w:cs="Times New Roman"/>
          <w:b/>
          <w:noProof/>
          <w:color w:val="auto"/>
          <w:sz w:val="28"/>
          <w:szCs w:val="28"/>
        </w:rPr>
      </w:pPr>
      <w:bookmarkStart w:id="530" w:name="_Toc516060188"/>
      <w:bookmarkStart w:id="531" w:name="_Toc517963776"/>
      <w:r w:rsidRPr="006D7C87">
        <w:rPr>
          <w:rFonts w:ascii="Times New Roman" w:hAnsi="Times New Roman" w:cs="Times New Roman"/>
          <w:b/>
          <w:color w:val="auto"/>
          <w:sz w:val="28"/>
          <w:szCs w:val="28"/>
          <w:lang w:val="ro-RO"/>
        </w:rPr>
        <w:t>4.5</w:t>
      </w:r>
      <w:r w:rsidR="00631994" w:rsidRPr="006D7C87">
        <w:rPr>
          <w:rFonts w:ascii="Times New Roman" w:hAnsi="Times New Roman" w:cs="Times New Roman"/>
          <w:b/>
          <w:color w:val="auto"/>
          <w:sz w:val="28"/>
          <w:szCs w:val="28"/>
          <w:lang w:val="ro-RO"/>
        </w:rPr>
        <w:t xml:space="preserve">. </w:t>
      </w:r>
      <w:r w:rsidR="00631994" w:rsidRPr="006D7C87">
        <w:rPr>
          <w:rFonts w:ascii="Times New Roman" w:eastAsia="Times New Roman" w:hAnsi="Times New Roman" w:cs="Times New Roman"/>
          <w:b/>
          <w:noProof/>
          <w:color w:val="auto"/>
          <w:sz w:val="28"/>
          <w:szCs w:val="28"/>
        </w:rPr>
        <w:t>S</w:t>
      </w:r>
      <w:r w:rsidR="00631994" w:rsidRPr="006D7C87">
        <w:rPr>
          <w:rFonts w:ascii="Times New Roman" w:hAnsi="Times New Roman" w:cs="Times New Roman"/>
          <w:b/>
          <w:noProof/>
          <w:color w:val="auto"/>
          <w:sz w:val="28"/>
          <w:szCs w:val="28"/>
        </w:rPr>
        <w:t>istemul de management financiar</w:t>
      </w:r>
      <w:r w:rsidR="00817359" w:rsidRPr="006D7C87">
        <w:rPr>
          <w:rFonts w:ascii="Times New Roman" w:hAnsi="Times New Roman" w:cs="Times New Roman"/>
          <w:b/>
          <w:noProof/>
          <w:color w:val="auto"/>
          <w:sz w:val="28"/>
          <w:szCs w:val="28"/>
        </w:rPr>
        <w:t xml:space="preserve"> și control  în cadrul APL</w:t>
      </w:r>
      <w:r w:rsidR="00631994" w:rsidRPr="006D7C87">
        <w:rPr>
          <w:rFonts w:ascii="Times New Roman" w:hAnsi="Times New Roman" w:cs="Times New Roman"/>
          <w:b/>
          <w:noProof/>
          <w:color w:val="auto"/>
          <w:sz w:val="28"/>
          <w:szCs w:val="28"/>
        </w:rPr>
        <w:t xml:space="preserve"> </w:t>
      </w:r>
      <w:r w:rsidR="00AD0F20" w:rsidRPr="006D7C87">
        <w:rPr>
          <w:rFonts w:ascii="Times New Roman" w:hAnsi="Times New Roman" w:cs="Times New Roman"/>
          <w:b/>
          <w:noProof/>
          <w:color w:val="auto"/>
          <w:sz w:val="28"/>
          <w:szCs w:val="28"/>
        </w:rPr>
        <w:t>a</w:t>
      </w:r>
      <w:r w:rsidR="00B16093" w:rsidRPr="006D7C87">
        <w:rPr>
          <w:rFonts w:ascii="Times New Roman" w:hAnsi="Times New Roman" w:cs="Times New Roman"/>
          <w:b/>
          <w:noProof/>
          <w:color w:val="auto"/>
          <w:sz w:val="28"/>
          <w:szCs w:val="28"/>
        </w:rPr>
        <w:t xml:space="preserve"> </w:t>
      </w:r>
      <w:r w:rsidR="00631994" w:rsidRPr="006D7C87">
        <w:rPr>
          <w:rFonts w:ascii="Times New Roman" w:hAnsi="Times New Roman" w:cs="Times New Roman"/>
          <w:b/>
          <w:noProof/>
          <w:color w:val="auto"/>
          <w:sz w:val="28"/>
          <w:szCs w:val="28"/>
        </w:rPr>
        <w:t>mun. Bălți, precum și activitatea auditului intern</w:t>
      </w:r>
      <w:r w:rsidR="00631994" w:rsidRPr="006D7C87">
        <w:rPr>
          <w:rFonts w:ascii="Times New Roman" w:eastAsia="Times New Roman" w:hAnsi="Times New Roman" w:cs="Times New Roman"/>
          <w:b/>
          <w:noProof/>
          <w:color w:val="auto"/>
          <w:sz w:val="28"/>
          <w:szCs w:val="28"/>
        </w:rPr>
        <w:t xml:space="preserve"> necesită îmbunătățiri</w:t>
      </w:r>
      <w:bookmarkEnd w:id="530"/>
      <w:r w:rsidR="00B16093" w:rsidRPr="006D7C87">
        <w:rPr>
          <w:rFonts w:ascii="Times New Roman" w:eastAsia="Times New Roman" w:hAnsi="Times New Roman" w:cs="Times New Roman"/>
          <w:b/>
          <w:noProof/>
          <w:color w:val="auto"/>
          <w:sz w:val="28"/>
          <w:szCs w:val="28"/>
        </w:rPr>
        <w:t>.</w:t>
      </w:r>
      <w:bookmarkEnd w:id="531"/>
    </w:p>
    <w:p w:rsidR="00631994" w:rsidRPr="006D7C87" w:rsidRDefault="002D1FCE" w:rsidP="00FC7A1D">
      <w:pPr>
        <w:spacing w:after="0" w:line="276" w:lineRule="auto"/>
        <w:ind w:left="284" w:right="-255" w:firstLine="567"/>
        <w:jc w:val="both"/>
        <w:rPr>
          <w:rFonts w:ascii="Times New Roman" w:eastAsia="Times New Roman" w:hAnsi="Times New Roman" w:cs="Times New Roman"/>
          <w:color w:val="000000"/>
          <w:sz w:val="28"/>
          <w:szCs w:val="28"/>
        </w:rPr>
      </w:pPr>
      <w:r w:rsidRPr="006D7C87">
        <w:rPr>
          <w:rFonts w:ascii="Times New Roman" w:eastAsia="Times New Roman" w:hAnsi="Times New Roman" w:cs="Times New Roman"/>
          <w:color w:val="000000"/>
          <w:sz w:val="26"/>
          <w:szCs w:val="26"/>
        </w:rPr>
        <w:t xml:space="preserve">  </w:t>
      </w:r>
      <w:r w:rsidRPr="006D7C87">
        <w:rPr>
          <w:rFonts w:ascii="Times New Roman" w:eastAsia="Times New Roman" w:hAnsi="Times New Roman" w:cs="Times New Roman"/>
          <w:color w:val="000000"/>
          <w:sz w:val="28"/>
          <w:szCs w:val="28"/>
        </w:rPr>
        <w:t>În conformitate cu Legea nr.229 din 23.09.2010</w:t>
      </w:r>
      <w:r w:rsidRPr="006D7C87">
        <w:rPr>
          <w:rFonts w:ascii="Times New Roman" w:eastAsia="Times New Roman" w:hAnsi="Times New Roman" w:cs="Times New Roman"/>
          <w:sz w:val="28"/>
          <w:szCs w:val="28"/>
          <w:vertAlign w:val="superscript"/>
        </w:rPr>
        <w:footnoteReference w:id="44"/>
      </w:r>
      <w:r w:rsidRPr="006D7C87">
        <w:rPr>
          <w:rFonts w:ascii="Times New Roman" w:eastAsia="Times New Roman" w:hAnsi="Times New Roman" w:cs="Times New Roman"/>
          <w:sz w:val="28"/>
          <w:szCs w:val="28"/>
        </w:rPr>
        <w:t xml:space="preserve">, </w:t>
      </w:r>
      <w:r w:rsidRPr="006D7C87">
        <w:rPr>
          <w:rFonts w:ascii="Times New Roman" w:eastAsia="Times New Roman" w:hAnsi="Times New Roman" w:cs="Times New Roman"/>
          <w:iCs/>
          <w:sz w:val="28"/>
          <w:szCs w:val="28"/>
        </w:rPr>
        <w:t xml:space="preserve">entitatea </w:t>
      </w:r>
      <w:r w:rsidRPr="006D7C87">
        <w:rPr>
          <w:rFonts w:ascii="Times New Roman" w:eastAsia="Times New Roman" w:hAnsi="Times New Roman" w:cs="Times New Roman"/>
          <w:color w:val="000000"/>
          <w:sz w:val="28"/>
          <w:szCs w:val="28"/>
        </w:rPr>
        <w:t>are obligația de a organiza și a implementa sistemul de management financiar și control pentru asigurarea principiilor bunei guvernări și atingerii obiectivelor entității publice, prin desfășurarea activităților de control, care urmează a fi organizate şi realizate în toate procesele operaționale şi la toate nivelurile entității publice.</w:t>
      </w:r>
    </w:p>
    <w:p w:rsidR="00153510" w:rsidRPr="006D7C87" w:rsidRDefault="00153510" w:rsidP="00FC7A1D">
      <w:pPr>
        <w:spacing w:after="0" w:line="276" w:lineRule="auto"/>
        <w:ind w:left="284" w:right="-255"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În rezultatul evaluării</w:t>
      </w:r>
      <w:r w:rsidRPr="006D7C87">
        <w:rPr>
          <w:rFonts w:ascii="Times New Roman" w:eastAsia="Times New Roman" w:hAnsi="Times New Roman" w:cs="Times New Roman"/>
          <w:color w:val="000000"/>
          <w:sz w:val="28"/>
          <w:szCs w:val="28"/>
        </w:rPr>
        <w:t xml:space="preserve"> sistemului de management financiar și control</w:t>
      </w:r>
      <w:r w:rsidR="005846D7" w:rsidRPr="006D7C87">
        <w:rPr>
          <w:rFonts w:ascii="Times New Roman" w:eastAsia="Times New Roman" w:hAnsi="Times New Roman" w:cs="Times New Roman"/>
          <w:color w:val="000000"/>
          <w:sz w:val="28"/>
          <w:szCs w:val="28"/>
        </w:rPr>
        <w:t xml:space="preserve"> al entității</w:t>
      </w:r>
      <w:r w:rsidR="00B16093" w:rsidRPr="006D7C87">
        <w:rPr>
          <w:rFonts w:ascii="Times New Roman" w:eastAsia="Times New Roman" w:hAnsi="Times New Roman" w:cs="Times New Roman"/>
          <w:color w:val="000000"/>
          <w:sz w:val="28"/>
          <w:szCs w:val="28"/>
        </w:rPr>
        <w:t xml:space="preserve">, </w:t>
      </w:r>
      <w:r w:rsidR="005846D7" w:rsidRPr="006D7C87">
        <w:rPr>
          <w:rFonts w:ascii="Times New Roman" w:eastAsia="Times New Roman" w:hAnsi="Times New Roman" w:cs="Times New Roman"/>
          <w:color w:val="000000"/>
          <w:sz w:val="28"/>
          <w:szCs w:val="28"/>
        </w:rPr>
        <w:t xml:space="preserve"> s-a constatat </w:t>
      </w:r>
      <w:r w:rsidRPr="006D7C87">
        <w:rPr>
          <w:rFonts w:ascii="Times New Roman" w:hAnsi="Times New Roman" w:cs="Times New Roman"/>
          <w:sz w:val="28"/>
          <w:szCs w:val="28"/>
          <w:lang w:val="ro-RO"/>
        </w:rPr>
        <w:t xml:space="preserve"> </w:t>
      </w:r>
      <w:r w:rsidR="005846D7" w:rsidRPr="006D7C87">
        <w:rPr>
          <w:rFonts w:ascii="Times New Roman" w:hAnsi="Times New Roman" w:cs="Times New Roman"/>
          <w:sz w:val="28"/>
          <w:szCs w:val="28"/>
          <w:lang w:val="ro-RO"/>
        </w:rPr>
        <w:t>că nu au fost dezvoltate unele elemente proprii sistemului dat, c</w:t>
      </w:r>
      <w:r w:rsidR="00B16093" w:rsidRPr="006D7C87">
        <w:rPr>
          <w:rFonts w:ascii="Times New Roman" w:hAnsi="Times New Roman" w:cs="Times New Roman"/>
          <w:sz w:val="28"/>
          <w:szCs w:val="28"/>
          <w:lang w:val="ro-RO"/>
        </w:rPr>
        <w:t>ar</w:t>
      </w:r>
      <w:r w:rsidR="005846D7" w:rsidRPr="006D7C87">
        <w:rPr>
          <w:rFonts w:ascii="Times New Roman" w:hAnsi="Times New Roman" w:cs="Times New Roman"/>
          <w:sz w:val="28"/>
          <w:szCs w:val="28"/>
          <w:lang w:val="ro-RO"/>
        </w:rPr>
        <w:t xml:space="preserve">e țin </w:t>
      </w:r>
      <w:r w:rsidR="005846D7" w:rsidRPr="006D7C87">
        <w:rPr>
          <w:rFonts w:ascii="Times New Roman" w:hAnsi="Times New Roman" w:cs="Times New Roman"/>
          <w:sz w:val="28"/>
          <w:szCs w:val="28"/>
          <w:lang w:val="ro-RO"/>
        </w:rPr>
        <w:lastRenderedPageBreak/>
        <w:t xml:space="preserve">de: identificarea riscurilor asociate obiectivelor stabilite prin Planul anual de activitate; identificarea riscurilor de fraudă asociate procesului de raportare financiară; elaborarea unui Ghid privind activitățile de control; elaborarea unei politici/strategii de comunicare cuprinzătoare; elaborarea unor reguli scrise privind sistemul de informare, comunicare și documentare internă. Există riscul general că tranzacțiile și înregistrările contabile nu vor fi realizate conform unui cadru acceptabil de bună guvernare (transparență, legalitate, integritate) și că sistemul de </w:t>
      </w:r>
      <w:r w:rsidR="009E3B99" w:rsidRPr="006D7C87">
        <w:rPr>
          <w:rFonts w:ascii="Times New Roman" w:hAnsi="Times New Roman" w:cs="Times New Roman"/>
          <w:sz w:val="28"/>
          <w:szCs w:val="28"/>
          <w:lang w:val="ro-RO"/>
        </w:rPr>
        <w:t>m</w:t>
      </w:r>
      <w:r w:rsidR="005846D7" w:rsidRPr="006D7C87">
        <w:rPr>
          <w:rFonts w:ascii="Times New Roman" w:hAnsi="Times New Roman" w:cs="Times New Roman"/>
          <w:sz w:val="28"/>
          <w:szCs w:val="28"/>
          <w:lang w:val="ro-RO"/>
        </w:rPr>
        <w:t xml:space="preserve">anagement </w:t>
      </w:r>
      <w:r w:rsidR="009E3B99" w:rsidRPr="006D7C87">
        <w:rPr>
          <w:rFonts w:ascii="Times New Roman" w:hAnsi="Times New Roman" w:cs="Times New Roman"/>
          <w:sz w:val="28"/>
          <w:szCs w:val="28"/>
          <w:lang w:val="ro-RO"/>
        </w:rPr>
        <w:t>f</w:t>
      </w:r>
      <w:r w:rsidR="005846D7" w:rsidRPr="006D7C87">
        <w:rPr>
          <w:rFonts w:ascii="Times New Roman" w:hAnsi="Times New Roman" w:cs="Times New Roman"/>
          <w:sz w:val="28"/>
          <w:szCs w:val="28"/>
          <w:lang w:val="ro-RO"/>
        </w:rPr>
        <w:t xml:space="preserve">inanciar și </w:t>
      </w:r>
      <w:r w:rsidR="009E3B99" w:rsidRPr="006D7C87">
        <w:rPr>
          <w:rFonts w:ascii="Times New Roman" w:hAnsi="Times New Roman" w:cs="Times New Roman"/>
          <w:sz w:val="28"/>
          <w:szCs w:val="28"/>
          <w:lang w:val="ro-RO"/>
        </w:rPr>
        <w:t>c</w:t>
      </w:r>
      <w:r w:rsidR="005846D7" w:rsidRPr="006D7C87">
        <w:rPr>
          <w:rFonts w:ascii="Times New Roman" w:hAnsi="Times New Roman" w:cs="Times New Roman"/>
          <w:sz w:val="28"/>
          <w:szCs w:val="28"/>
          <w:lang w:val="ro-RO"/>
        </w:rPr>
        <w:t xml:space="preserve">ontrol nu va fi eficient prin faptul că nu se va asigura corectitudinea unor date din rapoartele financiare, </w:t>
      </w:r>
      <w:r w:rsidR="009E3B99" w:rsidRPr="006D7C87">
        <w:rPr>
          <w:rFonts w:ascii="Times New Roman" w:hAnsi="Times New Roman" w:cs="Times New Roman"/>
          <w:sz w:val="28"/>
          <w:szCs w:val="28"/>
          <w:lang w:val="ro-RO"/>
        </w:rPr>
        <w:t>aceasta</w:t>
      </w:r>
      <w:r w:rsidR="005846D7" w:rsidRPr="006D7C87">
        <w:rPr>
          <w:rFonts w:ascii="Times New Roman" w:hAnsi="Times New Roman" w:cs="Times New Roman"/>
          <w:sz w:val="28"/>
          <w:szCs w:val="28"/>
          <w:lang w:val="ro-RO"/>
        </w:rPr>
        <w:t xml:space="preserve"> putând fi influențată de fraudarea datelor, neasigurarea reconcilierii datelor raportate și admiterea unui nivel ridicat al erorilor la procesarea datelor și efectuarea tranzacțiilor.</w:t>
      </w:r>
    </w:p>
    <w:p w:rsidR="00FF4E2D" w:rsidRPr="006D7C87" w:rsidRDefault="00FF4E2D" w:rsidP="00FC7A1D">
      <w:pPr>
        <w:spacing w:after="0" w:line="276" w:lineRule="auto"/>
        <w:ind w:left="284" w:right="-255"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 xml:space="preserve">Cu toate că în cadrul entității </w:t>
      </w:r>
      <w:r w:rsidR="009E3B99" w:rsidRPr="006D7C87">
        <w:rPr>
          <w:rFonts w:ascii="Times New Roman" w:hAnsi="Times New Roman" w:cs="Times New Roman"/>
          <w:sz w:val="28"/>
          <w:szCs w:val="28"/>
          <w:lang w:val="ro-RO"/>
        </w:rPr>
        <w:t>s-</w:t>
      </w:r>
      <w:r w:rsidRPr="006D7C87">
        <w:rPr>
          <w:rFonts w:ascii="Times New Roman" w:hAnsi="Times New Roman" w:cs="Times New Roman"/>
          <w:sz w:val="28"/>
          <w:szCs w:val="28"/>
          <w:lang w:val="ro-RO"/>
        </w:rPr>
        <w:t xml:space="preserve">a instituit Serviciul </w:t>
      </w:r>
      <w:r w:rsidRPr="00CD3798">
        <w:rPr>
          <w:rFonts w:ascii="Times New Roman" w:hAnsi="Times New Roman" w:cs="Times New Roman"/>
          <w:sz w:val="28"/>
          <w:szCs w:val="28"/>
          <w:lang w:val="ro-RO"/>
        </w:rPr>
        <w:t>de audit</w:t>
      </w:r>
      <w:r w:rsidRPr="006D7C87">
        <w:rPr>
          <w:rFonts w:ascii="Times New Roman" w:hAnsi="Times New Roman" w:cs="Times New Roman"/>
          <w:sz w:val="28"/>
          <w:szCs w:val="28"/>
          <w:lang w:val="ro-RO"/>
        </w:rPr>
        <w:t xml:space="preserve"> intern</w:t>
      </w:r>
      <w:r w:rsidR="009E3B99" w:rsidRPr="006D7C87">
        <w:rPr>
          <w:rFonts w:ascii="Times New Roman" w:hAnsi="Times New Roman" w:cs="Times New Roman"/>
          <w:sz w:val="28"/>
          <w:szCs w:val="28"/>
          <w:lang w:val="ro-RO"/>
        </w:rPr>
        <w:t>,</w:t>
      </w:r>
      <w:r w:rsidRPr="006D7C87">
        <w:rPr>
          <w:rFonts w:ascii="Times New Roman" w:hAnsi="Times New Roman" w:cs="Times New Roman"/>
          <w:sz w:val="28"/>
          <w:szCs w:val="28"/>
          <w:lang w:val="ro-RO"/>
        </w:rPr>
        <w:t xml:space="preserve"> în componența a două unități, acesta nu a fost funcțional pe parcursul anului 2017</w:t>
      </w:r>
      <w:r w:rsidR="009E3B99" w:rsidRPr="006D7C87">
        <w:rPr>
          <w:rFonts w:ascii="Times New Roman" w:hAnsi="Times New Roman" w:cs="Times New Roman"/>
          <w:sz w:val="28"/>
          <w:szCs w:val="28"/>
          <w:lang w:val="ro-RO"/>
        </w:rPr>
        <w:t>,</w:t>
      </w:r>
      <w:r w:rsidRPr="006D7C87">
        <w:rPr>
          <w:rFonts w:ascii="Times New Roman" w:hAnsi="Times New Roman" w:cs="Times New Roman"/>
          <w:sz w:val="28"/>
          <w:szCs w:val="28"/>
          <w:lang w:val="ro-RO"/>
        </w:rPr>
        <w:t xml:space="preserve"> din cauz</w:t>
      </w:r>
      <w:r w:rsidR="009E3B99" w:rsidRPr="006D7C87">
        <w:rPr>
          <w:rFonts w:ascii="Times New Roman" w:hAnsi="Times New Roman" w:cs="Times New Roman"/>
          <w:sz w:val="28"/>
          <w:szCs w:val="28"/>
          <w:lang w:val="ro-RO"/>
        </w:rPr>
        <w:t>ă</w:t>
      </w:r>
      <w:r w:rsidRPr="006D7C87">
        <w:rPr>
          <w:rFonts w:ascii="Times New Roman" w:hAnsi="Times New Roman" w:cs="Times New Roman"/>
          <w:sz w:val="28"/>
          <w:szCs w:val="28"/>
          <w:lang w:val="ro-RO"/>
        </w:rPr>
        <w:t xml:space="preserve"> că în a doua jumătate a anului ambele funcții au fost vacante.</w:t>
      </w:r>
    </w:p>
    <w:p w:rsidR="004A3CEF" w:rsidRDefault="00FF4E2D" w:rsidP="007373F7">
      <w:pPr>
        <w:spacing w:after="0" w:line="276" w:lineRule="auto"/>
        <w:ind w:left="284" w:right="-255" w:firstLine="567"/>
        <w:jc w:val="both"/>
        <w:rPr>
          <w:rFonts w:ascii="Times New Roman" w:hAnsi="Times New Roman" w:cs="Times New Roman"/>
          <w:sz w:val="28"/>
          <w:szCs w:val="28"/>
        </w:rPr>
      </w:pPr>
      <w:r w:rsidRPr="006D7C87">
        <w:rPr>
          <w:rFonts w:ascii="Times New Roman" w:hAnsi="Times New Roman" w:cs="Times New Roman"/>
          <w:sz w:val="28"/>
          <w:szCs w:val="28"/>
        </w:rPr>
        <w:t xml:space="preserve">În </w:t>
      </w:r>
      <w:r w:rsidR="009E3B99" w:rsidRPr="006D7C87">
        <w:rPr>
          <w:rFonts w:ascii="Times New Roman" w:hAnsi="Times New Roman" w:cs="Times New Roman"/>
          <w:sz w:val="28"/>
          <w:szCs w:val="28"/>
        </w:rPr>
        <w:t>lipsa</w:t>
      </w:r>
      <w:r w:rsidRPr="006D7C87">
        <w:rPr>
          <w:rFonts w:ascii="Times New Roman" w:hAnsi="Times New Roman" w:cs="Times New Roman"/>
          <w:sz w:val="28"/>
          <w:szCs w:val="28"/>
        </w:rPr>
        <w:t xml:space="preserve"> unui audit intern adecvat pe parcursul anului 2017, conducerea entității nu a primit asigurarea privind caracterul adecvat al mediului de control intern, persistând riscul de existență a unor erori sau fraude neidentificate la timp.</w:t>
      </w:r>
    </w:p>
    <w:p w:rsidR="006E0EB5" w:rsidRPr="006E0EB5" w:rsidRDefault="006E0EB5" w:rsidP="006E0EB5">
      <w:pPr>
        <w:spacing w:after="0" w:line="276" w:lineRule="auto"/>
        <w:ind w:left="284" w:right="-257" w:firstLine="567"/>
        <w:jc w:val="both"/>
        <w:rPr>
          <w:rFonts w:ascii="Times New Roman" w:hAnsi="Times New Roman" w:cs="Times New Roman"/>
          <w:sz w:val="28"/>
          <w:szCs w:val="28"/>
          <w:lang w:val="ro-RO"/>
        </w:rPr>
      </w:pPr>
      <w:r w:rsidRPr="006E0EB5">
        <w:rPr>
          <w:rFonts w:ascii="Times New Roman" w:hAnsi="Times New Roman" w:cs="Times New Roman"/>
          <w:sz w:val="28"/>
          <w:szCs w:val="28"/>
          <w:lang w:val="ro-RO"/>
        </w:rPr>
        <w:t>Analizând și generalizând a</w:t>
      </w:r>
      <w:r w:rsidRPr="006E0EB5">
        <w:rPr>
          <w:rFonts w:ascii="Times New Roman" w:hAnsi="Times New Roman" w:cs="Times New Roman"/>
          <w:bCs/>
          <w:iCs/>
          <w:sz w:val="28"/>
          <w:szCs w:val="28"/>
          <w:lang w:val="ro-RO"/>
        </w:rPr>
        <w:t xml:space="preserve">cțiunile întreprinse de către entitate, de la ultimul audit efectuat de către Curtea de Conturi, </w:t>
      </w:r>
      <w:r w:rsidRPr="006E0EB5">
        <w:rPr>
          <w:rFonts w:ascii="Times New Roman" w:hAnsi="Times New Roman" w:cs="Times New Roman"/>
          <w:sz w:val="28"/>
          <w:szCs w:val="28"/>
          <w:lang w:val="ro-RO"/>
        </w:rPr>
        <w:t xml:space="preserve">echipa de audit a constatat un nivel scăzut de </w:t>
      </w:r>
      <w:r w:rsidR="00963DA3">
        <w:rPr>
          <w:rFonts w:ascii="Times New Roman" w:hAnsi="Times New Roman" w:cs="Times New Roman"/>
          <w:sz w:val="28"/>
          <w:szCs w:val="28"/>
          <w:lang w:val="ro-RO"/>
        </w:rPr>
        <w:t>implementare</w:t>
      </w:r>
      <w:r w:rsidRPr="006E0EB5">
        <w:rPr>
          <w:rFonts w:ascii="Times New Roman" w:hAnsi="Times New Roman" w:cs="Times New Roman"/>
          <w:sz w:val="28"/>
          <w:szCs w:val="28"/>
          <w:lang w:val="ro-RO"/>
        </w:rPr>
        <w:t xml:space="preserve"> a recomandărilor înaintate. Astfel, din 17 recomandări și cerințe înaintate, 5 au fost executate, 7 au fost executate parțial, iar 5 nu sunt executate (</w:t>
      </w:r>
      <w:r>
        <w:rPr>
          <w:rFonts w:ascii="Times New Roman" w:hAnsi="Times New Roman" w:cs="Times New Roman"/>
          <w:sz w:val="28"/>
          <w:szCs w:val="28"/>
          <w:lang w:val="ro-RO"/>
        </w:rPr>
        <w:t>v</w:t>
      </w:r>
      <w:r w:rsidRPr="006E0EB5">
        <w:rPr>
          <w:rFonts w:ascii="Times New Roman" w:hAnsi="Times New Roman" w:cs="Times New Roman"/>
          <w:sz w:val="28"/>
          <w:szCs w:val="28"/>
          <w:lang w:val="ro-RO"/>
        </w:rPr>
        <w:t xml:space="preserve">ezi </w:t>
      </w:r>
      <w:r w:rsidR="00963DA3">
        <w:rPr>
          <w:rFonts w:ascii="Times New Roman" w:hAnsi="Times New Roman" w:cs="Times New Roman"/>
          <w:sz w:val="28"/>
          <w:szCs w:val="28"/>
          <w:lang w:val="ro-RO"/>
        </w:rPr>
        <w:t>A</w:t>
      </w:r>
      <w:r w:rsidRPr="006E0EB5">
        <w:rPr>
          <w:rFonts w:ascii="Times New Roman" w:hAnsi="Times New Roman" w:cs="Times New Roman"/>
          <w:sz w:val="28"/>
          <w:szCs w:val="28"/>
          <w:lang w:val="ro-RO"/>
        </w:rPr>
        <w:t xml:space="preserve">nexa nr.3 la prezentul Raport). </w:t>
      </w:r>
    </w:p>
    <w:p w:rsidR="004A3CEF" w:rsidRPr="006D7C87" w:rsidRDefault="00142920" w:rsidP="00142920">
      <w:pPr>
        <w:pStyle w:val="1"/>
        <w:tabs>
          <w:tab w:val="left" w:pos="142"/>
        </w:tabs>
        <w:spacing w:line="276" w:lineRule="auto"/>
        <w:ind w:left="284" w:right="-255" w:firstLine="425"/>
        <w:jc w:val="both"/>
        <w:rPr>
          <w:rFonts w:ascii="Times New Roman" w:hAnsi="Times New Roman" w:cs="Times New Roman"/>
          <w:b/>
          <w:color w:val="auto"/>
          <w:sz w:val="28"/>
          <w:szCs w:val="28"/>
        </w:rPr>
      </w:pPr>
      <w:r w:rsidRPr="006D7C87">
        <w:rPr>
          <w:rFonts w:ascii="Times New Roman" w:hAnsi="Times New Roman" w:cs="Times New Roman"/>
          <w:b/>
          <w:color w:val="auto"/>
          <w:sz w:val="28"/>
          <w:szCs w:val="28"/>
        </w:rPr>
        <w:t xml:space="preserve">      </w:t>
      </w:r>
      <w:bookmarkStart w:id="532" w:name="_Toc517963777"/>
      <w:r w:rsidR="004A3CEF" w:rsidRPr="006D7C87">
        <w:rPr>
          <w:rFonts w:ascii="Times New Roman" w:hAnsi="Times New Roman" w:cs="Times New Roman"/>
          <w:b/>
          <w:color w:val="auto"/>
          <w:sz w:val="28"/>
          <w:szCs w:val="28"/>
        </w:rPr>
        <w:t xml:space="preserve">4.6. </w:t>
      </w:r>
      <w:r w:rsidR="004A3CEF" w:rsidRPr="006D7C87">
        <w:rPr>
          <w:rFonts w:ascii="Times New Roman" w:hAnsi="Times New Roman" w:cs="Times New Roman"/>
          <w:b/>
          <w:color w:val="auto"/>
          <w:sz w:val="28"/>
          <w:szCs w:val="28"/>
          <w:lang w:val="ro-MD"/>
        </w:rPr>
        <w:t xml:space="preserve">Lipsa cadrului metodologic </w:t>
      </w:r>
      <w:r w:rsidR="00963DA3">
        <w:rPr>
          <w:rFonts w:ascii="Times New Roman" w:hAnsi="Times New Roman" w:cs="Times New Roman"/>
          <w:b/>
          <w:color w:val="auto"/>
          <w:sz w:val="28"/>
          <w:szCs w:val="28"/>
          <w:lang w:val="ro-MD"/>
        </w:rPr>
        <w:t>privind</w:t>
      </w:r>
      <w:r w:rsidR="004A3CEF" w:rsidRPr="006D7C87">
        <w:rPr>
          <w:rFonts w:ascii="Times New Roman" w:hAnsi="Times New Roman" w:cs="Times New Roman"/>
          <w:b/>
          <w:color w:val="auto"/>
          <w:sz w:val="28"/>
          <w:szCs w:val="28"/>
          <w:lang w:val="ro-MD"/>
        </w:rPr>
        <w:t xml:space="preserve"> raport</w:t>
      </w:r>
      <w:r w:rsidR="00963DA3">
        <w:rPr>
          <w:rFonts w:ascii="Times New Roman" w:hAnsi="Times New Roman" w:cs="Times New Roman"/>
          <w:b/>
          <w:color w:val="auto"/>
          <w:sz w:val="28"/>
          <w:szCs w:val="28"/>
          <w:lang w:val="ro-MD"/>
        </w:rPr>
        <w:t>area</w:t>
      </w:r>
      <w:r w:rsidR="004A3CEF" w:rsidRPr="006D7C87">
        <w:rPr>
          <w:rFonts w:ascii="Times New Roman" w:hAnsi="Times New Roman" w:cs="Times New Roman"/>
          <w:b/>
          <w:color w:val="auto"/>
          <w:sz w:val="28"/>
          <w:szCs w:val="28"/>
          <w:lang w:val="ro-MD"/>
        </w:rPr>
        <w:t xml:space="preserve"> calculelor, creanțelor </w:t>
      </w:r>
      <w:r w:rsidR="000B1935">
        <w:rPr>
          <w:rFonts w:ascii="Times New Roman" w:hAnsi="Times New Roman" w:cs="Times New Roman"/>
          <w:b/>
          <w:color w:val="auto"/>
          <w:sz w:val="28"/>
          <w:szCs w:val="28"/>
          <w:lang w:val="ro-MD"/>
        </w:rPr>
        <w:t xml:space="preserve">(restanțelor) </w:t>
      </w:r>
      <w:r w:rsidR="004A3CEF" w:rsidRPr="006D7C87">
        <w:rPr>
          <w:rFonts w:ascii="Times New Roman" w:hAnsi="Times New Roman" w:cs="Times New Roman"/>
          <w:b/>
          <w:color w:val="auto"/>
          <w:sz w:val="28"/>
          <w:szCs w:val="28"/>
          <w:lang w:val="ro-MD"/>
        </w:rPr>
        <w:t xml:space="preserve">și </w:t>
      </w:r>
      <w:r w:rsidR="000B1935">
        <w:rPr>
          <w:rFonts w:ascii="Times New Roman" w:hAnsi="Times New Roman" w:cs="Times New Roman"/>
          <w:b/>
          <w:color w:val="auto"/>
          <w:sz w:val="28"/>
          <w:szCs w:val="28"/>
          <w:lang w:val="ro-MD"/>
        </w:rPr>
        <w:t>datoriilor (avansurilor)</w:t>
      </w:r>
      <w:r w:rsidR="004A3CEF" w:rsidRPr="006D7C87">
        <w:rPr>
          <w:rFonts w:ascii="Times New Roman" w:hAnsi="Times New Roman" w:cs="Times New Roman"/>
          <w:b/>
          <w:color w:val="auto"/>
          <w:sz w:val="28"/>
          <w:szCs w:val="28"/>
          <w:lang w:val="ro-MD"/>
        </w:rPr>
        <w:t xml:space="preserve"> aferente impozitelor și taxelor locale a determinat neveridicitatea informațiilor financiare raportate de către APL a mun. Bălți</w:t>
      </w:r>
      <w:r w:rsidR="009E3B99" w:rsidRPr="006D7C87">
        <w:rPr>
          <w:rFonts w:ascii="Times New Roman" w:hAnsi="Times New Roman" w:cs="Times New Roman"/>
          <w:b/>
          <w:color w:val="auto"/>
          <w:sz w:val="28"/>
          <w:szCs w:val="28"/>
          <w:lang w:val="ro-MD"/>
        </w:rPr>
        <w:t>.</w:t>
      </w:r>
      <w:bookmarkEnd w:id="532"/>
    </w:p>
    <w:p w:rsidR="004A3CEF" w:rsidRPr="008A2223" w:rsidRDefault="004A3CEF" w:rsidP="00130D3A">
      <w:pPr>
        <w:spacing w:after="0" w:line="276" w:lineRule="auto"/>
        <w:ind w:left="284" w:right="-255" w:firstLine="567"/>
        <w:jc w:val="both"/>
        <w:rPr>
          <w:rFonts w:ascii="Times New Roman" w:hAnsi="Times New Roman" w:cs="Times New Roman"/>
          <w:sz w:val="28"/>
          <w:szCs w:val="28"/>
        </w:rPr>
      </w:pPr>
      <w:r w:rsidRPr="008A2223">
        <w:rPr>
          <w:rFonts w:ascii="Times New Roman" w:hAnsi="Times New Roman" w:cs="Times New Roman"/>
          <w:sz w:val="28"/>
          <w:szCs w:val="28"/>
        </w:rPr>
        <w:t>Conform informației privind sumele calculate, stinse și restante aferente clasificației veniturilor bugetare</w:t>
      </w:r>
      <w:r w:rsidR="009E3B99" w:rsidRPr="008A2223">
        <w:rPr>
          <w:rFonts w:ascii="Times New Roman" w:hAnsi="Times New Roman" w:cs="Times New Roman"/>
          <w:sz w:val="28"/>
          <w:szCs w:val="28"/>
        </w:rPr>
        <w:t>,</w:t>
      </w:r>
      <w:r w:rsidRPr="008A2223">
        <w:rPr>
          <w:rFonts w:ascii="Times New Roman" w:hAnsi="Times New Roman" w:cs="Times New Roman"/>
          <w:sz w:val="28"/>
          <w:szCs w:val="28"/>
        </w:rPr>
        <w:t xml:space="preserve"> extras</w:t>
      </w:r>
      <w:r w:rsidR="009E3B99" w:rsidRPr="008A2223">
        <w:rPr>
          <w:rFonts w:ascii="Times New Roman" w:hAnsi="Times New Roman" w:cs="Times New Roman"/>
          <w:sz w:val="28"/>
          <w:szCs w:val="28"/>
        </w:rPr>
        <w:t>ă</w:t>
      </w:r>
      <w:r w:rsidRPr="008A2223">
        <w:rPr>
          <w:rFonts w:ascii="Times New Roman" w:hAnsi="Times New Roman" w:cs="Times New Roman"/>
          <w:sz w:val="28"/>
          <w:szCs w:val="28"/>
        </w:rPr>
        <w:t xml:space="preserve"> din sistemul informațional al </w:t>
      </w:r>
      <w:r w:rsidR="00C53F45" w:rsidRPr="00397977">
        <w:rPr>
          <w:rFonts w:ascii="Times New Roman" w:hAnsi="Times New Roman" w:cs="Times New Roman"/>
          <w:sz w:val="28"/>
          <w:szCs w:val="28"/>
        </w:rPr>
        <w:t>Serviciului Fiscal de Stat</w:t>
      </w:r>
      <w:r w:rsidRPr="008A2223">
        <w:rPr>
          <w:rFonts w:ascii="Times New Roman" w:hAnsi="Times New Roman" w:cs="Times New Roman"/>
          <w:sz w:val="28"/>
          <w:szCs w:val="28"/>
        </w:rPr>
        <w:t xml:space="preserve"> pentru perioada anului 2017 pe mun. Bălți, </w:t>
      </w:r>
      <w:r w:rsidR="00ED0BBC" w:rsidRPr="008A2223">
        <w:rPr>
          <w:rFonts w:ascii="Times New Roman" w:hAnsi="Times New Roman" w:cs="Times New Roman"/>
          <w:sz w:val="28"/>
          <w:szCs w:val="28"/>
        </w:rPr>
        <w:t>avansurile</w:t>
      </w:r>
      <w:r w:rsidRPr="008A2223">
        <w:rPr>
          <w:rFonts w:ascii="Times New Roman" w:hAnsi="Times New Roman" w:cs="Times New Roman"/>
          <w:sz w:val="28"/>
          <w:szCs w:val="28"/>
        </w:rPr>
        <w:t xml:space="preserve"> și restanț</w:t>
      </w:r>
      <w:r w:rsidR="006715FD" w:rsidRPr="008A2223">
        <w:rPr>
          <w:rFonts w:ascii="Times New Roman" w:hAnsi="Times New Roman" w:cs="Times New Roman"/>
          <w:sz w:val="28"/>
          <w:szCs w:val="28"/>
        </w:rPr>
        <w:t>a</w:t>
      </w:r>
      <w:r w:rsidRPr="008A2223">
        <w:rPr>
          <w:rFonts w:ascii="Times New Roman" w:hAnsi="Times New Roman" w:cs="Times New Roman"/>
          <w:sz w:val="28"/>
          <w:szCs w:val="28"/>
        </w:rPr>
        <w:t xml:space="preserve"> aferente impozitelor și taxelor locale la bugetul </w:t>
      </w:r>
      <w:r w:rsidR="00C53F45" w:rsidRPr="00397977">
        <w:rPr>
          <w:rFonts w:ascii="Times New Roman" w:hAnsi="Times New Roman" w:cs="Times New Roman"/>
          <w:sz w:val="28"/>
          <w:szCs w:val="28"/>
        </w:rPr>
        <w:t>APL</w:t>
      </w:r>
      <w:r w:rsidR="00C53F45" w:rsidRPr="008A2223">
        <w:rPr>
          <w:rFonts w:ascii="Times New Roman" w:hAnsi="Times New Roman" w:cs="Times New Roman"/>
          <w:sz w:val="28"/>
          <w:szCs w:val="28"/>
        </w:rPr>
        <w:t xml:space="preserve"> </w:t>
      </w:r>
      <w:r w:rsidRPr="008A2223">
        <w:rPr>
          <w:rFonts w:ascii="Times New Roman" w:hAnsi="Times New Roman" w:cs="Times New Roman"/>
          <w:sz w:val="28"/>
          <w:szCs w:val="28"/>
        </w:rPr>
        <w:t>a mun. Bălți a</w:t>
      </w:r>
      <w:r w:rsidR="00C53F45" w:rsidRPr="008A2223">
        <w:rPr>
          <w:rFonts w:ascii="Times New Roman" w:hAnsi="Times New Roman" w:cs="Times New Roman"/>
          <w:sz w:val="28"/>
          <w:szCs w:val="28"/>
        </w:rPr>
        <w:t>u</w:t>
      </w:r>
      <w:r w:rsidRPr="008A2223">
        <w:rPr>
          <w:rFonts w:ascii="Times New Roman" w:hAnsi="Times New Roman" w:cs="Times New Roman"/>
          <w:sz w:val="28"/>
          <w:szCs w:val="28"/>
        </w:rPr>
        <w:t xml:space="preserve"> constituit la 31.12.2017 </w:t>
      </w:r>
      <w:r w:rsidR="006715FD" w:rsidRPr="008A2223">
        <w:rPr>
          <w:rFonts w:ascii="Times New Roman" w:hAnsi="Times New Roman" w:cs="Times New Roman"/>
          <w:sz w:val="28"/>
          <w:szCs w:val="28"/>
        </w:rPr>
        <w:t xml:space="preserve">suma de </w:t>
      </w:r>
      <w:r w:rsidRPr="008A2223">
        <w:rPr>
          <w:rFonts w:ascii="Times New Roman" w:hAnsi="Times New Roman" w:cs="Times New Roman"/>
          <w:sz w:val="28"/>
          <w:szCs w:val="28"/>
        </w:rPr>
        <w:t>19220,7 mii lei (în descreștere față de 01.01.2017</w:t>
      </w:r>
      <w:r w:rsidR="006715FD" w:rsidRPr="008A2223">
        <w:rPr>
          <w:rFonts w:ascii="Times New Roman" w:hAnsi="Times New Roman" w:cs="Times New Roman"/>
          <w:sz w:val="28"/>
          <w:szCs w:val="28"/>
        </w:rPr>
        <w:t xml:space="preserve"> </w:t>
      </w:r>
      <w:r w:rsidR="00C53F45" w:rsidRPr="008A2223">
        <w:rPr>
          <w:rFonts w:ascii="Times New Roman" w:hAnsi="Times New Roman" w:cs="Times New Roman"/>
          <w:sz w:val="28"/>
          <w:szCs w:val="28"/>
        </w:rPr>
        <w:t>–</w:t>
      </w:r>
      <w:r w:rsidR="006715FD" w:rsidRPr="008A2223">
        <w:rPr>
          <w:rFonts w:ascii="Times New Roman" w:hAnsi="Times New Roman" w:cs="Times New Roman"/>
          <w:sz w:val="28"/>
          <w:szCs w:val="28"/>
        </w:rPr>
        <w:t xml:space="preserve"> </w:t>
      </w:r>
      <w:r w:rsidR="00C53F45" w:rsidRPr="00397977">
        <w:rPr>
          <w:rFonts w:ascii="Times New Roman" w:hAnsi="Times New Roman" w:cs="Times New Roman"/>
          <w:sz w:val="28"/>
          <w:szCs w:val="28"/>
        </w:rPr>
        <w:t>cu</w:t>
      </w:r>
      <w:r w:rsidR="00C53F45" w:rsidRPr="008A2223">
        <w:rPr>
          <w:rFonts w:ascii="Times New Roman" w:hAnsi="Times New Roman" w:cs="Times New Roman"/>
          <w:sz w:val="28"/>
          <w:szCs w:val="28"/>
        </w:rPr>
        <w:t xml:space="preserve"> </w:t>
      </w:r>
      <w:r w:rsidRPr="008A2223">
        <w:rPr>
          <w:rFonts w:ascii="Times New Roman" w:hAnsi="Times New Roman" w:cs="Times New Roman"/>
          <w:sz w:val="28"/>
          <w:szCs w:val="28"/>
        </w:rPr>
        <w:t>22885,7 mii lei) și</w:t>
      </w:r>
      <w:r w:rsidR="006715FD" w:rsidRPr="008A2223">
        <w:rPr>
          <w:rFonts w:ascii="Times New Roman" w:hAnsi="Times New Roman" w:cs="Times New Roman"/>
          <w:sz w:val="28"/>
          <w:szCs w:val="28"/>
        </w:rPr>
        <w:t>,</w:t>
      </w:r>
      <w:r w:rsidRPr="008A2223">
        <w:rPr>
          <w:rFonts w:ascii="Times New Roman" w:hAnsi="Times New Roman" w:cs="Times New Roman"/>
          <w:sz w:val="28"/>
          <w:szCs w:val="28"/>
        </w:rPr>
        <w:t xml:space="preserve"> respectiv</w:t>
      </w:r>
      <w:r w:rsidR="006715FD" w:rsidRPr="008A2223">
        <w:rPr>
          <w:rFonts w:ascii="Times New Roman" w:hAnsi="Times New Roman" w:cs="Times New Roman"/>
          <w:sz w:val="28"/>
          <w:szCs w:val="28"/>
        </w:rPr>
        <w:t>,</w:t>
      </w:r>
      <w:r w:rsidRPr="008A2223">
        <w:rPr>
          <w:rFonts w:ascii="Times New Roman" w:hAnsi="Times New Roman" w:cs="Times New Roman"/>
          <w:sz w:val="28"/>
          <w:szCs w:val="28"/>
        </w:rPr>
        <w:t xml:space="preserve"> de 4207,4 mii lei ( în creștere față de 01.01.2017 </w:t>
      </w:r>
      <w:r w:rsidR="00C53F45" w:rsidRPr="008A2223">
        <w:rPr>
          <w:rFonts w:ascii="Times New Roman" w:hAnsi="Times New Roman" w:cs="Times New Roman"/>
          <w:sz w:val="28"/>
          <w:szCs w:val="28"/>
        </w:rPr>
        <w:t>–</w:t>
      </w:r>
      <w:r w:rsidRPr="008A2223">
        <w:rPr>
          <w:rFonts w:ascii="Times New Roman" w:hAnsi="Times New Roman" w:cs="Times New Roman"/>
          <w:sz w:val="28"/>
          <w:szCs w:val="28"/>
        </w:rPr>
        <w:t xml:space="preserve"> </w:t>
      </w:r>
      <w:r w:rsidR="00C53F45" w:rsidRPr="00397977">
        <w:rPr>
          <w:rFonts w:ascii="Times New Roman" w:hAnsi="Times New Roman" w:cs="Times New Roman"/>
          <w:sz w:val="28"/>
          <w:szCs w:val="28"/>
        </w:rPr>
        <w:t>cu</w:t>
      </w:r>
      <w:r w:rsidR="00C53F45" w:rsidRPr="008A2223">
        <w:rPr>
          <w:rFonts w:ascii="Times New Roman" w:hAnsi="Times New Roman" w:cs="Times New Roman"/>
          <w:sz w:val="28"/>
          <w:szCs w:val="28"/>
        </w:rPr>
        <w:t xml:space="preserve"> </w:t>
      </w:r>
      <w:r w:rsidRPr="008A2223">
        <w:rPr>
          <w:rFonts w:ascii="Times New Roman" w:hAnsi="Times New Roman" w:cs="Times New Roman"/>
          <w:sz w:val="28"/>
          <w:szCs w:val="28"/>
        </w:rPr>
        <w:t xml:space="preserve">3740,6 mii lei).  </w:t>
      </w:r>
    </w:p>
    <w:p w:rsidR="004A3CEF" w:rsidRPr="006D7C87" w:rsidRDefault="004A3CEF" w:rsidP="00A67868">
      <w:pPr>
        <w:spacing w:after="0" w:line="276" w:lineRule="auto"/>
        <w:ind w:left="284" w:right="-255" w:firstLine="567"/>
        <w:jc w:val="both"/>
        <w:rPr>
          <w:rFonts w:ascii="Times New Roman" w:hAnsi="Times New Roman" w:cs="Times New Roman"/>
          <w:sz w:val="28"/>
          <w:szCs w:val="28"/>
        </w:rPr>
      </w:pPr>
      <w:r w:rsidRPr="00397977">
        <w:rPr>
          <w:rFonts w:ascii="Times New Roman" w:hAnsi="Times New Roman" w:cs="Times New Roman"/>
          <w:sz w:val="28"/>
          <w:szCs w:val="28"/>
        </w:rPr>
        <w:t>Din cauz</w:t>
      </w:r>
      <w:r w:rsidR="006715FD" w:rsidRPr="00397977">
        <w:rPr>
          <w:rFonts w:ascii="Times New Roman" w:hAnsi="Times New Roman" w:cs="Times New Roman"/>
          <w:sz w:val="28"/>
          <w:szCs w:val="28"/>
        </w:rPr>
        <w:t>ă</w:t>
      </w:r>
      <w:r w:rsidRPr="00397977">
        <w:rPr>
          <w:rFonts w:ascii="Times New Roman" w:hAnsi="Times New Roman" w:cs="Times New Roman"/>
          <w:sz w:val="28"/>
          <w:szCs w:val="28"/>
        </w:rPr>
        <w:t xml:space="preserve"> că Ministerul Finanțelor nu a reglementat mecanismul </w:t>
      </w:r>
      <w:r w:rsidR="00C53F45" w:rsidRPr="00397977">
        <w:rPr>
          <w:rFonts w:ascii="Times New Roman" w:hAnsi="Times New Roman" w:cs="Times New Roman"/>
          <w:sz w:val="28"/>
          <w:szCs w:val="28"/>
        </w:rPr>
        <w:t>privind</w:t>
      </w:r>
      <w:r w:rsidR="00C53F45">
        <w:rPr>
          <w:rFonts w:ascii="Times New Roman" w:hAnsi="Times New Roman" w:cs="Times New Roman"/>
          <w:sz w:val="28"/>
          <w:szCs w:val="28"/>
        </w:rPr>
        <w:t xml:space="preserve"> </w:t>
      </w:r>
      <w:r w:rsidRPr="006D7C87">
        <w:rPr>
          <w:rFonts w:ascii="Times New Roman" w:hAnsi="Times New Roman" w:cs="Times New Roman"/>
          <w:sz w:val="28"/>
          <w:szCs w:val="28"/>
        </w:rPr>
        <w:t xml:space="preserve"> reflect</w:t>
      </w:r>
      <w:r w:rsidR="00C53F45">
        <w:rPr>
          <w:rFonts w:ascii="Times New Roman" w:hAnsi="Times New Roman" w:cs="Times New Roman"/>
          <w:sz w:val="28"/>
          <w:szCs w:val="28"/>
        </w:rPr>
        <w:t>area</w:t>
      </w:r>
      <w:r w:rsidRPr="006D7C87">
        <w:rPr>
          <w:rFonts w:ascii="Times New Roman" w:hAnsi="Times New Roman" w:cs="Times New Roman"/>
          <w:sz w:val="28"/>
          <w:szCs w:val="28"/>
        </w:rPr>
        <w:t xml:space="preserve"> și raport</w:t>
      </w:r>
      <w:r w:rsidR="00C53F45">
        <w:rPr>
          <w:rFonts w:ascii="Times New Roman" w:hAnsi="Times New Roman" w:cs="Times New Roman"/>
          <w:sz w:val="28"/>
          <w:szCs w:val="28"/>
        </w:rPr>
        <w:t>area</w:t>
      </w:r>
      <w:r w:rsidRPr="006D7C87">
        <w:rPr>
          <w:rFonts w:ascii="Times New Roman" w:hAnsi="Times New Roman" w:cs="Times New Roman"/>
          <w:sz w:val="28"/>
          <w:szCs w:val="28"/>
        </w:rPr>
        <w:t xml:space="preserve"> </w:t>
      </w:r>
      <w:r w:rsidRPr="006D7C87">
        <w:rPr>
          <w:rFonts w:ascii="Times New Roman" w:hAnsi="Times New Roman" w:cs="Times New Roman"/>
          <w:i/>
          <w:sz w:val="28"/>
          <w:szCs w:val="28"/>
        </w:rPr>
        <w:t xml:space="preserve">calculelor, creanțelor și </w:t>
      </w:r>
      <w:r w:rsidR="000B1935">
        <w:rPr>
          <w:rFonts w:ascii="Times New Roman" w:hAnsi="Times New Roman" w:cs="Times New Roman"/>
          <w:i/>
          <w:sz w:val="28"/>
          <w:szCs w:val="28"/>
        </w:rPr>
        <w:t>datoriilor</w:t>
      </w:r>
      <w:r w:rsidRPr="006D7C87">
        <w:rPr>
          <w:rFonts w:ascii="Times New Roman" w:hAnsi="Times New Roman" w:cs="Times New Roman"/>
          <w:i/>
          <w:sz w:val="28"/>
          <w:szCs w:val="28"/>
        </w:rPr>
        <w:t xml:space="preserve"> aferente</w:t>
      </w:r>
      <w:r w:rsidRPr="006D7C87">
        <w:rPr>
          <w:rFonts w:ascii="Times New Roman" w:hAnsi="Times New Roman" w:cs="Times New Roman"/>
          <w:sz w:val="28"/>
          <w:szCs w:val="28"/>
        </w:rPr>
        <w:t xml:space="preserve"> impozitelor și taxelor locale, auditul a constatat că aceste sume nu au fost reflectate și raportate de </w:t>
      </w:r>
      <w:r w:rsidRPr="006D7C87">
        <w:rPr>
          <w:rFonts w:ascii="Times New Roman" w:hAnsi="Times New Roman" w:cs="Times New Roman"/>
          <w:sz w:val="28"/>
          <w:szCs w:val="28"/>
        </w:rPr>
        <w:lastRenderedPageBreak/>
        <w:t>către APL a mun. Bălți în Raportul financiar privind executarea bugetului (</w:t>
      </w:r>
      <w:r w:rsidR="006715FD" w:rsidRPr="006D7C87">
        <w:rPr>
          <w:rFonts w:ascii="Times New Roman" w:hAnsi="Times New Roman" w:cs="Times New Roman"/>
          <w:sz w:val="28"/>
          <w:szCs w:val="28"/>
        </w:rPr>
        <w:t>F</w:t>
      </w:r>
      <w:r w:rsidRPr="006D7C87">
        <w:rPr>
          <w:rFonts w:ascii="Times New Roman" w:hAnsi="Times New Roman" w:cs="Times New Roman"/>
          <w:sz w:val="28"/>
          <w:szCs w:val="28"/>
        </w:rPr>
        <w:t xml:space="preserve">orma FD-044), </w:t>
      </w:r>
      <w:r w:rsidR="00536A3D">
        <w:rPr>
          <w:rFonts w:ascii="Times New Roman" w:hAnsi="Times New Roman" w:cs="Times New Roman"/>
          <w:sz w:val="28"/>
          <w:szCs w:val="28"/>
        </w:rPr>
        <w:t xml:space="preserve">prin ce nu s-a respectat principiul evidenței </w:t>
      </w:r>
      <w:r w:rsidR="000B1935">
        <w:rPr>
          <w:rFonts w:ascii="Times New Roman" w:hAnsi="Times New Roman" w:cs="Times New Roman"/>
          <w:sz w:val="28"/>
          <w:szCs w:val="28"/>
        </w:rPr>
        <w:t>d</w:t>
      </w:r>
      <w:r w:rsidR="00536A3D">
        <w:rPr>
          <w:rFonts w:ascii="Times New Roman" w:hAnsi="Times New Roman" w:cs="Times New Roman"/>
          <w:sz w:val="28"/>
          <w:szCs w:val="28"/>
        </w:rPr>
        <w:t xml:space="preserve">e angajamente, </w:t>
      </w:r>
      <w:r w:rsidRPr="006D7C87">
        <w:rPr>
          <w:rFonts w:ascii="Times New Roman" w:hAnsi="Times New Roman" w:cs="Times New Roman"/>
          <w:sz w:val="28"/>
          <w:szCs w:val="28"/>
        </w:rPr>
        <w:t>în rezultat</w:t>
      </w:r>
      <w:r w:rsidR="00DB1147" w:rsidRPr="006D7C87">
        <w:rPr>
          <w:rFonts w:ascii="Times New Roman" w:hAnsi="Times New Roman" w:cs="Times New Roman"/>
          <w:sz w:val="28"/>
          <w:szCs w:val="28"/>
        </w:rPr>
        <w:t>,</w:t>
      </w:r>
      <w:r w:rsidRPr="006D7C87">
        <w:rPr>
          <w:rFonts w:ascii="Times New Roman" w:hAnsi="Times New Roman" w:cs="Times New Roman"/>
          <w:sz w:val="28"/>
          <w:szCs w:val="28"/>
        </w:rPr>
        <w:t xml:space="preserve"> </w:t>
      </w:r>
      <w:r w:rsidR="002C0FAD">
        <w:rPr>
          <w:rFonts w:ascii="Times New Roman" w:hAnsi="Times New Roman" w:cs="Times New Roman"/>
          <w:sz w:val="28"/>
          <w:szCs w:val="28"/>
        </w:rPr>
        <w:t>Raportul</w:t>
      </w:r>
      <w:r w:rsidRPr="006D7C87">
        <w:rPr>
          <w:rFonts w:ascii="Times New Roman" w:hAnsi="Times New Roman" w:cs="Times New Roman"/>
          <w:sz w:val="28"/>
          <w:szCs w:val="28"/>
        </w:rPr>
        <w:t xml:space="preserve"> neoferind o imagine veridică a situațiilor financiare a</w:t>
      </w:r>
      <w:r w:rsidR="00DB1147" w:rsidRPr="006D7C87">
        <w:rPr>
          <w:rFonts w:ascii="Times New Roman" w:hAnsi="Times New Roman" w:cs="Times New Roman"/>
          <w:sz w:val="28"/>
          <w:szCs w:val="28"/>
        </w:rPr>
        <w:t>le</w:t>
      </w:r>
      <w:r w:rsidRPr="006D7C87">
        <w:rPr>
          <w:rFonts w:ascii="Times New Roman" w:hAnsi="Times New Roman" w:cs="Times New Roman"/>
          <w:sz w:val="28"/>
          <w:szCs w:val="28"/>
        </w:rPr>
        <w:t xml:space="preserve"> entității.   </w:t>
      </w:r>
      <w:r w:rsidR="00A67868" w:rsidRPr="006D7C87">
        <w:rPr>
          <w:rFonts w:ascii="Times New Roman" w:hAnsi="Times New Roman" w:cs="Times New Roman"/>
          <w:sz w:val="28"/>
          <w:szCs w:val="28"/>
        </w:rPr>
        <w:t xml:space="preserve"> </w:t>
      </w:r>
    </w:p>
    <w:p w:rsidR="000D6689" w:rsidRPr="006D7C87" w:rsidRDefault="00817359" w:rsidP="00A7767B">
      <w:pPr>
        <w:pStyle w:val="1"/>
        <w:spacing w:line="276" w:lineRule="auto"/>
        <w:jc w:val="center"/>
        <w:rPr>
          <w:rFonts w:ascii="Times New Roman" w:eastAsia="Times New Roman" w:hAnsi="Times New Roman" w:cs="Times New Roman"/>
          <w:b/>
          <w:color w:val="auto"/>
        </w:rPr>
      </w:pPr>
      <w:bookmarkStart w:id="533" w:name="_Toc516060189"/>
      <w:bookmarkStart w:id="534" w:name="_Toc517963778"/>
      <w:r w:rsidRPr="006D7C87">
        <w:rPr>
          <w:rFonts w:ascii="Times New Roman" w:eastAsia="Times New Roman" w:hAnsi="Times New Roman" w:cs="Times New Roman"/>
          <w:b/>
          <w:color w:val="auto"/>
        </w:rPr>
        <w:t>V. MENȚIUNI PRIVIND CONTINUITATEA ACTIVITĂȚII</w:t>
      </w:r>
      <w:bookmarkEnd w:id="533"/>
      <w:bookmarkEnd w:id="534"/>
    </w:p>
    <w:p w:rsidR="00B351BE" w:rsidRPr="001D4E1F" w:rsidRDefault="00B351BE" w:rsidP="007A5CA9">
      <w:pPr>
        <w:tabs>
          <w:tab w:val="left" w:pos="567"/>
        </w:tabs>
        <w:spacing w:after="0" w:line="276" w:lineRule="auto"/>
        <w:ind w:left="284" w:right="-255" w:firstLine="567"/>
        <w:jc w:val="both"/>
        <w:rPr>
          <w:rFonts w:ascii="Times New Roman" w:eastAsia="Calibri" w:hAnsi="Times New Roman" w:cs="Times New Roman"/>
          <w:sz w:val="28"/>
          <w:szCs w:val="28"/>
        </w:rPr>
      </w:pPr>
      <w:bookmarkStart w:id="535" w:name="_Toc492893770"/>
      <w:bookmarkStart w:id="536" w:name="_Toc492899651"/>
      <w:bookmarkStart w:id="537" w:name="_Toc509412857"/>
      <w:bookmarkStart w:id="538" w:name="_Toc510185775"/>
      <w:bookmarkStart w:id="539" w:name="_Toc516060190"/>
      <w:r w:rsidRPr="001D4E1F">
        <w:rPr>
          <w:rFonts w:ascii="Times New Roman" w:eastAsia="Calibri" w:hAnsi="Times New Roman" w:cs="Times New Roman"/>
          <w:sz w:val="28"/>
          <w:szCs w:val="28"/>
          <w:lang w:val="ro-RO" w:eastAsia="ro-RO"/>
        </w:rPr>
        <w:t xml:space="preserve">Situațiile financiare au fost întocmite în baza principiului continuității activității </w:t>
      </w:r>
      <w:r w:rsidRPr="001D4E1F">
        <w:rPr>
          <w:rFonts w:ascii="Times New Roman" w:eastAsia="Calibri" w:hAnsi="Times New Roman" w:cs="Times New Roman"/>
          <w:sz w:val="28"/>
          <w:szCs w:val="28"/>
          <w:lang w:eastAsia="ro-RO"/>
        </w:rPr>
        <w:t xml:space="preserve">și nu </w:t>
      </w:r>
      <w:r w:rsidR="00C53F45">
        <w:rPr>
          <w:rFonts w:ascii="Times New Roman" w:eastAsia="Calibri" w:hAnsi="Times New Roman" w:cs="Times New Roman"/>
          <w:sz w:val="28"/>
          <w:szCs w:val="28"/>
          <w:lang w:eastAsia="ro-RO"/>
        </w:rPr>
        <w:t>s-</w:t>
      </w:r>
      <w:r w:rsidRPr="001D4E1F">
        <w:rPr>
          <w:rFonts w:ascii="Times New Roman" w:eastAsia="Calibri" w:hAnsi="Times New Roman" w:cs="Times New Roman"/>
          <w:sz w:val="28"/>
          <w:szCs w:val="28"/>
          <w:lang w:eastAsia="ro-RO"/>
        </w:rPr>
        <w:t>au identifica</w:t>
      </w:r>
      <w:r w:rsidR="00C53F45">
        <w:rPr>
          <w:rFonts w:ascii="Times New Roman" w:eastAsia="Calibri" w:hAnsi="Times New Roman" w:cs="Times New Roman"/>
          <w:sz w:val="28"/>
          <w:szCs w:val="28"/>
          <w:lang w:eastAsia="ro-RO"/>
        </w:rPr>
        <w:t>t</w:t>
      </w:r>
      <w:r w:rsidRPr="001D4E1F">
        <w:rPr>
          <w:rFonts w:ascii="Times New Roman" w:eastAsia="Calibri" w:hAnsi="Times New Roman" w:cs="Times New Roman"/>
          <w:sz w:val="28"/>
          <w:szCs w:val="28"/>
          <w:lang w:eastAsia="ro-RO"/>
        </w:rPr>
        <w:t xml:space="preserve"> factori</w:t>
      </w:r>
      <w:r>
        <w:rPr>
          <w:rStyle w:val="ad"/>
          <w:rFonts w:ascii="Times New Roman" w:eastAsia="Calibri" w:hAnsi="Times New Roman" w:cs="Times New Roman"/>
          <w:sz w:val="28"/>
          <w:szCs w:val="28"/>
          <w:lang w:eastAsia="ro-RO"/>
        </w:rPr>
        <w:footnoteReference w:id="45"/>
      </w:r>
      <w:r>
        <w:rPr>
          <w:rFonts w:ascii="Times New Roman" w:eastAsia="Calibri" w:hAnsi="Times New Roman" w:cs="Times New Roman"/>
          <w:sz w:val="28"/>
          <w:szCs w:val="28"/>
          <w:lang w:eastAsia="ro-RO"/>
        </w:rPr>
        <w:t xml:space="preserve"> </w:t>
      </w:r>
      <w:r w:rsidRPr="001D4E1F">
        <w:rPr>
          <w:rFonts w:ascii="Times New Roman" w:eastAsia="Calibri" w:hAnsi="Times New Roman" w:cs="Times New Roman"/>
          <w:sz w:val="28"/>
          <w:szCs w:val="28"/>
          <w:lang w:eastAsia="ro-RO"/>
        </w:rPr>
        <w:t xml:space="preserve">care ar determina, în viitor, survenirea unor evenimente </w:t>
      </w:r>
      <w:r w:rsidRPr="001D4E1F">
        <w:rPr>
          <w:rFonts w:ascii="Times New Roman" w:eastAsia="Calibri" w:hAnsi="Times New Roman" w:cs="Times New Roman"/>
          <w:bCs/>
          <w:sz w:val="28"/>
          <w:szCs w:val="28"/>
          <w:lang w:val="ro-RO" w:eastAsia="ro-RO"/>
        </w:rPr>
        <w:t xml:space="preserve">ce pot influența semnificativ capacitatea entității auditate </w:t>
      </w:r>
      <w:r w:rsidRPr="001D4E1F">
        <w:rPr>
          <w:rFonts w:ascii="Times New Roman" w:eastAsia="Calibri" w:hAnsi="Times New Roman" w:cs="Times New Roman"/>
          <w:sz w:val="28"/>
          <w:szCs w:val="28"/>
          <w:lang w:val="ro-RO" w:eastAsia="ro-RO"/>
        </w:rPr>
        <w:t xml:space="preserve">de </w:t>
      </w:r>
      <w:r>
        <w:rPr>
          <w:rFonts w:ascii="Times New Roman" w:eastAsia="Calibri" w:hAnsi="Times New Roman" w:cs="Times New Roman"/>
          <w:sz w:val="28"/>
          <w:szCs w:val="28"/>
          <w:lang w:val="ro-RO" w:eastAsia="ro-RO"/>
        </w:rPr>
        <w:t>a-și continua activitatea</w:t>
      </w:r>
      <w:r w:rsidRPr="001D4E1F">
        <w:rPr>
          <w:rFonts w:ascii="Times New Roman" w:eastAsia="Calibri" w:hAnsi="Times New Roman" w:cs="Times New Roman"/>
          <w:sz w:val="28"/>
          <w:szCs w:val="28"/>
          <w:lang w:val="ro-RO" w:eastAsia="ro-RO"/>
        </w:rPr>
        <w:t xml:space="preserve"> </w:t>
      </w:r>
      <w:r>
        <w:rPr>
          <w:rFonts w:ascii="Times New Roman" w:eastAsia="Calibri" w:hAnsi="Times New Roman" w:cs="Times New Roman"/>
          <w:sz w:val="28"/>
          <w:szCs w:val="28"/>
          <w:lang w:val="ro-RO" w:eastAsia="ro-RO"/>
        </w:rPr>
        <w:t xml:space="preserve">și </w:t>
      </w:r>
      <w:r w:rsidRPr="001D4E1F">
        <w:rPr>
          <w:rFonts w:ascii="Times New Roman" w:eastAsia="Calibri" w:hAnsi="Times New Roman" w:cs="Times New Roman"/>
          <w:sz w:val="28"/>
          <w:szCs w:val="28"/>
          <w:lang w:val="ro-RO" w:eastAsia="ro-RO"/>
        </w:rPr>
        <w:t xml:space="preserve">de </w:t>
      </w:r>
      <w:r w:rsidR="00C53F45">
        <w:rPr>
          <w:rFonts w:ascii="Times New Roman" w:eastAsia="Calibri" w:hAnsi="Times New Roman" w:cs="Times New Roman"/>
          <w:sz w:val="28"/>
          <w:szCs w:val="28"/>
          <w:lang w:val="ro-RO" w:eastAsia="ro-RO"/>
        </w:rPr>
        <w:t xml:space="preserve">a </w:t>
      </w:r>
      <w:r w:rsidRPr="001D4E1F">
        <w:rPr>
          <w:rFonts w:ascii="Times New Roman" w:eastAsia="Calibri" w:hAnsi="Times New Roman" w:cs="Times New Roman"/>
          <w:sz w:val="28"/>
          <w:szCs w:val="28"/>
          <w:lang w:val="ro-RO" w:eastAsia="ro-RO"/>
        </w:rPr>
        <w:t xml:space="preserve">întocmi </w:t>
      </w:r>
      <w:r>
        <w:rPr>
          <w:rFonts w:ascii="Times New Roman" w:eastAsia="Calibri" w:hAnsi="Times New Roman" w:cs="Times New Roman"/>
          <w:sz w:val="28"/>
          <w:szCs w:val="28"/>
          <w:lang w:val="ro-RO" w:eastAsia="ro-RO"/>
        </w:rPr>
        <w:t xml:space="preserve">rapoarte </w:t>
      </w:r>
      <w:r w:rsidRPr="001D4E1F">
        <w:rPr>
          <w:rFonts w:ascii="Times New Roman" w:eastAsia="Calibri" w:hAnsi="Times New Roman" w:cs="Times New Roman"/>
          <w:sz w:val="28"/>
          <w:szCs w:val="28"/>
          <w:lang w:val="ro-RO" w:eastAsia="ro-RO"/>
        </w:rPr>
        <w:t>financiare.</w:t>
      </w:r>
    </w:p>
    <w:p w:rsidR="002C4FDC" w:rsidRPr="00B351BE" w:rsidRDefault="002C4FDC" w:rsidP="00F5687C"/>
    <w:p w:rsidR="000D6689" w:rsidRPr="006D7C87" w:rsidRDefault="00F347D3" w:rsidP="002B478F">
      <w:pPr>
        <w:keepNext/>
        <w:keepLines/>
        <w:spacing w:after="0" w:line="276" w:lineRule="auto"/>
        <w:jc w:val="center"/>
        <w:outlineLvl w:val="0"/>
        <w:rPr>
          <w:rFonts w:ascii="Times New Roman" w:eastAsiaTheme="majorEastAsia" w:hAnsi="Times New Roman" w:cs="Times New Roman"/>
          <w:b/>
          <w:sz w:val="32"/>
          <w:szCs w:val="32"/>
          <w:lang w:val="ro-RO"/>
        </w:rPr>
      </w:pPr>
      <w:bookmarkStart w:id="540" w:name="_Toc517963779"/>
      <w:r w:rsidRPr="006D7C87">
        <w:rPr>
          <w:rFonts w:ascii="Times New Roman" w:eastAsiaTheme="majorEastAsia" w:hAnsi="Times New Roman" w:cs="Times New Roman"/>
          <w:b/>
          <w:sz w:val="32"/>
          <w:szCs w:val="32"/>
          <w:lang w:val="ro-RO"/>
        </w:rPr>
        <w:t>VI. ALTE INFORMAȚII</w:t>
      </w:r>
      <w:bookmarkEnd w:id="535"/>
      <w:bookmarkEnd w:id="536"/>
      <w:bookmarkEnd w:id="537"/>
      <w:bookmarkEnd w:id="538"/>
      <w:bookmarkEnd w:id="539"/>
      <w:bookmarkEnd w:id="540"/>
    </w:p>
    <w:p w:rsidR="00AD4C0B" w:rsidRPr="00397977" w:rsidRDefault="00D018F2" w:rsidP="00397977">
      <w:pPr>
        <w:pStyle w:val="1"/>
        <w:ind w:left="284" w:right="-257" w:firstLine="567"/>
        <w:jc w:val="both"/>
        <w:rPr>
          <w:rFonts w:ascii="Times New Roman" w:hAnsi="Times New Roman" w:cs="Times New Roman"/>
          <w:i/>
          <w:color w:val="auto"/>
          <w:sz w:val="28"/>
          <w:szCs w:val="28"/>
          <w:lang w:val="ro-MD"/>
        </w:rPr>
      </w:pPr>
      <w:r w:rsidRPr="00397977">
        <w:rPr>
          <w:rFonts w:ascii="Times New Roman" w:eastAsia="Times New Roman" w:hAnsi="Times New Roman" w:cs="Times New Roman"/>
          <w:i/>
          <w:color w:val="auto"/>
          <w:sz w:val="28"/>
          <w:szCs w:val="28"/>
          <w:lang w:val="ro-MD"/>
        </w:rPr>
        <w:t xml:space="preserve">6.1. </w:t>
      </w:r>
      <w:r w:rsidRPr="00397977">
        <w:rPr>
          <w:rFonts w:ascii="Times New Roman" w:hAnsi="Times New Roman" w:cs="Times New Roman"/>
          <w:i/>
          <w:color w:val="auto"/>
          <w:sz w:val="28"/>
          <w:szCs w:val="28"/>
          <w:lang w:val="ro-MD"/>
        </w:rPr>
        <w:t>Auditul public exte</w:t>
      </w:r>
      <w:r w:rsidR="00B50A9D" w:rsidRPr="00397977">
        <w:rPr>
          <w:rFonts w:ascii="Times New Roman" w:hAnsi="Times New Roman" w:cs="Times New Roman"/>
          <w:i/>
          <w:color w:val="auto"/>
          <w:sz w:val="28"/>
          <w:szCs w:val="28"/>
          <w:lang w:val="ro-MD"/>
        </w:rPr>
        <w:t>rn relevă că APL a mun. Bălți a</w:t>
      </w:r>
      <w:r w:rsidRPr="00397977">
        <w:rPr>
          <w:rFonts w:ascii="Times New Roman" w:hAnsi="Times New Roman" w:cs="Times New Roman"/>
          <w:i/>
          <w:color w:val="auto"/>
          <w:sz w:val="28"/>
          <w:szCs w:val="28"/>
          <w:lang w:val="ro-MD"/>
        </w:rPr>
        <w:t xml:space="preserve"> efectuat </w:t>
      </w:r>
      <w:r w:rsidR="00A609E3" w:rsidRPr="00397977">
        <w:rPr>
          <w:rFonts w:ascii="Times New Roman" w:hAnsi="Times New Roman" w:cs="Times New Roman"/>
          <w:i/>
          <w:color w:val="auto"/>
          <w:sz w:val="28"/>
          <w:szCs w:val="28"/>
          <w:lang w:val="ro-MD"/>
        </w:rPr>
        <w:t xml:space="preserve">o gestiune </w:t>
      </w:r>
      <w:r w:rsidR="006D7E1F" w:rsidRPr="00397977">
        <w:rPr>
          <w:rFonts w:ascii="Times New Roman" w:hAnsi="Times New Roman" w:cs="Times New Roman"/>
          <w:i/>
          <w:color w:val="auto"/>
          <w:sz w:val="28"/>
          <w:szCs w:val="28"/>
          <w:lang w:val="ro-MD"/>
        </w:rPr>
        <w:t>im</w:t>
      </w:r>
      <w:r w:rsidR="00A609E3" w:rsidRPr="00397977">
        <w:rPr>
          <w:rFonts w:ascii="Times New Roman" w:hAnsi="Times New Roman" w:cs="Times New Roman"/>
          <w:i/>
          <w:color w:val="auto"/>
          <w:sz w:val="28"/>
          <w:szCs w:val="28"/>
          <w:lang w:val="ro-MD"/>
        </w:rPr>
        <w:t>prudentă a patrimoniului municipal</w:t>
      </w:r>
      <w:r w:rsidRPr="00397977">
        <w:rPr>
          <w:rFonts w:ascii="Times New Roman" w:hAnsi="Times New Roman" w:cs="Times New Roman"/>
          <w:i/>
          <w:color w:val="auto"/>
          <w:sz w:val="28"/>
          <w:szCs w:val="28"/>
          <w:lang w:val="ro-MD"/>
        </w:rPr>
        <w:t>.</w:t>
      </w:r>
    </w:p>
    <w:p w:rsidR="00D018F2" w:rsidRPr="006D7C87" w:rsidRDefault="00D018F2" w:rsidP="00904E6C">
      <w:pPr>
        <w:spacing w:after="0" w:line="276" w:lineRule="auto"/>
        <w:ind w:left="284" w:right="-255" w:firstLine="567"/>
        <w:jc w:val="both"/>
        <w:rPr>
          <w:rFonts w:ascii="Times New Roman" w:hAnsi="Times New Roman" w:cs="Times New Roman"/>
          <w:sz w:val="28"/>
          <w:szCs w:val="28"/>
        </w:rPr>
      </w:pPr>
      <w:r w:rsidRPr="006D7C87">
        <w:rPr>
          <w:rFonts w:ascii="Times New Roman" w:hAnsi="Times New Roman" w:cs="Times New Roman"/>
          <w:sz w:val="28"/>
          <w:szCs w:val="28"/>
        </w:rPr>
        <w:t xml:space="preserve">Astfel, cheltuielile efectuate de către DÎTS </w:t>
      </w:r>
      <w:r w:rsidR="00C507D6" w:rsidRPr="006D7C87">
        <w:rPr>
          <w:rFonts w:ascii="Times New Roman" w:hAnsi="Times New Roman" w:cs="Times New Roman"/>
          <w:sz w:val="28"/>
          <w:szCs w:val="28"/>
        </w:rPr>
        <w:t xml:space="preserve">a </w:t>
      </w:r>
      <w:r w:rsidRPr="006D7C87">
        <w:rPr>
          <w:rFonts w:ascii="Times New Roman" w:hAnsi="Times New Roman" w:cs="Times New Roman"/>
          <w:sz w:val="28"/>
          <w:szCs w:val="28"/>
        </w:rPr>
        <w:t>mun. Bălți</w:t>
      </w:r>
      <w:r w:rsidR="00C53F45">
        <w:rPr>
          <w:rFonts w:ascii="Times New Roman" w:hAnsi="Times New Roman" w:cs="Times New Roman"/>
          <w:sz w:val="28"/>
          <w:szCs w:val="28"/>
        </w:rPr>
        <w:t>,</w:t>
      </w:r>
      <w:r w:rsidRPr="006D7C87">
        <w:rPr>
          <w:rFonts w:ascii="Times New Roman" w:hAnsi="Times New Roman" w:cs="Times New Roman"/>
          <w:sz w:val="28"/>
          <w:szCs w:val="28"/>
        </w:rPr>
        <w:t xml:space="preserve"> în sumă totală de 136,8 mii lei</w:t>
      </w:r>
      <w:r w:rsidR="00C53F45">
        <w:rPr>
          <w:rFonts w:ascii="Times New Roman" w:hAnsi="Times New Roman" w:cs="Times New Roman"/>
          <w:sz w:val="28"/>
          <w:szCs w:val="28"/>
        </w:rPr>
        <w:t>,</w:t>
      </w:r>
      <w:r w:rsidRPr="006D7C87">
        <w:rPr>
          <w:rFonts w:ascii="Times New Roman" w:hAnsi="Times New Roman" w:cs="Times New Roman"/>
          <w:sz w:val="28"/>
          <w:szCs w:val="28"/>
        </w:rPr>
        <w:t xml:space="preserve"> pentru remunerarea responsabililor tehnici</w:t>
      </w:r>
      <w:r w:rsidR="00C53F45">
        <w:rPr>
          <w:rFonts w:ascii="Times New Roman" w:hAnsi="Times New Roman" w:cs="Times New Roman"/>
          <w:sz w:val="28"/>
          <w:szCs w:val="28"/>
        </w:rPr>
        <w:t>,</w:t>
      </w:r>
      <w:r w:rsidRPr="006D7C87">
        <w:rPr>
          <w:rFonts w:ascii="Times New Roman" w:hAnsi="Times New Roman" w:cs="Times New Roman"/>
          <w:sz w:val="28"/>
          <w:szCs w:val="28"/>
        </w:rPr>
        <w:t xml:space="preserve"> angajați </w:t>
      </w:r>
      <w:r w:rsidR="00DB1147" w:rsidRPr="006D7C87">
        <w:rPr>
          <w:rFonts w:ascii="Times New Roman" w:hAnsi="Times New Roman" w:cs="Times New Roman"/>
          <w:sz w:val="28"/>
          <w:szCs w:val="28"/>
        </w:rPr>
        <w:t>să</w:t>
      </w:r>
      <w:r w:rsidRPr="006D7C87">
        <w:rPr>
          <w:rFonts w:ascii="Times New Roman" w:hAnsi="Times New Roman" w:cs="Times New Roman"/>
          <w:sz w:val="28"/>
          <w:szCs w:val="28"/>
        </w:rPr>
        <w:t xml:space="preserve"> exercit</w:t>
      </w:r>
      <w:r w:rsidR="00DB1147" w:rsidRPr="006D7C87">
        <w:rPr>
          <w:rFonts w:ascii="Times New Roman" w:hAnsi="Times New Roman" w:cs="Times New Roman"/>
          <w:sz w:val="28"/>
          <w:szCs w:val="28"/>
        </w:rPr>
        <w:t>e</w:t>
      </w:r>
      <w:r w:rsidRPr="006D7C87">
        <w:rPr>
          <w:rFonts w:ascii="Times New Roman" w:hAnsi="Times New Roman" w:cs="Times New Roman"/>
          <w:sz w:val="28"/>
          <w:szCs w:val="28"/>
        </w:rPr>
        <w:t xml:space="preserve"> controlul</w:t>
      </w:r>
      <w:r w:rsidR="00DB1147" w:rsidRPr="006D7C87">
        <w:rPr>
          <w:rFonts w:ascii="Times New Roman" w:hAnsi="Times New Roman" w:cs="Times New Roman"/>
          <w:sz w:val="28"/>
          <w:szCs w:val="28"/>
        </w:rPr>
        <w:t xml:space="preserve"> asupra </w:t>
      </w:r>
      <w:r w:rsidRPr="006D7C87">
        <w:rPr>
          <w:rFonts w:ascii="Times New Roman" w:hAnsi="Times New Roman" w:cs="Times New Roman"/>
          <w:sz w:val="28"/>
          <w:szCs w:val="28"/>
        </w:rPr>
        <w:t xml:space="preserve"> execuți</w:t>
      </w:r>
      <w:r w:rsidR="00DB1147" w:rsidRPr="006D7C87">
        <w:rPr>
          <w:rFonts w:ascii="Times New Roman" w:hAnsi="Times New Roman" w:cs="Times New Roman"/>
          <w:sz w:val="28"/>
          <w:szCs w:val="28"/>
        </w:rPr>
        <w:t>ei</w:t>
      </w:r>
      <w:r w:rsidRPr="006D7C87">
        <w:rPr>
          <w:rFonts w:ascii="Times New Roman" w:hAnsi="Times New Roman" w:cs="Times New Roman"/>
          <w:sz w:val="28"/>
          <w:szCs w:val="28"/>
        </w:rPr>
        <w:t xml:space="preserve"> lucrărilor</w:t>
      </w:r>
      <w:r w:rsidR="00C53F45">
        <w:rPr>
          <w:rFonts w:ascii="Times New Roman" w:hAnsi="Times New Roman" w:cs="Times New Roman"/>
          <w:sz w:val="28"/>
          <w:szCs w:val="28"/>
        </w:rPr>
        <w:t>,</w:t>
      </w:r>
      <w:r w:rsidRPr="006D7C87">
        <w:rPr>
          <w:rFonts w:ascii="Times New Roman" w:hAnsi="Times New Roman" w:cs="Times New Roman"/>
          <w:sz w:val="28"/>
          <w:szCs w:val="28"/>
        </w:rPr>
        <w:t xml:space="preserve"> s-au dovedit a fi ineficiente, deoarece aceștia nu și-au îndeplinit în măsură deplină obligațiunile, fiind constatate în cadrul auditului un șir de abateri la capitolul monitorizare</w:t>
      </w:r>
      <w:r w:rsidR="00DB1147" w:rsidRPr="006D7C87">
        <w:rPr>
          <w:rFonts w:ascii="Times New Roman" w:hAnsi="Times New Roman" w:cs="Times New Roman"/>
          <w:sz w:val="28"/>
          <w:szCs w:val="28"/>
        </w:rPr>
        <w:t>a</w:t>
      </w:r>
      <w:r w:rsidRPr="006D7C87">
        <w:rPr>
          <w:rFonts w:ascii="Times New Roman" w:hAnsi="Times New Roman" w:cs="Times New Roman"/>
          <w:sz w:val="28"/>
          <w:szCs w:val="28"/>
        </w:rPr>
        <w:t xml:space="preserve"> și executarea lucrărilor de reparații capitale la DÎTS </w:t>
      </w:r>
      <w:r w:rsidR="00DB1147" w:rsidRPr="006D7C87">
        <w:rPr>
          <w:rFonts w:ascii="Times New Roman" w:hAnsi="Times New Roman" w:cs="Times New Roman"/>
          <w:sz w:val="28"/>
          <w:szCs w:val="28"/>
        </w:rPr>
        <w:t xml:space="preserve">a </w:t>
      </w:r>
      <w:r w:rsidR="000538D5" w:rsidRPr="006D7C87">
        <w:rPr>
          <w:rFonts w:ascii="Times New Roman" w:hAnsi="Times New Roman" w:cs="Times New Roman"/>
          <w:sz w:val="28"/>
          <w:szCs w:val="28"/>
        </w:rPr>
        <w:t xml:space="preserve">mun. </w:t>
      </w:r>
      <w:r w:rsidRPr="006D7C87">
        <w:rPr>
          <w:rFonts w:ascii="Times New Roman" w:hAnsi="Times New Roman" w:cs="Times New Roman"/>
          <w:sz w:val="28"/>
          <w:szCs w:val="28"/>
        </w:rPr>
        <w:t xml:space="preserve">Bălți.  </w:t>
      </w:r>
    </w:p>
    <w:p w:rsidR="00B95725" w:rsidRPr="006D7C87" w:rsidRDefault="006C05CB" w:rsidP="00CD619A">
      <w:pPr>
        <w:shd w:val="clear" w:color="auto" w:fill="FFFFFF" w:themeFill="background1"/>
        <w:tabs>
          <w:tab w:val="left" w:pos="567"/>
        </w:tabs>
        <w:spacing w:after="0" w:line="276" w:lineRule="auto"/>
        <w:ind w:left="284" w:right="-257"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APL a mun. Bălți</w:t>
      </w:r>
      <w:r w:rsidR="00F94AEA" w:rsidRPr="006D7C87">
        <w:rPr>
          <w:rFonts w:ascii="Times New Roman" w:hAnsi="Times New Roman" w:cs="Times New Roman"/>
          <w:sz w:val="28"/>
          <w:szCs w:val="28"/>
          <w:lang w:val="ro-RO"/>
        </w:rPr>
        <w:t>, în perioada anilor 2014-2016,</w:t>
      </w:r>
      <w:r w:rsidRPr="006D7C87">
        <w:rPr>
          <w:rFonts w:ascii="Times New Roman" w:hAnsi="Times New Roman" w:cs="Times New Roman"/>
          <w:sz w:val="28"/>
          <w:szCs w:val="28"/>
          <w:lang w:val="ro-RO"/>
        </w:rPr>
        <w:t xml:space="preserve"> nu a acționat în condiții de prudență financiară și </w:t>
      </w:r>
      <w:r w:rsidR="00F94AEA" w:rsidRPr="006D7C87">
        <w:rPr>
          <w:rFonts w:ascii="Times New Roman" w:hAnsi="Times New Roman" w:cs="Times New Roman"/>
          <w:sz w:val="28"/>
          <w:szCs w:val="28"/>
          <w:lang w:val="ro-RO"/>
        </w:rPr>
        <w:t>a atacat agentul economic în instanța de judecată, pentru a asigura încasarea datoriei pentru chiria încăperil</w:t>
      </w:r>
      <w:r w:rsidR="004F076C" w:rsidRPr="006D7C87">
        <w:rPr>
          <w:rFonts w:ascii="Times New Roman" w:hAnsi="Times New Roman" w:cs="Times New Roman"/>
          <w:sz w:val="28"/>
          <w:szCs w:val="28"/>
          <w:lang w:val="ro-RO"/>
        </w:rPr>
        <w:t xml:space="preserve">or, </w:t>
      </w:r>
      <w:r w:rsidR="001822F3" w:rsidRPr="006D7C87">
        <w:rPr>
          <w:rFonts w:ascii="Times New Roman" w:hAnsi="Times New Roman" w:cs="Times New Roman"/>
          <w:sz w:val="28"/>
          <w:szCs w:val="28"/>
          <w:lang w:val="ro-RO"/>
        </w:rPr>
        <w:t>abia</w:t>
      </w:r>
      <w:r w:rsidR="004F076C" w:rsidRPr="006D7C87">
        <w:rPr>
          <w:rFonts w:ascii="Times New Roman" w:hAnsi="Times New Roman" w:cs="Times New Roman"/>
          <w:sz w:val="28"/>
          <w:szCs w:val="28"/>
          <w:lang w:val="ro-RO"/>
        </w:rPr>
        <w:t xml:space="preserve"> pe data de 07.07.2017,</w:t>
      </w:r>
      <w:r w:rsidR="00F94AEA" w:rsidRPr="006D7C87">
        <w:rPr>
          <w:rFonts w:ascii="Times New Roman" w:hAnsi="Times New Roman" w:cs="Times New Roman"/>
          <w:sz w:val="28"/>
          <w:szCs w:val="28"/>
          <w:lang w:val="ro-RO"/>
        </w:rPr>
        <w:t xml:space="preserve"> </w:t>
      </w:r>
      <w:r w:rsidRPr="006D7C87">
        <w:rPr>
          <w:rFonts w:ascii="Times New Roman" w:hAnsi="Times New Roman" w:cs="Times New Roman"/>
          <w:sz w:val="28"/>
          <w:szCs w:val="28"/>
          <w:lang w:val="ro-RO"/>
        </w:rPr>
        <w:t xml:space="preserve">fapt ce creează </w:t>
      </w:r>
      <w:r w:rsidR="001822F3" w:rsidRPr="006D7C87">
        <w:rPr>
          <w:rFonts w:ascii="Times New Roman" w:hAnsi="Times New Roman" w:cs="Times New Roman"/>
          <w:sz w:val="28"/>
          <w:szCs w:val="28"/>
          <w:lang w:val="ro-RO"/>
        </w:rPr>
        <w:t xml:space="preserve">un </w:t>
      </w:r>
      <w:r w:rsidRPr="006D7C87">
        <w:rPr>
          <w:rFonts w:ascii="Times New Roman" w:hAnsi="Times New Roman" w:cs="Times New Roman"/>
          <w:sz w:val="28"/>
          <w:szCs w:val="28"/>
          <w:lang w:val="ro-RO"/>
        </w:rPr>
        <w:t xml:space="preserve">risc major de neîncasare </w:t>
      </w:r>
      <w:r w:rsidR="001822F3" w:rsidRPr="006D7C87">
        <w:rPr>
          <w:rFonts w:ascii="Times New Roman" w:hAnsi="Times New Roman" w:cs="Times New Roman"/>
          <w:sz w:val="28"/>
          <w:szCs w:val="28"/>
          <w:lang w:val="ro-RO"/>
        </w:rPr>
        <w:t xml:space="preserve">în viitor </w:t>
      </w:r>
      <w:r w:rsidRPr="006D7C87">
        <w:rPr>
          <w:rFonts w:ascii="Times New Roman" w:hAnsi="Times New Roman" w:cs="Times New Roman"/>
          <w:sz w:val="28"/>
          <w:szCs w:val="28"/>
          <w:lang w:val="ro-RO"/>
        </w:rPr>
        <w:t>a sumelor datorate (expirarea termenului de prescripție, insolvabilitatea agentului economic).</w:t>
      </w:r>
      <w:r w:rsidR="00F94AEA" w:rsidRPr="006D7C87">
        <w:rPr>
          <w:rFonts w:ascii="Times New Roman" w:hAnsi="Times New Roman" w:cs="Times New Roman"/>
          <w:sz w:val="28"/>
          <w:szCs w:val="28"/>
          <w:lang w:val="ro-RO"/>
        </w:rPr>
        <w:t xml:space="preserve"> Astfel, la situația </w:t>
      </w:r>
      <w:r w:rsidR="001822F3" w:rsidRPr="006D7C87">
        <w:rPr>
          <w:rFonts w:ascii="Times New Roman" w:hAnsi="Times New Roman" w:cs="Times New Roman"/>
          <w:sz w:val="28"/>
          <w:szCs w:val="28"/>
          <w:lang w:val="ro-RO"/>
        </w:rPr>
        <w:t xml:space="preserve">din </w:t>
      </w:r>
      <w:r w:rsidR="00F94AEA" w:rsidRPr="006D7C87">
        <w:rPr>
          <w:rFonts w:ascii="Times New Roman" w:hAnsi="Times New Roman" w:cs="Times New Roman"/>
          <w:sz w:val="28"/>
          <w:szCs w:val="28"/>
          <w:lang w:val="ro-RO"/>
        </w:rPr>
        <w:t xml:space="preserve">anul 2018, datoria locatarului la plățile pentru chiria încăperilor din incinta </w:t>
      </w:r>
      <w:r w:rsidR="001822F3" w:rsidRPr="006D7C87">
        <w:rPr>
          <w:rFonts w:ascii="Times New Roman" w:hAnsi="Times New Roman" w:cs="Times New Roman"/>
          <w:sz w:val="28"/>
          <w:szCs w:val="28"/>
          <w:lang w:val="ro-RO"/>
        </w:rPr>
        <w:t>B</w:t>
      </w:r>
      <w:r w:rsidR="00F94AEA" w:rsidRPr="006D7C87">
        <w:rPr>
          <w:rFonts w:ascii="Times New Roman" w:hAnsi="Times New Roman" w:cs="Times New Roman"/>
          <w:sz w:val="28"/>
          <w:szCs w:val="28"/>
          <w:lang w:val="ro-RO"/>
        </w:rPr>
        <w:t xml:space="preserve">ibliotecii „Ion Creangă” a constituit </w:t>
      </w:r>
      <w:r w:rsidR="00BA69E4" w:rsidRPr="006D7C87">
        <w:rPr>
          <w:rFonts w:ascii="Times New Roman" w:hAnsi="Times New Roman" w:cs="Times New Roman"/>
          <w:sz w:val="28"/>
          <w:szCs w:val="28"/>
          <w:lang w:val="ro-RO"/>
        </w:rPr>
        <w:t>suma</w:t>
      </w:r>
      <w:r w:rsidR="00F94AEA" w:rsidRPr="006D7C87">
        <w:rPr>
          <w:rFonts w:ascii="Times New Roman" w:hAnsi="Times New Roman" w:cs="Times New Roman"/>
          <w:sz w:val="28"/>
          <w:szCs w:val="28"/>
          <w:lang w:val="ro-RO"/>
        </w:rPr>
        <w:t xml:space="preserve"> total</w:t>
      </w:r>
      <w:r w:rsidR="00BA69E4" w:rsidRPr="006D7C87">
        <w:rPr>
          <w:rFonts w:ascii="Times New Roman" w:hAnsi="Times New Roman" w:cs="Times New Roman"/>
          <w:sz w:val="28"/>
          <w:szCs w:val="28"/>
          <w:lang w:val="ro-RO"/>
        </w:rPr>
        <w:t>ă de</w:t>
      </w:r>
      <w:r w:rsidR="00F94AEA" w:rsidRPr="006D7C87">
        <w:rPr>
          <w:rFonts w:ascii="Times New Roman" w:hAnsi="Times New Roman" w:cs="Times New Roman"/>
          <w:sz w:val="28"/>
          <w:szCs w:val="28"/>
          <w:lang w:val="ro-RO"/>
        </w:rPr>
        <w:t xml:space="preserve"> 846,8 mii lei</w:t>
      </w:r>
      <w:r w:rsidR="00F94AEA" w:rsidRPr="006D7C87">
        <w:rPr>
          <w:rStyle w:val="ad"/>
          <w:rFonts w:ascii="Times New Roman" w:hAnsi="Times New Roman" w:cs="Times New Roman"/>
          <w:sz w:val="28"/>
          <w:szCs w:val="28"/>
          <w:lang w:val="ro-RO"/>
        </w:rPr>
        <w:footnoteReference w:id="46"/>
      </w:r>
      <w:r w:rsidR="00F94AEA" w:rsidRPr="006D7C87">
        <w:rPr>
          <w:rFonts w:ascii="Times New Roman" w:hAnsi="Times New Roman" w:cs="Times New Roman"/>
          <w:sz w:val="28"/>
          <w:szCs w:val="28"/>
          <w:lang w:val="ro-RO"/>
        </w:rPr>
        <w:t>.</w:t>
      </w:r>
    </w:p>
    <w:p w:rsidR="005005E3" w:rsidRPr="006D7C87" w:rsidRDefault="005005E3" w:rsidP="00A609E3">
      <w:pPr>
        <w:pStyle w:val="a9"/>
        <w:spacing w:after="0" w:line="276" w:lineRule="auto"/>
        <w:ind w:left="284" w:right="-255" w:firstLine="567"/>
        <w:jc w:val="both"/>
        <w:rPr>
          <w:rFonts w:ascii="Times New Roman" w:hAnsi="Times New Roman" w:cs="Times New Roman"/>
          <w:sz w:val="28"/>
          <w:szCs w:val="28"/>
          <w:lang w:val="ro-MD"/>
        </w:rPr>
      </w:pPr>
      <w:r w:rsidRPr="006D7C87">
        <w:rPr>
          <w:rFonts w:ascii="Times New Roman" w:eastAsia="Times New Roman" w:hAnsi="Times New Roman" w:cs="Times New Roman"/>
          <w:sz w:val="28"/>
          <w:szCs w:val="28"/>
          <w:lang w:val="ro-MD"/>
        </w:rPr>
        <w:t xml:space="preserve">Serviciul contabil al DÎTS a mun. Bălți a admis </w:t>
      </w:r>
      <w:r w:rsidR="00653B16">
        <w:rPr>
          <w:rFonts w:ascii="Times New Roman" w:eastAsia="Times New Roman" w:hAnsi="Times New Roman" w:cs="Times New Roman"/>
          <w:sz w:val="28"/>
          <w:szCs w:val="28"/>
          <w:lang w:val="ro-MD"/>
        </w:rPr>
        <w:t>reflectarea incorectă</w:t>
      </w:r>
      <w:r w:rsidRPr="006D7C87">
        <w:rPr>
          <w:rFonts w:ascii="Times New Roman" w:eastAsia="Times New Roman" w:hAnsi="Times New Roman" w:cs="Times New Roman"/>
          <w:sz w:val="28"/>
          <w:szCs w:val="28"/>
          <w:lang w:val="ro-MD"/>
        </w:rPr>
        <w:t xml:space="preserve">, prin majorare, </w:t>
      </w:r>
      <w:r w:rsidR="00653B16">
        <w:rPr>
          <w:rFonts w:ascii="Times New Roman" w:eastAsia="Times New Roman" w:hAnsi="Times New Roman" w:cs="Times New Roman"/>
          <w:sz w:val="28"/>
          <w:szCs w:val="28"/>
          <w:lang w:val="ro-MD"/>
        </w:rPr>
        <w:t xml:space="preserve">a </w:t>
      </w:r>
      <w:r w:rsidR="00653B16" w:rsidRPr="006D7C87">
        <w:rPr>
          <w:rFonts w:ascii="Times New Roman" w:eastAsia="Times New Roman" w:hAnsi="Times New Roman" w:cs="Times New Roman"/>
          <w:sz w:val="28"/>
          <w:szCs w:val="28"/>
          <w:lang w:val="ro-MD"/>
        </w:rPr>
        <w:t>active</w:t>
      </w:r>
      <w:r w:rsidR="00653B16">
        <w:rPr>
          <w:rFonts w:ascii="Times New Roman" w:eastAsia="Times New Roman" w:hAnsi="Times New Roman" w:cs="Times New Roman"/>
          <w:sz w:val="28"/>
          <w:szCs w:val="28"/>
          <w:lang w:val="ro-MD"/>
        </w:rPr>
        <w:t>lor</w:t>
      </w:r>
      <w:r w:rsidR="00653B16" w:rsidRPr="006D7C87">
        <w:rPr>
          <w:rFonts w:ascii="Times New Roman" w:eastAsia="Times New Roman" w:hAnsi="Times New Roman" w:cs="Times New Roman"/>
          <w:sz w:val="28"/>
          <w:szCs w:val="28"/>
          <w:lang w:val="ro-MD"/>
        </w:rPr>
        <w:t xml:space="preserve"> nemateriale </w:t>
      </w:r>
      <w:r w:rsidR="00653B16">
        <w:rPr>
          <w:rFonts w:ascii="Times New Roman" w:eastAsia="Times New Roman" w:hAnsi="Times New Roman" w:cs="Times New Roman"/>
          <w:sz w:val="28"/>
          <w:szCs w:val="28"/>
          <w:lang w:val="ro-MD"/>
        </w:rPr>
        <w:t>în sumă totală</w:t>
      </w:r>
      <w:r w:rsidRPr="006D7C87">
        <w:rPr>
          <w:rFonts w:ascii="Times New Roman" w:eastAsia="Times New Roman" w:hAnsi="Times New Roman" w:cs="Times New Roman"/>
          <w:sz w:val="28"/>
          <w:szCs w:val="28"/>
          <w:lang w:val="ro-MD"/>
        </w:rPr>
        <w:t xml:space="preserve"> de</w:t>
      </w:r>
      <w:r w:rsidRPr="00565AF2">
        <w:rPr>
          <w:rFonts w:ascii="Times New Roman" w:eastAsia="Times New Roman" w:hAnsi="Times New Roman" w:cs="Times New Roman"/>
          <w:sz w:val="28"/>
          <w:szCs w:val="28"/>
          <w:lang w:val="ro-MD"/>
        </w:rPr>
        <w:t xml:space="preserve"> 83,3 mii lei</w:t>
      </w:r>
      <w:r w:rsidR="00845D6A">
        <w:rPr>
          <w:rFonts w:ascii="Times New Roman" w:eastAsia="Times New Roman" w:hAnsi="Times New Roman" w:cs="Times New Roman"/>
          <w:sz w:val="28"/>
          <w:szCs w:val="28"/>
          <w:lang w:val="ro-MD"/>
        </w:rPr>
        <w:t xml:space="preserve"> </w:t>
      </w:r>
      <w:r w:rsidRPr="006D7C87">
        <w:rPr>
          <w:rFonts w:ascii="Times New Roman" w:eastAsia="Times New Roman" w:hAnsi="Times New Roman" w:cs="Times New Roman"/>
          <w:sz w:val="28"/>
          <w:szCs w:val="28"/>
          <w:lang w:val="ro-MD"/>
        </w:rPr>
        <w:t>(program</w:t>
      </w:r>
      <w:r w:rsidR="00C04C71">
        <w:rPr>
          <w:rFonts w:ascii="Times New Roman" w:eastAsia="Times New Roman" w:hAnsi="Times New Roman" w:cs="Times New Roman"/>
          <w:sz w:val="28"/>
          <w:szCs w:val="28"/>
          <w:lang w:val="ro-MD"/>
        </w:rPr>
        <w:t>ul</w:t>
      </w:r>
      <w:r w:rsidRPr="006D7C87">
        <w:rPr>
          <w:rFonts w:ascii="Times New Roman" w:eastAsia="Times New Roman" w:hAnsi="Times New Roman" w:cs="Times New Roman"/>
          <w:sz w:val="28"/>
          <w:szCs w:val="28"/>
          <w:lang w:val="ro-MD"/>
        </w:rPr>
        <w:t xml:space="preserve"> de contabilitate 1C și Kaspersky), care efectiv trebuiau reflectate la contul 317 „Active nemateriale”.</w:t>
      </w:r>
    </w:p>
    <w:p w:rsidR="002C2D6E" w:rsidRPr="006D7C87" w:rsidRDefault="002C2D6E" w:rsidP="00743474">
      <w:pPr>
        <w:shd w:val="clear" w:color="auto" w:fill="FFFFFF" w:themeFill="background1"/>
        <w:tabs>
          <w:tab w:val="left" w:pos="567"/>
        </w:tabs>
        <w:spacing w:after="0" w:line="276" w:lineRule="auto"/>
        <w:ind w:left="284" w:right="-257" w:firstLine="567"/>
        <w:jc w:val="both"/>
      </w:pPr>
    </w:p>
    <w:p w:rsidR="000A5A5D" w:rsidRPr="00A046A4" w:rsidRDefault="00A427E5" w:rsidP="00A046A4">
      <w:pPr>
        <w:pStyle w:val="1"/>
        <w:ind w:left="284" w:right="-257" w:firstLine="567"/>
        <w:jc w:val="both"/>
        <w:rPr>
          <w:rFonts w:ascii="Times New Roman" w:hAnsi="Times New Roman" w:cs="Times New Roman"/>
          <w:i/>
          <w:color w:val="auto"/>
          <w:sz w:val="28"/>
          <w:szCs w:val="28"/>
          <w:lang w:val="ro-MD"/>
        </w:rPr>
      </w:pPr>
      <w:bookmarkStart w:id="541" w:name="_Toc517963780"/>
      <w:r w:rsidRPr="00A046A4">
        <w:rPr>
          <w:rFonts w:ascii="Times New Roman" w:hAnsi="Times New Roman" w:cs="Times New Roman"/>
          <w:i/>
          <w:color w:val="auto"/>
          <w:sz w:val="28"/>
          <w:szCs w:val="28"/>
          <w:lang w:val="ro-MD"/>
        </w:rPr>
        <w:lastRenderedPageBreak/>
        <w:t>6.</w:t>
      </w:r>
      <w:r w:rsidR="00B95725" w:rsidRPr="00A046A4">
        <w:rPr>
          <w:rFonts w:ascii="Times New Roman" w:hAnsi="Times New Roman" w:cs="Times New Roman"/>
          <w:i/>
          <w:color w:val="auto"/>
          <w:sz w:val="28"/>
          <w:szCs w:val="28"/>
          <w:lang w:val="ro-MD"/>
        </w:rPr>
        <w:t>2</w:t>
      </w:r>
      <w:r w:rsidR="000A5A5D" w:rsidRPr="00A046A4">
        <w:rPr>
          <w:rFonts w:ascii="Times New Roman" w:hAnsi="Times New Roman" w:cs="Times New Roman"/>
          <w:i/>
          <w:color w:val="auto"/>
          <w:sz w:val="28"/>
          <w:szCs w:val="28"/>
          <w:lang w:val="ro-MD"/>
        </w:rPr>
        <w:t>. La aprobarea transferurilor de la bugetul de stat destinate pentru finanțarea instituțiilor preșcolare nu se aplică principiul de calcul în bază de cost standard per copil, conform unei formule ca și în cazul instituțiilor de învățământ primar și secundar general, și nu se operează cu așa elemente de formare a costurilor</w:t>
      </w:r>
      <w:r w:rsidR="00D77CFC" w:rsidRPr="00A046A4">
        <w:rPr>
          <w:rFonts w:ascii="Times New Roman" w:hAnsi="Times New Roman" w:cs="Times New Roman"/>
          <w:i/>
          <w:color w:val="auto"/>
          <w:sz w:val="28"/>
          <w:szCs w:val="28"/>
          <w:lang w:val="ro-MD"/>
        </w:rPr>
        <w:t>,</w:t>
      </w:r>
      <w:r w:rsidR="000A5A5D" w:rsidRPr="00A046A4">
        <w:rPr>
          <w:rFonts w:ascii="Times New Roman" w:hAnsi="Times New Roman" w:cs="Times New Roman"/>
          <w:i/>
          <w:color w:val="auto"/>
          <w:sz w:val="28"/>
          <w:szCs w:val="28"/>
          <w:lang w:val="ro-MD"/>
        </w:rPr>
        <w:t xml:space="preserve"> cum ar fi normativul valoric pentru un copil ponderat și normativul valoric pentru o instituție preșcolară.</w:t>
      </w:r>
      <w:bookmarkEnd w:id="541"/>
    </w:p>
    <w:p w:rsidR="00735CE8" w:rsidRPr="006D7C87" w:rsidRDefault="00735CE8" w:rsidP="00735CE8">
      <w:pPr>
        <w:tabs>
          <w:tab w:val="left" w:pos="567"/>
          <w:tab w:val="left" w:pos="851"/>
        </w:tabs>
        <w:spacing w:after="0" w:line="276" w:lineRule="auto"/>
        <w:ind w:left="284" w:right="-255" w:firstLine="567"/>
        <w:jc w:val="both"/>
        <w:rPr>
          <w:rFonts w:ascii="Times New Roman" w:hAnsi="Times New Roman" w:cs="Times New Roman"/>
          <w:iCs/>
          <w:sz w:val="28"/>
          <w:szCs w:val="28"/>
        </w:rPr>
      </w:pPr>
      <w:r w:rsidRPr="006D7C87">
        <w:rPr>
          <w:rFonts w:ascii="Times New Roman" w:hAnsi="Times New Roman" w:cs="Times New Roman"/>
          <w:iCs/>
          <w:sz w:val="28"/>
          <w:szCs w:val="28"/>
        </w:rPr>
        <w:t>Probele de audit denotă că acest fapt poate crea situații când mărimea transferurilor aprobate, raportate la costul mediu pentru un copil, poate fi diferită pentru 2 instituții preșcolare din diferite</w:t>
      </w:r>
      <w:r w:rsidR="0022681F">
        <w:rPr>
          <w:rFonts w:ascii="Times New Roman" w:hAnsi="Times New Roman" w:cs="Times New Roman"/>
          <w:iCs/>
          <w:sz w:val="28"/>
          <w:szCs w:val="28"/>
        </w:rPr>
        <w:t xml:space="preserve"> </w:t>
      </w:r>
      <w:r w:rsidR="0022681F" w:rsidRPr="00CD3798">
        <w:rPr>
          <w:rFonts w:ascii="Times New Roman" w:hAnsi="Times New Roman" w:cs="Times New Roman"/>
          <w:iCs/>
          <w:sz w:val="28"/>
          <w:szCs w:val="28"/>
        </w:rPr>
        <w:t>APL</w:t>
      </w:r>
      <w:r w:rsidRPr="00CD3798">
        <w:rPr>
          <w:rFonts w:ascii="Times New Roman" w:hAnsi="Times New Roman" w:cs="Times New Roman"/>
          <w:iCs/>
          <w:sz w:val="28"/>
          <w:szCs w:val="28"/>
        </w:rPr>
        <w:t>,</w:t>
      </w:r>
      <w:r w:rsidRPr="006D7C87">
        <w:rPr>
          <w:rFonts w:ascii="Times New Roman" w:hAnsi="Times New Roman" w:cs="Times New Roman"/>
          <w:iCs/>
          <w:sz w:val="28"/>
          <w:szCs w:val="28"/>
        </w:rPr>
        <w:t xml:space="preserve"> care au condiții organizatorico-economice de activitate asemănătoare.</w:t>
      </w:r>
    </w:p>
    <w:p w:rsidR="00D51578" w:rsidRDefault="001A0348" w:rsidP="00D51578">
      <w:pPr>
        <w:tabs>
          <w:tab w:val="left" w:pos="284"/>
          <w:tab w:val="left" w:pos="567"/>
          <w:tab w:val="left" w:pos="851"/>
        </w:tabs>
        <w:spacing w:after="0" w:line="276" w:lineRule="auto"/>
        <w:ind w:left="284" w:right="-255" w:firstLine="567"/>
        <w:jc w:val="both"/>
        <w:rPr>
          <w:rFonts w:ascii="Times New Roman" w:hAnsi="Times New Roman" w:cs="Times New Roman"/>
          <w:iCs/>
          <w:sz w:val="28"/>
          <w:szCs w:val="28"/>
        </w:rPr>
      </w:pPr>
      <w:r w:rsidRPr="006D7C87">
        <w:rPr>
          <w:rFonts w:ascii="Times New Roman" w:hAnsi="Times New Roman" w:cs="Times New Roman"/>
          <w:iCs/>
          <w:sz w:val="28"/>
          <w:szCs w:val="28"/>
        </w:rPr>
        <w:t>Î</w:t>
      </w:r>
      <w:r>
        <w:rPr>
          <w:rFonts w:ascii="Times New Roman" w:hAnsi="Times New Roman" w:cs="Times New Roman"/>
          <w:iCs/>
          <w:sz w:val="28"/>
          <w:szCs w:val="28"/>
        </w:rPr>
        <w:t>n dinamică</w:t>
      </w:r>
      <w:r w:rsidRPr="006D7C87">
        <w:rPr>
          <w:rFonts w:ascii="Times New Roman" w:hAnsi="Times New Roman" w:cs="Times New Roman"/>
          <w:iCs/>
          <w:sz w:val="28"/>
          <w:szCs w:val="28"/>
        </w:rPr>
        <w:t xml:space="preserve">, transferurile cu destinație specială pentru finanțarea instituțiilor preșcolare </w:t>
      </w:r>
      <w:r>
        <w:rPr>
          <w:rFonts w:ascii="Times New Roman" w:hAnsi="Times New Roman" w:cs="Times New Roman"/>
          <w:iCs/>
          <w:sz w:val="28"/>
          <w:szCs w:val="28"/>
        </w:rPr>
        <w:t xml:space="preserve">și </w:t>
      </w:r>
      <w:r w:rsidRPr="006D7C87">
        <w:rPr>
          <w:rFonts w:ascii="Times New Roman" w:hAnsi="Times New Roman" w:cs="Times New Roman"/>
          <w:iCs/>
          <w:sz w:val="28"/>
          <w:szCs w:val="28"/>
        </w:rPr>
        <w:t>de învățământ primar și secundar general au crescut</w:t>
      </w:r>
      <w:r w:rsidR="006377E1">
        <w:rPr>
          <w:rStyle w:val="ad"/>
          <w:rFonts w:ascii="Times New Roman" w:hAnsi="Times New Roman" w:cs="Times New Roman"/>
          <w:iCs/>
          <w:sz w:val="28"/>
          <w:szCs w:val="28"/>
        </w:rPr>
        <w:footnoteReference w:id="47"/>
      </w:r>
      <w:r w:rsidRPr="006D7C87">
        <w:rPr>
          <w:rFonts w:ascii="Times New Roman" w:hAnsi="Times New Roman" w:cs="Times New Roman"/>
          <w:iCs/>
          <w:sz w:val="28"/>
          <w:szCs w:val="28"/>
        </w:rPr>
        <w:t xml:space="preserve">. </w:t>
      </w:r>
      <w:r w:rsidR="006377E1">
        <w:rPr>
          <w:rFonts w:ascii="Times New Roman" w:hAnsi="Times New Roman" w:cs="Times New Roman"/>
          <w:iCs/>
          <w:sz w:val="28"/>
          <w:szCs w:val="28"/>
        </w:rPr>
        <w:t>De asemenea</w:t>
      </w:r>
      <w:r w:rsidR="00393993">
        <w:rPr>
          <w:rFonts w:ascii="Times New Roman" w:hAnsi="Times New Roman" w:cs="Times New Roman"/>
          <w:iCs/>
          <w:sz w:val="28"/>
          <w:szCs w:val="28"/>
        </w:rPr>
        <w:t>,</w:t>
      </w:r>
      <w:r w:rsidR="006377E1">
        <w:rPr>
          <w:rFonts w:ascii="Times New Roman" w:hAnsi="Times New Roman" w:cs="Times New Roman"/>
          <w:iCs/>
          <w:sz w:val="28"/>
          <w:szCs w:val="28"/>
        </w:rPr>
        <w:t xml:space="preserve"> a crescut și </w:t>
      </w:r>
      <w:r w:rsidR="006377E1" w:rsidRPr="006D7C87">
        <w:rPr>
          <w:rFonts w:ascii="Times New Roman" w:hAnsi="Times New Roman" w:cs="Times New Roman"/>
          <w:iCs/>
          <w:sz w:val="28"/>
          <w:szCs w:val="28"/>
        </w:rPr>
        <w:t>numărul mediu scriptic al copiilor în grădinițe</w:t>
      </w:r>
      <w:r w:rsidR="006377E1">
        <w:rPr>
          <w:rStyle w:val="ad"/>
          <w:rFonts w:ascii="Times New Roman" w:hAnsi="Times New Roman" w:cs="Times New Roman"/>
          <w:iCs/>
          <w:sz w:val="28"/>
          <w:szCs w:val="28"/>
        </w:rPr>
        <w:footnoteReference w:id="48"/>
      </w:r>
      <w:r w:rsidR="006377E1" w:rsidRPr="006D7C87">
        <w:rPr>
          <w:rFonts w:ascii="Times New Roman" w:hAnsi="Times New Roman" w:cs="Times New Roman"/>
          <w:iCs/>
          <w:sz w:val="28"/>
          <w:szCs w:val="28"/>
        </w:rPr>
        <w:t xml:space="preserve"> și al elevilor în instituțiile școlare</w:t>
      </w:r>
      <w:r w:rsidR="006377E1">
        <w:rPr>
          <w:rStyle w:val="ad"/>
          <w:rFonts w:ascii="Times New Roman" w:hAnsi="Times New Roman" w:cs="Times New Roman"/>
          <w:iCs/>
          <w:sz w:val="28"/>
          <w:szCs w:val="28"/>
        </w:rPr>
        <w:footnoteReference w:id="49"/>
      </w:r>
      <w:r w:rsidR="006377E1">
        <w:rPr>
          <w:rFonts w:ascii="Times New Roman" w:hAnsi="Times New Roman" w:cs="Times New Roman"/>
          <w:iCs/>
          <w:sz w:val="28"/>
          <w:szCs w:val="28"/>
        </w:rPr>
        <w:t xml:space="preserve">. </w:t>
      </w:r>
    </w:p>
    <w:p w:rsidR="00D51578" w:rsidRPr="006D7C87" w:rsidRDefault="006377E1" w:rsidP="00D51578">
      <w:pPr>
        <w:tabs>
          <w:tab w:val="left" w:pos="284"/>
          <w:tab w:val="left" w:pos="567"/>
          <w:tab w:val="left" w:pos="851"/>
        </w:tabs>
        <w:spacing w:after="0" w:line="276" w:lineRule="auto"/>
        <w:ind w:left="284" w:right="-255" w:firstLine="567"/>
        <w:jc w:val="both"/>
        <w:rPr>
          <w:rFonts w:ascii="Times New Roman" w:hAnsi="Times New Roman" w:cs="Times New Roman"/>
          <w:iCs/>
          <w:sz w:val="28"/>
          <w:szCs w:val="28"/>
        </w:rPr>
      </w:pPr>
      <w:r>
        <w:rPr>
          <w:rFonts w:ascii="Times New Roman" w:hAnsi="Times New Roman" w:cs="Times New Roman"/>
          <w:iCs/>
          <w:sz w:val="28"/>
          <w:szCs w:val="28"/>
        </w:rPr>
        <w:t>T</w:t>
      </w:r>
      <w:r w:rsidRPr="006D7C87">
        <w:rPr>
          <w:rFonts w:ascii="Times New Roman" w:hAnsi="Times New Roman" w:cs="Times New Roman"/>
          <w:iCs/>
          <w:sz w:val="28"/>
          <w:szCs w:val="28"/>
        </w:rPr>
        <w:t>ransferurile de la bugetul de stat pentru anul curent de gestiune nu sunt suficiente pentru a finanța instituțiile de învățământ</w:t>
      </w:r>
      <w:r w:rsidR="00D51578" w:rsidRPr="00D51578">
        <w:rPr>
          <w:rFonts w:ascii="Times New Roman" w:hAnsi="Times New Roman" w:cs="Times New Roman"/>
          <w:iCs/>
          <w:sz w:val="28"/>
          <w:szCs w:val="28"/>
        </w:rPr>
        <w:t xml:space="preserve"> </w:t>
      </w:r>
      <w:r w:rsidR="00D51578" w:rsidRPr="006D7C87">
        <w:rPr>
          <w:rFonts w:ascii="Times New Roman" w:hAnsi="Times New Roman" w:cs="Times New Roman"/>
          <w:iCs/>
          <w:sz w:val="28"/>
          <w:szCs w:val="28"/>
        </w:rPr>
        <w:t>primar și secundar general</w:t>
      </w:r>
      <w:r w:rsidRPr="006D7C87">
        <w:rPr>
          <w:rFonts w:ascii="Times New Roman" w:hAnsi="Times New Roman" w:cs="Times New Roman"/>
          <w:iCs/>
          <w:sz w:val="28"/>
          <w:szCs w:val="28"/>
        </w:rPr>
        <w:t>.</w:t>
      </w:r>
      <w:r>
        <w:rPr>
          <w:rFonts w:ascii="Times New Roman" w:hAnsi="Times New Roman" w:cs="Times New Roman"/>
          <w:iCs/>
          <w:sz w:val="28"/>
          <w:szCs w:val="28"/>
        </w:rPr>
        <w:t xml:space="preserve"> </w:t>
      </w:r>
      <w:r w:rsidR="00D51578" w:rsidRPr="00A026F6">
        <w:rPr>
          <w:rFonts w:ascii="Times New Roman" w:eastAsia="Times New Roman" w:hAnsi="Times New Roman" w:cs="Times New Roman"/>
          <w:bCs/>
          <w:iCs/>
          <w:sz w:val="28"/>
          <w:szCs w:val="28"/>
          <w:lang w:val="ro-RO"/>
        </w:rPr>
        <w:t xml:space="preserve">Această situație este cauzată de prevederile </w:t>
      </w:r>
      <w:r w:rsidR="00D51578" w:rsidRPr="00A026F6">
        <w:rPr>
          <w:rFonts w:ascii="Times New Roman" w:eastAsia="Times New Roman" w:hAnsi="Times New Roman" w:cs="Times New Roman"/>
          <w:sz w:val="28"/>
          <w:szCs w:val="28"/>
          <w:lang w:val="ro-RO"/>
        </w:rPr>
        <w:t>H</w:t>
      </w:r>
      <w:r w:rsidR="0022681F">
        <w:rPr>
          <w:rFonts w:ascii="Times New Roman" w:eastAsia="Times New Roman" w:hAnsi="Times New Roman" w:cs="Times New Roman"/>
          <w:sz w:val="28"/>
          <w:szCs w:val="28"/>
          <w:lang w:val="ro-RO"/>
        </w:rPr>
        <w:t xml:space="preserve">otărârii </w:t>
      </w:r>
      <w:r w:rsidR="00D51578" w:rsidRPr="00A026F6">
        <w:rPr>
          <w:rFonts w:ascii="Times New Roman" w:eastAsia="Times New Roman" w:hAnsi="Times New Roman" w:cs="Times New Roman"/>
          <w:sz w:val="28"/>
          <w:szCs w:val="28"/>
          <w:lang w:val="ro-RO"/>
        </w:rPr>
        <w:t>G</w:t>
      </w:r>
      <w:r w:rsidR="0022681F">
        <w:rPr>
          <w:rFonts w:ascii="Times New Roman" w:eastAsia="Times New Roman" w:hAnsi="Times New Roman" w:cs="Times New Roman"/>
          <w:sz w:val="28"/>
          <w:szCs w:val="28"/>
          <w:lang w:val="ro-RO"/>
        </w:rPr>
        <w:t>uvernului</w:t>
      </w:r>
      <w:r w:rsidR="00D51578" w:rsidRPr="00A026F6">
        <w:rPr>
          <w:rFonts w:ascii="Times New Roman" w:eastAsia="Times New Roman" w:hAnsi="Times New Roman" w:cs="Times New Roman"/>
          <w:sz w:val="28"/>
          <w:szCs w:val="28"/>
          <w:lang w:val="ro-RO"/>
        </w:rPr>
        <w:t xml:space="preserve"> nr.868 din 08.10.2014</w:t>
      </w:r>
      <w:r w:rsidR="00D51578" w:rsidRPr="00A026F6">
        <w:rPr>
          <w:rFonts w:ascii="Times New Roman" w:hAnsi="Times New Roman" w:cs="Times New Roman"/>
          <w:sz w:val="28"/>
          <w:szCs w:val="28"/>
          <w:vertAlign w:val="superscript"/>
          <w:lang w:val="ro-RO"/>
        </w:rPr>
        <w:footnoteReference w:id="50"/>
      </w:r>
      <w:r w:rsidR="00D51578" w:rsidRPr="00A026F6">
        <w:rPr>
          <w:rFonts w:ascii="Times New Roman" w:eastAsia="Times New Roman" w:hAnsi="Times New Roman" w:cs="Times New Roman"/>
          <w:sz w:val="28"/>
          <w:szCs w:val="28"/>
          <w:lang w:val="ro-RO"/>
        </w:rPr>
        <w:t>, care stabilește date diferite pentru luarea în calcul a numărului „elevilor ponderați”</w:t>
      </w:r>
      <w:r w:rsidR="00D51578" w:rsidRPr="00A026F6">
        <w:rPr>
          <w:rStyle w:val="ad"/>
          <w:rFonts w:ascii="Times New Roman" w:eastAsia="Times New Roman" w:hAnsi="Times New Roman" w:cs="Times New Roman"/>
          <w:sz w:val="28"/>
          <w:szCs w:val="28"/>
          <w:lang w:val="ro-RO"/>
        </w:rPr>
        <w:footnoteReference w:id="51"/>
      </w:r>
      <w:r w:rsidR="00D51578" w:rsidRPr="00A026F6">
        <w:rPr>
          <w:rFonts w:ascii="Times New Roman" w:eastAsia="Times New Roman" w:hAnsi="Times New Roman" w:cs="Times New Roman"/>
          <w:sz w:val="28"/>
          <w:szCs w:val="28"/>
          <w:lang w:val="ro-RO"/>
        </w:rPr>
        <w:t xml:space="preserve">. </w:t>
      </w:r>
      <w:r w:rsidR="00D51578" w:rsidRPr="006D7C87">
        <w:rPr>
          <w:rFonts w:ascii="Times New Roman" w:hAnsi="Times New Roman" w:cs="Times New Roman"/>
          <w:iCs/>
          <w:sz w:val="28"/>
          <w:szCs w:val="28"/>
        </w:rPr>
        <w:t>D</w:t>
      </w:r>
      <w:r w:rsidR="00D51578">
        <w:rPr>
          <w:rFonts w:ascii="Times New Roman" w:hAnsi="Times New Roman" w:cs="Times New Roman"/>
          <w:iCs/>
          <w:sz w:val="28"/>
          <w:szCs w:val="28"/>
        </w:rPr>
        <w:t>e</w:t>
      </w:r>
      <w:r w:rsidR="00D51578" w:rsidRPr="006D7C87">
        <w:rPr>
          <w:rFonts w:ascii="Times New Roman" w:hAnsi="Times New Roman" w:cs="Times New Roman"/>
          <w:iCs/>
          <w:sz w:val="28"/>
          <w:szCs w:val="28"/>
        </w:rPr>
        <w:t xml:space="preserve"> exemplu, la aprobarea transferurilor pentru an</w:t>
      </w:r>
      <w:r w:rsidR="0022681F">
        <w:rPr>
          <w:rFonts w:ascii="Times New Roman" w:hAnsi="Times New Roman" w:cs="Times New Roman"/>
          <w:iCs/>
          <w:sz w:val="28"/>
          <w:szCs w:val="28"/>
        </w:rPr>
        <w:t>ii</w:t>
      </w:r>
      <w:r w:rsidR="00D51578" w:rsidRPr="006D7C87">
        <w:rPr>
          <w:rFonts w:ascii="Times New Roman" w:hAnsi="Times New Roman" w:cs="Times New Roman"/>
          <w:iCs/>
          <w:sz w:val="28"/>
          <w:szCs w:val="28"/>
        </w:rPr>
        <w:t xml:space="preserve"> 2015, </w:t>
      </w:r>
      <w:r w:rsidR="00D51578">
        <w:rPr>
          <w:rFonts w:ascii="Times New Roman" w:hAnsi="Times New Roman" w:cs="Times New Roman"/>
          <w:iCs/>
          <w:sz w:val="28"/>
          <w:szCs w:val="28"/>
        </w:rPr>
        <w:t>2016 și 2017</w:t>
      </w:r>
      <w:r w:rsidR="0022681F">
        <w:rPr>
          <w:rFonts w:ascii="Times New Roman" w:hAnsi="Times New Roman" w:cs="Times New Roman"/>
          <w:iCs/>
          <w:sz w:val="28"/>
          <w:szCs w:val="28"/>
        </w:rPr>
        <w:t>,</w:t>
      </w:r>
      <w:r w:rsidR="00D51578">
        <w:rPr>
          <w:rFonts w:ascii="Times New Roman" w:hAnsi="Times New Roman" w:cs="Times New Roman"/>
          <w:iCs/>
          <w:sz w:val="28"/>
          <w:szCs w:val="28"/>
        </w:rPr>
        <w:t xml:space="preserve"> </w:t>
      </w:r>
      <w:r w:rsidR="00D51578" w:rsidRPr="006D7C87">
        <w:rPr>
          <w:rFonts w:ascii="Times New Roman" w:hAnsi="Times New Roman" w:cs="Times New Roman"/>
          <w:iCs/>
          <w:sz w:val="28"/>
          <w:szCs w:val="28"/>
        </w:rPr>
        <w:t>s-a luat în calcul numărul de 12770 elevi</w:t>
      </w:r>
      <w:r w:rsidR="00D51578">
        <w:rPr>
          <w:rFonts w:ascii="Times New Roman" w:hAnsi="Times New Roman" w:cs="Times New Roman"/>
          <w:iCs/>
          <w:sz w:val="28"/>
          <w:szCs w:val="28"/>
        </w:rPr>
        <w:t xml:space="preserve">, </w:t>
      </w:r>
      <w:r w:rsidR="00D51578" w:rsidRPr="006D7C87">
        <w:rPr>
          <w:rFonts w:ascii="Times New Roman" w:hAnsi="Times New Roman" w:cs="Times New Roman"/>
          <w:iCs/>
          <w:sz w:val="28"/>
          <w:szCs w:val="28"/>
        </w:rPr>
        <w:t xml:space="preserve"> 13054 elevi </w:t>
      </w:r>
      <w:r w:rsidR="00D51578">
        <w:rPr>
          <w:rFonts w:ascii="Times New Roman" w:hAnsi="Times New Roman" w:cs="Times New Roman"/>
          <w:iCs/>
          <w:sz w:val="28"/>
          <w:szCs w:val="28"/>
        </w:rPr>
        <w:t xml:space="preserve">și, respectiv, </w:t>
      </w:r>
      <w:r w:rsidR="00D51578" w:rsidRPr="006D7C87">
        <w:rPr>
          <w:rFonts w:ascii="Times New Roman" w:hAnsi="Times New Roman" w:cs="Times New Roman"/>
          <w:iCs/>
          <w:sz w:val="28"/>
          <w:szCs w:val="28"/>
        </w:rPr>
        <w:t>13411 elevi (datele din anul precedent), efectiv fiind 12789 elevi (</w:t>
      </w:r>
      <w:r w:rsidR="00D51578">
        <w:rPr>
          <w:rFonts w:ascii="Times New Roman" w:hAnsi="Times New Roman" w:cs="Times New Roman"/>
          <w:iCs/>
          <w:sz w:val="28"/>
          <w:szCs w:val="28"/>
        </w:rPr>
        <w:t>+</w:t>
      </w:r>
      <w:r w:rsidR="00D51578" w:rsidRPr="006D7C87">
        <w:rPr>
          <w:rFonts w:ascii="Times New Roman" w:hAnsi="Times New Roman" w:cs="Times New Roman"/>
          <w:iCs/>
          <w:sz w:val="28"/>
          <w:szCs w:val="28"/>
        </w:rPr>
        <w:t xml:space="preserve"> 19 elevi)</w:t>
      </w:r>
      <w:r w:rsidR="00D51578">
        <w:rPr>
          <w:rFonts w:ascii="Times New Roman" w:hAnsi="Times New Roman" w:cs="Times New Roman"/>
          <w:iCs/>
          <w:sz w:val="28"/>
          <w:szCs w:val="28"/>
        </w:rPr>
        <w:t xml:space="preserve">, </w:t>
      </w:r>
      <w:r w:rsidR="00D51578" w:rsidRPr="006D7C87">
        <w:rPr>
          <w:rFonts w:ascii="Times New Roman" w:hAnsi="Times New Roman" w:cs="Times New Roman"/>
          <w:iCs/>
          <w:sz w:val="28"/>
          <w:szCs w:val="28"/>
        </w:rPr>
        <w:t>13088 elevi (</w:t>
      </w:r>
      <w:r w:rsidR="00D51578">
        <w:rPr>
          <w:rFonts w:ascii="Times New Roman" w:hAnsi="Times New Roman" w:cs="Times New Roman"/>
          <w:iCs/>
          <w:sz w:val="28"/>
          <w:szCs w:val="28"/>
        </w:rPr>
        <w:t>+</w:t>
      </w:r>
      <w:r w:rsidR="00D51578" w:rsidRPr="006D7C87">
        <w:rPr>
          <w:rFonts w:ascii="Times New Roman" w:hAnsi="Times New Roman" w:cs="Times New Roman"/>
          <w:iCs/>
          <w:sz w:val="28"/>
          <w:szCs w:val="28"/>
        </w:rPr>
        <w:t xml:space="preserve"> 34 elevi)</w:t>
      </w:r>
      <w:r w:rsidR="00D51578">
        <w:rPr>
          <w:rFonts w:ascii="Times New Roman" w:hAnsi="Times New Roman" w:cs="Times New Roman"/>
          <w:iCs/>
          <w:sz w:val="28"/>
          <w:szCs w:val="28"/>
        </w:rPr>
        <w:t xml:space="preserve"> și, respectiv, </w:t>
      </w:r>
      <w:r w:rsidR="00D51578" w:rsidRPr="006D7C87">
        <w:rPr>
          <w:rFonts w:ascii="Times New Roman" w:hAnsi="Times New Roman" w:cs="Times New Roman"/>
          <w:iCs/>
          <w:sz w:val="28"/>
          <w:szCs w:val="28"/>
        </w:rPr>
        <w:t>13467 elevi (</w:t>
      </w:r>
      <w:r w:rsidR="00D42558">
        <w:rPr>
          <w:rFonts w:ascii="Times New Roman" w:hAnsi="Times New Roman" w:cs="Times New Roman"/>
          <w:iCs/>
          <w:sz w:val="28"/>
          <w:szCs w:val="28"/>
        </w:rPr>
        <w:t>+</w:t>
      </w:r>
      <w:r w:rsidR="00D51578" w:rsidRPr="006D7C87">
        <w:rPr>
          <w:rFonts w:ascii="Times New Roman" w:hAnsi="Times New Roman" w:cs="Times New Roman"/>
          <w:iCs/>
          <w:sz w:val="28"/>
          <w:szCs w:val="28"/>
        </w:rPr>
        <w:t xml:space="preserve"> 56 elevi).</w:t>
      </w:r>
    </w:p>
    <w:p w:rsidR="00D51578" w:rsidRPr="006D7C87" w:rsidRDefault="00D51578" w:rsidP="00D51578">
      <w:pPr>
        <w:tabs>
          <w:tab w:val="left" w:pos="284"/>
          <w:tab w:val="left" w:pos="567"/>
          <w:tab w:val="left" w:pos="851"/>
        </w:tabs>
        <w:spacing w:after="0" w:line="276" w:lineRule="auto"/>
        <w:ind w:left="284" w:right="-255" w:firstLine="567"/>
        <w:jc w:val="both"/>
        <w:rPr>
          <w:rFonts w:ascii="Times New Roman" w:hAnsi="Times New Roman" w:cs="Times New Roman"/>
          <w:iCs/>
          <w:sz w:val="28"/>
          <w:szCs w:val="28"/>
        </w:rPr>
      </w:pPr>
      <w:r>
        <w:rPr>
          <w:rFonts w:ascii="Times New Roman" w:hAnsi="Times New Roman" w:cs="Times New Roman"/>
          <w:iCs/>
          <w:sz w:val="28"/>
          <w:szCs w:val="28"/>
        </w:rPr>
        <w:t>Totodată, î</w:t>
      </w:r>
      <w:r w:rsidRPr="006D7C87">
        <w:rPr>
          <w:rFonts w:ascii="Times New Roman" w:hAnsi="Times New Roman" w:cs="Times New Roman"/>
          <w:iCs/>
          <w:sz w:val="28"/>
          <w:szCs w:val="28"/>
        </w:rPr>
        <w:t>n ani</w:t>
      </w:r>
      <w:r>
        <w:rPr>
          <w:rFonts w:ascii="Times New Roman" w:hAnsi="Times New Roman" w:cs="Times New Roman"/>
          <w:iCs/>
          <w:sz w:val="28"/>
          <w:szCs w:val="28"/>
        </w:rPr>
        <w:t>i</w:t>
      </w:r>
      <w:r w:rsidRPr="006D7C87">
        <w:rPr>
          <w:rFonts w:ascii="Times New Roman" w:hAnsi="Times New Roman" w:cs="Times New Roman"/>
          <w:iCs/>
          <w:sz w:val="28"/>
          <w:szCs w:val="28"/>
        </w:rPr>
        <w:t xml:space="preserve"> 2015</w:t>
      </w:r>
      <w:r>
        <w:rPr>
          <w:rFonts w:ascii="Times New Roman" w:hAnsi="Times New Roman" w:cs="Times New Roman"/>
          <w:iCs/>
          <w:sz w:val="28"/>
          <w:szCs w:val="28"/>
        </w:rPr>
        <w:t xml:space="preserve">, 2016 și </w:t>
      </w:r>
      <w:r w:rsidRPr="006D7C87">
        <w:rPr>
          <w:rFonts w:ascii="Times New Roman" w:hAnsi="Times New Roman" w:cs="Times New Roman"/>
          <w:iCs/>
          <w:sz w:val="28"/>
          <w:szCs w:val="28"/>
        </w:rPr>
        <w:t xml:space="preserve">2017, numărul efectiv al copiilor în grădinițe a </w:t>
      </w:r>
      <w:r w:rsidR="00D42558">
        <w:rPr>
          <w:rFonts w:ascii="Times New Roman" w:hAnsi="Times New Roman" w:cs="Times New Roman"/>
          <w:iCs/>
          <w:sz w:val="28"/>
          <w:szCs w:val="28"/>
        </w:rPr>
        <w:t>constituit</w:t>
      </w:r>
      <w:r>
        <w:rPr>
          <w:rFonts w:ascii="Times New Roman" w:hAnsi="Times New Roman" w:cs="Times New Roman"/>
          <w:iCs/>
          <w:sz w:val="28"/>
          <w:szCs w:val="28"/>
        </w:rPr>
        <w:t xml:space="preserve"> </w:t>
      </w:r>
      <w:r w:rsidRPr="006D7C87">
        <w:rPr>
          <w:rFonts w:ascii="Times New Roman" w:hAnsi="Times New Roman" w:cs="Times New Roman"/>
          <w:iCs/>
          <w:sz w:val="28"/>
          <w:szCs w:val="28"/>
        </w:rPr>
        <w:t>6412</w:t>
      </w:r>
      <w:r>
        <w:rPr>
          <w:rFonts w:ascii="Times New Roman" w:hAnsi="Times New Roman" w:cs="Times New Roman"/>
          <w:iCs/>
          <w:sz w:val="28"/>
          <w:szCs w:val="28"/>
        </w:rPr>
        <w:t xml:space="preserve">, </w:t>
      </w:r>
      <w:r w:rsidRPr="006D7C87">
        <w:rPr>
          <w:rFonts w:ascii="Times New Roman" w:hAnsi="Times New Roman" w:cs="Times New Roman"/>
          <w:iCs/>
          <w:sz w:val="28"/>
          <w:szCs w:val="28"/>
        </w:rPr>
        <w:t>6450</w:t>
      </w:r>
      <w:r>
        <w:rPr>
          <w:rFonts w:ascii="Times New Roman" w:hAnsi="Times New Roman" w:cs="Times New Roman"/>
          <w:iCs/>
          <w:sz w:val="28"/>
          <w:szCs w:val="28"/>
        </w:rPr>
        <w:t xml:space="preserve"> și, respectiv, </w:t>
      </w:r>
      <w:r w:rsidRPr="006D7C87">
        <w:rPr>
          <w:rFonts w:ascii="Times New Roman" w:hAnsi="Times New Roman" w:cs="Times New Roman"/>
          <w:iCs/>
          <w:sz w:val="28"/>
          <w:szCs w:val="28"/>
        </w:rPr>
        <w:t>6608</w:t>
      </w:r>
      <w:r>
        <w:rPr>
          <w:rFonts w:ascii="Times New Roman" w:hAnsi="Times New Roman" w:cs="Times New Roman"/>
          <w:iCs/>
          <w:sz w:val="28"/>
          <w:szCs w:val="28"/>
        </w:rPr>
        <w:t xml:space="preserve"> copii, fiind </w:t>
      </w:r>
      <w:r w:rsidRPr="006D7C87">
        <w:rPr>
          <w:rFonts w:ascii="Times New Roman" w:hAnsi="Times New Roman" w:cs="Times New Roman"/>
          <w:iCs/>
          <w:sz w:val="28"/>
          <w:szCs w:val="28"/>
        </w:rPr>
        <w:t xml:space="preserve">mai mic decât numărul mediu scriptic al copiilor </w:t>
      </w:r>
      <w:r>
        <w:rPr>
          <w:rFonts w:ascii="Times New Roman" w:hAnsi="Times New Roman" w:cs="Times New Roman"/>
          <w:iCs/>
          <w:sz w:val="28"/>
          <w:szCs w:val="28"/>
        </w:rPr>
        <w:t>luat</w:t>
      </w:r>
      <w:r w:rsidRPr="006D7C87">
        <w:rPr>
          <w:rFonts w:ascii="Times New Roman" w:hAnsi="Times New Roman" w:cs="Times New Roman"/>
          <w:iCs/>
          <w:sz w:val="28"/>
          <w:szCs w:val="28"/>
        </w:rPr>
        <w:t xml:space="preserve"> în calcul la aprobarea transferurilor (datele din anul precedent)</w:t>
      </w:r>
      <w:r w:rsidR="00D42558">
        <w:rPr>
          <w:rFonts w:ascii="Times New Roman" w:hAnsi="Times New Roman" w:cs="Times New Roman"/>
          <w:iCs/>
          <w:sz w:val="28"/>
          <w:szCs w:val="28"/>
        </w:rPr>
        <w:t xml:space="preserve"> - </w:t>
      </w:r>
      <w:r w:rsidRPr="006D7C87">
        <w:rPr>
          <w:rFonts w:ascii="Times New Roman" w:hAnsi="Times New Roman" w:cs="Times New Roman"/>
          <w:iCs/>
          <w:sz w:val="28"/>
          <w:szCs w:val="28"/>
        </w:rPr>
        <w:t xml:space="preserve"> 6460 copii (</w:t>
      </w:r>
      <w:r>
        <w:rPr>
          <w:rFonts w:ascii="Times New Roman" w:hAnsi="Times New Roman" w:cs="Times New Roman"/>
          <w:iCs/>
          <w:sz w:val="28"/>
          <w:szCs w:val="28"/>
        </w:rPr>
        <w:t xml:space="preserve">- </w:t>
      </w:r>
      <w:r w:rsidRPr="006D7C87">
        <w:rPr>
          <w:rFonts w:ascii="Times New Roman" w:hAnsi="Times New Roman" w:cs="Times New Roman"/>
          <w:iCs/>
          <w:sz w:val="28"/>
          <w:szCs w:val="28"/>
        </w:rPr>
        <w:t>48 copii)</w:t>
      </w:r>
      <w:r>
        <w:rPr>
          <w:rFonts w:ascii="Times New Roman" w:hAnsi="Times New Roman" w:cs="Times New Roman"/>
          <w:iCs/>
          <w:sz w:val="28"/>
          <w:szCs w:val="28"/>
        </w:rPr>
        <w:t xml:space="preserve">, </w:t>
      </w:r>
      <w:r w:rsidRPr="006D7C87">
        <w:rPr>
          <w:rFonts w:ascii="Times New Roman" w:hAnsi="Times New Roman" w:cs="Times New Roman"/>
          <w:iCs/>
          <w:sz w:val="28"/>
          <w:szCs w:val="28"/>
        </w:rPr>
        <w:t>6700 copii (</w:t>
      </w:r>
      <w:r>
        <w:rPr>
          <w:rFonts w:ascii="Times New Roman" w:hAnsi="Times New Roman" w:cs="Times New Roman"/>
          <w:iCs/>
          <w:sz w:val="28"/>
          <w:szCs w:val="28"/>
        </w:rPr>
        <w:t>-</w:t>
      </w:r>
      <w:r w:rsidRPr="006D7C87">
        <w:rPr>
          <w:rFonts w:ascii="Times New Roman" w:hAnsi="Times New Roman" w:cs="Times New Roman"/>
          <w:iCs/>
          <w:sz w:val="28"/>
          <w:szCs w:val="28"/>
        </w:rPr>
        <w:t xml:space="preserve"> 250 copii)</w:t>
      </w:r>
      <w:r>
        <w:rPr>
          <w:rFonts w:ascii="Times New Roman" w:hAnsi="Times New Roman" w:cs="Times New Roman"/>
          <w:iCs/>
          <w:sz w:val="28"/>
          <w:szCs w:val="28"/>
        </w:rPr>
        <w:t xml:space="preserve"> și, respectiv, </w:t>
      </w:r>
      <w:r w:rsidRPr="006D7C87">
        <w:rPr>
          <w:rFonts w:ascii="Times New Roman" w:hAnsi="Times New Roman" w:cs="Times New Roman"/>
          <w:iCs/>
          <w:sz w:val="28"/>
          <w:szCs w:val="28"/>
        </w:rPr>
        <w:t>6815 copii (</w:t>
      </w:r>
      <w:r w:rsidR="00556C9D">
        <w:rPr>
          <w:rFonts w:ascii="Times New Roman" w:hAnsi="Times New Roman" w:cs="Times New Roman"/>
          <w:iCs/>
          <w:sz w:val="28"/>
          <w:szCs w:val="28"/>
        </w:rPr>
        <w:t>-</w:t>
      </w:r>
      <w:r w:rsidRPr="006D7C87">
        <w:rPr>
          <w:rFonts w:ascii="Times New Roman" w:hAnsi="Times New Roman" w:cs="Times New Roman"/>
          <w:iCs/>
          <w:sz w:val="28"/>
          <w:szCs w:val="28"/>
        </w:rPr>
        <w:t xml:space="preserve"> 207 copii). </w:t>
      </w:r>
      <w:r w:rsidR="00556C9D">
        <w:rPr>
          <w:rFonts w:ascii="Times New Roman" w:hAnsi="Times New Roman" w:cs="Times New Roman"/>
          <w:iCs/>
          <w:sz w:val="28"/>
          <w:szCs w:val="28"/>
        </w:rPr>
        <w:t>Această situație</w:t>
      </w:r>
      <w:r w:rsidRPr="006D7C87">
        <w:rPr>
          <w:rFonts w:ascii="Times New Roman" w:hAnsi="Times New Roman" w:cs="Times New Roman"/>
          <w:iCs/>
          <w:sz w:val="28"/>
          <w:szCs w:val="28"/>
        </w:rPr>
        <w:t xml:space="preserve"> a fost determinat</w:t>
      </w:r>
      <w:r w:rsidR="00556C9D">
        <w:rPr>
          <w:rFonts w:ascii="Times New Roman" w:hAnsi="Times New Roman" w:cs="Times New Roman"/>
          <w:iCs/>
          <w:sz w:val="28"/>
          <w:szCs w:val="28"/>
        </w:rPr>
        <w:t>ă</w:t>
      </w:r>
      <w:r w:rsidRPr="006D7C87">
        <w:rPr>
          <w:rFonts w:ascii="Times New Roman" w:hAnsi="Times New Roman" w:cs="Times New Roman"/>
          <w:iCs/>
          <w:sz w:val="28"/>
          <w:szCs w:val="28"/>
        </w:rPr>
        <w:t xml:space="preserve"> de faptul că în perioada anilor 2015 – 2017 nu au funcționat unele grupe de cop</w:t>
      </w:r>
      <w:r w:rsidR="000D3FF4">
        <w:rPr>
          <w:rFonts w:ascii="Times New Roman" w:hAnsi="Times New Roman" w:cs="Times New Roman"/>
          <w:iCs/>
          <w:sz w:val="28"/>
          <w:szCs w:val="28"/>
        </w:rPr>
        <w:t xml:space="preserve">ii în 3 grădinițe (nr.2, nr.29 și </w:t>
      </w:r>
      <w:r w:rsidRPr="006D7C87">
        <w:rPr>
          <w:rFonts w:ascii="Times New Roman" w:hAnsi="Times New Roman" w:cs="Times New Roman"/>
          <w:iCs/>
          <w:sz w:val="28"/>
          <w:szCs w:val="28"/>
        </w:rPr>
        <w:t>nr.33)</w:t>
      </w:r>
      <w:r w:rsidR="00D42558">
        <w:rPr>
          <w:rFonts w:ascii="Times New Roman" w:hAnsi="Times New Roman" w:cs="Times New Roman"/>
          <w:iCs/>
          <w:sz w:val="28"/>
          <w:szCs w:val="28"/>
        </w:rPr>
        <w:t>,</w:t>
      </w:r>
      <w:r w:rsidRPr="006D7C87">
        <w:rPr>
          <w:rFonts w:ascii="Times New Roman" w:hAnsi="Times New Roman" w:cs="Times New Roman"/>
          <w:iCs/>
          <w:sz w:val="28"/>
          <w:szCs w:val="28"/>
        </w:rPr>
        <w:t xml:space="preserve"> la care s-au efectuat lucrări de reparație capitală. </w:t>
      </w:r>
      <w:r w:rsidR="00D42558">
        <w:rPr>
          <w:rFonts w:ascii="Times New Roman" w:hAnsi="Times New Roman" w:cs="Times New Roman"/>
          <w:iCs/>
          <w:sz w:val="28"/>
          <w:szCs w:val="28"/>
        </w:rPr>
        <w:t>Astfel</w:t>
      </w:r>
      <w:r w:rsidRPr="006D7C87">
        <w:rPr>
          <w:rFonts w:ascii="Times New Roman" w:hAnsi="Times New Roman" w:cs="Times New Roman"/>
          <w:iCs/>
          <w:sz w:val="28"/>
          <w:szCs w:val="28"/>
        </w:rPr>
        <w:t xml:space="preserve">, transferurile aprobate/precizate de la bugetul de </w:t>
      </w:r>
      <w:r w:rsidRPr="006D7C87">
        <w:rPr>
          <w:rFonts w:ascii="Times New Roman" w:hAnsi="Times New Roman" w:cs="Times New Roman"/>
          <w:iCs/>
          <w:sz w:val="28"/>
          <w:szCs w:val="28"/>
        </w:rPr>
        <w:lastRenderedPageBreak/>
        <w:t xml:space="preserve">stat, conform metodologiei existente, au fost supraestimate cu circa 578,4 mii lei </w:t>
      </w:r>
      <w:r w:rsidR="00D42558">
        <w:rPr>
          <w:rFonts w:ascii="Times New Roman" w:hAnsi="Times New Roman" w:cs="Times New Roman"/>
          <w:iCs/>
          <w:sz w:val="28"/>
          <w:szCs w:val="28"/>
        </w:rPr>
        <w:t xml:space="preserve">- </w:t>
      </w:r>
      <w:r w:rsidRPr="006D7C87">
        <w:rPr>
          <w:rFonts w:ascii="Times New Roman" w:hAnsi="Times New Roman" w:cs="Times New Roman"/>
          <w:iCs/>
          <w:sz w:val="28"/>
          <w:szCs w:val="28"/>
        </w:rPr>
        <w:t>pentru anul 2015</w:t>
      </w:r>
      <w:r w:rsidRPr="006D7C87">
        <w:rPr>
          <w:rStyle w:val="ad"/>
          <w:rFonts w:ascii="Times New Roman" w:hAnsi="Times New Roman" w:cs="Times New Roman"/>
          <w:iCs/>
          <w:sz w:val="28"/>
          <w:szCs w:val="28"/>
        </w:rPr>
        <w:footnoteReference w:id="52"/>
      </w:r>
      <w:r w:rsidRPr="006D7C87">
        <w:rPr>
          <w:rFonts w:ascii="Times New Roman" w:hAnsi="Times New Roman" w:cs="Times New Roman"/>
          <w:iCs/>
          <w:sz w:val="28"/>
          <w:szCs w:val="28"/>
        </w:rPr>
        <w:t xml:space="preserve">, cu circa 3270,0 mii lei </w:t>
      </w:r>
      <w:r w:rsidR="00D42558">
        <w:rPr>
          <w:rFonts w:ascii="Times New Roman" w:hAnsi="Times New Roman" w:cs="Times New Roman"/>
          <w:iCs/>
          <w:sz w:val="28"/>
          <w:szCs w:val="28"/>
        </w:rPr>
        <w:t xml:space="preserve">- </w:t>
      </w:r>
      <w:r w:rsidRPr="006D7C87">
        <w:rPr>
          <w:rFonts w:ascii="Times New Roman" w:hAnsi="Times New Roman" w:cs="Times New Roman"/>
          <w:iCs/>
          <w:sz w:val="28"/>
          <w:szCs w:val="28"/>
        </w:rPr>
        <w:t>pentru anul 2016</w:t>
      </w:r>
      <w:r w:rsidRPr="006D7C87">
        <w:rPr>
          <w:rStyle w:val="ad"/>
          <w:rFonts w:ascii="Times New Roman" w:hAnsi="Times New Roman" w:cs="Times New Roman"/>
          <w:iCs/>
          <w:sz w:val="28"/>
          <w:szCs w:val="28"/>
        </w:rPr>
        <w:footnoteReference w:id="53"/>
      </w:r>
      <w:r w:rsidR="00D42558">
        <w:rPr>
          <w:rFonts w:ascii="Times New Roman" w:hAnsi="Times New Roman" w:cs="Times New Roman"/>
          <w:iCs/>
          <w:sz w:val="28"/>
          <w:szCs w:val="28"/>
        </w:rPr>
        <w:t>,</w:t>
      </w:r>
      <w:r w:rsidRPr="006D7C87">
        <w:rPr>
          <w:rFonts w:ascii="Times New Roman" w:hAnsi="Times New Roman" w:cs="Times New Roman"/>
          <w:iCs/>
          <w:sz w:val="28"/>
          <w:szCs w:val="28"/>
        </w:rPr>
        <w:t xml:space="preserve"> și cu circa 2939,4 mii lei </w:t>
      </w:r>
      <w:r w:rsidR="00D42558">
        <w:rPr>
          <w:rFonts w:ascii="Times New Roman" w:hAnsi="Times New Roman" w:cs="Times New Roman"/>
          <w:iCs/>
          <w:sz w:val="28"/>
          <w:szCs w:val="28"/>
        </w:rPr>
        <w:t xml:space="preserve">- </w:t>
      </w:r>
      <w:r w:rsidRPr="006D7C87">
        <w:rPr>
          <w:rFonts w:ascii="Times New Roman" w:hAnsi="Times New Roman" w:cs="Times New Roman"/>
          <w:iCs/>
          <w:sz w:val="28"/>
          <w:szCs w:val="28"/>
        </w:rPr>
        <w:t>pentru anul 2017</w:t>
      </w:r>
      <w:r w:rsidRPr="006D7C87">
        <w:rPr>
          <w:rStyle w:val="ad"/>
          <w:rFonts w:ascii="Times New Roman" w:hAnsi="Times New Roman" w:cs="Times New Roman"/>
          <w:iCs/>
          <w:sz w:val="28"/>
          <w:szCs w:val="28"/>
        </w:rPr>
        <w:footnoteReference w:id="54"/>
      </w:r>
      <w:r w:rsidRPr="006D7C87">
        <w:rPr>
          <w:rFonts w:ascii="Times New Roman" w:hAnsi="Times New Roman" w:cs="Times New Roman"/>
          <w:iCs/>
          <w:sz w:val="28"/>
          <w:szCs w:val="28"/>
        </w:rPr>
        <w:t>.</w:t>
      </w:r>
    </w:p>
    <w:p w:rsidR="00D51578" w:rsidRPr="006D7C87" w:rsidRDefault="00D51578" w:rsidP="00D51578">
      <w:pPr>
        <w:tabs>
          <w:tab w:val="left" w:pos="567"/>
          <w:tab w:val="left" w:pos="851"/>
        </w:tabs>
        <w:spacing w:after="0" w:line="276" w:lineRule="auto"/>
        <w:ind w:left="284" w:right="-255" w:firstLine="567"/>
        <w:jc w:val="both"/>
        <w:rPr>
          <w:rFonts w:ascii="Times New Roman" w:hAnsi="Times New Roman" w:cs="Times New Roman"/>
          <w:iCs/>
          <w:sz w:val="28"/>
          <w:szCs w:val="28"/>
        </w:rPr>
      </w:pPr>
      <w:r w:rsidRPr="006D7C87">
        <w:rPr>
          <w:rFonts w:ascii="Times New Roman" w:hAnsi="Times New Roman" w:cs="Times New Roman"/>
          <w:iCs/>
          <w:sz w:val="28"/>
          <w:szCs w:val="28"/>
        </w:rPr>
        <w:t>Costul mediu de întreținere a unui copil din cadrul celor 33 de instituții preșcolare</w:t>
      </w:r>
      <w:r w:rsidR="00D42558">
        <w:rPr>
          <w:rFonts w:ascii="Times New Roman" w:hAnsi="Times New Roman" w:cs="Times New Roman"/>
          <w:iCs/>
          <w:sz w:val="28"/>
          <w:szCs w:val="28"/>
        </w:rPr>
        <w:t xml:space="preserve"> </w:t>
      </w:r>
      <w:r w:rsidRPr="006D7C87">
        <w:rPr>
          <w:rFonts w:ascii="Times New Roman" w:hAnsi="Times New Roman" w:cs="Times New Roman"/>
          <w:iCs/>
          <w:sz w:val="28"/>
          <w:szCs w:val="28"/>
        </w:rPr>
        <w:t xml:space="preserve"> a constituit în anul 2017 suma de 15,2 mii lei</w:t>
      </w:r>
      <w:r>
        <w:rPr>
          <w:rFonts w:ascii="Times New Roman" w:hAnsi="Times New Roman" w:cs="Times New Roman"/>
          <w:iCs/>
          <w:sz w:val="28"/>
          <w:szCs w:val="28"/>
        </w:rPr>
        <w:t xml:space="preserve">, din care </w:t>
      </w:r>
      <w:r w:rsidRPr="006D7C87">
        <w:rPr>
          <w:rFonts w:ascii="Times New Roman" w:hAnsi="Times New Roman" w:cs="Times New Roman"/>
          <w:iCs/>
          <w:sz w:val="28"/>
          <w:szCs w:val="28"/>
        </w:rPr>
        <w:t xml:space="preserve">14,2 mii lei </w:t>
      </w:r>
      <w:r w:rsidR="00D42558">
        <w:rPr>
          <w:rFonts w:ascii="Times New Roman" w:hAnsi="Times New Roman" w:cs="Times New Roman"/>
          <w:iCs/>
          <w:sz w:val="28"/>
          <w:szCs w:val="28"/>
        </w:rPr>
        <w:t xml:space="preserve">- </w:t>
      </w:r>
      <w:r w:rsidRPr="006D7C87">
        <w:rPr>
          <w:rFonts w:ascii="Times New Roman" w:hAnsi="Times New Roman" w:cs="Times New Roman"/>
          <w:iCs/>
          <w:sz w:val="28"/>
          <w:szCs w:val="28"/>
        </w:rPr>
        <w:t>din contul transferurilor cu destinație specială</w:t>
      </w:r>
      <w:r>
        <w:rPr>
          <w:rStyle w:val="ad"/>
          <w:rFonts w:ascii="Times New Roman" w:hAnsi="Times New Roman" w:cs="Times New Roman"/>
          <w:iCs/>
          <w:sz w:val="28"/>
          <w:szCs w:val="28"/>
        </w:rPr>
        <w:footnoteReference w:id="55"/>
      </w:r>
      <w:r w:rsidRPr="006D7C87">
        <w:rPr>
          <w:rFonts w:ascii="Times New Roman" w:hAnsi="Times New Roman" w:cs="Times New Roman"/>
          <w:iCs/>
          <w:sz w:val="28"/>
          <w:szCs w:val="28"/>
        </w:rPr>
        <w:t>.</w:t>
      </w:r>
    </w:p>
    <w:p w:rsidR="002D1CEB" w:rsidRPr="00A609E3" w:rsidRDefault="002D1CEB" w:rsidP="002D1CEB">
      <w:pPr>
        <w:pStyle w:val="1"/>
        <w:ind w:left="284" w:right="-257" w:firstLine="567"/>
        <w:jc w:val="both"/>
        <w:rPr>
          <w:rFonts w:ascii="Times New Roman" w:eastAsia="ArialMT" w:hAnsi="Times New Roman" w:cs="Times New Roman"/>
          <w:i/>
          <w:color w:val="auto"/>
          <w:sz w:val="28"/>
          <w:szCs w:val="28"/>
          <w:lang w:val="ro-MD"/>
        </w:rPr>
      </w:pPr>
      <w:bookmarkStart w:id="542" w:name="_Toc517789088"/>
      <w:bookmarkStart w:id="543" w:name="_Toc517856939"/>
      <w:bookmarkStart w:id="544" w:name="_Toc517865216"/>
      <w:bookmarkStart w:id="545" w:name="_Toc517869101"/>
      <w:bookmarkStart w:id="546" w:name="_Toc517963781"/>
      <w:r>
        <w:rPr>
          <w:rFonts w:ascii="Times New Roman" w:hAnsi="Times New Roman" w:cs="Times New Roman"/>
          <w:i/>
          <w:color w:val="auto"/>
          <w:sz w:val="28"/>
          <w:szCs w:val="28"/>
          <w:lang w:val="ro-MD"/>
        </w:rPr>
        <w:t>6.</w:t>
      </w:r>
      <w:r w:rsidR="00821029">
        <w:rPr>
          <w:rFonts w:ascii="Times New Roman" w:hAnsi="Times New Roman" w:cs="Times New Roman"/>
          <w:i/>
          <w:color w:val="auto"/>
          <w:sz w:val="28"/>
          <w:szCs w:val="28"/>
          <w:lang w:val="ro-MD"/>
        </w:rPr>
        <w:t>3</w:t>
      </w:r>
      <w:r w:rsidRPr="006D7C87">
        <w:rPr>
          <w:rFonts w:ascii="Times New Roman" w:hAnsi="Times New Roman" w:cs="Times New Roman"/>
          <w:i/>
          <w:color w:val="auto"/>
          <w:sz w:val="28"/>
          <w:szCs w:val="28"/>
          <w:lang w:val="ro-MD"/>
        </w:rPr>
        <w:t xml:space="preserve">. </w:t>
      </w:r>
      <w:r w:rsidR="00A609E3">
        <w:rPr>
          <w:rFonts w:ascii="Times New Roman" w:eastAsia="Times New Roman" w:hAnsi="Times New Roman" w:cs="Times New Roman"/>
          <w:i/>
          <w:color w:val="auto"/>
          <w:sz w:val="28"/>
          <w:szCs w:val="28"/>
          <w:lang w:val="ro-MD"/>
        </w:rPr>
        <w:t>C</w:t>
      </w:r>
      <w:r w:rsidRPr="006D7C87">
        <w:rPr>
          <w:rFonts w:ascii="Times New Roman" w:eastAsia="Times New Roman" w:hAnsi="Times New Roman" w:cs="Times New Roman"/>
          <w:i/>
          <w:color w:val="auto"/>
          <w:sz w:val="28"/>
          <w:szCs w:val="28"/>
          <w:lang w:val="ro-MD"/>
        </w:rPr>
        <w:t>heltuielil</w:t>
      </w:r>
      <w:r w:rsidR="00D42558">
        <w:rPr>
          <w:rFonts w:ascii="Times New Roman" w:eastAsia="Times New Roman" w:hAnsi="Times New Roman" w:cs="Times New Roman"/>
          <w:i/>
          <w:color w:val="auto"/>
          <w:sz w:val="28"/>
          <w:szCs w:val="28"/>
          <w:lang w:val="ro-MD"/>
        </w:rPr>
        <w:t>e</w:t>
      </w:r>
      <w:r w:rsidRPr="006D7C87">
        <w:rPr>
          <w:rFonts w:ascii="Times New Roman" w:eastAsia="Times New Roman" w:hAnsi="Times New Roman" w:cs="Times New Roman"/>
          <w:i/>
          <w:color w:val="auto"/>
          <w:sz w:val="28"/>
          <w:szCs w:val="28"/>
          <w:lang w:val="ro-MD"/>
        </w:rPr>
        <w:t xml:space="preserve"> aferente remunerării muncii</w:t>
      </w:r>
      <w:r w:rsidR="00A609E3" w:rsidRPr="00A609E3">
        <w:rPr>
          <w:rFonts w:ascii="Times New Roman" w:eastAsia="Times New Roman" w:hAnsi="Times New Roman" w:cs="Times New Roman"/>
          <w:i/>
          <w:color w:val="auto"/>
          <w:sz w:val="28"/>
          <w:szCs w:val="28"/>
          <w:lang w:val="ro-MD"/>
        </w:rPr>
        <w:t xml:space="preserve"> </w:t>
      </w:r>
      <w:r w:rsidR="00A609E3" w:rsidRPr="006D7C87">
        <w:rPr>
          <w:rFonts w:ascii="Times New Roman" w:hAnsi="Times New Roman" w:cs="Times New Roman"/>
          <w:i/>
          <w:color w:val="auto"/>
          <w:sz w:val="28"/>
          <w:szCs w:val="28"/>
          <w:lang w:val="ro-MD"/>
        </w:rPr>
        <w:t xml:space="preserve">în sumă de </w:t>
      </w:r>
      <w:r w:rsidR="00A609E3" w:rsidRPr="006D7C87">
        <w:rPr>
          <w:rFonts w:ascii="Times New Roman" w:hAnsi="Times New Roman" w:cs="Times New Roman"/>
          <w:b/>
          <w:i/>
          <w:color w:val="auto"/>
          <w:sz w:val="28"/>
          <w:szCs w:val="28"/>
          <w:lang w:val="ro-MD"/>
        </w:rPr>
        <w:t>897,2 mii lei</w:t>
      </w:r>
      <w:r w:rsidR="00A609E3">
        <w:rPr>
          <w:rFonts w:ascii="Times New Roman" w:hAnsi="Times New Roman" w:cs="Times New Roman"/>
          <w:b/>
          <w:i/>
          <w:color w:val="auto"/>
          <w:sz w:val="28"/>
          <w:szCs w:val="28"/>
          <w:lang w:val="ro-MD"/>
        </w:rPr>
        <w:t xml:space="preserve"> </w:t>
      </w:r>
      <w:r w:rsidR="00A609E3" w:rsidRPr="00A609E3">
        <w:rPr>
          <w:rFonts w:ascii="Times New Roman" w:hAnsi="Times New Roman" w:cs="Times New Roman"/>
          <w:i/>
          <w:color w:val="auto"/>
          <w:sz w:val="28"/>
          <w:szCs w:val="28"/>
          <w:lang w:val="ro-MD"/>
        </w:rPr>
        <w:t>au fost suportate neconform</w:t>
      </w:r>
      <w:r w:rsidRPr="00A609E3">
        <w:rPr>
          <w:rFonts w:ascii="Times New Roman" w:hAnsi="Times New Roman" w:cs="Times New Roman"/>
          <w:i/>
          <w:color w:val="auto"/>
          <w:sz w:val="28"/>
          <w:szCs w:val="28"/>
          <w:lang w:val="ro-MD"/>
        </w:rPr>
        <w:t>.</w:t>
      </w:r>
      <w:bookmarkEnd w:id="542"/>
      <w:bookmarkEnd w:id="543"/>
      <w:bookmarkEnd w:id="544"/>
      <w:bookmarkEnd w:id="545"/>
      <w:bookmarkEnd w:id="546"/>
    </w:p>
    <w:p w:rsidR="002D1CEB" w:rsidRPr="006D7C87" w:rsidRDefault="002D1CEB" w:rsidP="002D1CEB">
      <w:pPr>
        <w:pStyle w:val="af9"/>
        <w:tabs>
          <w:tab w:val="left" w:pos="284"/>
        </w:tabs>
        <w:spacing w:line="276" w:lineRule="auto"/>
        <w:ind w:left="284" w:right="-255" w:firstLine="567"/>
        <w:jc w:val="both"/>
        <w:rPr>
          <w:rFonts w:ascii="Times New Roman" w:eastAsiaTheme="majorEastAsia" w:hAnsi="Times New Roman" w:cs="Times New Roman"/>
          <w:i/>
          <w:sz w:val="28"/>
          <w:szCs w:val="28"/>
          <w:lang w:val="ro-RO"/>
        </w:rPr>
      </w:pPr>
      <w:r w:rsidRPr="006D7C87">
        <w:rPr>
          <w:rFonts w:ascii="Times New Roman" w:hAnsi="Times New Roman" w:cs="Times New Roman"/>
          <w:sz w:val="28"/>
          <w:szCs w:val="28"/>
          <w:lang w:val="it-IT"/>
        </w:rPr>
        <w:t>La situația din 31 decembrie 2017, APL a mun. Bălți a raportat pe linia de bilanț „Cheltuieli de personal” cheltuieli în sumă totală de 218625,1 mii lei, inclusiv 169815,5</w:t>
      </w:r>
      <w:r w:rsidR="00FA46E7">
        <w:rPr>
          <w:rFonts w:ascii="Times New Roman" w:hAnsi="Times New Roman" w:cs="Times New Roman"/>
          <w:sz w:val="28"/>
          <w:szCs w:val="28"/>
          <w:lang w:val="it-IT"/>
        </w:rPr>
        <w:t xml:space="preserve"> </w:t>
      </w:r>
      <w:r w:rsidRPr="006D7C87">
        <w:rPr>
          <w:rFonts w:ascii="Times New Roman" w:hAnsi="Times New Roman" w:cs="Times New Roman"/>
          <w:sz w:val="28"/>
          <w:szCs w:val="28"/>
          <w:lang w:val="it-IT"/>
        </w:rPr>
        <w:t>mii lei (77,7%) - cheltuieli de personal la DÎTS a mun. Bălți.</w:t>
      </w:r>
    </w:p>
    <w:p w:rsidR="002D1CEB" w:rsidRPr="006D7C87" w:rsidRDefault="002D1CEB" w:rsidP="002D1CEB">
      <w:pPr>
        <w:pStyle w:val="af9"/>
        <w:spacing w:line="276" w:lineRule="auto"/>
        <w:ind w:left="284" w:right="-255" w:firstLine="567"/>
        <w:jc w:val="both"/>
        <w:rPr>
          <w:rFonts w:ascii="Times New Roman" w:hAnsi="Times New Roman" w:cs="Times New Roman"/>
          <w:sz w:val="28"/>
          <w:szCs w:val="28"/>
        </w:rPr>
      </w:pPr>
      <w:r w:rsidRPr="006D7C87">
        <w:rPr>
          <w:rFonts w:ascii="Times New Roman" w:hAnsi="Times New Roman" w:cs="Times New Roman"/>
          <w:sz w:val="28"/>
          <w:szCs w:val="28"/>
          <w:lang w:val="ro-RO"/>
        </w:rPr>
        <w:t>DÎTS a mun. Bălți, nerespectând prevederile pct.6 din Anexa nr.1 la Hotărârea Guvernului nr.381 din 13.04.2006</w:t>
      </w:r>
      <w:r w:rsidRPr="006D7C87">
        <w:rPr>
          <w:rFonts w:ascii="Times New Roman" w:hAnsi="Times New Roman" w:cs="Times New Roman"/>
          <w:sz w:val="28"/>
          <w:szCs w:val="28"/>
          <w:vertAlign w:val="superscript"/>
          <w:lang w:val="ro-RO"/>
        </w:rPr>
        <w:footnoteReference w:id="56"/>
      </w:r>
      <w:r w:rsidRPr="006D7C87">
        <w:rPr>
          <w:rFonts w:ascii="Times New Roman" w:hAnsi="Times New Roman" w:cs="Times New Roman"/>
          <w:sz w:val="28"/>
          <w:szCs w:val="28"/>
          <w:lang w:val="ro-RO"/>
        </w:rPr>
        <w:t>, pe parcursul anului 2017, a stabilit directorilor și directorilor adjuncți</w:t>
      </w:r>
      <w:r w:rsidRPr="006D7C87">
        <w:rPr>
          <w:rFonts w:ascii="Times New Roman" w:hAnsi="Times New Roman" w:cs="Times New Roman"/>
          <w:sz w:val="28"/>
          <w:szCs w:val="28"/>
        </w:rPr>
        <w:t xml:space="preserve"> ai</w:t>
      </w:r>
      <w:r w:rsidRPr="006D7C87">
        <w:rPr>
          <w:rFonts w:ascii="Times New Roman" w:hAnsi="Times New Roman" w:cs="Times New Roman"/>
          <w:sz w:val="28"/>
          <w:szCs w:val="28"/>
          <w:lang w:val="ro-RO"/>
        </w:rPr>
        <w:t xml:space="preserve"> instituțiilor de învățământ</w:t>
      </w:r>
      <w:r w:rsidRPr="006D7C87">
        <w:rPr>
          <w:rFonts w:ascii="Times New Roman" w:hAnsi="Times New Roman" w:cs="Times New Roman"/>
          <w:sz w:val="28"/>
          <w:szCs w:val="28"/>
          <w:vertAlign w:val="superscript"/>
          <w:lang w:val="ro-RO"/>
        </w:rPr>
        <w:footnoteReference w:id="57"/>
      </w:r>
      <w:r w:rsidRPr="006D7C87">
        <w:rPr>
          <w:rFonts w:ascii="Times New Roman" w:hAnsi="Times New Roman" w:cs="Times New Roman"/>
          <w:sz w:val="28"/>
          <w:szCs w:val="28"/>
          <w:lang w:val="ro-RO"/>
        </w:rPr>
        <w:t xml:space="preserve"> sporul pentru grad didactic, concomitent de la salariul corespunzător funcției de conducere (1051,5 mii lei)</w:t>
      </w:r>
      <w:r w:rsidRPr="006D7C87">
        <w:rPr>
          <w:rStyle w:val="ad"/>
          <w:rFonts w:ascii="Times New Roman" w:eastAsia="Calibri" w:hAnsi="Times New Roman" w:cs="Times New Roman"/>
          <w:bCs/>
          <w:sz w:val="28"/>
          <w:szCs w:val="28"/>
          <w:lang w:val="ro-RO"/>
        </w:rPr>
        <w:footnoteReference w:id="58"/>
      </w:r>
      <w:r w:rsidRPr="006D7C87">
        <w:rPr>
          <w:rFonts w:ascii="Times New Roman" w:hAnsi="Times New Roman" w:cs="Times New Roman"/>
          <w:sz w:val="28"/>
          <w:szCs w:val="28"/>
          <w:lang w:val="ro-RO"/>
        </w:rPr>
        <w:t xml:space="preserve"> și norm</w:t>
      </w:r>
      <w:r w:rsidR="00A609E3">
        <w:rPr>
          <w:rFonts w:ascii="Times New Roman" w:hAnsi="Times New Roman" w:cs="Times New Roman"/>
          <w:sz w:val="28"/>
          <w:szCs w:val="28"/>
          <w:lang w:val="ro-RO"/>
        </w:rPr>
        <w:t>ei</w:t>
      </w:r>
      <w:r w:rsidRPr="006D7C87">
        <w:rPr>
          <w:rFonts w:ascii="Times New Roman" w:hAnsi="Times New Roman" w:cs="Times New Roman"/>
          <w:sz w:val="28"/>
          <w:szCs w:val="28"/>
          <w:lang w:val="ro-RO"/>
        </w:rPr>
        <w:t xml:space="preserve"> didactic</w:t>
      </w:r>
      <w:r w:rsidR="00A609E3">
        <w:rPr>
          <w:rFonts w:ascii="Times New Roman" w:hAnsi="Times New Roman" w:cs="Times New Roman"/>
          <w:sz w:val="28"/>
          <w:szCs w:val="28"/>
          <w:lang w:val="ro-RO"/>
        </w:rPr>
        <w:t>e</w:t>
      </w:r>
      <w:r w:rsidRPr="006D7C87">
        <w:rPr>
          <w:rFonts w:ascii="Times New Roman" w:hAnsi="Times New Roman" w:cs="Times New Roman"/>
          <w:sz w:val="28"/>
          <w:szCs w:val="28"/>
          <w:lang w:val="ro-RO"/>
        </w:rPr>
        <w:t xml:space="preserve"> deținut</w:t>
      </w:r>
      <w:r w:rsidR="00A609E3">
        <w:rPr>
          <w:rFonts w:ascii="Times New Roman" w:hAnsi="Times New Roman" w:cs="Times New Roman"/>
          <w:sz w:val="28"/>
          <w:szCs w:val="28"/>
          <w:lang w:val="ro-RO"/>
        </w:rPr>
        <w:t>e (</w:t>
      </w:r>
      <w:r w:rsidR="00A609E3" w:rsidRPr="006D7C87">
        <w:rPr>
          <w:rFonts w:ascii="Times New Roman" w:hAnsi="Times New Roman" w:cs="Times New Roman"/>
          <w:sz w:val="28"/>
          <w:szCs w:val="28"/>
          <w:lang w:val="ro-RO"/>
        </w:rPr>
        <w:t>449,4 mii lei</w:t>
      </w:r>
      <w:r w:rsidR="00A609E3">
        <w:rPr>
          <w:rFonts w:ascii="Times New Roman" w:hAnsi="Times New Roman" w:cs="Times New Roman"/>
          <w:sz w:val="28"/>
          <w:szCs w:val="28"/>
          <w:lang w:val="ro-RO"/>
        </w:rPr>
        <w:t>)</w:t>
      </w:r>
      <w:r w:rsidRPr="006D7C87">
        <w:rPr>
          <w:rFonts w:ascii="Times New Roman" w:hAnsi="Times New Roman" w:cs="Times New Roman"/>
          <w:sz w:val="28"/>
          <w:szCs w:val="28"/>
          <w:lang w:val="ro-RO"/>
        </w:rPr>
        <w:t>, remunerările neconforme</w:t>
      </w:r>
      <w:r w:rsidR="00A609E3" w:rsidRPr="006D7C87">
        <w:rPr>
          <w:rStyle w:val="ad"/>
          <w:rFonts w:ascii="Times New Roman" w:eastAsia="Calibri" w:hAnsi="Times New Roman" w:cs="Times New Roman"/>
          <w:bCs/>
          <w:sz w:val="28"/>
          <w:szCs w:val="28"/>
          <w:lang w:val="ro-RO"/>
        </w:rPr>
        <w:footnoteReference w:id="59"/>
      </w:r>
      <w:r w:rsidRPr="006D7C87">
        <w:rPr>
          <w:rFonts w:ascii="Times New Roman" w:hAnsi="Times New Roman" w:cs="Times New Roman"/>
          <w:sz w:val="28"/>
          <w:szCs w:val="28"/>
          <w:lang w:val="ro-RO"/>
        </w:rPr>
        <w:t xml:space="preserve"> </w:t>
      </w:r>
      <w:r w:rsidR="00A609E3">
        <w:rPr>
          <w:rFonts w:ascii="Times New Roman" w:hAnsi="Times New Roman" w:cs="Times New Roman"/>
          <w:sz w:val="28"/>
          <w:szCs w:val="28"/>
          <w:lang w:val="ro-RO"/>
        </w:rPr>
        <w:t xml:space="preserve">fiind considerate cele </w:t>
      </w:r>
      <w:r w:rsidRPr="006D7C87">
        <w:rPr>
          <w:rFonts w:ascii="Times New Roman" w:hAnsi="Times New Roman" w:cs="Times New Roman"/>
          <w:sz w:val="28"/>
          <w:szCs w:val="28"/>
          <w:lang w:val="ro-RO"/>
        </w:rPr>
        <w:t>de la norma didactică.</w:t>
      </w:r>
      <w:r w:rsidRPr="006D7C87">
        <w:rPr>
          <w:rFonts w:ascii="Times New Roman" w:eastAsia="Times New Roman" w:hAnsi="Times New Roman" w:cs="Times New Roman"/>
          <w:sz w:val="28"/>
          <w:szCs w:val="28"/>
        </w:rPr>
        <w:t xml:space="preserve"> </w:t>
      </w:r>
      <w:r w:rsidRPr="006D7C87">
        <w:rPr>
          <w:rFonts w:ascii="Times New Roman" w:eastAsia="Times New Roman" w:hAnsi="Times New Roman" w:cs="Times New Roman"/>
          <w:sz w:val="28"/>
          <w:szCs w:val="28"/>
          <w:lang w:val="ro-RO"/>
        </w:rPr>
        <w:t>Totodată, auditul a constatat</w:t>
      </w:r>
      <w:r w:rsidRPr="006D7C87">
        <w:rPr>
          <w:rStyle w:val="ad"/>
          <w:rFonts w:ascii="Times New Roman" w:eastAsia="Times New Roman" w:hAnsi="Times New Roman" w:cs="Times New Roman"/>
          <w:sz w:val="28"/>
          <w:szCs w:val="28"/>
          <w:lang w:val="ro-RO"/>
        </w:rPr>
        <w:footnoteReference w:id="60"/>
      </w:r>
      <w:r w:rsidRPr="006D7C87">
        <w:rPr>
          <w:rFonts w:ascii="Times New Roman" w:eastAsia="Times New Roman" w:hAnsi="Times New Roman" w:cs="Times New Roman"/>
          <w:sz w:val="28"/>
          <w:szCs w:val="28"/>
          <w:lang w:val="ro-RO"/>
        </w:rPr>
        <w:t xml:space="preserve"> că, </w:t>
      </w:r>
      <w:r w:rsidRPr="006D7C87">
        <w:rPr>
          <w:rFonts w:ascii="Times New Roman" w:hAnsi="Times New Roman" w:cs="Times New Roman"/>
          <w:sz w:val="28"/>
          <w:szCs w:val="28"/>
          <w:lang w:val="ro-RO"/>
        </w:rPr>
        <w:t>deoarece funcția managerială presupune alte abilități decât cele didactice (activități administrative, financiare, organizatorico-juridice), la care se aplică sporul pentru grad managerial</w:t>
      </w:r>
      <w:r w:rsidRPr="006D7C87">
        <w:rPr>
          <w:rStyle w:val="ad"/>
          <w:rFonts w:ascii="Times New Roman" w:eastAsia="Calibri" w:hAnsi="Times New Roman" w:cs="Times New Roman"/>
          <w:bCs/>
          <w:sz w:val="28"/>
          <w:szCs w:val="28"/>
          <w:lang w:val="ro-RO"/>
        </w:rPr>
        <w:footnoteReference w:id="61"/>
      </w:r>
      <w:r w:rsidRPr="006D7C87">
        <w:rPr>
          <w:rFonts w:ascii="Times New Roman" w:hAnsi="Times New Roman" w:cs="Times New Roman"/>
          <w:sz w:val="28"/>
          <w:szCs w:val="28"/>
          <w:lang w:val="ro-RO"/>
        </w:rPr>
        <w:t xml:space="preserve">, sporul pentru gradul didactic calculat de la salariul corespunzător funcției de conducere </w:t>
      </w:r>
      <w:r w:rsidRPr="006D7C87">
        <w:rPr>
          <w:rFonts w:ascii="Times New Roman" w:hAnsi="Times New Roman" w:cs="Times New Roman"/>
          <w:sz w:val="28"/>
          <w:szCs w:val="28"/>
          <w:lang w:val="ro-RO"/>
        </w:rPr>
        <w:lastRenderedPageBreak/>
        <w:t>poate fi calificat ca cheltuieli ineficiente, acesta urmând a fi aplicat doar de la norma didactică deținută.</w:t>
      </w:r>
    </w:p>
    <w:p w:rsidR="0090345F" w:rsidRDefault="002D1CEB" w:rsidP="00225AE8">
      <w:pPr>
        <w:tabs>
          <w:tab w:val="left" w:pos="851"/>
        </w:tabs>
        <w:spacing w:after="0" w:line="276" w:lineRule="auto"/>
        <w:ind w:left="284" w:right="-255"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Totodată, contrar prevederilor art. 55 din Codul educației</w:t>
      </w:r>
      <w:r w:rsidRPr="006D7C87">
        <w:rPr>
          <w:rStyle w:val="ad"/>
          <w:rFonts w:ascii="Times New Roman" w:hAnsi="Times New Roman" w:cs="Times New Roman"/>
          <w:sz w:val="28"/>
          <w:szCs w:val="28"/>
          <w:lang w:val="ro-RO"/>
        </w:rPr>
        <w:footnoteReference w:id="62"/>
      </w:r>
      <w:r w:rsidRPr="006D7C87">
        <w:rPr>
          <w:rFonts w:ascii="Times New Roman" w:hAnsi="Times New Roman" w:cs="Times New Roman"/>
          <w:sz w:val="28"/>
          <w:szCs w:val="28"/>
          <w:lang w:val="ro-RO"/>
        </w:rPr>
        <w:t xml:space="preserve">, care stabilește că activitatea cadrelor didactice din învățământul general se realizează într-un interval zilnic de 7 ore, respectiv 35 de ore săptămânal, DÎTS a mun. Bălți a </w:t>
      </w:r>
      <w:r w:rsidRPr="00CD3798">
        <w:rPr>
          <w:rFonts w:ascii="Times New Roman" w:hAnsi="Times New Roman" w:cs="Times New Roman"/>
          <w:sz w:val="28"/>
          <w:szCs w:val="28"/>
          <w:lang w:val="ro-RO"/>
        </w:rPr>
        <w:t xml:space="preserve">permis </w:t>
      </w:r>
      <w:r w:rsidR="007C3B45" w:rsidRPr="00843C98">
        <w:rPr>
          <w:rFonts w:ascii="Times New Roman" w:hAnsi="Times New Roman" w:cs="Times New Roman"/>
          <w:sz w:val="28"/>
          <w:szCs w:val="28"/>
          <w:lang w:val="ro-RO"/>
        </w:rPr>
        <w:t xml:space="preserve">predarea </w:t>
      </w:r>
      <w:r w:rsidRPr="006D7C87">
        <w:rPr>
          <w:rFonts w:ascii="Times New Roman" w:hAnsi="Times New Roman" w:cs="Times New Roman"/>
          <w:sz w:val="28"/>
          <w:szCs w:val="28"/>
          <w:lang w:val="ro-RO"/>
        </w:rPr>
        <w:t xml:space="preserve"> de către unii profesori a orelor de studii individuale (în baza patentei de întreprinzător) în interiorul regimului de lucru de bază (7 ore pe zi), prin ce a admis suportarea cheltuielilor neregulamentare din bugetul local pentru achitarea orelor de lucru neexecutate în sumă totală de 447,8 mii lei</w:t>
      </w:r>
      <w:r w:rsidRPr="006D7C87">
        <w:rPr>
          <w:rStyle w:val="ad"/>
          <w:rFonts w:ascii="Times New Roman" w:hAnsi="Times New Roman" w:cs="Times New Roman"/>
          <w:sz w:val="28"/>
          <w:szCs w:val="28"/>
          <w:lang w:val="ro-RO"/>
        </w:rPr>
        <w:footnoteReference w:id="63"/>
      </w:r>
      <w:r w:rsidRPr="006D7C87">
        <w:rPr>
          <w:rFonts w:ascii="Times New Roman" w:hAnsi="Times New Roman" w:cs="Times New Roman"/>
          <w:sz w:val="28"/>
          <w:szCs w:val="28"/>
          <w:lang w:val="ro-RO"/>
        </w:rPr>
        <w:t>.</w:t>
      </w:r>
    </w:p>
    <w:p w:rsidR="006B57E7" w:rsidRPr="006D7C87" w:rsidRDefault="006B57E7" w:rsidP="006B57E7">
      <w:pPr>
        <w:pStyle w:val="1"/>
        <w:spacing w:line="276" w:lineRule="auto"/>
        <w:ind w:left="284" w:right="-255" w:firstLine="567"/>
        <w:jc w:val="both"/>
        <w:rPr>
          <w:rFonts w:ascii="Times New Roman" w:eastAsia="Times New Roman" w:hAnsi="Times New Roman" w:cs="Times New Roman"/>
          <w:i/>
          <w:color w:val="auto"/>
          <w:sz w:val="28"/>
          <w:szCs w:val="28"/>
          <w:lang w:val="ro-MD" w:eastAsia="lv-LV"/>
        </w:rPr>
      </w:pPr>
      <w:bookmarkStart w:id="547" w:name="_Toc517856940"/>
      <w:bookmarkStart w:id="548" w:name="_Toc517865217"/>
      <w:bookmarkStart w:id="549" w:name="_Toc517869102"/>
      <w:bookmarkStart w:id="550" w:name="_Toc517963782"/>
      <w:r>
        <w:rPr>
          <w:rFonts w:ascii="Times New Roman" w:eastAsia="Times New Roman" w:hAnsi="Times New Roman" w:cs="Times New Roman"/>
          <w:i/>
          <w:color w:val="auto"/>
          <w:sz w:val="28"/>
          <w:szCs w:val="28"/>
          <w:lang w:val="ro-MD" w:eastAsia="lv-LV"/>
        </w:rPr>
        <w:t>6.4</w:t>
      </w:r>
      <w:r w:rsidRPr="006D7C87">
        <w:rPr>
          <w:rFonts w:ascii="Times New Roman" w:eastAsia="Times New Roman" w:hAnsi="Times New Roman" w:cs="Times New Roman"/>
          <w:i/>
          <w:color w:val="auto"/>
          <w:sz w:val="28"/>
          <w:szCs w:val="28"/>
          <w:lang w:val="ro-MD" w:eastAsia="lv-LV"/>
        </w:rPr>
        <w:t xml:space="preserve">. </w:t>
      </w:r>
      <w:r w:rsidRPr="006D7C87">
        <w:rPr>
          <w:rFonts w:ascii="Times New Roman" w:eastAsia="Times New Roman" w:hAnsi="Times New Roman" w:cs="Times New Roman"/>
          <w:i/>
          <w:color w:val="auto"/>
          <w:sz w:val="28"/>
          <w:szCs w:val="28"/>
          <w:lang w:val="ro-MD" w:eastAsia="ru-RU"/>
        </w:rPr>
        <w:t xml:space="preserve"> APL a mun. Bălți nu a asigurat protecția juridică a bunurilor imobile prin înregistrarea drepturilor de proprietate asupra lor la organele cadastrale.</w:t>
      </w:r>
      <w:bookmarkEnd w:id="547"/>
      <w:bookmarkEnd w:id="548"/>
      <w:bookmarkEnd w:id="549"/>
      <w:bookmarkEnd w:id="550"/>
      <w:r w:rsidRPr="006D7C87">
        <w:rPr>
          <w:rFonts w:ascii="Times New Roman" w:eastAsia="Times New Roman" w:hAnsi="Times New Roman" w:cs="Times New Roman"/>
          <w:i/>
          <w:color w:val="auto"/>
          <w:sz w:val="28"/>
          <w:szCs w:val="28"/>
          <w:lang w:val="ro-MD"/>
        </w:rPr>
        <w:t xml:space="preserve"> </w:t>
      </w:r>
    </w:p>
    <w:p w:rsidR="006B57E7" w:rsidRPr="006D7C87" w:rsidRDefault="006B57E7" w:rsidP="006B57E7">
      <w:pPr>
        <w:pStyle w:val="a9"/>
        <w:spacing w:after="0" w:line="276" w:lineRule="auto"/>
        <w:ind w:left="284" w:right="-257" w:firstLine="567"/>
        <w:jc w:val="both"/>
        <w:rPr>
          <w:rFonts w:ascii="Times New Roman" w:eastAsia="Times New Roman" w:hAnsi="Times New Roman" w:cs="Times New Roman"/>
          <w:sz w:val="28"/>
          <w:szCs w:val="28"/>
          <w:lang w:val="ro-MD" w:eastAsia="lv-LV"/>
        </w:rPr>
      </w:pPr>
      <w:r w:rsidRPr="006D7C87">
        <w:rPr>
          <w:rFonts w:ascii="Times New Roman" w:hAnsi="Times New Roman" w:cs="Times New Roman"/>
          <w:sz w:val="28"/>
          <w:szCs w:val="28"/>
          <w:lang w:val="ro-RO"/>
        </w:rPr>
        <w:t>Cu toate că în rapoartele precedente ale Curții de Conturi au fost înaintate recomandări cu privire la înlăturarea carențelor la acest compartiment, totuși,</w:t>
      </w:r>
      <w:r w:rsidRPr="006D7C87">
        <w:rPr>
          <w:rFonts w:ascii="Times New Roman" w:eastAsia="Times New Roman" w:hAnsi="Times New Roman" w:cs="Times New Roman"/>
          <w:i/>
          <w:sz w:val="28"/>
          <w:szCs w:val="28"/>
          <w:lang w:val="ro-MD"/>
        </w:rPr>
        <w:t xml:space="preserve"> </w:t>
      </w:r>
      <w:r w:rsidRPr="006D7C87">
        <w:rPr>
          <w:rFonts w:ascii="Times New Roman" w:eastAsia="Times New Roman" w:hAnsi="Times New Roman" w:cs="Times New Roman"/>
          <w:sz w:val="28"/>
          <w:szCs w:val="28"/>
          <w:lang w:val="ro-MD"/>
        </w:rPr>
        <w:t>contrar prevederilor legale</w:t>
      </w:r>
      <w:r w:rsidRPr="006D7C87">
        <w:rPr>
          <w:rStyle w:val="ad"/>
          <w:rFonts w:ascii="Times New Roman" w:eastAsia="Times New Roman" w:hAnsi="Times New Roman" w:cs="Times New Roman"/>
          <w:sz w:val="28"/>
          <w:szCs w:val="28"/>
          <w:lang w:val="ro-MD"/>
        </w:rPr>
        <w:footnoteReference w:id="64"/>
      </w:r>
      <w:r w:rsidRPr="006D7C87">
        <w:rPr>
          <w:rFonts w:ascii="Times New Roman" w:eastAsia="Times New Roman" w:hAnsi="Times New Roman" w:cs="Times New Roman"/>
          <w:sz w:val="28"/>
          <w:szCs w:val="28"/>
          <w:lang w:val="ro-MD"/>
        </w:rPr>
        <w:t xml:space="preserve">, APL a mun. Bălți nu a asigurat înregistrarea exhaustivă la </w:t>
      </w:r>
      <w:r w:rsidRPr="005C17FD">
        <w:rPr>
          <w:rFonts w:ascii="Times New Roman" w:eastAsia="Times New Roman" w:hAnsi="Times New Roman" w:cs="Times New Roman"/>
          <w:sz w:val="28"/>
          <w:szCs w:val="28"/>
          <w:lang w:val="ro-MD"/>
        </w:rPr>
        <w:t>A</w:t>
      </w:r>
      <w:r w:rsidR="005C17FD" w:rsidRPr="00843C98">
        <w:rPr>
          <w:rFonts w:ascii="Times New Roman" w:eastAsia="Times New Roman" w:hAnsi="Times New Roman" w:cs="Times New Roman"/>
          <w:sz w:val="28"/>
          <w:szCs w:val="28"/>
          <w:lang w:val="ro-MD"/>
        </w:rPr>
        <w:t xml:space="preserve">genția </w:t>
      </w:r>
      <w:r w:rsidRPr="005C17FD">
        <w:rPr>
          <w:rFonts w:ascii="Times New Roman" w:eastAsia="Times New Roman" w:hAnsi="Times New Roman" w:cs="Times New Roman"/>
          <w:sz w:val="28"/>
          <w:szCs w:val="28"/>
          <w:lang w:val="ro-MD"/>
        </w:rPr>
        <w:t>S</w:t>
      </w:r>
      <w:r w:rsidR="005C17FD" w:rsidRPr="00843C98">
        <w:rPr>
          <w:rFonts w:ascii="Times New Roman" w:eastAsia="Times New Roman" w:hAnsi="Times New Roman" w:cs="Times New Roman"/>
          <w:sz w:val="28"/>
          <w:szCs w:val="28"/>
          <w:lang w:val="ro-MD"/>
        </w:rPr>
        <w:t xml:space="preserve">ervicii </w:t>
      </w:r>
      <w:r w:rsidRPr="005C17FD">
        <w:rPr>
          <w:rFonts w:ascii="Times New Roman" w:eastAsia="Times New Roman" w:hAnsi="Times New Roman" w:cs="Times New Roman"/>
          <w:sz w:val="28"/>
          <w:szCs w:val="28"/>
          <w:lang w:val="ro-MD"/>
        </w:rPr>
        <w:t>P</w:t>
      </w:r>
      <w:r w:rsidR="005C17FD" w:rsidRPr="005C17FD">
        <w:rPr>
          <w:rFonts w:ascii="Times New Roman" w:eastAsia="Times New Roman" w:hAnsi="Times New Roman" w:cs="Times New Roman"/>
          <w:sz w:val="28"/>
          <w:szCs w:val="28"/>
          <w:lang w:val="ro-MD"/>
        </w:rPr>
        <w:t>ublice</w:t>
      </w:r>
      <w:r w:rsidRPr="006D7C87">
        <w:rPr>
          <w:rFonts w:ascii="Times New Roman" w:eastAsia="Times New Roman" w:hAnsi="Times New Roman" w:cs="Times New Roman"/>
          <w:sz w:val="28"/>
          <w:szCs w:val="28"/>
          <w:lang w:val="ro-MD"/>
        </w:rPr>
        <w:t xml:space="preserve"> a drepturilor patrimoniale pentru 25 de construcții, în </w:t>
      </w:r>
      <w:r w:rsidR="00D953E5" w:rsidRPr="00843C98">
        <w:rPr>
          <w:rFonts w:ascii="Times New Roman" w:eastAsia="Times New Roman" w:hAnsi="Times New Roman" w:cs="Times New Roman"/>
          <w:sz w:val="28"/>
          <w:szCs w:val="28"/>
          <w:lang w:val="ro-MD"/>
        </w:rPr>
        <w:t>valoare</w:t>
      </w:r>
      <w:r w:rsidRPr="006D7C87">
        <w:rPr>
          <w:rFonts w:ascii="Times New Roman" w:eastAsia="Times New Roman" w:hAnsi="Times New Roman" w:cs="Times New Roman"/>
          <w:sz w:val="28"/>
          <w:szCs w:val="28"/>
          <w:lang w:val="ro-MD"/>
        </w:rPr>
        <w:t xml:space="preserve"> totală de </w:t>
      </w:r>
      <w:r w:rsidRPr="006D7C87">
        <w:rPr>
          <w:rFonts w:ascii="Times New Roman" w:eastAsia="Times New Roman" w:hAnsi="Times New Roman" w:cs="Times New Roman"/>
          <w:b/>
          <w:sz w:val="28"/>
          <w:szCs w:val="28"/>
          <w:lang w:val="ro-MD"/>
        </w:rPr>
        <w:t>1013,9 mii lei</w:t>
      </w:r>
      <w:r w:rsidRPr="006D7C87">
        <w:rPr>
          <w:rFonts w:ascii="Times New Roman" w:eastAsia="Times New Roman" w:hAnsi="Times New Roman" w:cs="Times New Roman"/>
          <w:sz w:val="28"/>
          <w:szCs w:val="28"/>
          <w:lang w:val="ro-MD"/>
        </w:rPr>
        <w:t>, care au fost transmise în gestiune economică DÎTS a mun. Bălți.</w:t>
      </w:r>
    </w:p>
    <w:p w:rsidR="006B57E7" w:rsidRPr="00112BFE" w:rsidRDefault="006B57E7" w:rsidP="00112BFE">
      <w:pPr>
        <w:pStyle w:val="a9"/>
        <w:spacing w:after="0" w:line="276" w:lineRule="auto"/>
        <w:ind w:left="284" w:right="-257" w:firstLine="567"/>
        <w:jc w:val="both"/>
        <w:rPr>
          <w:rFonts w:ascii="Times New Roman" w:hAnsi="Times New Roman" w:cs="Times New Roman"/>
          <w:sz w:val="28"/>
          <w:szCs w:val="28"/>
          <w:lang w:val="ro-RO"/>
        </w:rPr>
      </w:pPr>
      <w:r w:rsidRPr="006D7C87">
        <w:rPr>
          <w:rFonts w:ascii="Times New Roman" w:eastAsia="Times New Roman" w:hAnsi="Times New Roman" w:cs="Times New Roman"/>
          <w:sz w:val="28"/>
          <w:szCs w:val="28"/>
          <w:lang w:val="ro-MD"/>
        </w:rPr>
        <w:t xml:space="preserve">Analogic, APL a mun. Bălți nu a înregistrat </w:t>
      </w:r>
      <w:r w:rsidRPr="006D7C87">
        <w:rPr>
          <w:rFonts w:ascii="Times New Roman" w:hAnsi="Times New Roman" w:cs="Times New Roman"/>
          <w:sz w:val="28"/>
          <w:szCs w:val="28"/>
          <w:lang w:val="ro-RO"/>
        </w:rPr>
        <w:t xml:space="preserve">drepturile de gestiune asupra 62 de bunuri imobile (clădiri) transmise în folosință DÎTS a mun. Bălți, cu valoarea totală de </w:t>
      </w:r>
      <w:r w:rsidRPr="006D7C87">
        <w:rPr>
          <w:rFonts w:ascii="Times New Roman" w:hAnsi="Times New Roman" w:cs="Times New Roman"/>
          <w:b/>
          <w:sz w:val="28"/>
          <w:szCs w:val="28"/>
          <w:lang w:val="ro-RO"/>
        </w:rPr>
        <w:t>62793,2 mii lei</w:t>
      </w:r>
      <w:r w:rsidRPr="006D7C87">
        <w:rPr>
          <w:rFonts w:ascii="Times New Roman" w:hAnsi="Times New Roman" w:cs="Times New Roman"/>
          <w:sz w:val="28"/>
          <w:szCs w:val="28"/>
          <w:lang w:val="ro-RO"/>
        </w:rPr>
        <w:t>, fiind înregistrate numai drepturile de gestiune asupra terenurilor p</w:t>
      </w:r>
      <w:r w:rsidR="00112BFE">
        <w:rPr>
          <w:rFonts w:ascii="Times New Roman" w:hAnsi="Times New Roman" w:cs="Times New Roman"/>
          <w:sz w:val="28"/>
          <w:szCs w:val="28"/>
          <w:lang w:val="ro-RO"/>
        </w:rPr>
        <w:t>e care se află aceste edificii.</w:t>
      </w:r>
    </w:p>
    <w:p w:rsidR="00170832" w:rsidRPr="006D7C87" w:rsidRDefault="00F347D3" w:rsidP="00D76306">
      <w:pPr>
        <w:keepNext/>
        <w:keepLines/>
        <w:spacing w:before="240" w:after="0"/>
        <w:jc w:val="center"/>
        <w:outlineLvl w:val="0"/>
        <w:rPr>
          <w:rFonts w:ascii="Times New Roman" w:eastAsiaTheme="majorEastAsia" w:hAnsi="Times New Roman" w:cs="Times New Roman"/>
          <w:b/>
          <w:sz w:val="32"/>
          <w:szCs w:val="32"/>
          <w:lang w:val="ro-RO"/>
        </w:rPr>
      </w:pPr>
      <w:bookmarkStart w:id="551" w:name="_Toc492893771"/>
      <w:bookmarkStart w:id="552" w:name="_Toc492899652"/>
      <w:bookmarkStart w:id="553" w:name="_Toc509412859"/>
      <w:bookmarkStart w:id="554" w:name="_Toc510185777"/>
      <w:bookmarkStart w:id="555" w:name="_Toc516060191"/>
      <w:bookmarkStart w:id="556" w:name="_Toc517963783"/>
      <w:r w:rsidRPr="006D7C87">
        <w:rPr>
          <w:rFonts w:ascii="Times New Roman" w:eastAsia="Times New Roman" w:hAnsi="Times New Roman" w:cs="Times New Roman"/>
          <w:b/>
          <w:bCs/>
          <w:iCs/>
          <w:sz w:val="32"/>
          <w:szCs w:val="32"/>
          <w:lang w:val="ro-RO"/>
        </w:rPr>
        <w:t>VII.</w:t>
      </w:r>
      <w:r w:rsidRPr="006D7C87">
        <w:rPr>
          <w:rFonts w:ascii="Times New Roman" w:eastAsiaTheme="majorEastAsia" w:hAnsi="Times New Roman" w:cs="Times New Roman"/>
          <w:b/>
          <w:sz w:val="24"/>
          <w:szCs w:val="24"/>
          <w:lang w:val="ro-RO"/>
        </w:rPr>
        <w:t xml:space="preserve"> </w:t>
      </w:r>
      <w:r w:rsidRPr="006D7C87">
        <w:rPr>
          <w:rFonts w:ascii="Times New Roman" w:eastAsiaTheme="majorEastAsia" w:hAnsi="Times New Roman" w:cs="Times New Roman"/>
          <w:b/>
          <w:sz w:val="32"/>
          <w:szCs w:val="32"/>
          <w:lang w:val="ro-RO"/>
        </w:rPr>
        <w:t>RECOMANDĂRILE AUDITULUI</w:t>
      </w:r>
      <w:bookmarkEnd w:id="551"/>
      <w:bookmarkEnd w:id="552"/>
      <w:bookmarkEnd w:id="553"/>
      <w:bookmarkEnd w:id="554"/>
      <w:bookmarkEnd w:id="555"/>
      <w:bookmarkEnd w:id="556"/>
    </w:p>
    <w:p w:rsidR="00347FBE" w:rsidRPr="006D7C87" w:rsidRDefault="00347FBE" w:rsidP="00347FBE">
      <w:pPr>
        <w:pStyle w:val="a9"/>
        <w:spacing w:after="0" w:line="276" w:lineRule="auto"/>
        <w:ind w:left="927" w:right="-278"/>
        <w:jc w:val="both"/>
        <w:rPr>
          <w:rFonts w:ascii="Times New Roman" w:eastAsia="Times New Roman" w:hAnsi="Times New Roman" w:cs="Times New Roman"/>
          <w:b/>
          <w:i/>
          <w:iCs/>
          <w:sz w:val="28"/>
          <w:szCs w:val="28"/>
          <w:lang w:eastAsia="ru-RU"/>
        </w:rPr>
      </w:pPr>
      <w:r w:rsidRPr="006D7C87">
        <w:rPr>
          <w:rFonts w:ascii="Times New Roman" w:eastAsia="Times New Roman" w:hAnsi="Times New Roman" w:cs="Times New Roman"/>
          <w:b/>
          <w:i/>
          <w:iCs/>
          <w:sz w:val="28"/>
          <w:szCs w:val="28"/>
          <w:lang w:val="ro-RO" w:eastAsia="ru-RU"/>
        </w:rPr>
        <w:t xml:space="preserve">Primarului mun. </w:t>
      </w:r>
      <w:r w:rsidRPr="006D7C87">
        <w:rPr>
          <w:rFonts w:ascii="Times New Roman" w:eastAsia="Times New Roman" w:hAnsi="Times New Roman" w:cs="Times New Roman"/>
          <w:b/>
          <w:i/>
          <w:iCs/>
          <w:sz w:val="28"/>
          <w:szCs w:val="28"/>
          <w:lang w:val="ro-MD" w:eastAsia="ru-RU"/>
        </w:rPr>
        <w:t>Bălți:</w:t>
      </w:r>
    </w:p>
    <w:p w:rsidR="007A7C3E" w:rsidRPr="006D7C87" w:rsidRDefault="007A7C3E" w:rsidP="007A7C3E">
      <w:pPr>
        <w:pStyle w:val="a9"/>
        <w:numPr>
          <w:ilvl w:val="0"/>
          <w:numId w:val="38"/>
        </w:numPr>
        <w:spacing w:after="0" w:line="276" w:lineRule="auto"/>
        <w:ind w:left="284" w:right="-278" w:firstLine="567"/>
        <w:jc w:val="both"/>
        <w:rPr>
          <w:rFonts w:ascii="Times New Roman" w:eastAsia="Times New Roman" w:hAnsi="Times New Roman" w:cs="Times New Roman"/>
          <w:sz w:val="28"/>
          <w:szCs w:val="28"/>
          <w:lang w:val="ro-RO"/>
        </w:rPr>
      </w:pPr>
      <w:r w:rsidRPr="006D7C87">
        <w:rPr>
          <w:rFonts w:ascii="Times New Roman" w:eastAsia="Times New Roman" w:hAnsi="Times New Roman" w:cs="Times New Roman"/>
          <w:sz w:val="28"/>
          <w:szCs w:val="28"/>
          <w:lang w:val="ro-RO"/>
        </w:rPr>
        <w:t>Să aprobe un program de măsuri</w:t>
      </w:r>
      <w:r w:rsidR="007C5B3D" w:rsidRPr="006D7C87">
        <w:rPr>
          <w:rFonts w:ascii="Times New Roman" w:eastAsia="Times New Roman" w:hAnsi="Times New Roman" w:cs="Times New Roman"/>
          <w:sz w:val="28"/>
          <w:szCs w:val="28"/>
          <w:lang w:val="ro-RO"/>
        </w:rPr>
        <w:t>,</w:t>
      </w:r>
      <w:r w:rsidRPr="006D7C87">
        <w:rPr>
          <w:rFonts w:ascii="Times New Roman" w:eastAsia="Times New Roman" w:hAnsi="Times New Roman" w:cs="Times New Roman"/>
          <w:sz w:val="28"/>
          <w:szCs w:val="28"/>
          <w:lang w:val="ro-RO"/>
        </w:rPr>
        <w:t xml:space="preserve"> prin care s-ar stabili etapele și termenele de evaluare a imobilizărilor corporale cu gradul de uzură avansat, utilizate în sfera de învățământ.</w:t>
      </w:r>
    </w:p>
    <w:p w:rsidR="00904E6C" w:rsidRPr="006D7C87" w:rsidRDefault="00904E6C" w:rsidP="00904E6C">
      <w:pPr>
        <w:pStyle w:val="a9"/>
        <w:numPr>
          <w:ilvl w:val="0"/>
          <w:numId w:val="38"/>
        </w:numPr>
        <w:tabs>
          <w:tab w:val="left" w:pos="284"/>
          <w:tab w:val="left" w:pos="567"/>
          <w:tab w:val="left" w:pos="851"/>
        </w:tabs>
        <w:spacing w:after="0" w:line="276" w:lineRule="auto"/>
        <w:ind w:left="284" w:right="-278" w:firstLine="567"/>
        <w:jc w:val="both"/>
        <w:rPr>
          <w:rFonts w:ascii="Times New Roman" w:hAnsi="Times New Roman" w:cs="Times New Roman"/>
          <w:bCs/>
          <w:iCs/>
          <w:sz w:val="28"/>
          <w:szCs w:val="28"/>
          <w:lang w:val="ro-RO"/>
        </w:rPr>
      </w:pPr>
      <w:r w:rsidRPr="006D7C87">
        <w:rPr>
          <w:rFonts w:ascii="Times New Roman" w:hAnsi="Times New Roman" w:cs="Times New Roman"/>
          <w:iCs/>
          <w:sz w:val="28"/>
          <w:szCs w:val="28"/>
          <w:lang w:val="ro-RO"/>
        </w:rPr>
        <w:t>Să asigure majorarea valorii mijloacelor fixe</w:t>
      </w:r>
      <w:r w:rsidR="00064B74" w:rsidRPr="006D7C87">
        <w:rPr>
          <w:rFonts w:ascii="Times New Roman" w:hAnsi="Times New Roman" w:cs="Times New Roman"/>
          <w:iCs/>
          <w:sz w:val="28"/>
          <w:szCs w:val="28"/>
          <w:lang w:val="ro-RO"/>
        </w:rPr>
        <w:t xml:space="preserve"> cu suma de</w:t>
      </w:r>
      <w:r w:rsidR="00BA46F6" w:rsidRPr="006D7C87">
        <w:rPr>
          <w:rFonts w:ascii="Times New Roman" w:hAnsi="Times New Roman" w:cs="Times New Roman"/>
          <w:iCs/>
          <w:sz w:val="28"/>
          <w:szCs w:val="28"/>
          <w:lang w:val="ro-RO"/>
        </w:rPr>
        <w:t xml:space="preserve"> </w:t>
      </w:r>
      <w:r w:rsidR="00BA46F6" w:rsidRPr="006D7C87">
        <w:rPr>
          <w:rFonts w:ascii="Times New Roman" w:hAnsi="Times New Roman" w:cs="Times New Roman"/>
          <w:sz w:val="28"/>
          <w:szCs w:val="28"/>
        </w:rPr>
        <w:t>4658,6 mii lei,</w:t>
      </w:r>
      <w:r w:rsidRPr="006D7C87">
        <w:rPr>
          <w:rFonts w:ascii="Times New Roman" w:hAnsi="Times New Roman" w:cs="Times New Roman"/>
          <w:iCs/>
          <w:sz w:val="28"/>
          <w:szCs w:val="28"/>
          <w:lang w:val="ro-RO"/>
        </w:rPr>
        <w:t xml:space="preserve"> </w:t>
      </w:r>
      <w:r w:rsidR="00224726">
        <w:rPr>
          <w:rFonts w:ascii="Times New Roman" w:hAnsi="Times New Roman" w:cs="Times New Roman"/>
          <w:iCs/>
          <w:sz w:val="28"/>
          <w:szCs w:val="28"/>
          <w:lang w:val="ro-RO"/>
        </w:rPr>
        <w:t>aferentă</w:t>
      </w:r>
      <w:r w:rsidRPr="006D7C87">
        <w:rPr>
          <w:rFonts w:ascii="Times New Roman" w:hAnsi="Times New Roman" w:cs="Times New Roman"/>
          <w:iCs/>
          <w:sz w:val="28"/>
          <w:szCs w:val="28"/>
          <w:lang w:val="ro-RO"/>
        </w:rPr>
        <w:t xml:space="preserve"> lucrări</w:t>
      </w:r>
      <w:r w:rsidR="00224726">
        <w:rPr>
          <w:rFonts w:ascii="Times New Roman" w:hAnsi="Times New Roman" w:cs="Times New Roman"/>
          <w:iCs/>
          <w:sz w:val="28"/>
          <w:szCs w:val="28"/>
          <w:lang w:val="ro-RO"/>
        </w:rPr>
        <w:t>lor de reparație capitală,</w:t>
      </w:r>
      <w:r w:rsidRPr="006D7C87">
        <w:rPr>
          <w:rFonts w:ascii="Times New Roman" w:hAnsi="Times New Roman" w:cs="Times New Roman"/>
          <w:iCs/>
          <w:sz w:val="28"/>
          <w:szCs w:val="28"/>
          <w:lang w:val="ro-RO"/>
        </w:rPr>
        <w:t xml:space="preserve"> raportate eronat ca lucrări de reparații curente. </w:t>
      </w:r>
    </w:p>
    <w:p w:rsidR="00D96A0B" w:rsidRPr="006D7C87" w:rsidRDefault="00D96A0B" w:rsidP="00224726">
      <w:pPr>
        <w:pStyle w:val="a9"/>
        <w:numPr>
          <w:ilvl w:val="0"/>
          <w:numId w:val="38"/>
        </w:numPr>
        <w:tabs>
          <w:tab w:val="left" w:pos="284"/>
          <w:tab w:val="left" w:pos="567"/>
          <w:tab w:val="left" w:pos="851"/>
        </w:tabs>
        <w:spacing w:after="0" w:line="276" w:lineRule="auto"/>
        <w:ind w:left="284" w:right="-278" w:firstLine="567"/>
        <w:jc w:val="both"/>
        <w:rPr>
          <w:rFonts w:ascii="Times New Roman" w:hAnsi="Times New Roman" w:cs="Times New Roman"/>
          <w:bCs/>
          <w:iCs/>
          <w:sz w:val="28"/>
          <w:szCs w:val="28"/>
          <w:lang w:val="ro-RO"/>
        </w:rPr>
      </w:pPr>
      <w:r w:rsidRPr="006D7C87">
        <w:rPr>
          <w:rFonts w:ascii="Times New Roman" w:hAnsi="Times New Roman" w:cs="Times New Roman"/>
          <w:bCs/>
          <w:iCs/>
          <w:sz w:val="28"/>
          <w:szCs w:val="28"/>
          <w:lang w:val="ro-RO"/>
        </w:rPr>
        <w:t xml:space="preserve">Să </w:t>
      </w:r>
      <w:r w:rsidR="00224726">
        <w:rPr>
          <w:rFonts w:ascii="Times New Roman" w:hAnsi="Times New Roman" w:cs="Times New Roman"/>
          <w:bCs/>
          <w:iCs/>
          <w:sz w:val="28"/>
          <w:szCs w:val="28"/>
          <w:lang w:val="ro-RO"/>
        </w:rPr>
        <w:t xml:space="preserve">asigure baza juridică necesară pentru finanțarea </w:t>
      </w:r>
      <w:r w:rsidR="00E70A2E">
        <w:rPr>
          <w:rFonts w:ascii="Times New Roman" w:hAnsi="Times New Roman" w:cs="Times New Roman"/>
          <w:bCs/>
          <w:iCs/>
          <w:sz w:val="28"/>
          <w:szCs w:val="28"/>
          <w:lang w:val="ro-RO"/>
        </w:rPr>
        <w:t xml:space="preserve">din buget a </w:t>
      </w:r>
      <w:r w:rsidRPr="006D7C87">
        <w:rPr>
          <w:rFonts w:ascii="Times New Roman" w:hAnsi="Times New Roman" w:cs="Times New Roman"/>
          <w:bCs/>
          <w:iCs/>
          <w:sz w:val="28"/>
          <w:szCs w:val="28"/>
          <w:lang w:val="ro-RO"/>
        </w:rPr>
        <w:t>servicii</w:t>
      </w:r>
      <w:r w:rsidR="00224726">
        <w:rPr>
          <w:rFonts w:ascii="Times New Roman" w:hAnsi="Times New Roman" w:cs="Times New Roman"/>
          <w:bCs/>
          <w:iCs/>
          <w:sz w:val="28"/>
          <w:szCs w:val="28"/>
          <w:lang w:val="ro-RO"/>
        </w:rPr>
        <w:t>lor:</w:t>
      </w:r>
      <w:r w:rsidRPr="006D7C87">
        <w:rPr>
          <w:rFonts w:ascii="Times New Roman" w:hAnsi="Times New Roman" w:cs="Times New Roman"/>
          <w:bCs/>
          <w:iCs/>
          <w:sz w:val="28"/>
          <w:szCs w:val="28"/>
          <w:lang w:val="ro-RO"/>
        </w:rPr>
        <w:t xml:space="preserve"> </w:t>
      </w:r>
      <w:r w:rsidR="00D953E5">
        <w:rPr>
          <w:rFonts w:ascii="Times New Roman" w:hAnsi="Times New Roman" w:cs="Times New Roman"/>
          <w:bCs/>
          <w:iCs/>
          <w:sz w:val="28"/>
          <w:szCs w:val="28"/>
          <w:lang w:val="ro-RO"/>
        </w:rPr>
        <w:t xml:space="preserve">de </w:t>
      </w:r>
      <w:r w:rsidRPr="006D7C87">
        <w:rPr>
          <w:rFonts w:ascii="Times New Roman" w:hAnsi="Times New Roman" w:cs="Times New Roman"/>
          <w:bCs/>
          <w:iCs/>
          <w:sz w:val="28"/>
          <w:szCs w:val="28"/>
          <w:lang w:val="ro-RO"/>
        </w:rPr>
        <w:t xml:space="preserve">transportare a decedaților la instituția medicală pentru constatarea cauzei decesului (expertiza medico-legală); </w:t>
      </w:r>
      <w:r w:rsidR="00D953E5">
        <w:rPr>
          <w:rFonts w:ascii="Times New Roman" w:hAnsi="Times New Roman" w:cs="Times New Roman"/>
          <w:bCs/>
          <w:iCs/>
          <w:sz w:val="28"/>
          <w:szCs w:val="28"/>
          <w:lang w:val="ro-RO"/>
        </w:rPr>
        <w:t xml:space="preserve">de </w:t>
      </w:r>
      <w:r w:rsidRPr="006D7C87">
        <w:rPr>
          <w:rFonts w:ascii="Times New Roman" w:hAnsi="Times New Roman" w:cs="Times New Roman"/>
          <w:bCs/>
          <w:iCs/>
          <w:sz w:val="28"/>
          <w:szCs w:val="28"/>
          <w:lang w:val="ro-RO"/>
        </w:rPr>
        <w:t>eliberare gratuită a certificatelor</w:t>
      </w:r>
      <w:r w:rsidR="00E41031" w:rsidRPr="006D7C87">
        <w:rPr>
          <w:rFonts w:ascii="Times New Roman" w:hAnsi="Times New Roman" w:cs="Times New Roman"/>
          <w:bCs/>
          <w:iCs/>
          <w:sz w:val="28"/>
          <w:szCs w:val="28"/>
          <w:lang w:val="ro-RO"/>
        </w:rPr>
        <w:t>,</w:t>
      </w:r>
      <w:r w:rsidRPr="006D7C87">
        <w:rPr>
          <w:rFonts w:ascii="Times New Roman" w:hAnsi="Times New Roman" w:cs="Times New Roman"/>
          <w:bCs/>
          <w:iCs/>
          <w:sz w:val="28"/>
          <w:szCs w:val="28"/>
          <w:lang w:val="ro-RO"/>
        </w:rPr>
        <w:t xml:space="preserve"> la solicitarea persoanelor fizice</w:t>
      </w:r>
      <w:r w:rsidR="00E41031" w:rsidRPr="006D7C87">
        <w:rPr>
          <w:rFonts w:ascii="Times New Roman" w:hAnsi="Times New Roman" w:cs="Times New Roman"/>
          <w:bCs/>
          <w:iCs/>
          <w:sz w:val="28"/>
          <w:szCs w:val="28"/>
          <w:lang w:val="ro-RO"/>
        </w:rPr>
        <w:t>,</w:t>
      </w:r>
      <w:r w:rsidRPr="006D7C87">
        <w:rPr>
          <w:rFonts w:ascii="Times New Roman" w:hAnsi="Times New Roman" w:cs="Times New Roman"/>
          <w:bCs/>
          <w:iCs/>
          <w:sz w:val="28"/>
          <w:szCs w:val="28"/>
          <w:lang w:val="ro-RO"/>
        </w:rPr>
        <w:t xml:space="preserve"> și a caracteristicilor</w:t>
      </w:r>
      <w:r w:rsidR="00E41031" w:rsidRPr="006D7C87">
        <w:rPr>
          <w:rFonts w:ascii="Times New Roman" w:hAnsi="Times New Roman" w:cs="Times New Roman"/>
          <w:bCs/>
          <w:iCs/>
          <w:sz w:val="28"/>
          <w:szCs w:val="28"/>
          <w:lang w:val="ro-RO"/>
        </w:rPr>
        <w:t xml:space="preserve">, </w:t>
      </w:r>
      <w:r w:rsidRPr="006D7C87">
        <w:rPr>
          <w:rFonts w:ascii="Times New Roman" w:hAnsi="Times New Roman" w:cs="Times New Roman"/>
          <w:bCs/>
          <w:iCs/>
          <w:sz w:val="28"/>
          <w:szCs w:val="28"/>
          <w:lang w:val="ro-RO"/>
        </w:rPr>
        <w:t xml:space="preserve">la solicitarea organelor de drept; </w:t>
      </w:r>
      <w:r w:rsidR="00D953E5">
        <w:rPr>
          <w:rFonts w:ascii="Times New Roman" w:hAnsi="Times New Roman" w:cs="Times New Roman"/>
          <w:bCs/>
          <w:iCs/>
          <w:sz w:val="28"/>
          <w:szCs w:val="28"/>
          <w:lang w:val="ro-RO"/>
        </w:rPr>
        <w:t xml:space="preserve">de </w:t>
      </w:r>
      <w:r w:rsidRPr="006D7C87">
        <w:rPr>
          <w:rFonts w:ascii="Times New Roman" w:hAnsi="Times New Roman" w:cs="Times New Roman"/>
          <w:bCs/>
          <w:iCs/>
          <w:sz w:val="28"/>
          <w:szCs w:val="28"/>
          <w:lang w:val="ro-RO"/>
        </w:rPr>
        <w:t>finanțare</w:t>
      </w:r>
      <w:r w:rsidR="00224726">
        <w:rPr>
          <w:rFonts w:ascii="Times New Roman" w:hAnsi="Times New Roman" w:cs="Times New Roman"/>
          <w:bCs/>
          <w:iCs/>
          <w:sz w:val="28"/>
          <w:szCs w:val="28"/>
          <w:lang w:val="ro-RO"/>
        </w:rPr>
        <w:t xml:space="preserve"> </w:t>
      </w:r>
      <w:r w:rsidRPr="006D7C87">
        <w:rPr>
          <w:rFonts w:ascii="Times New Roman" w:hAnsi="Times New Roman" w:cs="Times New Roman"/>
          <w:bCs/>
          <w:iCs/>
          <w:sz w:val="28"/>
          <w:szCs w:val="28"/>
          <w:lang w:val="ro-RO"/>
        </w:rPr>
        <w:t xml:space="preserve">a </w:t>
      </w:r>
      <w:r w:rsidRPr="006D7C87">
        <w:rPr>
          <w:rFonts w:ascii="Times New Roman" w:hAnsi="Times New Roman" w:cs="Times New Roman"/>
          <w:sz w:val="28"/>
          <w:szCs w:val="28"/>
          <w:lang w:val="ro-RO"/>
        </w:rPr>
        <w:lastRenderedPageBreak/>
        <w:t>asociațiilor obștești în lipsa unor programe sociale, științifice și culturale, fără încheierea unor contracte pentru executare</w:t>
      </w:r>
      <w:r w:rsidR="00E41031" w:rsidRPr="006D7C87">
        <w:rPr>
          <w:rFonts w:ascii="Times New Roman" w:hAnsi="Times New Roman" w:cs="Times New Roman"/>
          <w:sz w:val="28"/>
          <w:szCs w:val="28"/>
          <w:lang w:val="ro-RO"/>
        </w:rPr>
        <w:t>a</w:t>
      </w:r>
      <w:r w:rsidRPr="006D7C87">
        <w:rPr>
          <w:rFonts w:ascii="Times New Roman" w:hAnsi="Times New Roman" w:cs="Times New Roman"/>
          <w:sz w:val="28"/>
          <w:szCs w:val="28"/>
          <w:lang w:val="ro-RO"/>
        </w:rPr>
        <w:t xml:space="preserve"> lucrări</w:t>
      </w:r>
      <w:r w:rsidR="00E41031" w:rsidRPr="006D7C87">
        <w:rPr>
          <w:rFonts w:ascii="Times New Roman" w:hAnsi="Times New Roman" w:cs="Times New Roman"/>
          <w:sz w:val="28"/>
          <w:szCs w:val="28"/>
          <w:lang w:val="ro-RO"/>
        </w:rPr>
        <w:t>lor</w:t>
      </w:r>
      <w:r w:rsidRPr="006D7C87">
        <w:rPr>
          <w:rFonts w:ascii="Times New Roman" w:hAnsi="Times New Roman" w:cs="Times New Roman"/>
          <w:sz w:val="28"/>
          <w:szCs w:val="28"/>
          <w:lang w:val="ro-RO"/>
        </w:rPr>
        <w:t xml:space="preserve"> și prestare</w:t>
      </w:r>
      <w:r w:rsidR="00E41031" w:rsidRPr="006D7C87">
        <w:rPr>
          <w:rFonts w:ascii="Times New Roman" w:hAnsi="Times New Roman" w:cs="Times New Roman"/>
          <w:sz w:val="28"/>
          <w:szCs w:val="28"/>
          <w:lang w:val="ro-RO"/>
        </w:rPr>
        <w:t>a</w:t>
      </w:r>
      <w:r w:rsidRPr="006D7C87">
        <w:rPr>
          <w:rFonts w:ascii="Times New Roman" w:hAnsi="Times New Roman" w:cs="Times New Roman"/>
          <w:sz w:val="28"/>
          <w:szCs w:val="28"/>
          <w:lang w:val="ro-RO"/>
        </w:rPr>
        <w:t xml:space="preserve"> servicii</w:t>
      </w:r>
      <w:r w:rsidR="00E41031" w:rsidRPr="006D7C87">
        <w:rPr>
          <w:rFonts w:ascii="Times New Roman" w:hAnsi="Times New Roman" w:cs="Times New Roman"/>
          <w:sz w:val="28"/>
          <w:szCs w:val="28"/>
          <w:lang w:val="ro-RO"/>
        </w:rPr>
        <w:t>lor</w:t>
      </w:r>
      <w:r w:rsidRPr="006D7C87">
        <w:rPr>
          <w:rFonts w:ascii="Times New Roman" w:hAnsi="Times New Roman" w:cs="Times New Roman"/>
          <w:sz w:val="28"/>
          <w:szCs w:val="28"/>
          <w:lang w:val="ro-RO"/>
        </w:rPr>
        <w:t xml:space="preserve">, </w:t>
      </w:r>
      <w:r w:rsidR="00D953E5">
        <w:rPr>
          <w:rFonts w:ascii="Times New Roman" w:hAnsi="Times New Roman" w:cs="Times New Roman"/>
          <w:sz w:val="28"/>
          <w:szCs w:val="28"/>
          <w:lang w:val="ro-RO"/>
        </w:rPr>
        <w:t>dar</w:t>
      </w:r>
      <w:r w:rsidRPr="006D7C87">
        <w:rPr>
          <w:rFonts w:ascii="Times New Roman" w:hAnsi="Times New Roman" w:cs="Times New Roman"/>
          <w:sz w:val="28"/>
          <w:szCs w:val="28"/>
          <w:lang w:val="ro-RO"/>
        </w:rPr>
        <w:t xml:space="preserve"> și fără plasarea, </w:t>
      </w:r>
      <w:r w:rsidR="00E41031" w:rsidRPr="006D7C87">
        <w:rPr>
          <w:rFonts w:ascii="Times New Roman" w:hAnsi="Times New Roman" w:cs="Times New Roman"/>
          <w:sz w:val="28"/>
          <w:szCs w:val="28"/>
          <w:lang w:val="ro-RO"/>
        </w:rPr>
        <w:t>în</w:t>
      </w:r>
      <w:r w:rsidRPr="006D7C87">
        <w:rPr>
          <w:rFonts w:ascii="Times New Roman" w:hAnsi="Times New Roman" w:cs="Times New Roman"/>
          <w:sz w:val="28"/>
          <w:szCs w:val="28"/>
          <w:lang w:val="ro-RO"/>
        </w:rPr>
        <w:t xml:space="preserve"> bază de concurs, a unor comenzi sociale de realizare a diferitor programe </w:t>
      </w:r>
      <w:r w:rsidR="00FD3423">
        <w:rPr>
          <w:rFonts w:ascii="Times New Roman" w:hAnsi="Times New Roman" w:cs="Times New Roman"/>
          <w:sz w:val="28"/>
          <w:szCs w:val="28"/>
          <w:lang w:val="ro-RO"/>
        </w:rPr>
        <w:t>locale</w:t>
      </w:r>
      <w:r w:rsidR="00E70A2E">
        <w:rPr>
          <w:rFonts w:ascii="Times New Roman" w:hAnsi="Times New Roman" w:cs="Times New Roman"/>
          <w:sz w:val="28"/>
          <w:szCs w:val="28"/>
          <w:lang w:val="ro-RO"/>
        </w:rPr>
        <w:t>, precum și să e</w:t>
      </w:r>
      <w:r w:rsidR="00224726">
        <w:rPr>
          <w:rFonts w:ascii="Times New Roman" w:hAnsi="Times New Roman" w:cs="Times New Roman"/>
          <w:sz w:val="28"/>
          <w:szCs w:val="28"/>
          <w:lang w:val="ro-RO"/>
        </w:rPr>
        <w:t>xamin</w:t>
      </w:r>
      <w:r w:rsidR="00E70A2E">
        <w:rPr>
          <w:rFonts w:ascii="Times New Roman" w:hAnsi="Times New Roman" w:cs="Times New Roman"/>
          <w:sz w:val="28"/>
          <w:szCs w:val="28"/>
          <w:lang w:val="ro-RO"/>
        </w:rPr>
        <w:t>eze necesitatea și pertinența acestor servicii.</w:t>
      </w:r>
    </w:p>
    <w:p w:rsidR="00170832" w:rsidRPr="006D7C87" w:rsidRDefault="00D96A0B" w:rsidP="00D76306">
      <w:pPr>
        <w:pStyle w:val="a9"/>
        <w:numPr>
          <w:ilvl w:val="0"/>
          <w:numId w:val="38"/>
        </w:numPr>
        <w:tabs>
          <w:tab w:val="left" w:pos="284"/>
          <w:tab w:val="left" w:pos="567"/>
          <w:tab w:val="left" w:pos="851"/>
        </w:tabs>
        <w:spacing w:after="0" w:line="276" w:lineRule="auto"/>
        <w:ind w:left="284" w:right="-278" w:firstLine="567"/>
        <w:jc w:val="both"/>
        <w:rPr>
          <w:rFonts w:ascii="Times New Roman" w:hAnsi="Times New Roman" w:cs="Times New Roman"/>
          <w:bCs/>
          <w:iCs/>
          <w:sz w:val="28"/>
          <w:szCs w:val="28"/>
          <w:lang w:val="ro-RO"/>
        </w:rPr>
      </w:pPr>
      <w:r w:rsidRPr="006D7C87">
        <w:rPr>
          <w:rFonts w:ascii="Times New Roman" w:hAnsi="Times New Roman" w:cs="Times New Roman"/>
          <w:sz w:val="28"/>
          <w:szCs w:val="28"/>
          <w:lang w:val="ro-RO"/>
        </w:rPr>
        <w:t>Să eficien</w:t>
      </w:r>
      <w:r w:rsidR="00FD3423">
        <w:rPr>
          <w:rFonts w:ascii="Times New Roman" w:hAnsi="Times New Roman" w:cs="Times New Roman"/>
          <w:sz w:val="28"/>
          <w:szCs w:val="28"/>
          <w:lang w:val="ro-RO"/>
        </w:rPr>
        <w:t>tizeze</w:t>
      </w:r>
      <w:r w:rsidRPr="006D7C87">
        <w:rPr>
          <w:rFonts w:ascii="Times New Roman" w:hAnsi="Times New Roman" w:cs="Times New Roman"/>
          <w:sz w:val="28"/>
          <w:szCs w:val="28"/>
          <w:lang w:val="ro-RO"/>
        </w:rPr>
        <w:t xml:space="preserve"> cheltuielil</w:t>
      </w:r>
      <w:r w:rsidR="00FD3423">
        <w:rPr>
          <w:rFonts w:ascii="Times New Roman" w:hAnsi="Times New Roman" w:cs="Times New Roman"/>
          <w:sz w:val="28"/>
          <w:szCs w:val="28"/>
          <w:lang w:val="ro-RO"/>
        </w:rPr>
        <w:t>e</w:t>
      </w:r>
      <w:r w:rsidRPr="006D7C87">
        <w:rPr>
          <w:rFonts w:ascii="Times New Roman" w:hAnsi="Times New Roman" w:cs="Times New Roman"/>
          <w:sz w:val="28"/>
          <w:szCs w:val="28"/>
          <w:lang w:val="ro-RO"/>
        </w:rPr>
        <w:t xml:space="preserve"> bugetare </w:t>
      </w:r>
      <w:r w:rsidR="00FD3423">
        <w:rPr>
          <w:rFonts w:ascii="Times New Roman" w:hAnsi="Times New Roman" w:cs="Times New Roman"/>
          <w:sz w:val="28"/>
          <w:szCs w:val="28"/>
          <w:lang w:val="ro-RO"/>
        </w:rPr>
        <w:t xml:space="preserve">aferente </w:t>
      </w:r>
      <w:r w:rsidRPr="006D7C87">
        <w:rPr>
          <w:rFonts w:ascii="Times New Roman" w:hAnsi="Times New Roman" w:cs="Times New Roman"/>
          <w:sz w:val="28"/>
          <w:szCs w:val="28"/>
          <w:lang w:val="ro-RO"/>
        </w:rPr>
        <w:t>remuner</w:t>
      </w:r>
      <w:r w:rsidR="00FD3423">
        <w:rPr>
          <w:rFonts w:ascii="Times New Roman" w:hAnsi="Times New Roman" w:cs="Times New Roman"/>
          <w:sz w:val="28"/>
          <w:szCs w:val="28"/>
          <w:lang w:val="ro-RO"/>
        </w:rPr>
        <w:t xml:space="preserve">ării </w:t>
      </w:r>
      <w:r w:rsidRPr="006D7C87">
        <w:rPr>
          <w:rFonts w:ascii="Times New Roman" w:hAnsi="Times New Roman" w:cs="Times New Roman"/>
          <w:sz w:val="28"/>
          <w:szCs w:val="28"/>
          <w:lang w:val="ro-RO"/>
        </w:rPr>
        <w:t>registratorului cu dreptul de acces la Registrul de stat al alegătorilor</w:t>
      </w:r>
      <w:r w:rsidR="007C3B45">
        <w:rPr>
          <w:rFonts w:ascii="Times New Roman" w:hAnsi="Times New Roman" w:cs="Times New Roman"/>
          <w:sz w:val="28"/>
          <w:szCs w:val="28"/>
          <w:lang w:val="ro-RO"/>
        </w:rPr>
        <w:t>,</w:t>
      </w:r>
      <w:r w:rsidRPr="006D7C87">
        <w:rPr>
          <w:rFonts w:ascii="Times New Roman" w:hAnsi="Times New Roman" w:cs="Times New Roman"/>
          <w:sz w:val="28"/>
          <w:szCs w:val="28"/>
          <w:lang w:val="ro-RO"/>
        </w:rPr>
        <w:t xml:space="preserve"> </w:t>
      </w:r>
      <w:r w:rsidR="00FD3423">
        <w:rPr>
          <w:rFonts w:ascii="Times New Roman" w:hAnsi="Times New Roman" w:cs="Times New Roman"/>
          <w:sz w:val="28"/>
          <w:szCs w:val="28"/>
          <w:lang w:val="ro-RO"/>
        </w:rPr>
        <w:t>prin încadrarea acestuia în statele de personal al</w:t>
      </w:r>
      <w:r w:rsidR="00D953E5">
        <w:rPr>
          <w:rFonts w:ascii="Times New Roman" w:hAnsi="Times New Roman" w:cs="Times New Roman"/>
          <w:sz w:val="28"/>
          <w:szCs w:val="28"/>
          <w:lang w:val="ro-RO"/>
        </w:rPr>
        <w:t>e</w:t>
      </w:r>
      <w:r w:rsidR="00FD3423">
        <w:rPr>
          <w:rFonts w:ascii="Times New Roman" w:hAnsi="Times New Roman" w:cs="Times New Roman"/>
          <w:sz w:val="28"/>
          <w:szCs w:val="28"/>
          <w:lang w:val="ro-RO"/>
        </w:rPr>
        <w:t xml:space="preserve"> </w:t>
      </w:r>
      <w:r w:rsidR="007C3B45">
        <w:rPr>
          <w:rFonts w:ascii="Times New Roman" w:hAnsi="Times New Roman" w:cs="Times New Roman"/>
          <w:sz w:val="28"/>
          <w:szCs w:val="28"/>
          <w:lang w:val="ro-RO"/>
        </w:rPr>
        <w:t>p</w:t>
      </w:r>
      <w:r w:rsidR="00FD3423">
        <w:rPr>
          <w:rFonts w:ascii="Times New Roman" w:hAnsi="Times New Roman" w:cs="Times New Roman"/>
          <w:sz w:val="28"/>
          <w:szCs w:val="28"/>
          <w:lang w:val="ro-RO"/>
        </w:rPr>
        <w:t>rimăriei</w:t>
      </w:r>
      <w:r w:rsidRPr="006D7C87">
        <w:rPr>
          <w:rFonts w:ascii="Times New Roman" w:hAnsi="Times New Roman" w:cs="Times New Roman"/>
          <w:sz w:val="28"/>
          <w:szCs w:val="28"/>
          <w:lang w:val="ro-RO"/>
        </w:rPr>
        <w:t xml:space="preserve"> și prin stabilirea costurilor reale pentru serviciile prestate de către </w:t>
      </w:r>
      <w:r w:rsidRPr="006D7C87">
        <w:rPr>
          <w:rFonts w:ascii="Times New Roman" w:hAnsi="Times New Roman" w:cs="Times New Roman"/>
          <w:iCs/>
          <w:sz w:val="28"/>
          <w:szCs w:val="28"/>
          <w:lang w:val="ro-RO"/>
        </w:rPr>
        <w:t>Î.M. „GLC”</w:t>
      </w:r>
      <w:r w:rsidR="00014135" w:rsidRPr="006D7C87">
        <w:rPr>
          <w:rFonts w:ascii="Times New Roman" w:hAnsi="Times New Roman" w:cs="Times New Roman"/>
          <w:iCs/>
          <w:sz w:val="28"/>
          <w:szCs w:val="28"/>
          <w:lang w:val="ro-RO"/>
        </w:rPr>
        <w:t xml:space="preserve"> Bălți</w:t>
      </w:r>
      <w:r w:rsidRPr="006D7C87">
        <w:rPr>
          <w:rFonts w:ascii="Times New Roman" w:hAnsi="Times New Roman" w:cs="Times New Roman"/>
          <w:iCs/>
          <w:sz w:val="28"/>
          <w:szCs w:val="28"/>
          <w:lang w:val="ro-RO"/>
        </w:rPr>
        <w:t xml:space="preserve">, în persoana </w:t>
      </w:r>
      <w:r w:rsidRPr="006D7C87">
        <w:rPr>
          <w:rFonts w:ascii="Times New Roman" w:hAnsi="Times New Roman" w:cs="Times New Roman"/>
          <w:bCs/>
          <w:iCs/>
          <w:sz w:val="28"/>
          <w:szCs w:val="28"/>
          <w:lang w:val="ro-RO"/>
        </w:rPr>
        <w:t>specialistului pe protecția civilă.</w:t>
      </w:r>
    </w:p>
    <w:p w:rsidR="00904E6C" w:rsidRPr="006D7C87" w:rsidRDefault="00904E6C" w:rsidP="00183804">
      <w:pPr>
        <w:pStyle w:val="a9"/>
        <w:numPr>
          <w:ilvl w:val="0"/>
          <w:numId w:val="38"/>
        </w:numPr>
        <w:spacing w:after="0" w:line="276" w:lineRule="auto"/>
        <w:ind w:left="284" w:right="-278" w:firstLine="567"/>
        <w:jc w:val="both"/>
        <w:rPr>
          <w:rFonts w:ascii="Times New Roman" w:hAnsi="Times New Roman" w:cs="Times New Roman"/>
          <w:b/>
          <w:color w:val="000000"/>
          <w:sz w:val="28"/>
          <w:szCs w:val="28"/>
          <w:lang w:val="ro-MD"/>
        </w:rPr>
      </w:pPr>
      <w:r w:rsidRPr="006D7C87">
        <w:rPr>
          <w:rFonts w:ascii="Times New Roman" w:eastAsia="Times New Roman" w:hAnsi="Times New Roman" w:cs="Times New Roman"/>
          <w:color w:val="000000" w:themeColor="text1"/>
          <w:sz w:val="28"/>
          <w:szCs w:val="28"/>
          <w:lang w:val="ro-RO"/>
        </w:rPr>
        <w:t>Să asigure corectarea erorilor</w:t>
      </w:r>
      <w:r w:rsidR="000D4132" w:rsidRPr="006D7C87">
        <w:rPr>
          <w:rFonts w:ascii="Times New Roman" w:eastAsia="Times New Roman" w:hAnsi="Times New Roman" w:cs="Times New Roman"/>
          <w:color w:val="000000" w:themeColor="text1"/>
          <w:sz w:val="28"/>
          <w:szCs w:val="28"/>
          <w:lang w:val="ro-RO"/>
        </w:rPr>
        <w:t>,</w:t>
      </w:r>
      <w:r w:rsidRPr="006D7C87">
        <w:rPr>
          <w:rFonts w:ascii="Times New Roman" w:eastAsia="Times New Roman" w:hAnsi="Times New Roman" w:cs="Times New Roman"/>
          <w:color w:val="000000" w:themeColor="text1"/>
          <w:sz w:val="28"/>
          <w:szCs w:val="28"/>
          <w:lang w:val="ro-RO"/>
        </w:rPr>
        <w:t xml:space="preserve"> admise în evidența contabilă</w:t>
      </w:r>
      <w:r w:rsidR="000D4132" w:rsidRPr="006D7C87">
        <w:rPr>
          <w:rFonts w:ascii="Times New Roman" w:eastAsia="Times New Roman" w:hAnsi="Times New Roman" w:cs="Times New Roman"/>
          <w:color w:val="000000" w:themeColor="text1"/>
          <w:sz w:val="28"/>
          <w:szCs w:val="28"/>
          <w:lang w:val="ro-RO"/>
        </w:rPr>
        <w:t>,</w:t>
      </w:r>
      <w:r w:rsidRPr="006D7C87">
        <w:rPr>
          <w:rFonts w:ascii="Times New Roman" w:eastAsia="Times New Roman" w:hAnsi="Times New Roman" w:cs="Times New Roman"/>
          <w:color w:val="000000" w:themeColor="text1"/>
          <w:sz w:val="28"/>
          <w:szCs w:val="28"/>
          <w:lang w:val="ro-RO"/>
        </w:rPr>
        <w:t xml:space="preserve"> aferente reflectării suprafeței și valorii terenurilor proprietate publică </w:t>
      </w:r>
      <w:r w:rsidR="00703BFD" w:rsidRPr="006D7C87">
        <w:rPr>
          <w:rFonts w:ascii="Times New Roman" w:eastAsia="Times New Roman" w:hAnsi="Times New Roman" w:cs="Times New Roman"/>
          <w:color w:val="000000" w:themeColor="text1"/>
          <w:sz w:val="28"/>
          <w:szCs w:val="28"/>
          <w:lang w:val="ro-RO"/>
        </w:rPr>
        <w:t xml:space="preserve">a </w:t>
      </w:r>
      <w:r w:rsidRPr="006D7C87">
        <w:rPr>
          <w:rFonts w:ascii="Times New Roman" w:eastAsia="Times New Roman" w:hAnsi="Times New Roman" w:cs="Times New Roman"/>
          <w:color w:val="000000" w:themeColor="text1"/>
          <w:sz w:val="28"/>
          <w:szCs w:val="28"/>
          <w:lang w:val="ro-RO"/>
        </w:rPr>
        <w:t xml:space="preserve">APL </w:t>
      </w:r>
      <w:r w:rsidR="00014135" w:rsidRPr="006D7C87">
        <w:rPr>
          <w:rFonts w:ascii="Times New Roman" w:eastAsia="Times New Roman" w:hAnsi="Times New Roman" w:cs="Times New Roman"/>
          <w:color w:val="000000" w:themeColor="text1"/>
          <w:sz w:val="28"/>
          <w:szCs w:val="28"/>
          <w:lang w:val="ro-RO"/>
        </w:rPr>
        <w:t>a</w:t>
      </w:r>
      <w:r w:rsidR="00703BFD" w:rsidRPr="006D7C87">
        <w:rPr>
          <w:rFonts w:ascii="Times New Roman" w:eastAsia="Times New Roman" w:hAnsi="Times New Roman" w:cs="Times New Roman"/>
          <w:color w:val="000000" w:themeColor="text1"/>
          <w:sz w:val="28"/>
          <w:szCs w:val="28"/>
          <w:lang w:val="ro-RO"/>
        </w:rPr>
        <w:t xml:space="preserve"> </w:t>
      </w:r>
      <w:r w:rsidRPr="006D7C87">
        <w:rPr>
          <w:rFonts w:ascii="Times New Roman" w:eastAsia="Times New Roman" w:hAnsi="Times New Roman" w:cs="Times New Roman"/>
          <w:color w:val="000000" w:themeColor="text1"/>
          <w:sz w:val="28"/>
          <w:szCs w:val="28"/>
          <w:lang w:val="ro-RO"/>
        </w:rPr>
        <w:t>mun. Bălți.</w:t>
      </w:r>
    </w:p>
    <w:p w:rsidR="005B30D0" w:rsidRPr="006D7C87" w:rsidRDefault="005B30D0" w:rsidP="00904E6C">
      <w:pPr>
        <w:numPr>
          <w:ilvl w:val="0"/>
          <w:numId w:val="38"/>
        </w:numPr>
        <w:tabs>
          <w:tab w:val="left" w:pos="567"/>
        </w:tabs>
        <w:spacing w:after="0" w:line="276" w:lineRule="auto"/>
        <w:ind w:left="284" w:right="-278" w:firstLine="567"/>
        <w:contextualSpacing/>
        <w:jc w:val="both"/>
        <w:rPr>
          <w:rFonts w:ascii="Times New Roman" w:hAnsi="Times New Roman" w:cs="Times New Roman"/>
          <w:sz w:val="28"/>
          <w:szCs w:val="28"/>
          <w:lang w:val="ro-RO"/>
        </w:rPr>
      </w:pPr>
      <w:r w:rsidRPr="006D7C87">
        <w:rPr>
          <w:rFonts w:ascii="Times New Roman" w:eastAsia="Times New Roman" w:hAnsi="Times New Roman" w:cs="Times New Roman"/>
          <w:iCs/>
          <w:sz w:val="28"/>
          <w:szCs w:val="28"/>
          <w:lang w:val="ro-RO" w:eastAsia="ru-RU"/>
        </w:rPr>
        <w:t>Să asigure constatarea costului lucrărilor de reparație capitală și de intervenție în construcții</w:t>
      </w:r>
      <w:r w:rsidR="00F16E3F">
        <w:rPr>
          <w:rFonts w:ascii="Times New Roman" w:eastAsia="Times New Roman" w:hAnsi="Times New Roman" w:cs="Times New Roman"/>
          <w:iCs/>
          <w:sz w:val="28"/>
          <w:szCs w:val="28"/>
          <w:lang w:val="ro-RO" w:eastAsia="ru-RU"/>
        </w:rPr>
        <w:t>,</w:t>
      </w:r>
      <w:r w:rsidRPr="006D7C87">
        <w:rPr>
          <w:rFonts w:ascii="Times New Roman" w:eastAsia="Times New Roman" w:hAnsi="Times New Roman" w:cs="Times New Roman"/>
          <w:bCs/>
          <w:iCs/>
          <w:sz w:val="28"/>
          <w:szCs w:val="28"/>
          <w:lang w:val="ro-RO" w:eastAsia="ru-RU"/>
        </w:rPr>
        <w:t xml:space="preserve"> executate de către locatar</w:t>
      </w:r>
      <w:r w:rsidR="004E7A23" w:rsidRPr="006D7C87">
        <w:rPr>
          <w:rFonts w:ascii="Times New Roman" w:eastAsia="Times New Roman" w:hAnsi="Times New Roman" w:cs="Times New Roman"/>
          <w:bCs/>
          <w:iCs/>
          <w:sz w:val="28"/>
          <w:szCs w:val="28"/>
          <w:lang w:val="ro-RO" w:eastAsia="ru-RU"/>
        </w:rPr>
        <w:t xml:space="preserve">, care pot fi acceptate constructiv, și, respectiv, </w:t>
      </w:r>
      <w:r w:rsidRPr="006D7C87">
        <w:rPr>
          <w:rFonts w:ascii="Times New Roman" w:eastAsia="Times New Roman" w:hAnsi="Times New Roman" w:cs="Times New Roman"/>
          <w:bCs/>
          <w:iCs/>
          <w:sz w:val="28"/>
          <w:szCs w:val="28"/>
          <w:lang w:val="ro-RO" w:eastAsia="ru-RU"/>
        </w:rPr>
        <w:t>să ajust</w:t>
      </w:r>
      <w:r w:rsidR="00F16E3F">
        <w:rPr>
          <w:rFonts w:ascii="Times New Roman" w:eastAsia="Times New Roman" w:hAnsi="Times New Roman" w:cs="Times New Roman"/>
          <w:bCs/>
          <w:iCs/>
          <w:sz w:val="28"/>
          <w:szCs w:val="28"/>
          <w:lang w:val="ro-RO" w:eastAsia="ru-RU"/>
        </w:rPr>
        <w:t xml:space="preserve">eze </w:t>
      </w:r>
      <w:r w:rsidR="00F16E3F" w:rsidRPr="006D7C87">
        <w:rPr>
          <w:rFonts w:ascii="Times New Roman" w:eastAsia="Times New Roman" w:hAnsi="Times New Roman" w:cs="Times New Roman"/>
          <w:bCs/>
          <w:iCs/>
          <w:sz w:val="28"/>
          <w:szCs w:val="28"/>
          <w:lang w:val="ro-RO" w:eastAsia="ru-RU"/>
        </w:rPr>
        <w:t xml:space="preserve">valoarea </w:t>
      </w:r>
      <w:r w:rsidRPr="006D7C87">
        <w:rPr>
          <w:rFonts w:ascii="Times New Roman" w:eastAsia="Times New Roman" w:hAnsi="Times New Roman" w:cs="Times New Roman"/>
          <w:bCs/>
          <w:iCs/>
          <w:sz w:val="28"/>
          <w:szCs w:val="28"/>
          <w:lang w:val="ro-RO" w:eastAsia="ru-RU"/>
        </w:rPr>
        <w:t>imobilului dat în locațiune</w:t>
      </w:r>
      <w:r w:rsidR="00F16E3F">
        <w:rPr>
          <w:rFonts w:ascii="Times New Roman" w:eastAsia="Times New Roman" w:hAnsi="Times New Roman" w:cs="Times New Roman"/>
          <w:bCs/>
          <w:iCs/>
          <w:sz w:val="28"/>
          <w:szCs w:val="28"/>
          <w:lang w:val="ro-RO" w:eastAsia="ru-RU"/>
        </w:rPr>
        <w:t xml:space="preserve"> </w:t>
      </w:r>
      <w:r w:rsidR="007C3B45" w:rsidRPr="00CD3798">
        <w:rPr>
          <w:rFonts w:ascii="Times New Roman" w:eastAsia="Times New Roman" w:hAnsi="Times New Roman" w:cs="Times New Roman"/>
          <w:bCs/>
          <w:iCs/>
          <w:sz w:val="28"/>
          <w:szCs w:val="28"/>
          <w:lang w:val="ro-RO" w:eastAsia="ru-RU"/>
        </w:rPr>
        <w:t>la</w:t>
      </w:r>
      <w:r w:rsidR="00F16E3F" w:rsidRPr="00CD3798">
        <w:rPr>
          <w:rFonts w:ascii="Times New Roman" w:eastAsia="Times New Roman" w:hAnsi="Times New Roman" w:cs="Times New Roman"/>
          <w:bCs/>
          <w:iCs/>
          <w:sz w:val="28"/>
          <w:szCs w:val="28"/>
          <w:lang w:val="ro-RO" w:eastAsia="ru-RU"/>
        </w:rPr>
        <w:t xml:space="preserve"> v</w:t>
      </w:r>
      <w:r w:rsidR="00F16E3F">
        <w:rPr>
          <w:rFonts w:ascii="Times New Roman" w:eastAsia="Times New Roman" w:hAnsi="Times New Roman" w:cs="Times New Roman"/>
          <w:bCs/>
          <w:iCs/>
          <w:sz w:val="28"/>
          <w:szCs w:val="28"/>
          <w:lang w:val="ro-RO" w:eastAsia="ru-RU"/>
        </w:rPr>
        <w:t>aloarea acestor lucrări</w:t>
      </w:r>
      <w:r w:rsidRPr="006D7C87">
        <w:rPr>
          <w:rFonts w:ascii="Times New Roman" w:eastAsia="Times New Roman" w:hAnsi="Times New Roman" w:cs="Times New Roman"/>
          <w:bCs/>
          <w:iCs/>
          <w:sz w:val="28"/>
          <w:szCs w:val="28"/>
          <w:lang w:val="ro-RO" w:eastAsia="ru-RU"/>
        </w:rPr>
        <w:t xml:space="preserve">. </w:t>
      </w:r>
    </w:p>
    <w:p w:rsidR="00170832" w:rsidRDefault="00D51B36" w:rsidP="00D76306">
      <w:pPr>
        <w:numPr>
          <w:ilvl w:val="0"/>
          <w:numId w:val="38"/>
        </w:numPr>
        <w:tabs>
          <w:tab w:val="left" w:pos="567"/>
          <w:tab w:val="left" w:pos="851"/>
        </w:tabs>
        <w:spacing w:after="0" w:line="276" w:lineRule="auto"/>
        <w:ind w:left="284" w:right="-278" w:firstLine="567"/>
        <w:contextualSpacing/>
        <w:jc w:val="both"/>
        <w:rPr>
          <w:rFonts w:ascii="Times New Roman" w:hAnsi="Times New Roman" w:cs="Times New Roman"/>
          <w:sz w:val="28"/>
          <w:szCs w:val="28"/>
          <w:lang w:val="ro-RO"/>
        </w:rPr>
      </w:pPr>
      <w:r w:rsidRPr="006D7C87">
        <w:rPr>
          <w:rFonts w:ascii="Times New Roman" w:hAnsi="Times New Roman" w:cs="Times New Roman"/>
          <w:iCs/>
          <w:noProof/>
          <w:sz w:val="28"/>
          <w:szCs w:val="28"/>
        </w:rPr>
        <w:t xml:space="preserve">Să asigure </w:t>
      </w:r>
      <w:r w:rsidR="00014135" w:rsidRPr="006D7C87">
        <w:rPr>
          <w:rFonts w:ascii="Times New Roman" w:hAnsi="Times New Roman" w:cs="Times New Roman"/>
          <w:iCs/>
          <w:noProof/>
          <w:sz w:val="28"/>
          <w:szCs w:val="28"/>
        </w:rPr>
        <w:t xml:space="preserve">desfășurarea </w:t>
      </w:r>
      <w:r w:rsidRPr="006D7C87">
        <w:rPr>
          <w:rFonts w:ascii="Times New Roman" w:hAnsi="Times New Roman" w:cs="Times New Roman"/>
          <w:iCs/>
          <w:noProof/>
          <w:sz w:val="28"/>
          <w:szCs w:val="28"/>
        </w:rPr>
        <w:t>activităţi</w:t>
      </w:r>
      <w:r w:rsidR="00014135" w:rsidRPr="006D7C87">
        <w:rPr>
          <w:rFonts w:ascii="Times New Roman" w:hAnsi="Times New Roman" w:cs="Times New Roman"/>
          <w:iCs/>
          <w:noProof/>
          <w:sz w:val="28"/>
          <w:szCs w:val="28"/>
        </w:rPr>
        <w:t>lor</w:t>
      </w:r>
      <w:r w:rsidR="00DC7EF1" w:rsidRPr="006D7C87">
        <w:rPr>
          <w:rFonts w:ascii="Times New Roman" w:hAnsi="Times New Roman" w:cs="Times New Roman"/>
          <w:iCs/>
          <w:noProof/>
          <w:sz w:val="28"/>
          <w:szCs w:val="28"/>
        </w:rPr>
        <w:t xml:space="preserve"> privind </w:t>
      </w:r>
      <w:r w:rsidR="00830F57" w:rsidRPr="006D7C87">
        <w:rPr>
          <w:rFonts w:ascii="Times New Roman" w:hAnsi="Times New Roman" w:cs="Times New Roman"/>
          <w:iCs/>
          <w:noProof/>
          <w:sz w:val="28"/>
          <w:szCs w:val="28"/>
        </w:rPr>
        <w:t>eficientizarea</w:t>
      </w:r>
      <w:r w:rsidR="00DC7EF1" w:rsidRPr="006D7C87">
        <w:rPr>
          <w:rFonts w:ascii="Times New Roman" w:hAnsi="Times New Roman" w:cs="Times New Roman"/>
          <w:iCs/>
          <w:noProof/>
          <w:sz w:val="28"/>
          <w:szCs w:val="28"/>
        </w:rPr>
        <w:t xml:space="preserve"> sistemului de management financiar şi control</w:t>
      </w:r>
      <w:r w:rsidR="00014135" w:rsidRPr="006D7C87">
        <w:rPr>
          <w:rFonts w:ascii="Times New Roman" w:hAnsi="Times New Roman" w:cs="Times New Roman"/>
          <w:iCs/>
          <w:noProof/>
          <w:sz w:val="28"/>
          <w:szCs w:val="28"/>
        </w:rPr>
        <w:t>,</w:t>
      </w:r>
      <w:r w:rsidR="00DC7EF1" w:rsidRPr="006D7C87">
        <w:rPr>
          <w:rFonts w:ascii="Times New Roman" w:hAnsi="Times New Roman" w:cs="Times New Roman"/>
          <w:iCs/>
          <w:noProof/>
          <w:sz w:val="28"/>
          <w:szCs w:val="28"/>
        </w:rPr>
        <w:t xml:space="preserve"> prin </w:t>
      </w:r>
      <w:r w:rsidR="00DC7EF1" w:rsidRPr="006D7C87">
        <w:rPr>
          <w:rFonts w:ascii="Times New Roman" w:hAnsi="Times New Roman" w:cs="Times New Roman"/>
          <w:sz w:val="28"/>
          <w:szCs w:val="28"/>
          <w:lang w:val="ro-RO"/>
        </w:rPr>
        <w:t xml:space="preserve">identificarea riscurilor asociate obiectivelor stabilite </w:t>
      </w:r>
      <w:r w:rsidR="009F3561" w:rsidRPr="006D7C87">
        <w:rPr>
          <w:rFonts w:ascii="Times New Roman" w:hAnsi="Times New Roman" w:cs="Times New Roman"/>
          <w:sz w:val="28"/>
          <w:szCs w:val="28"/>
          <w:lang w:val="ro-RO"/>
        </w:rPr>
        <w:t>în</w:t>
      </w:r>
      <w:r w:rsidR="00DC7EF1" w:rsidRPr="006D7C87">
        <w:rPr>
          <w:rFonts w:ascii="Times New Roman" w:hAnsi="Times New Roman" w:cs="Times New Roman"/>
          <w:sz w:val="28"/>
          <w:szCs w:val="28"/>
          <w:lang w:val="ro-RO"/>
        </w:rPr>
        <w:t xml:space="preserve"> Planul anual de activitate, identificarea riscurilor de fraudă asociate procesului de raportare financiară, elaborarea unui Ghid privind activitățile de control, elaborarea unei politici/strategii de comunicare cuprinzătoare, </w:t>
      </w:r>
      <w:r w:rsidR="00A1467E" w:rsidRPr="006D7C87">
        <w:rPr>
          <w:rFonts w:ascii="Times New Roman" w:hAnsi="Times New Roman" w:cs="Times New Roman"/>
          <w:sz w:val="28"/>
          <w:szCs w:val="28"/>
          <w:lang w:val="ro-RO"/>
        </w:rPr>
        <w:t xml:space="preserve">stabilirea </w:t>
      </w:r>
      <w:r w:rsidR="00DC7EF1" w:rsidRPr="006D7C87">
        <w:rPr>
          <w:rFonts w:ascii="Times New Roman" w:hAnsi="Times New Roman" w:cs="Times New Roman"/>
          <w:sz w:val="28"/>
          <w:szCs w:val="28"/>
          <w:lang w:val="ro-RO"/>
        </w:rPr>
        <w:t>unor reguli scrise privind sistemul de informare, co</w:t>
      </w:r>
      <w:r w:rsidR="00830F57" w:rsidRPr="006D7C87">
        <w:rPr>
          <w:rFonts w:ascii="Times New Roman" w:hAnsi="Times New Roman" w:cs="Times New Roman"/>
          <w:sz w:val="28"/>
          <w:szCs w:val="28"/>
          <w:lang w:val="ro-RO"/>
        </w:rPr>
        <w:t>municare și documentare internă, elaborarea proceselor operaționale pentru</w:t>
      </w:r>
      <w:r w:rsidR="00EB052E" w:rsidRPr="006D7C87">
        <w:rPr>
          <w:rFonts w:ascii="Times New Roman" w:hAnsi="Times New Roman" w:cs="Times New Roman"/>
          <w:sz w:val="28"/>
          <w:szCs w:val="28"/>
          <w:lang w:val="ro-RO"/>
        </w:rPr>
        <w:t xml:space="preserve"> activitățile de bază (inclusiv: acordarea subsidiilor, monitorizarea executării contractelor de construcții)</w:t>
      </w:r>
      <w:r w:rsidR="00C55B43" w:rsidRPr="006D7C87">
        <w:rPr>
          <w:rFonts w:ascii="Times New Roman" w:hAnsi="Times New Roman" w:cs="Times New Roman"/>
          <w:sz w:val="28"/>
          <w:szCs w:val="28"/>
          <w:lang w:val="ro-RO"/>
        </w:rPr>
        <w:t>.</w:t>
      </w:r>
    </w:p>
    <w:p w:rsidR="007404AF" w:rsidRDefault="007404AF" w:rsidP="007404AF">
      <w:pPr>
        <w:numPr>
          <w:ilvl w:val="0"/>
          <w:numId w:val="38"/>
        </w:numPr>
        <w:tabs>
          <w:tab w:val="left" w:pos="567"/>
          <w:tab w:val="left" w:pos="851"/>
        </w:tabs>
        <w:spacing w:after="0" w:line="276" w:lineRule="auto"/>
        <w:ind w:left="284" w:right="-278" w:firstLine="567"/>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asigure </w:t>
      </w:r>
      <w:r w:rsidR="00F16E3F">
        <w:rPr>
          <w:rFonts w:ascii="Times New Roman" w:hAnsi="Times New Roman" w:cs="Times New Roman"/>
          <w:sz w:val="28"/>
          <w:szCs w:val="28"/>
          <w:lang w:val="ro-RO"/>
        </w:rPr>
        <w:t xml:space="preserve">returnarea în bugetul municipal </w:t>
      </w:r>
      <w:r>
        <w:rPr>
          <w:rFonts w:ascii="Times New Roman" w:hAnsi="Times New Roman" w:cs="Times New Roman"/>
          <w:sz w:val="28"/>
          <w:szCs w:val="28"/>
          <w:lang w:val="ro-RO"/>
        </w:rPr>
        <w:t>a subsidiilor nevalorificate de către Î.M. „DRCD” în sumă de 1833,1 mii lei.</w:t>
      </w:r>
    </w:p>
    <w:p w:rsidR="007404AF" w:rsidRPr="006D7C87" w:rsidRDefault="007404AF" w:rsidP="00743474">
      <w:pPr>
        <w:tabs>
          <w:tab w:val="left" w:pos="567"/>
          <w:tab w:val="left" w:pos="851"/>
        </w:tabs>
        <w:spacing w:after="0" w:line="276" w:lineRule="auto"/>
        <w:ind w:left="851" w:right="-278"/>
        <w:contextualSpacing/>
        <w:jc w:val="both"/>
        <w:rPr>
          <w:rFonts w:ascii="Times New Roman" w:hAnsi="Times New Roman" w:cs="Times New Roman"/>
          <w:sz w:val="28"/>
          <w:szCs w:val="28"/>
          <w:lang w:val="ro-RO"/>
        </w:rPr>
      </w:pPr>
    </w:p>
    <w:p w:rsidR="00D96A0B" w:rsidRPr="006D7C87" w:rsidRDefault="00D96A0B" w:rsidP="005B30D0">
      <w:pPr>
        <w:spacing w:after="0" w:line="276" w:lineRule="auto"/>
        <w:ind w:left="284" w:right="-278" w:firstLine="567"/>
        <w:jc w:val="both"/>
        <w:rPr>
          <w:rFonts w:ascii="Times New Roman" w:hAnsi="Times New Roman" w:cs="Times New Roman"/>
          <w:b/>
          <w:i/>
          <w:iCs/>
          <w:sz w:val="28"/>
          <w:szCs w:val="28"/>
          <w:lang w:val="ro-RO"/>
        </w:rPr>
      </w:pPr>
      <w:r w:rsidRPr="006D7C87">
        <w:rPr>
          <w:rFonts w:ascii="Times New Roman" w:hAnsi="Times New Roman" w:cs="Times New Roman"/>
          <w:b/>
          <w:i/>
          <w:iCs/>
          <w:sz w:val="28"/>
          <w:szCs w:val="28"/>
          <w:lang w:val="ro-RO"/>
        </w:rPr>
        <w:t>Șefului DÎTS</w:t>
      </w:r>
      <w:r w:rsidR="00B20F2E" w:rsidRPr="006D7C87">
        <w:rPr>
          <w:rFonts w:ascii="Times New Roman" w:hAnsi="Times New Roman" w:cs="Times New Roman"/>
          <w:b/>
          <w:i/>
          <w:iCs/>
          <w:sz w:val="28"/>
          <w:szCs w:val="28"/>
          <w:lang w:val="ro-RO"/>
        </w:rPr>
        <w:t xml:space="preserve"> </w:t>
      </w:r>
      <w:r w:rsidR="00A1467E" w:rsidRPr="006D7C87">
        <w:rPr>
          <w:rFonts w:ascii="Times New Roman" w:hAnsi="Times New Roman" w:cs="Times New Roman"/>
          <w:b/>
          <w:i/>
          <w:iCs/>
          <w:sz w:val="28"/>
          <w:szCs w:val="28"/>
          <w:lang w:val="ro-RO"/>
        </w:rPr>
        <w:t xml:space="preserve">a </w:t>
      </w:r>
      <w:r w:rsidR="00B20F2E" w:rsidRPr="006D7C87">
        <w:rPr>
          <w:rFonts w:ascii="Times New Roman" w:hAnsi="Times New Roman" w:cs="Times New Roman"/>
          <w:b/>
          <w:i/>
          <w:iCs/>
          <w:sz w:val="28"/>
          <w:szCs w:val="28"/>
          <w:lang w:val="ro-RO"/>
        </w:rPr>
        <w:t>mun. Bălți</w:t>
      </w:r>
      <w:r w:rsidR="00904E6C" w:rsidRPr="006D7C87">
        <w:rPr>
          <w:rFonts w:ascii="Times New Roman" w:hAnsi="Times New Roman" w:cs="Times New Roman"/>
          <w:b/>
          <w:i/>
          <w:iCs/>
          <w:sz w:val="28"/>
          <w:szCs w:val="28"/>
          <w:lang w:val="ro-RO"/>
        </w:rPr>
        <w:t>:</w:t>
      </w:r>
    </w:p>
    <w:p w:rsidR="00904E6C" w:rsidRPr="006D7C87" w:rsidRDefault="00DC7EF1" w:rsidP="00904E6C">
      <w:pPr>
        <w:pStyle w:val="a9"/>
        <w:numPr>
          <w:ilvl w:val="0"/>
          <w:numId w:val="38"/>
        </w:numPr>
        <w:spacing w:after="0" w:line="276" w:lineRule="auto"/>
        <w:ind w:left="284" w:right="-278" w:firstLine="567"/>
        <w:jc w:val="both"/>
        <w:rPr>
          <w:rFonts w:ascii="Times New Roman" w:eastAsia="Times New Roman" w:hAnsi="Times New Roman" w:cs="Times New Roman"/>
          <w:b/>
          <w:sz w:val="28"/>
          <w:szCs w:val="28"/>
          <w:lang w:val="ro-MD"/>
        </w:rPr>
      </w:pPr>
      <w:r w:rsidRPr="006D7C87">
        <w:rPr>
          <w:rFonts w:ascii="Times New Roman" w:hAnsi="Times New Roman" w:cs="Times New Roman"/>
          <w:sz w:val="28"/>
          <w:szCs w:val="28"/>
          <w:lang w:val="ro-RO"/>
        </w:rPr>
        <w:t>S</w:t>
      </w:r>
      <w:r w:rsidR="00904E6C" w:rsidRPr="006D7C87">
        <w:rPr>
          <w:rFonts w:ascii="Times New Roman" w:hAnsi="Times New Roman" w:cs="Times New Roman"/>
          <w:sz w:val="28"/>
          <w:szCs w:val="28"/>
          <w:lang w:val="ro-MD"/>
        </w:rPr>
        <w:t xml:space="preserve">ă asigure verificarea și corectarea înregistrărilor contabile aferente mijloacelor fixe gestionate de către DÎTS </w:t>
      </w:r>
      <w:r w:rsidR="00A1467E" w:rsidRPr="006D7C87">
        <w:rPr>
          <w:rFonts w:ascii="Times New Roman" w:hAnsi="Times New Roman" w:cs="Times New Roman"/>
          <w:sz w:val="28"/>
          <w:szCs w:val="28"/>
          <w:lang w:val="ro-MD"/>
        </w:rPr>
        <w:t xml:space="preserve">a </w:t>
      </w:r>
      <w:r w:rsidR="00904E6C" w:rsidRPr="006D7C87">
        <w:rPr>
          <w:rFonts w:ascii="Times New Roman" w:hAnsi="Times New Roman" w:cs="Times New Roman"/>
          <w:sz w:val="28"/>
          <w:szCs w:val="28"/>
          <w:lang w:val="ro-MD"/>
        </w:rPr>
        <w:t>mun. Bălți.</w:t>
      </w:r>
    </w:p>
    <w:p w:rsidR="00904E6C" w:rsidRPr="006D7C87" w:rsidRDefault="00904E6C" w:rsidP="00904E6C">
      <w:pPr>
        <w:pStyle w:val="a9"/>
        <w:numPr>
          <w:ilvl w:val="0"/>
          <w:numId w:val="38"/>
        </w:numPr>
        <w:spacing w:after="0" w:line="276" w:lineRule="auto"/>
        <w:ind w:left="284" w:right="-278" w:firstLine="567"/>
        <w:jc w:val="both"/>
        <w:rPr>
          <w:rFonts w:ascii="Times New Roman" w:hAnsi="Times New Roman" w:cs="Times New Roman"/>
          <w:sz w:val="28"/>
          <w:szCs w:val="28"/>
          <w:lang w:val="ro-MD"/>
        </w:rPr>
      </w:pPr>
      <w:r w:rsidRPr="006D7C87">
        <w:rPr>
          <w:rFonts w:ascii="Times New Roman" w:hAnsi="Times New Roman" w:cs="Times New Roman"/>
          <w:sz w:val="28"/>
          <w:szCs w:val="28"/>
          <w:lang w:val="ro-MD"/>
        </w:rPr>
        <w:t>Să întreprindă măsuri pentru asigura</w:t>
      </w:r>
      <w:r w:rsidR="00A1467E" w:rsidRPr="006D7C87">
        <w:rPr>
          <w:rFonts w:ascii="Times New Roman" w:hAnsi="Times New Roman" w:cs="Times New Roman"/>
          <w:sz w:val="28"/>
          <w:szCs w:val="28"/>
          <w:lang w:val="ro-MD"/>
        </w:rPr>
        <w:t>rea</w:t>
      </w:r>
      <w:r w:rsidRPr="006D7C87">
        <w:rPr>
          <w:rFonts w:ascii="Times New Roman" w:hAnsi="Times New Roman" w:cs="Times New Roman"/>
          <w:sz w:val="28"/>
          <w:szCs w:val="28"/>
          <w:lang w:val="ro-MD"/>
        </w:rPr>
        <w:t xml:space="preserve"> înlătur</w:t>
      </w:r>
      <w:r w:rsidR="00A1467E" w:rsidRPr="006D7C87">
        <w:rPr>
          <w:rFonts w:ascii="Times New Roman" w:hAnsi="Times New Roman" w:cs="Times New Roman"/>
          <w:sz w:val="28"/>
          <w:szCs w:val="28"/>
          <w:lang w:val="ro-MD"/>
        </w:rPr>
        <w:t>ării</w:t>
      </w:r>
      <w:r w:rsidRPr="006D7C87">
        <w:rPr>
          <w:rFonts w:ascii="Times New Roman" w:hAnsi="Times New Roman" w:cs="Times New Roman"/>
          <w:sz w:val="28"/>
          <w:szCs w:val="28"/>
          <w:lang w:val="ro-MD"/>
        </w:rPr>
        <w:t xml:space="preserve"> deficiențelor constatate de  audit la capitolul executarea lucrărilor capitale de către DÎTS </w:t>
      </w:r>
      <w:r w:rsidR="00A1467E" w:rsidRPr="006D7C87">
        <w:rPr>
          <w:rFonts w:ascii="Times New Roman" w:hAnsi="Times New Roman" w:cs="Times New Roman"/>
          <w:sz w:val="28"/>
          <w:szCs w:val="28"/>
          <w:lang w:val="ro-MD"/>
        </w:rPr>
        <w:t xml:space="preserve">a </w:t>
      </w:r>
      <w:r w:rsidRPr="006D7C87">
        <w:rPr>
          <w:rFonts w:ascii="Times New Roman" w:hAnsi="Times New Roman" w:cs="Times New Roman"/>
          <w:sz w:val="28"/>
          <w:szCs w:val="28"/>
          <w:lang w:val="ro-MD"/>
        </w:rPr>
        <w:t>mun. Bălți.</w:t>
      </w:r>
    </w:p>
    <w:p w:rsidR="00D96A0B" w:rsidRPr="006D7C87" w:rsidRDefault="00D96A0B" w:rsidP="001175D9">
      <w:pPr>
        <w:numPr>
          <w:ilvl w:val="0"/>
          <w:numId w:val="38"/>
        </w:numPr>
        <w:tabs>
          <w:tab w:val="left" w:pos="567"/>
          <w:tab w:val="left" w:pos="851"/>
        </w:tabs>
        <w:spacing w:after="0" w:line="276" w:lineRule="auto"/>
        <w:ind w:left="284" w:right="-278" w:firstLine="567"/>
        <w:jc w:val="both"/>
        <w:rPr>
          <w:rFonts w:ascii="Times New Roman" w:hAnsi="Times New Roman" w:cs="Times New Roman"/>
          <w:bCs/>
          <w:iCs/>
          <w:sz w:val="28"/>
          <w:szCs w:val="28"/>
          <w:lang w:val="ro-RO"/>
        </w:rPr>
      </w:pPr>
      <w:r w:rsidRPr="006D7C87">
        <w:rPr>
          <w:rFonts w:ascii="Times New Roman" w:hAnsi="Times New Roman" w:cs="Times New Roman"/>
          <w:iCs/>
          <w:sz w:val="28"/>
          <w:szCs w:val="28"/>
          <w:lang w:val="ro-RO"/>
        </w:rPr>
        <w:t xml:space="preserve">Să asigure </w:t>
      </w:r>
      <w:r w:rsidRPr="006D7C87">
        <w:rPr>
          <w:rFonts w:ascii="Times New Roman" w:hAnsi="Times New Roman" w:cs="Times New Roman"/>
          <w:bCs/>
          <w:iCs/>
          <w:sz w:val="28"/>
          <w:szCs w:val="28"/>
          <w:lang w:val="ro-RO"/>
        </w:rPr>
        <w:t xml:space="preserve">practicarea de către profesori a activității </w:t>
      </w:r>
      <w:r w:rsidR="007C3B45">
        <w:rPr>
          <w:rFonts w:ascii="Times New Roman" w:hAnsi="Times New Roman" w:cs="Times New Roman"/>
          <w:bCs/>
          <w:iCs/>
          <w:sz w:val="28"/>
          <w:szCs w:val="28"/>
          <w:lang w:val="ro-RO"/>
        </w:rPr>
        <w:t xml:space="preserve">(în baza patentei </w:t>
      </w:r>
      <w:r w:rsidRPr="006D7C87">
        <w:rPr>
          <w:rFonts w:ascii="Times New Roman" w:hAnsi="Times New Roman" w:cs="Times New Roman"/>
          <w:bCs/>
          <w:iCs/>
          <w:sz w:val="28"/>
          <w:szCs w:val="28"/>
          <w:lang w:val="ro-RO"/>
        </w:rPr>
        <w:t>de întreprinzător</w:t>
      </w:r>
      <w:r w:rsidR="007C3B45">
        <w:rPr>
          <w:rFonts w:ascii="Times New Roman" w:hAnsi="Times New Roman" w:cs="Times New Roman"/>
          <w:bCs/>
          <w:iCs/>
          <w:sz w:val="28"/>
          <w:szCs w:val="28"/>
          <w:lang w:val="ro-RO"/>
        </w:rPr>
        <w:t>)</w:t>
      </w:r>
      <w:r w:rsidR="001175D9" w:rsidRPr="006D7C87">
        <w:rPr>
          <w:rFonts w:ascii="Times New Roman" w:hAnsi="Times New Roman" w:cs="Times New Roman"/>
          <w:bCs/>
          <w:iCs/>
          <w:sz w:val="28"/>
          <w:szCs w:val="28"/>
          <w:lang w:val="ro-RO"/>
        </w:rPr>
        <w:t xml:space="preserve"> </w:t>
      </w:r>
      <w:r w:rsidRPr="006D7C87">
        <w:rPr>
          <w:rFonts w:ascii="Times New Roman" w:hAnsi="Times New Roman" w:cs="Times New Roman"/>
          <w:bCs/>
          <w:iCs/>
          <w:sz w:val="28"/>
          <w:szCs w:val="28"/>
          <w:lang w:val="ro-RO"/>
        </w:rPr>
        <w:t xml:space="preserve">de predare a diferitor discipline în clasele de studii în afara regimului </w:t>
      </w:r>
      <w:r w:rsidR="001175D9" w:rsidRPr="006D7C87">
        <w:rPr>
          <w:rFonts w:ascii="Times New Roman" w:hAnsi="Times New Roman" w:cs="Times New Roman"/>
          <w:bCs/>
          <w:iCs/>
          <w:sz w:val="28"/>
          <w:szCs w:val="28"/>
          <w:lang w:val="ro-RO"/>
        </w:rPr>
        <w:t>de lucru de bază de 7 ore pe zi (modificarea contractelor individuale de muncă și ținerea unui registru de strictă evidență a timpului de muncă îndeplinit).</w:t>
      </w:r>
    </w:p>
    <w:p w:rsidR="002339E3" w:rsidRPr="006D7C87" w:rsidRDefault="0069008E" w:rsidP="005B4595">
      <w:pPr>
        <w:numPr>
          <w:ilvl w:val="0"/>
          <w:numId w:val="38"/>
        </w:numPr>
        <w:tabs>
          <w:tab w:val="left" w:pos="567"/>
          <w:tab w:val="left" w:pos="851"/>
        </w:tabs>
        <w:spacing w:after="0" w:line="276" w:lineRule="auto"/>
        <w:ind w:left="284" w:right="-278" w:firstLine="567"/>
        <w:jc w:val="both"/>
        <w:rPr>
          <w:rFonts w:ascii="Times New Roman" w:hAnsi="Times New Roman" w:cs="Times New Roman"/>
          <w:bCs/>
          <w:iCs/>
          <w:sz w:val="28"/>
          <w:szCs w:val="28"/>
          <w:lang w:val="ro-RO"/>
        </w:rPr>
      </w:pPr>
      <w:r w:rsidRPr="006D7C87">
        <w:rPr>
          <w:rFonts w:ascii="Times New Roman" w:hAnsi="Times New Roman" w:cs="Times New Roman"/>
          <w:bCs/>
          <w:iCs/>
          <w:sz w:val="28"/>
          <w:szCs w:val="28"/>
          <w:lang w:val="ro-RO"/>
        </w:rPr>
        <w:t>S</w:t>
      </w:r>
      <w:r w:rsidR="00A1467E" w:rsidRPr="006D7C87">
        <w:rPr>
          <w:rFonts w:ascii="Times New Roman" w:hAnsi="Times New Roman" w:cs="Times New Roman"/>
          <w:bCs/>
          <w:iCs/>
          <w:sz w:val="28"/>
          <w:szCs w:val="28"/>
          <w:lang w:val="ro-RO"/>
        </w:rPr>
        <w:t>ă s</w:t>
      </w:r>
      <w:r w:rsidRPr="006D7C87">
        <w:rPr>
          <w:rFonts w:ascii="Times New Roman" w:hAnsi="Times New Roman" w:cs="Times New Roman"/>
          <w:bCs/>
          <w:iCs/>
          <w:sz w:val="28"/>
          <w:szCs w:val="28"/>
          <w:lang w:val="ro-RO"/>
        </w:rPr>
        <w:t>ist</w:t>
      </w:r>
      <w:r w:rsidR="00A1467E" w:rsidRPr="006D7C87">
        <w:rPr>
          <w:rFonts w:ascii="Times New Roman" w:hAnsi="Times New Roman" w:cs="Times New Roman"/>
          <w:bCs/>
          <w:iCs/>
          <w:sz w:val="28"/>
          <w:szCs w:val="28"/>
          <w:lang w:val="ro-RO"/>
        </w:rPr>
        <w:t>eze</w:t>
      </w:r>
      <w:r w:rsidRPr="006D7C87">
        <w:rPr>
          <w:rFonts w:ascii="Times New Roman" w:hAnsi="Times New Roman" w:cs="Times New Roman"/>
          <w:bCs/>
          <w:iCs/>
          <w:sz w:val="28"/>
          <w:szCs w:val="28"/>
          <w:lang w:val="ro-RO"/>
        </w:rPr>
        <w:t xml:space="preserve"> calcul</w:t>
      </w:r>
      <w:r w:rsidR="00A1467E" w:rsidRPr="006D7C87">
        <w:rPr>
          <w:rFonts w:ascii="Times New Roman" w:hAnsi="Times New Roman" w:cs="Times New Roman"/>
          <w:bCs/>
          <w:iCs/>
          <w:sz w:val="28"/>
          <w:szCs w:val="28"/>
          <w:lang w:val="ro-RO"/>
        </w:rPr>
        <w:t>area</w:t>
      </w:r>
      <w:r w:rsidRPr="006D7C87">
        <w:rPr>
          <w:rFonts w:ascii="Times New Roman" w:hAnsi="Times New Roman" w:cs="Times New Roman"/>
          <w:bCs/>
          <w:iCs/>
          <w:sz w:val="28"/>
          <w:szCs w:val="28"/>
          <w:lang w:val="ro-RO"/>
        </w:rPr>
        <w:t xml:space="preserve"> </w:t>
      </w:r>
      <w:r w:rsidR="007C3B45">
        <w:rPr>
          <w:rFonts w:ascii="Times New Roman" w:hAnsi="Times New Roman" w:cs="Times New Roman"/>
          <w:bCs/>
          <w:iCs/>
          <w:sz w:val="28"/>
          <w:szCs w:val="28"/>
          <w:lang w:val="ro-RO"/>
        </w:rPr>
        <w:t xml:space="preserve">pentru </w:t>
      </w:r>
      <w:r w:rsidR="00F16E3F" w:rsidRPr="006D7C87">
        <w:rPr>
          <w:rFonts w:ascii="Times New Roman" w:hAnsi="Times New Roman" w:cs="Times New Roman"/>
          <w:bCs/>
          <w:iCs/>
          <w:sz w:val="28"/>
          <w:szCs w:val="28"/>
          <w:lang w:val="ro-RO"/>
        </w:rPr>
        <w:t>manageri</w:t>
      </w:r>
      <w:r w:rsidR="007C3B45">
        <w:rPr>
          <w:rFonts w:ascii="Times New Roman" w:hAnsi="Times New Roman" w:cs="Times New Roman"/>
          <w:bCs/>
          <w:iCs/>
          <w:sz w:val="28"/>
          <w:szCs w:val="28"/>
          <w:lang w:val="ro-RO"/>
        </w:rPr>
        <w:t>i</w:t>
      </w:r>
      <w:r w:rsidR="00F16E3F" w:rsidRPr="006D7C87">
        <w:rPr>
          <w:rFonts w:ascii="Times New Roman" w:hAnsi="Times New Roman" w:cs="Times New Roman"/>
          <w:bCs/>
          <w:iCs/>
          <w:sz w:val="28"/>
          <w:szCs w:val="28"/>
          <w:lang w:val="ro-RO"/>
        </w:rPr>
        <w:t xml:space="preserve"> instituțiilor de învățământ </w:t>
      </w:r>
      <w:r w:rsidR="00F16E3F">
        <w:rPr>
          <w:rFonts w:ascii="Times New Roman" w:hAnsi="Times New Roman" w:cs="Times New Roman"/>
          <w:bCs/>
          <w:iCs/>
          <w:sz w:val="28"/>
          <w:szCs w:val="28"/>
          <w:lang w:val="ro-RO"/>
        </w:rPr>
        <w:t xml:space="preserve">a </w:t>
      </w:r>
      <w:r w:rsidRPr="006D7C87">
        <w:rPr>
          <w:rFonts w:ascii="Times New Roman" w:hAnsi="Times New Roman" w:cs="Times New Roman"/>
          <w:bCs/>
          <w:iCs/>
          <w:sz w:val="28"/>
          <w:szCs w:val="28"/>
          <w:lang w:val="ro-RO"/>
        </w:rPr>
        <w:t xml:space="preserve">sporului pentru grad didactic </w:t>
      </w:r>
      <w:r w:rsidR="005B461A" w:rsidRPr="006D7C87">
        <w:rPr>
          <w:rFonts w:ascii="Times New Roman" w:hAnsi="Times New Roman" w:cs="Times New Roman"/>
          <w:bCs/>
          <w:iCs/>
          <w:sz w:val="28"/>
          <w:szCs w:val="28"/>
          <w:lang w:val="ro-RO"/>
        </w:rPr>
        <w:t xml:space="preserve">concomitent </w:t>
      </w:r>
      <w:r w:rsidRPr="006D7C87">
        <w:rPr>
          <w:rFonts w:ascii="Times New Roman" w:hAnsi="Times New Roman" w:cs="Times New Roman"/>
          <w:bCs/>
          <w:iCs/>
          <w:sz w:val="28"/>
          <w:szCs w:val="28"/>
          <w:lang w:val="ro-RO"/>
        </w:rPr>
        <w:t xml:space="preserve">de la salariul de conducere </w:t>
      </w:r>
      <w:r w:rsidR="005B461A" w:rsidRPr="006D7C87">
        <w:rPr>
          <w:rFonts w:ascii="Times New Roman" w:hAnsi="Times New Roman" w:cs="Times New Roman"/>
          <w:bCs/>
          <w:iCs/>
          <w:sz w:val="28"/>
          <w:szCs w:val="28"/>
          <w:lang w:val="ro-RO"/>
        </w:rPr>
        <w:t xml:space="preserve">și de la </w:t>
      </w:r>
      <w:r w:rsidR="00F16E3F">
        <w:rPr>
          <w:rFonts w:ascii="Times New Roman" w:hAnsi="Times New Roman" w:cs="Times New Roman"/>
          <w:bCs/>
          <w:iCs/>
          <w:sz w:val="28"/>
          <w:szCs w:val="28"/>
          <w:lang w:val="ro-RO"/>
        </w:rPr>
        <w:t>norma</w:t>
      </w:r>
      <w:r w:rsidR="005B461A" w:rsidRPr="006D7C87">
        <w:rPr>
          <w:rFonts w:ascii="Times New Roman" w:hAnsi="Times New Roman" w:cs="Times New Roman"/>
          <w:bCs/>
          <w:iCs/>
          <w:sz w:val="28"/>
          <w:szCs w:val="28"/>
          <w:lang w:val="ro-RO"/>
        </w:rPr>
        <w:t xml:space="preserve"> didactic</w:t>
      </w:r>
      <w:r w:rsidR="00F16E3F">
        <w:rPr>
          <w:rFonts w:ascii="Times New Roman" w:hAnsi="Times New Roman" w:cs="Times New Roman"/>
          <w:bCs/>
          <w:iCs/>
          <w:sz w:val="28"/>
          <w:szCs w:val="28"/>
          <w:lang w:val="ro-RO"/>
        </w:rPr>
        <w:t>ă</w:t>
      </w:r>
      <w:r w:rsidRPr="006D7C87">
        <w:rPr>
          <w:rFonts w:ascii="Times New Roman" w:hAnsi="Times New Roman" w:cs="Times New Roman"/>
          <w:bCs/>
          <w:iCs/>
          <w:sz w:val="28"/>
          <w:szCs w:val="28"/>
          <w:lang w:val="ro-RO"/>
        </w:rPr>
        <w:t xml:space="preserve">. </w:t>
      </w:r>
    </w:p>
    <w:p w:rsidR="00E02C48" w:rsidRPr="006D7C87" w:rsidRDefault="00E02C48" w:rsidP="00E02C48">
      <w:pPr>
        <w:tabs>
          <w:tab w:val="left" w:pos="284"/>
        </w:tabs>
        <w:spacing w:after="0" w:line="276" w:lineRule="auto"/>
        <w:ind w:left="284" w:right="-278"/>
        <w:jc w:val="both"/>
        <w:rPr>
          <w:rFonts w:ascii="Times New Roman" w:hAnsi="Times New Roman" w:cs="Times New Roman"/>
          <w:b/>
          <w:bCs/>
          <w:iCs/>
          <w:sz w:val="28"/>
          <w:szCs w:val="28"/>
          <w:lang w:val="ro-RO"/>
        </w:rPr>
      </w:pPr>
    </w:p>
    <w:p w:rsidR="00D17D51" w:rsidRPr="006D7C87" w:rsidRDefault="00365EC5" w:rsidP="00275B9C">
      <w:pPr>
        <w:tabs>
          <w:tab w:val="left" w:pos="284"/>
        </w:tabs>
        <w:spacing w:after="0" w:line="276" w:lineRule="auto"/>
        <w:ind w:left="284" w:right="-278"/>
        <w:jc w:val="both"/>
        <w:rPr>
          <w:rFonts w:ascii="Times New Roman" w:hAnsi="Times New Roman" w:cs="Times New Roman"/>
          <w:b/>
          <w:bCs/>
          <w:iCs/>
          <w:sz w:val="28"/>
          <w:szCs w:val="28"/>
          <w:lang w:val="ro-RO"/>
        </w:rPr>
      </w:pPr>
      <w:r w:rsidRPr="00CC2952">
        <w:rPr>
          <w:rFonts w:ascii="Times New Roman" w:hAnsi="Times New Roman" w:cs="Times New Roman"/>
          <w:b/>
          <w:bCs/>
          <w:iCs/>
          <w:sz w:val="28"/>
          <w:szCs w:val="28"/>
          <w:lang w:val="ro-RO"/>
        </w:rPr>
        <w:lastRenderedPageBreak/>
        <w:t>Recomandări reiterate</w:t>
      </w:r>
      <w:r w:rsidR="002C0FAD" w:rsidRPr="00CC2952">
        <w:rPr>
          <w:rFonts w:ascii="Times New Roman" w:hAnsi="Times New Roman" w:cs="Times New Roman"/>
          <w:b/>
          <w:bCs/>
          <w:iCs/>
          <w:sz w:val="28"/>
          <w:szCs w:val="28"/>
          <w:lang w:val="ro-RO"/>
        </w:rPr>
        <w:t>,</w:t>
      </w:r>
      <w:r w:rsidRPr="006D7C87">
        <w:rPr>
          <w:rFonts w:ascii="Times New Roman" w:hAnsi="Times New Roman" w:cs="Times New Roman"/>
          <w:b/>
          <w:bCs/>
          <w:iCs/>
          <w:sz w:val="28"/>
          <w:szCs w:val="28"/>
          <w:lang w:val="ro-RO"/>
        </w:rPr>
        <w:t xml:space="preserve"> </w:t>
      </w:r>
      <w:r w:rsidR="004D3AFC">
        <w:rPr>
          <w:rFonts w:ascii="Times New Roman" w:hAnsi="Times New Roman" w:cs="Times New Roman"/>
          <w:b/>
          <w:bCs/>
          <w:iCs/>
          <w:sz w:val="28"/>
          <w:szCs w:val="28"/>
          <w:lang w:val="ro-RO"/>
        </w:rPr>
        <w:t>aprobate</w:t>
      </w:r>
      <w:r w:rsidRPr="006D7C87">
        <w:rPr>
          <w:rFonts w:ascii="Times New Roman" w:hAnsi="Times New Roman" w:cs="Times New Roman"/>
          <w:b/>
          <w:bCs/>
          <w:iCs/>
          <w:sz w:val="28"/>
          <w:szCs w:val="28"/>
          <w:lang w:val="ro-RO"/>
        </w:rPr>
        <w:t xml:space="preserve"> prin </w:t>
      </w:r>
      <w:r w:rsidR="00B83821" w:rsidRPr="006D7C87">
        <w:rPr>
          <w:rFonts w:ascii="Times New Roman" w:hAnsi="Times New Roman" w:cs="Times New Roman"/>
          <w:b/>
          <w:bCs/>
          <w:iCs/>
          <w:sz w:val="28"/>
          <w:szCs w:val="28"/>
          <w:lang w:val="ro-RO"/>
        </w:rPr>
        <w:t>H</w:t>
      </w:r>
      <w:r w:rsidR="00A1467E" w:rsidRPr="006D7C87">
        <w:rPr>
          <w:rFonts w:ascii="Times New Roman" w:hAnsi="Times New Roman" w:cs="Times New Roman"/>
          <w:b/>
          <w:bCs/>
          <w:iCs/>
          <w:sz w:val="28"/>
          <w:szCs w:val="28"/>
          <w:lang w:val="ro-RO"/>
        </w:rPr>
        <w:t xml:space="preserve">otărârea </w:t>
      </w:r>
      <w:r w:rsidR="00B83821" w:rsidRPr="006D7C87">
        <w:rPr>
          <w:rFonts w:ascii="Times New Roman" w:hAnsi="Times New Roman" w:cs="Times New Roman"/>
          <w:b/>
          <w:bCs/>
          <w:iCs/>
          <w:sz w:val="28"/>
          <w:szCs w:val="28"/>
          <w:lang w:val="ro-RO"/>
        </w:rPr>
        <w:t>C</w:t>
      </w:r>
      <w:r w:rsidR="00A1467E" w:rsidRPr="006D7C87">
        <w:rPr>
          <w:rFonts w:ascii="Times New Roman" w:hAnsi="Times New Roman" w:cs="Times New Roman"/>
          <w:b/>
          <w:bCs/>
          <w:iCs/>
          <w:sz w:val="28"/>
          <w:szCs w:val="28"/>
          <w:lang w:val="ro-RO"/>
        </w:rPr>
        <w:t xml:space="preserve">urții de </w:t>
      </w:r>
      <w:r w:rsidR="00B83821" w:rsidRPr="006D7C87">
        <w:rPr>
          <w:rFonts w:ascii="Times New Roman" w:hAnsi="Times New Roman" w:cs="Times New Roman"/>
          <w:b/>
          <w:bCs/>
          <w:iCs/>
          <w:sz w:val="28"/>
          <w:szCs w:val="28"/>
          <w:lang w:val="ro-RO"/>
        </w:rPr>
        <w:t>C</w:t>
      </w:r>
      <w:r w:rsidR="00A1467E" w:rsidRPr="006D7C87">
        <w:rPr>
          <w:rFonts w:ascii="Times New Roman" w:hAnsi="Times New Roman" w:cs="Times New Roman"/>
          <w:b/>
          <w:bCs/>
          <w:iCs/>
          <w:sz w:val="28"/>
          <w:szCs w:val="28"/>
          <w:lang w:val="ro-RO"/>
        </w:rPr>
        <w:t>onturi</w:t>
      </w:r>
      <w:r w:rsidRPr="006D7C87">
        <w:rPr>
          <w:rFonts w:ascii="Times New Roman" w:hAnsi="Times New Roman" w:cs="Times New Roman"/>
          <w:b/>
          <w:bCs/>
          <w:iCs/>
          <w:sz w:val="28"/>
          <w:szCs w:val="28"/>
          <w:lang w:val="ro-RO"/>
        </w:rPr>
        <w:t xml:space="preserve"> nr. </w:t>
      </w:r>
      <w:r w:rsidR="00E02C48" w:rsidRPr="006D7C87">
        <w:rPr>
          <w:rFonts w:ascii="Times New Roman" w:hAnsi="Times New Roman" w:cs="Times New Roman"/>
          <w:b/>
          <w:bCs/>
          <w:iCs/>
          <w:sz w:val="28"/>
          <w:szCs w:val="28"/>
          <w:lang w:val="ro-RO"/>
        </w:rPr>
        <w:t xml:space="preserve">50 din </w:t>
      </w:r>
      <w:r w:rsidRPr="006D7C87">
        <w:rPr>
          <w:rFonts w:ascii="Times New Roman" w:hAnsi="Times New Roman" w:cs="Times New Roman"/>
          <w:b/>
          <w:bCs/>
          <w:iCs/>
          <w:sz w:val="28"/>
          <w:szCs w:val="28"/>
          <w:lang w:val="ro-RO"/>
        </w:rPr>
        <w:t xml:space="preserve">23.12.2015 </w:t>
      </w:r>
      <w:r w:rsidR="0041152D">
        <w:rPr>
          <w:rFonts w:ascii="Times New Roman" w:hAnsi="Times New Roman" w:cs="Times New Roman"/>
          <w:b/>
          <w:bCs/>
          <w:iCs/>
          <w:sz w:val="28"/>
          <w:szCs w:val="28"/>
          <w:lang w:val="ro-RO"/>
        </w:rPr>
        <w:t>și neimplementate</w:t>
      </w:r>
    </w:p>
    <w:p w:rsidR="00E02C48" w:rsidRPr="006D7C87" w:rsidRDefault="00275B9C" w:rsidP="00275B9C">
      <w:pPr>
        <w:tabs>
          <w:tab w:val="left" w:pos="284"/>
          <w:tab w:val="left" w:pos="720"/>
        </w:tabs>
        <w:spacing w:after="0" w:line="276" w:lineRule="auto"/>
        <w:ind w:left="284"/>
        <w:jc w:val="both"/>
        <w:rPr>
          <w:rFonts w:ascii="Times New Roman" w:hAnsi="Times New Roman" w:cs="Times New Roman"/>
          <w:b/>
          <w:sz w:val="28"/>
          <w:szCs w:val="28"/>
        </w:rPr>
      </w:pPr>
      <w:r w:rsidRPr="006D7C87">
        <w:rPr>
          <w:rFonts w:ascii="Times New Roman" w:hAnsi="Times New Roman" w:cs="Times New Roman"/>
          <w:b/>
          <w:sz w:val="28"/>
          <w:szCs w:val="28"/>
        </w:rPr>
        <w:t xml:space="preserve">    </w:t>
      </w:r>
      <w:r w:rsidR="00AA73ED" w:rsidRPr="006D7C87">
        <w:rPr>
          <w:rFonts w:ascii="Times New Roman" w:hAnsi="Times New Roman" w:cs="Times New Roman"/>
          <w:b/>
          <w:sz w:val="28"/>
          <w:szCs w:val="28"/>
        </w:rPr>
        <w:t>P</w:t>
      </w:r>
      <w:r w:rsidR="00E02C48" w:rsidRPr="006D7C87">
        <w:rPr>
          <w:rFonts w:ascii="Times New Roman" w:hAnsi="Times New Roman" w:cs="Times New Roman"/>
          <w:b/>
          <w:sz w:val="28"/>
          <w:szCs w:val="28"/>
        </w:rPr>
        <w:t>rimarului mun. Bălți:</w:t>
      </w:r>
    </w:p>
    <w:p w:rsidR="007E1FDE" w:rsidRPr="006D7C87" w:rsidRDefault="00E02C48" w:rsidP="0041152D">
      <w:pPr>
        <w:pStyle w:val="a9"/>
        <w:numPr>
          <w:ilvl w:val="0"/>
          <w:numId w:val="38"/>
        </w:numPr>
        <w:tabs>
          <w:tab w:val="left" w:pos="284"/>
          <w:tab w:val="left" w:pos="567"/>
          <w:tab w:val="left" w:pos="851"/>
        </w:tabs>
        <w:spacing w:after="0" w:line="276" w:lineRule="auto"/>
        <w:ind w:left="0" w:right="-278" w:firstLine="567"/>
        <w:jc w:val="both"/>
        <w:rPr>
          <w:rFonts w:ascii="Times New Roman" w:eastAsia="Times New Roman" w:hAnsi="Times New Roman" w:cs="Times New Roman"/>
          <w:sz w:val="28"/>
          <w:szCs w:val="28"/>
          <w:lang w:val="ro-MD"/>
        </w:rPr>
      </w:pPr>
      <w:r w:rsidRPr="006D7C87">
        <w:rPr>
          <w:rFonts w:ascii="Times New Roman" w:eastAsia="Times New Roman" w:hAnsi="Times New Roman" w:cs="Times New Roman"/>
          <w:sz w:val="28"/>
          <w:szCs w:val="28"/>
          <w:lang w:val="ro-MD"/>
        </w:rPr>
        <w:t xml:space="preserve">să elaboreze/aprobe proceduri exhaustive în aspectul criteriilor ce țin de determinarea </w:t>
      </w:r>
      <w:r w:rsidR="00F00B8F" w:rsidRPr="006D7C87">
        <w:rPr>
          <w:rFonts w:ascii="Times New Roman" w:eastAsia="Times New Roman" w:hAnsi="Times New Roman" w:cs="Times New Roman"/>
          <w:sz w:val="28"/>
          <w:szCs w:val="28"/>
          <w:lang w:val="ro-MD"/>
        </w:rPr>
        <w:t>și</w:t>
      </w:r>
      <w:r w:rsidRPr="006D7C87">
        <w:rPr>
          <w:rFonts w:ascii="Times New Roman" w:eastAsia="Times New Roman" w:hAnsi="Times New Roman" w:cs="Times New Roman"/>
          <w:sz w:val="28"/>
          <w:szCs w:val="28"/>
          <w:lang w:val="ro-MD"/>
        </w:rPr>
        <w:t xml:space="preserve"> executarea regulamentară a cheltuielilor pentru salubrizare</w:t>
      </w:r>
      <w:r w:rsidR="009330C2" w:rsidRPr="006D7C87">
        <w:rPr>
          <w:rFonts w:ascii="Times New Roman" w:eastAsia="Times New Roman" w:hAnsi="Times New Roman" w:cs="Times New Roman"/>
          <w:sz w:val="28"/>
          <w:szCs w:val="28"/>
          <w:lang w:val="ro-MD"/>
        </w:rPr>
        <w:t>a</w:t>
      </w:r>
      <w:r w:rsidRPr="006D7C87">
        <w:rPr>
          <w:rFonts w:ascii="Times New Roman" w:eastAsia="Times New Roman" w:hAnsi="Times New Roman" w:cs="Times New Roman"/>
          <w:sz w:val="28"/>
          <w:szCs w:val="28"/>
          <w:lang w:val="ro-MD"/>
        </w:rPr>
        <w:t xml:space="preserve"> </w:t>
      </w:r>
      <w:r w:rsidR="00AA73ED" w:rsidRPr="006D7C87">
        <w:rPr>
          <w:rFonts w:ascii="Times New Roman" w:eastAsia="Times New Roman" w:hAnsi="Times New Roman" w:cs="Times New Roman"/>
          <w:sz w:val="28"/>
          <w:szCs w:val="28"/>
          <w:lang w:val="ro-MD"/>
        </w:rPr>
        <w:t>și</w:t>
      </w:r>
      <w:r w:rsidRPr="006D7C87">
        <w:rPr>
          <w:rFonts w:ascii="Times New Roman" w:eastAsia="Times New Roman" w:hAnsi="Times New Roman" w:cs="Times New Roman"/>
          <w:sz w:val="28"/>
          <w:szCs w:val="28"/>
          <w:lang w:val="ro-MD"/>
        </w:rPr>
        <w:t xml:space="preserve"> amenajarea teritoriilor, cu asigurarea respectării normelor legale, determinării indicilor cantitativi și calitativi a</w:t>
      </w:r>
      <w:r w:rsidR="009330C2" w:rsidRPr="006D7C87">
        <w:rPr>
          <w:rFonts w:ascii="Times New Roman" w:eastAsia="Times New Roman" w:hAnsi="Times New Roman" w:cs="Times New Roman"/>
          <w:sz w:val="28"/>
          <w:szCs w:val="28"/>
          <w:lang w:val="ro-MD"/>
        </w:rPr>
        <w:t>i</w:t>
      </w:r>
      <w:r w:rsidRPr="006D7C87">
        <w:rPr>
          <w:rFonts w:ascii="Times New Roman" w:eastAsia="Times New Roman" w:hAnsi="Times New Roman" w:cs="Times New Roman"/>
          <w:sz w:val="28"/>
          <w:szCs w:val="28"/>
          <w:lang w:val="ro-MD"/>
        </w:rPr>
        <w:t xml:space="preserve"> lucrărilor executate și înlăturării iregularităților constatate de audit în această privință;</w:t>
      </w:r>
    </w:p>
    <w:p w:rsidR="007E1FDE" w:rsidRPr="006D7C87" w:rsidRDefault="009330C2" w:rsidP="0041152D">
      <w:pPr>
        <w:pStyle w:val="a9"/>
        <w:numPr>
          <w:ilvl w:val="0"/>
          <w:numId w:val="38"/>
        </w:numPr>
        <w:tabs>
          <w:tab w:val="left" w:pos="284"/>
          <w:tab w:val="left" w:pos="567"/>
          <w:tab w:val="left" w:pos="851"/>
        </w:tabs>
        <w:spacing w:after="0" w:line="276" w:lineRule="auto"/>
        <w:ind w:left="0" w:right="-278" w:firstLine="567"/>
        <w:jc w:val="both"/>
        <w:rPr>
          <w:rFonts w:ascii="Times New Roman" w:eastAsia="Times New Roman" w:hAnsi="Times New Roman" w:cs="Times New Roman"/>
          <w:sz w:val="28"/>
          <w:szCs w:val="28"/>
          <w:lang w:val="ro-MD"/>
        </w:rPr>
      </w:pPr>
      <w:r w:rsidRPr="006D7C87">
        <w:rPr>
          <w:rFonts w:ascii="Times New Roman" w:eastAsia="Times New Roman" w:hAnsi="Times New Roman" w:cs="Times New Roman"/>
          <w:sz w:val="28"/>
          <w:szCs w:val="28"/>
          <w:lang w:val="ro-MD"/>
        </w:rPr>
        <w:t>în</w:t>
      </w:r>
      <w:r w:rsidR="00E02C48" w:rsidRPr="006D7C87">
        <w:rPr>
          <w:rFonts w:ascii="Times New Roman" w:eastAsia="Times New Roman" w:hAnsi="Times New Roman" w:cs="Times New Roman"/>
          <w:sz w:val="28"/>
          <w:szCs w:val="28"/>
          <w:lang w:val="ro-MD"/>
        </w:rPr>
        <w:t xml:space="preserve"> comun cu administratorii întreprinderilor fondate, să elaboreze şi să aprobe un plan de măsuri pentru redresarea situației financiare/patrimoniale a întreprinderilor municipale </w:t>
      </w:r>
      <w:r w:rsidR="00F00B8F" w:rsidRPr="006D7C87">
        <w:rPr>
          <w:rFonts w:ascii="Times New Roman" w:eastAsia="Times New Roman" w:hAnsi="Times New Roman" w:cs="Times New Roman"/>
          <w:sz w:val="28"/>
          <w:szCs w:val="28"/>
          <w:lang w:val="ro-MD"/>
        </w:rPr>
        <w:t>și</w:t>
      </w:r>
      <w:r w:rsidR="00E02C48" w:rsidRPr="006D7C87">
        <w:rPr>
          <w:rFonts w:ascii="Times New Roman" w:eastAsia="Times New Roman" w:hAnsi="Times New Roman" w:cs="Times New Roman"/>
          <w:sz w:val="28"/>
          <w:szCs w:val="28"/>
          <w:lang w:val="ro-MD"/>
        </w:rPr>
        <w:t xml:space="preserve"> menținerea managementului orientat spre eficientizarea gestionării patrimoniului public, inclusiv prin efectuarea acțiunilor de inventariere şi de reevaluare a patrimoniului în conformitate cu actele normative în vigoare;</w:t>
      </w:r>
    </w:p>
    <w:p w:rsidR="007E1FDE" w:rsidRPr="006D7C87" w:rsidRDefault="00E02C48" w:rsidP="0041152D">
      <w:pPr>
        <w:pStyle w:val="a9"/>
        <w:numPr>
          <w:ilvl w:val="0"/>
          <w:numId w:val="38"/>
        </w:numPr>
        <w:tabs>
          <w:tab w:val="left" w:pos="284"/>
          <w:tab w:val="left" w:pos="567"/>
          <w:tab w:val="left" w:pos="851"/>
        </w:tabs>
        <w:spacing w:after="0" w:line="276" w:lineRule="auto"/>
        <w:ind w:left="0" w:right="-278" w:firstLine="567"/>
        <w:jc w:val="both"/>
        <w:rPr>
          <w:rFonts w:ascii="Times New Roman" w:eastAsia="Times New Roman" w:hAnsi="Times New Roman" w:cs="Times New Roman"/>
          <w:sz w:val="28"/>
          <w:szCs w:val="28"/>
          <w:lang w:val="ro-MD"/>
        </w:rPr>
      </w:pPr>
      <w:r w:rsidRPr="006D7C87">
        <w:rPr>
          <w:rFonts w:ascii="Times New Roman" w:eastAsia="Times New Roman" w:hAnsi="Times New Roman" w:cs="Times New Roman"/>
          <w:sz w:val="28"/>
          <w:szCs w:val="28"/>
          <w:lang w:val="ro-MD"/>
        </w:rPr>
        <w:t xml:space="preserve">să demareze acțiuni neîntârziate de inventariere </w:t>
      </w:r>
      <w:r w:rsidR="00F00B8F" w:rsidRPr="006D7C87">
        <w:rPr>
          <w:rFonts w:ascii="Times New Roman" w:eastAsia="Times New Roman" w:hAnsi="Times New Roman" w:cs="Times New Roman"/>
          <w:sz w:val="28"/>
          <w:szCs w:val="28"/>
          <w:lang w:val="ro-MD"/>
        </w:rPr>
        <w:t>și</w:t>
      </w:r>
      <w:r w:rsidRPr="006D7C87">
        <w:rPr>
          <w:rFonts w:ascii="Times New Roman" w:eastAsia="Times New Roman" w:hAnsi="Times New Roman" w:cs="Times New Roman"/>
          <w:sz w:val="28"/>
          <w:szCs w:val="28"/>
          <w:lang w:val="ro-MD"/>
        </w:rPr>
        <w:t xml:space="preserve"> evaluare a proprietății publice, </w:t>
      </w:r>
      <w:r w:rsidR="009330C2" w:rsidRPr="006D7C87">
        <w:rPr>
          <w:rFonts w:ascii="Times New Roman" w:eastAsia="Times New Roman" w:hAnsi="Times New Roman" w:cs="Times New Roman"/>
          <w:sz w:val="28"/>
          <w:szCs w:val="28"/>
          <w:lang w:val="ro-MD"/>
        </w:rPr>
        <w:t xml:space="preserve">ca </w:t>
      </w:r>
      <w:r w:rsidRPr="006D7C87">
        <w:rPr>
          <w:rFonts w:ascii="Times New Roman" w:eastAsia="Times New Roman" w:hAnsi="Times New Roman" w:cs="Times New Roman"/>
          <w:sz w:val="28"/>
          <w:szCs w:val="28"/>
          <w:lang w:val="ro-MD"/>
        </w:rPr>
        <w:t>parte a proiectelor investiționale, pentru asigurarea înregistrării și contabilizării conforme a acesteia;</w:t>
      </w:r>
    </w:p>
    <w:p w:rsidR="00E02C48" w:rsidRPr="006D7C87" w:rsidRDefault="00E02C48" w:rsidP="0041152D">
      <w:pPr>
        <w:pStyle w:val="a9"/>
        <w:numPr>
          <w:ilvl w:val="0"/>
          <w:numId w:val="38"/>
        </w:numPr>
        <w:tabs>
          <w:tab w:val="left" w:pos="284"/>
          <w:tab w:val="left" w:pos="567"/>
          <w:tab w:val="left" w:pos="851"/>
        </w:tabs>
        <w:spacing w:after="0" w:line="276" w:lineRule="auto"/>
        <w:ind w:left="0" w:right="-278" w:firstLine="567"/>
        <w:jc w:val="both"/>
        <w:rPr>
          <w:rFonts w:ascii="Times New Roman" w:eastAsia="Times New Roman" w:hAnsi="Times New Roman" w:cs="Times New Roman"/>
          <w:sz w:val="28"/>
          <w:szCs w:val="28"/>
          <w:lang w:val="ro-MD"/>
        </w:rPr>
      </w:pPr>
      <w:r w:rsidRPr="006D7C87">
        <w:rPr>
          <w:rFonts w:ascii="Times New Roman" w:eastAsia="Times New Roman" w:hAnsi="Times New Roman" w:cs="Times New Roman"/>
          <w:sz w:val="28"/>
          <w:szCs w:val="28"/>
          <w:lang w:val="ro-MD"/>
        </w:rPr>
        <w:t xml:space="preserve">să asigure confirmarea și înregistrarea conformă în evidență a investițiilor aferente contractelor de concesiune/parteneriat public privat/etc., precum şi revizuirea condițiilor contractuale, cu includerea unor prevederi exhaustive </w:t>
      </w:r>
      <w:r w:rsidR="009330C2" w:rsidRPr="006D7C87">
        <w:rPr>
          <w:rFonts w:ascii="Times New Roman" w:eastAsia="Times New Roman" w:hAnsi="Times New Roman" w:cs="Times New Roman"/>
          <w:sz w:val="28"/>
          <w:szCs w:val="28"/>
          <w:lang w:val="ro-MD"/>
        </w:rPr>
        <w:t>privind</w:t>
      </w:r>
      <w:r w:rsidRPr="006D7C87">
        <w:rPr>
          <w:rFonts w:ascii="Times New Roman" w:eastAsia="Times New Roman" w:hAnsi="Times New Roman" w:cs="Times New Roman"/>
          <w:sz w:val="28"/>
          <w:szCs w:val="28"/>
          <w:lang w:val="ro-MD"/>
        </w:rPr>
        <w:t xml:space="preserve"> posibilitățile de compensare a cheltuielilor bugetare suportate pe obiectul concesiunii.</w:t>
      </w:r>
    </w:p>
    <w:p w:rsidR="00E02C48" w:rsidRPr="006D7C87" w:rsidRDefault="00E02C48" w:rsidP="0041152D">
      <w:pPr>
        <w:pStyle w:val="a9"/>
        <w:tabs>
          <w:tab w:val="left" w:pos="567"/>
          <w:tab w:val="left" w:pos="851"/>
        </w:tabs>
        <w:spacing w:after="0" w:line="276" w:lineRule="auto"/>
        <w:ind w:left="0" w:right="-278" w:firstLine="567"/>
        <w:jc w:val="both"/>
        <w:rPr>
          <w:rFonts w:ascii="Times New Roman" w:hAnsi="Times New Roman" w:cs="Times New Roman"/>
          <w:b/>
          <w:bCs/>
          <w:iCs/>
          <w:sz w:val="28"/>
          <w:szCs w:val="28"/>
          <w:lang w:val="ro-RO"/>
        </w:rPr>
      </w:pPr>
    </w:p>
    <w:p w:rsidR="0073075D" w:rsidRPr="006D7C87" w:rsidRDefault="00F347D3" w:rsidP="002339E3">
      <w:pPr>
        <w:tabs>
          <w:tab w:val="left" w:pos="851"/>
        </w:tabs>
        <w:spacing w:after="0" w:line="240" w:lineRule="auto"/>
        <w:jc w:val="center"/>
        <w:outlineLvl w:val="0"/>
        <w:rPr>
          <w:rFonts w:ascii="Times New Roman" w:eastAsiaTheme="majorEastAsia" w:hAnsi="Times New Roman" w:cstheme="majorBidi"/>
          <w:b/>
          <w:caps/>
          <w:noProof/>
          <w:color w:val="000000" w:themeColor="text1"/>
          <w:sz w:val="32"/>
          <w:szCs w:val="32"/>
        </w:rPr>
      </w:pPr>
      <w:bookmarkStart w:id="557" w:name="_Toc499887501"/>
      <w:bookmarkStart w:id="558" w:name="_Toc500764825"/>
      <w:bookmarkStart w:id="559" w:name="_Toc516060192"/>
      <w:bookmarkStart w:id="560" w:name="_Toc517963784"/>
      <w:r w:rsidRPr="006D7C87">
        <w:rPr>
          <w:rFonts w:ascii="Times New Roman" w:eastAsiaTheme="majorEastAsia" w:hAnsi="Times New Roman" w:cstheme="majorBidi"/>
          <w:b/>
          <w:caps/>
          <w:noProof/>
          <w:color w:val="000000" w:themeColor="text1"/>
          <w:sz w:val="32"/>
          <w:szCs w:val="32"/>
        </w:rPr>
        <w:t>VIII. Responsabilitățile conducerii și ALE celor însărcinați cu guvernanța pentru situațiile financiare</w:t>
      </w:r>
      <w:bookmarkEnd w:id="557"/>
      <w:bookmarkEnd w:id="558"/>
      <w:bookmarkEnd w:id="559"/>
      <w:bookmarkEnd w:id="560"/>
    </w:p>
    <w:p w:rsidR="00BE25AB" w:rsidRPr="006D7C87" w:rsidRDefault="00BE25AB" w:rsidP="00535760">
      <w:pPr>
        <w:spacing w:after="0" w:line="276" w:lineRule="auto"/>
        <w:ind w:left="284" w:right="-257"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 xml:space="preserve">Managementul autorității este responsabil de pregătirea și prezentarea fidelă a rapoartelor/situațiilor financiare în conformitate cu Legea </w:t>
      </w:r>
      <w:r w:rsidR="00904E6C" w:rsidRPr="006D7C87">
        <w:rPr>
          <w:rFonts w:ascii="Times New Roman" w:hAnsi="Times New Roman" w:cs="Times New Roman"/>
          <w:sz w:val="28"/>
          <w:szCs w:val="28"/>
        </w:rPr>
        <w:t>nr.113-XVI din 27.04.2007</w:t>
      </w:r>
      <w:r w:rsidRPr="006D7C87">
        <w:rPr>
          <w:rFonts w:ascii="Times New Roman" w:eastAsia="Times New Roman" w:hAnsi="Times New Roman" w:cs="Times New Roman"/>
          <w:sz w:val="28"/>
          <w:szCs w:val="28"/>
          <w:lang w:val="ro-RO"/>
        </w:rPr>
        <w:t xml:space="preserve"> </w:t>
      </w:r>
      <w:r w:rsidRPr="006D7C87">
        <w:rPr>
          <w:rFonts w:ascii="Times New Roman" w:hAnsi="Times New Roman" w:cs="Times New Roman"/>
          <w:sz w:val="28"/>
          <w:szCs w:val="28"/>
          <w:lang w:val="ro-RO"/>
        </w:rPr>
        <w:t xml:space="preserve">și cu </w:t>
      </w:r>
      <w:r w:rsidR="00472E13" w:rsidRPr="006D7C87">
        <w:rPr>
          <w:rFonts w:ascii="Times New Roman" w:hAnsi="Times New Roman" w:cs="Times New Roman"/>
          <w:sz w:val="28"/>
          <w:szCs w:val="28"/>
          <w:lang w:val="ro-RO"/>
        </w:rPr>
        <w:t xml:space="preserve">Ordinul </w:t>
      </w:r>
      <w:r w:rsidR="00904298" w:rsidRPr="006D7C87">
        <w:rPr>
          <w:rFonts w:ascii="Times New Roman" w:hAnsi="Times New Roman" w:cs="Times New Roman"/>
          <w:sz w:val="28"/>
          <w:szCs w:val="28"/>
          <w:lang w:val="ro-RO"/>
        </w:rPr>
        <w:t>m</w:t>
      </w:r>
      <w:r w:rsidRPr="006D7C87">
        <w:rPr>
          <w:rFonts w:ascii="Times New Roman" w:hAnsi="Times New Roman" w:cs="Times New Roman"/>
          <w:sz w:val="28"/>
          <w:szCs w:val="28"/>
          <w:lang w:val="ro-RO"/>
        </w:rPr>
        <w:t xml:space="preserve">inistrului finanțelor nr.216 din 28.12.2015, precum și de implementarea </w:t>
      </w:r>
      <w:r w:rsidR="00904298" w:rsidRPr="006D7C87">
        <w:rPr>
          <w:rFonts w:ascii="Times New Roman" w:hAnsi="Times New Roman" w:cs="Times New Roman"/>
          <w:sz w:val="28"/>
          <w:szCs w:val="28"/>
          <w:lang w:val="ro-RO"/>
        </w:rPr>
        <w:t xml:space="preserve">sistemului de </w:t>
      </w:r>
      <w:r w:rsidR="00BE0132" w:rsidRPr="00843C98">
        <w:rPr>
          <w:rFonts w:ascii="Times New Roman" w:hAnsi="Times New Roman" w:cs="Times New Roman"/>
          <w:sz w:val="28"/>
          <w:szCs w:val="28"/>
          <w:lang w:val="ro-RO"/>
        </w:rPr>
        <w:t>management financiar și control</w:t>
      </w:r>
      <w:r w:rsidRPr="00BE0132">
        <w:rPr>
          <w:rFonts w:ascii="Times New Roman" w:hAnsi="Times New Roman" w:cs="Times New Roman"/>
          <w:sz w:val="28"/>
          <w:szCs w:val="28"/>
          <w:lang w:val="ro-RO"/>
        </w:rPr>
        <w:t>,</w:t>
      </w:r>
      <w:r w:rsidRPr="006D7C87">
        <w:rPr>
          <w:rFonts w:ascii="Times New Roman" w:hAnsi="Times New Roman" w:cs="Times New Roman"/>
          <w:sz w:val="28"/>
          <w:szCs w:val="28"/>
          <w:lang w:val="ro-RO"/>
        </w:rPr>
        <w:t xml:space="preserve"> care asigură întocmirea situațiilor financiare ce nu conțin denaturări semnificative cauzate de fraudă sau eroare. La întocmirea situațiilor financiare, conducerea este responsabilă de evaluarea capacității entității de a continua activitatea, dezvăluind, după caz, aspectele legate de activitatea continuă.</w:t>
      </w:r>
    </w:p>
    <w:p w:rsidR="0073075D" w:rsidRPr="006D7C87" w:rsidRDefault="005E0F92" w:rsidP="002339E3">
      <w:pPr>
        <w:keepNext/>
        <w:keepLines/>
        <w:spacing w:before="240" w:after="0"/>
        <w:jc w:val="center"/>
        <w:outlineLvl w:val="0"/>
        <w:rPr>
          <w:rFonts w:ascii="Times New Roman" w:eastAsiaTheme="majorEastAsia" w:hAnsi="Times New Roman" w:cs="Times New Roman"/>
          <w:b/>
          <w:sz w:val="32"/>
          <w:szCs w:val="32"/>
          <w:lang w:val="ro-RO"/>
        </w:rPr>
      </w:pPr>
      <w:bookmarkStart w:id="561" w:name="_Toc509412861"/>
      <w:bookmarkStart w:id="562" w:name="_Toc510185779"/>
      <w:bookmarkStart w:id="563" w:name="_Toc516060193"/>
      <w:bookmarkStart w:id="564" w:name="_Toc517963785"/>
      <w:r w:rsidRPr="006D7C87">
        <w:rPr>
          <w:rFonts w:ascii="Times New Roman" w:eastAsiaTheme="majorEastAsia" w:hAnsi="Times New Roman" w:cs="Times New Roman"/>
          <w:b/>
          <w:sz w:val="32"/>
          <w:szCs w:val="32"/>
          <w:lang w:val="ro-RO"/>
        </w:rPr>
        <w:lastRenderedPageBreak/>
        <w:t>IX. RESPONSABILITĂȚILE AUDITORULUI</w:t>
      </w:r>
      <w:bookmarkEnd w:id="561"/>
      <w:bookmarkEnd w:id="562"/>
      <w:bookmarkEnd w:id="563"/>
      <w:bookmarkEnd w:id="564"/>
    </w:p>
    <w:p w:rsidR="005E0F92" w:rsidRPr="006D7C87" w:rsidRDefault="00904298" w:rsidP="00226CEB">
      <w:pPr>
        <w:tabs>
          <w:tab w:val="left" w:pos="720"/>
        </w:tabs>
        <w:spacing w:after="0" w:line="276" w:lineRule="auto"/>
        <w:ind w:left="284" w:right="-257" w:firstLine="567"/>
        <w:contextualSpacing/>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 xml:space="preserve">  </w:t>
      </w:r>
      <w:r w:rsidR="005E0F92" w:rsidRPr="006D7C87">
        <w:rPr>
          <w:rFonts w:ascii="Times New Roman" w:hAnsi="Times New Roman" w:cs="Times New Roman"/>
          <w:sz w:val="28"/>
          <w:szCs w:val="28"/>
          <w:lang w:val="ro-RO"/>
        </w:rPr>
        <w:t>Responsabilitatea auditorului</w:t>
      </w:r>
      <w:r w:rsidR="005E0F92" w:rsidRPr="006D7C87">
        <w:rPr>
          <w:rFonts w:ascii="Times New Roman" w:hAnsi="Times New Roman" w:cs="Times New Roman"/>
          <w:i/>
          <w:sz w:val="28"/>
          <w:szCs w:val="28"/>
          <w:lang w:val="ro-RO"/>
        </w:rPr>
        <w:t xml:space="preserve"> </w:t>
      </w:r>
      <w:r w:rsidR="005E0F92" w:rsidRPr="006D7C87">
        <w:rPr>
          <w:rFonts w:ascii="Times New Roman" w:hAnsi="Times New Roman" w:cs="Times New Roman"/>
          <w:sz w:val="28"/>
          <w:szCs w:val="28"/>
          <w:lang w:val="ro-RO"/>
        </w:rPr>
        <w:t xml:space="preserve">este de a planifica și </w:t>
      </w:r>
      <w:r w:rsidRPr="006D7C87">
        <w:rPr>
          <w:rFonts w:ascii="Times New Roman" w:hAnsi="Times New Roman" w:cs="Times New Roman"/>
          <w:sz w:val="28"/>
          <w:szCs w:val="28"/>
          <w:lang w:val="ro-RO"/>
        </w:rPr>
        <w:t xml:space="preserve">a </w:t>
      </w:r>
      <w:r w:rsidR="005E0F92" w:rsidRPr="006D7C87">
        <w:rPr>
          <w:rFonts w:ascii="Times New Roman" w:hAnsi="Times New Roman" w:cs="Times New Roman"/>
          <w:sz w:val="28"/>
          <w:szCs w:val="28"/>
          <w:lang w:val="ro-RO"/>
        </w:rPr>
        <w:t>realiza misiunea de audit, cu obținerea probelor suficiente și adecvate în vederea susținerii bazei pentru opinia de audit.</w:t>
      </w:r>
    </w:p>
    <w:p w:rsidR="005E0F92" w:rsidRPr="006D7C87" w:rsidRDefault="00904298" w:rsidP="00226CEB">
      <w:pPr>
        <w:tabs>
          <w:tab w:val="left" w:pos="720"/>
        </w:tabs>
        <w:spacing w:after="0" w:line="276" w:lineRule="auto"/>
        <w:ind w:left="284" w:right="-257" w:firstLine="567"/>
        <w:contextualSpacing/>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 xml:space="preserve"> </w:t>
      </w:r>
      <w:r w:rsidR="005E0F92" w:rsidRPr="006D7C87">
        <w:rPr>
          <w:rFonts w:ascii="Times New Roman" w:hAnsi="Times New Roman" w:cs="Times New Roman"/>
          <w:sz w:val="28"/>
          <w:szCs w:val="28"/>
          <w:lang w:val="ro-RO"/>
        </w:rPr>
        <w:t xml:space="preserve">Scopul auditului public extern constă în emiterea unei opinii, cu oferirea asigurării rezonabile </w:t>
      </w:r>
      <w:r w:rsidRPr="006D7C87">
        <w:rPr>
          <w:rFonts w:ascii="Times New Roman" w:hAnsi="Times New Roman" w:cs="Times New Roman"/>
          <w:sz w:val="28"/>
          <w:szCs w:val="28"/>
          <w:lang w:val="ro-RO"/>
        </w:rPr>
        <w:t>a faptului</w:t>
      </w:r>
      <w:r w:rsidR="005E0F92" w:rsidRPr="006D7C87">
        <w:rPr>
          <w:rFonts w:ascii="Times New Roman" w:hAnsi="Times New Roman" w:cs="Times New Roman"/>
          <w:sz w:val="28"/>
          <w:szCs w:val="28"/>
          <w:lang w:val="ro-RO"/>
        </w:rPr>
        <w:t xml:space="preserve"> că situațiile financiare </w:t>
      </w:r>
      <w:r w:rsidR="005E0F92" w:rsidRPr="00567F0D">
        <w:rPr>
          <w:rFonts w:ascii="Times New Roman" w:hAnsi="Times New Roman" w:cs="Times New Roman"/>
          <w:sz w:val="28"/>
          <w:szCs w:val="28"/>
          <w:lang w:val="ro-RO"/>
        </w:rPr>
        <w:t xml:space="preserve">ale </w:t>
      </w:r>
      <w:r w:rsidR="00801DC0" w:rsidRPr="00397977">
        <w:rPr>
          <w:rFonts w:ascii="Times New Roman" w:hAnsi="Times New Roman" w:cs="Times New Roman"/>
          <w:sz w:val="28"/>
          <w:szCs w:val="28"/>
          <w:lang w:val="ro-RO"/>
        </w:rPr>
        <w:t>APL a mun</w:t>
      </w:r>
      <w:r w:rsidR="00801DC0" w:rsidRPr="00567F0D">
        <w:rPr>
          <w:rFonts w:ascii="Times New Roman" w:hAnsi="Times New Roman" w:cs="Times New Roman"/>
          <w:sz w:val="28"/>
          <w:szCs w:val="28"/>
          <w:lang w:val="ro-RO"/>
        </w:rPr>
        <w:t>.</w:t>
      </w:r>
      <w:r w:rsidR="00E57B9B" w:rsidRPr="00567F0D">
        <w:rPr>
          <w:rFonts w:ascii="Times New Roman" w:hAnsi="Times New Roman" w:cs="Times New Roman"/>
          <w:sz w:val="28"/>
          <w:szCs w:val="28"/>
          <w:lang w:val="ro-RO"/>
        </w:rPr>
        <w:t>Bălți</w:t>
      </w:r>
      <w:r w:rsidR="00E57B9B" w:rsidRPr="006D7C87">
        <w:rPr>
          <w:rFonts w:ascii="Times New Roman" w:hAnsi="Times New Roman" w:cs="Times New Roman"/>
          <w:sz w:val="28"/>
          <w:szCs w:val="28"/>
          <w:lang w:val="ro-RO"/>
        </w:rPr>
        <w:t xml:space="preserve"> </w:t>
      </w:r>
      <w:r w:rsidR="005E0F92" w:rsidRPr="006D7C87">
        <w:rPr>
          <w:rFonts w:ascii="Times New Roman" w:eastAsia="Times New Roman" w:hAnsi="Times New Roman" w:cs="Times New Roman"/>
          <w:sz w:val="28"/>
          <w:szCs w:val="28"/>
          <w:lang w:val="ro-RO"/>
        </w:rPr>
        <w:t xml:space="preserve">sunt întocmite </w:t>
      </w:r>
      <w:r w:rsidR="00E57B9B" w:rsidRPr="006D7C87">
        <w:rPr>
          <w:rFonts w:ascii="Times New Roman" w:eastAsia="Times New Roman" w:hAnsi="Times New Roman" w:cs="Times New Roman"/>
          <w:sz w:val="28"/>
          <w:szCs w:val="28"/>
          <w:lang w:val="ro-RO"/>
        </w:rPr>
        <w:t>și</w:t>
      </w:r>
      <w:r w:rsidR="005E0F92" w:rsidRPr="006D7C87">
        <w:rPr>
          <w:rFonts w:ascii="Times New Roman" w:eastAsia="Times New Roman" w:hAnsi="Times New Roman" w:cs="Times New Roman"/>
          <w:sz w:val="28"/>
          <w:szCs w:val="28"/>
          <w:lang w:val="ro-RO"/>
        </w:rPr>
        <w:t xml:space="preserve"> prezentate, </w:t>
      </w:r>
      <w:r w:rsidR="005E0F92" w:rsidRPr="006D7C87">
        <w:rPr>
          <w:rFonts w:ascii="Times New Roman" w:hAnsi="Times New Roman" w:cs="Times New Roman"/>
          <w:sz w:val="28"/>
          <w:szCs w:val="28"/>
          <w:lang w:val="ro-RO"/>
        </w:rPr>
        <w:t xml:space="preserve">la 31.12.2017, </w:t>
      </w:r>
      <w:r w:rsidR="005E0F92" w:rsidRPr="006D7C87">
        <w:rPr>
          <w:rFonts w:ascii="Times New Roman" w:eastAsia="Times New Roman" w:hAnsi="Times New Roman" w:cs="Times New Roman"/>
          <w:sz w:val="28"/>
          <w:szCs w:val="28"/>
          <w:lang w:val="ro-RO"/>
        </w:rPr>
        <w:t>în conformitate cu cadrul de raportare financiară</w:t>
      </w:r>
      <w:r w:rsidR="0068662B" w:rsidRPr="0068662B">
        <w:rPr>
          <w:rFonts w:ascii="Times New Roman" w:eastAsia="Times New Roman" w:hAnsi="Times New Roman" w:cs="Times New Roman"/>
          <w:sz w:val="28"/>
          <w:szCs w:val="28"/>
          <w:lang w:val="ro-RO"/>
        </w:rPr>
        <w:t xml:space="preserve"> </w:t>
      </w:r>
      <w:r w:rsidR="0068662B" w:rsidRPr="006D7C87">
        <w:rPr>
          <w:rFonts w:ascii="Times New Roman" w:eastAsia="Times New Roman" w:hAnsi="Times New Roman" w:cs="Times New Roman"/>
          <w:sz w:val="28"/>
          <w:szCs w:val="28"/>
          <w:lang w:val="ro-RO"/>
        </w:rPr>
        <w:t>aplicabil</w:t>
      </w:r>
      <w:r w:rsidR="005E0F92" w:rsidRPr="006D7C87">
        <w:rPr>
          <w:rFonts w:ascii="Times New Roman" w:eastAsia="Times New Roman" w:hAnsi="Times New Roman" w:cs="Times New Roman"/>
          <w:sz w:val="28"/>
          <w:szCs w:val="28"/>
          <w:lang w:val="ro-RO"/>
        </w:rPr>
        <w:t xml:space="preserve">, prezintă o imagine fidelă </w:t>
      </w:r>
      <w:r w:rsidR="00E57B9B" w:rsidRPr="006D7C87">
        <w:rPr>
          <w:rFonts w:ascii="Times New Roman" w:eastAsia="Times New Roman" w:hAnsi="Times New Roman" w:cs="Times New Roman"/>
          <w:sz w:val="28"/>
          <w:szCs w:val="28"/>
          <w:lang w:val="ro-RO"/>
        </w:rPr>
        <w:t>și</w:t>
      </w:r>
      <w:r w:rsidR="005E0F92" w:rsidRPr="006D7C87">
        <w:rPr>
          <w:rFonts w:ascii="Times New Roman" w:eastAsia="Times New Roman" w:hAnsi="Times New Roman" w:cs="Times New Roman"/>
          <w:sz w:val="28"/>
          <w:szCs w:val="28"/>
          <w:lang w:val="ro-RO"/>
        </w:rPr>
        <w:t xml:space="preserve"> veridică </w:t>
      </w:r>
      <w:r w:rsidR="005E0F92" w:rsidRPr="006D7C87">
        <w:rPr>
          <w:rFonts w:ascii="Times New Roman" w:hAnsi="Times New Roman" w:cs="Times New Roman"/>
          <w:sz w:val="28"/>
          <w:szCs w:val="28"/>
          <w:lang w:val="ro-RO"/>
        </w:rPr>
        <w:t>și nu conțin denaturări semnificative datorate fraudei sau erori</w:t>
      </w:r>
      <w:r w:rsidRPr="006D7C87">
        <w:rPr>
          <w:rFonts w:ascii="Times New Roman" w:hAnsi="Times New Roman" w:cs="Times New Roman"/>
          <w:sz w:val="28"/>
          <w:szCs w:val="28"/>
          <w:lang w:val="ro-RO"/>
        </w:rPr>
        <w:t>i</w:t>
      </w:r>
      <w:r w:rsidR="005E0F92" w:rsidRPr="006D7C87">
        <w:rPr>
          <w:rFonts w:ascii="Times New Roman" w:hAnsi="Times New Roman" w:cs="Times New Roman"/>
          <w:sz w:val="28"/>
          <w:szCs w:val="28"/>
          <w:lang w:val="ro-RO"/>
        </w:rPr>
        <w:t>.</w:t>
      </w:r>
    </w:p>
    <w:p w:rsidR="005E0F92" w:rsidRPr="006D7C87" w:rsidRDefault="005E0F92" w:rsidP="00226CEB">
      <w:pPr>
        <w:tabs>
          <w:tab w:val="left" w:pos="720"/>
        </w:tabs>
        <w:spacing w:after="0" w:line="276" w:lineRule="auto"/>
        <w:ind w:left="284" w:right="-257" w:firstLine="567"/>
        <w:contextualSpacing/>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Asigurarea rezonabilă reprezintă un nivel ridicat de asigurare, dar nu este o garanție că un audit efectuat în conformitate cu ISSAI va detecta întotdeauna o denaturare semnificativă atunci când aceasta există. Denaturările pot fi datorate fraudei sau erori</w:t>
      </w:r>
      <w:r w:rsidR="00663B1F" w:rsidRPr="006D7C87">
        <w:rPr>
          <w:rFonts w:ascii="Times New Roman" w:hAnsi="Times New Roman" w:cs="Times New Roman"/>
          <w:sz w:val="28"/>
          <w:szCs w:val="28"/>
          <w:lang w:val="ro-RO"/>
        </w:rPr>
        <w:t>i</w:t>
      </w:r>
      <w:r w:rsidRPr="006D7C87">
        <w:rPr>
          <w:rFonts w:ascii="Times New Roman" w:hAnsi="Times New Roman" w:cs="Times New Roman"/>
          <w:sz w:val="28"/>
          <w:szCs w:val="28"/>
          <w:lang w:val="ro-RO"/>
        </w:rPr>
        <w:t xml:space="preserve">. Totodată, denaturările pot fi considerate semnificative dacă, în mod individual sau în ansamblu, pot influența deciziile economice ale utilizatorilor acestor situații financiare. </w:t>
      </w:r>
    </w:p>
    <w:p w:rsidR="005E0F92" w:rsidRPr="006D7C87" w:rsidRDefault="005E0F92" w:rsidP="00904E6C">
      <w:pPr>
        <w:tabs>
          <w:tab w:val="left" w:pos="720"/>
        </w:tabs>
        <w:spacing w:after="0" w:line="276" w:lineRule="auto"/>
        <w:ind w:left="284" w:right="-255" w:firstLine="567"/>
        <w:contextualSpacing/>
        <w:jc w:val="both"/>
        <w:rPr>
          <w:rFonts w:ascii="Times New Roman" w:hAnsi="Times New Roman" w:cs="Times New Roman"/>
          <w:b/>
          <w:i/>
          <w:sz w:val="28"/>
          <w:szCs w:val="28"/>
          <w:lang w:val="ro-RO"/>
        </w:rPr>
      </w:pPr>
      <w:r w:rsidRPr="006D7C87">
        <w:rPr>
          <w:rFonts w:ascii="Times New Roman" w:hAnsi="Times New Roman" w:cs="Times New Roman"/>
          <w:sz w:val="28"/>
          <w:szCs w:val="28"/>
          <w:lang w:val="ro-RO"/>
        </w:rPr>
        <w:t xml:space="preserve">O informație mai detaliată privind responsabilitățile auditorilor este prezentată în Anexa nr.2. </w:t>
      </w:r>
      <w:r w:rsidRPr="006D7C87">
        <w:rPr>
          <w:rFonts w:ascii="Times New Roman" w:hAnsi="Times New Roman" w:cs="Times New Roman"/>
          <w:i/>
          <w:sz w:val="28"/>
          <w:szCs w:val="28"/>
          <w:lang w:val="ro-RO"/>
        </w:rPr>
        <w:t>Metodologia și sfera de abordare a auditului.</w:t>
      </w:r>
      <w:r w:rsidRPr="006D7C87">
        <w:rPr>
          <w:rFonts w:ascii="Times New Roman" w:hAnsi="Times New Roman" w:cs="Times New Roman"/>
          <w:b/>
          <w:i/>
          <w:sz w:val="28"/>
          <w:szCs w:val="28"/>
          <w:lang w:val="ro-RO"/>
        </w:rPr>
        <w:t xml:space="preserve"> </w:t>
      </w:r>
    </w:p>
    <w:p w:rsidR="005E400F" w:rsidRPr="006D7C87" w:rsidRDefault="005E400F" w:rsidP="005E0F92">
      <w:pPr>
        <w:tabs>
          <w:tab w:val="left" w:pos="720"/>
        </w:tabs>
        <w:spacing w:after="0" w:line="240" w:lineRule="auto"/>
        <w:contextualSpacing/>
        <w:jc w:val="both"/>
        <w:rPr>
          <w:rFonts w:ascii="Times New Roman" w:hAnsi="Times New Roman" w:cs="Times New Roman"/>
          <w:sz w:val="28"/>
          <w:szCs w:val="28"/>
          <w:lang w:val="ro-RO"/>
        </w:rPr>
      </w:pPr>
    </w:p>
    <w:p w:rsidR="005E400F" w:rsidRPr="006D7C87" w:rsidRDefault="005E400F" w:rsidP="000472A5">
      <w:pPr>
        <w:spacing w:after="0" w:line="276" w:lineRule="auto"/>
        <w:jc w:val="both"/>
        <w:rPr>
          <w:rFonts w:ascii="Times New Roman" w:hAnsi="Times New Roman" w:cs="Times New Roman"/>
          <w:b/>
          <w:i/>
          <w:sz w:val="28"/>
          <w:szCs w:val="28"/>
          <w:lang w:val="ro-RO"/>
        </w:rPr>
      </w:pPr>
      <w:r w:rsidRPr="006D7C87">
        <w:rPr>
          <w:rFonts w:ascii="Times New Roman" w:hAnsi="Times New Roman" w:cs="Times New Roman"/>
          <w:b/>
          <w:i/>
          <w:sz w:val="28"/>
          <w:szCs w:val="28"/>
          <w:lang w:val="ro-RO"/>
        </w:rPr>
        <w:t>Responsabili de elaborarea Raportului de audit:</w:t>
      </w:r>
    </w:p>
    <w:p w:rsidR="005E400F" w:rsidRPr="0041000D" w:rsidRDefault="005E400F" w:rsidP="000472A5">
      <w:pPr>
        <w:spacing w:after="0" w:line="276" w:lineRule="auto"/>
        <w:jc w:val="both"/>
        <w:rPr>
          <w:rFonts w:ascii="Times New Roman" w:hAnsi="Times New Roman" w:cs="Times New Roman"/>
          <w:sz w:val="28"/>
          <w:szCs w:val="28"/>
          <w:lang w:val="ro-RO"/>
        </w:rPr>
      </w:pPr>
      <w:r w:rsidRPr="006E0EB5">
        <w:rPr>
          <w:rFonts w:ascii="Times New Roman" w:hAnsi="Times New Roman" w:cs="Times New Roman"/>
          <w:i/>
          <w:sz w:val="28"/>
          <w:szCs w:val="28"/>
          <w:lang w:val="ro-RO"/>
        </w:rPr>
        <w:t>Alexandru Răileanu</w:t>
      </w:r>
      <w:r w:rsidRPr="0041000D">
        <w:rPr>
          <w:rFonts w:ascii="Times New Roman" w:hAnsi="Times New Roman" w:cs="Times New Roman"/>
          <w:sz w:val="28"/>
          <w:szCs w:val="28"/>
          <w:lang w:val="ro-RO"/>
        </w:rPr>
        <w:t xml:space="preserve">, </w:t>
      </w:r>
      <w:r w:rsidR="00D7260C" w:rsidRPr="0041000D">
        <w:rPr>
          <w:rFonts w:ascii="Times New Roman" w:hAnsi="Times New Roman" w:cs="Times New Roman"/>
          <w:sz w:val="28"/>
          <w:szCs w:val="28"/>
          <w:lang w:val="ro-RO"/>
        </w:rPr>
        <w:t>controlor de stat superior,</w:t>
      </w:r>
      <w:r w:rsidRPr="0041000D">
        <w:rPr>
          <w:rFonts w:ascii="Times New Roman" w:hAnsi="Times New Roman" w:cs="Times New Roman"/>
          <w:sz w:val="28"/>
          <w:szCs w:val="28"/>
          <w:lang w:val="ro-RO"/>
        </w:rPr>
        <w:t>_______________</w:t>
      </w:r>
    </w:p>
    <w:p w:rsidR="005E400F" w:rsidRPr="0041000D" w:rsidRDefault="005E400F" w:rsidP="000472A5">
      <w:pPr>
        <w:spacing w:after="0" w:line="276" w:lineRule="auto"/>
        <w:jc w:val="both"/>
        <w:rPr>
          <w:rFonts w:ascii="Times New Roman" w:hAnsi="Times New Roman" w:cs="Times New Roman"/>
          <w:sz w:val="28"/>
          <w:szCs w:val="28"/>
          <w:lang w:val="ro-RO"/>
        </w:rPr>
      </w:pPr>
      <w:r w:rsidRPr="0041000D">
        <w:rPr>
          <w:rFonts w:ascii="Times New Roman" w:hAnsi="Times New Roman" w:cs="Times New Roman"/>
          <w:sz w:val="28"/>
          <w:szCs w:val="28"/>
          <w:lang w:val="ro-RO"/>
        </w:rPr>
        <w:t xml:space="preserve">șef al echipei de audit </w:t>
      </w:r>
    </w:p>
    <w:p w:rsidR="005E400F" w:rsidRPr="0041000D" w:rsidRDefault="005E400F" w:rsidP="000472A5">
      <w:pPr>
        <w:spacing w:after="0" w:line="276" w:lineRule="auto"/>
        <w:jc w:val="both"/>
        <w:rPr>
          <w:rFonts w:ascii="Times New Roman" w:hAnsi="Times New Roman" w:cs="Times New Roman"/>
          <w:sz w:val="28"/>
          <w:szCs w:val="28"/>
          <w:lang w:val="ro-RO"/>
        </w:rPr>
      </w:pPr>
    </w:p>
    <w:p w:rsidR="005E400F" w:rsidRPr="0041000D" w:rsidRDefault="005E400F" w:rsidP="000472A5">
      <w:pPr>
        <w:spacing w:after="0" w:line="276" w:lineRule="auto"/>
        <w:jc w:val="both"/>
        <w:rPr>
          <w:rFonts w:ascii="Times New Roman" w:hAnsi="Times New Roman" w:cs="Times New Roman"/>
          <w:sz w:val="28"/>
          <w:szCs w:val="28"/>
          <w:lang w:val="ro-RO"/>
        </w:rPr>
      </w:pPr>
      <w:r w:rsidRPr="006E0EB5">
        <w:rPr>
          <w:rFonts w:ascii="Times New Roman" w:hAnsi="Times New Roman" w:cs="Times New Roman"/>
          <w:i/>
          <w:sz w:val="28"/>
          <w:szCs w:val="28"/>
          <w:lang w:val="ro-RO"/>
        </w:rPr>
        <w:t>Igor Lungu</w:t>
      </w:r>
      <w:r w:rsidRPr="0041000D">
        <w:rPr>
          <w:rFonts w:ascii="Times New Roman" w:hAnsi="Times New Roman" w:cs="Times New Roman"/>
          <w:sz w:val="28"/>
          <w:szCs w:val="28"/>
          <w:lang w:val="ro-RO"/>
        </w:rPr>
        <w:t xml:space="preserve">, </w:t>
      </w:r>
      <w:r w:rsidR="00D7260C" w:rsidRPr="0041000D">
        <w:rPr>
          <w:rFonts w:ascii="Times New Roman" w:hAnsi="Times New Roman" w:cs="Times New Roman"/>
          <w:sz w:val="28"/>
          <w:szCs w:val="28"/>
          <w:lang w:val="ro-RO"/>
        </w:rPr>
        <w:t xml:space="preserve">controlor de stat superior </w:t>
      </w:r>
      <w:r w:rsidRPr="0041000D">
        <w:rPr>
          <w:rFonts w:ascii="Times New Roman" w:hAnsi="Times New Roman" w:cs="Times New Roman"/>
          <w:sz w:val="28"/>
          <w:szCs w:val="28"/>
          <w:lang w:val="ro-RO"/>
        </w:rPr>
        <w:t>__________________</w:t>
      </w:r>
    </w:p>
    <w:p w:rsidR="005E400F" w:rsidRPr="006D7C87" w:rsidRDefault="005E400F" w:rsidP="000472A5">
      <w:pPr>
        <w:spacing w:after="0" w:line="276" w:lineRule="auto"/>
        <w:jc w:val="both"/>
        <w:rPr>
          <w:rFonts w:ascii="Times New Roman" w:eastAsia="Times New Roman" w:hAnsi="Times New Roman" w:cs="Times New Roman"/>
          <w:b/>
          <w:sz w:val="28"/>
          <w:szCs w:val="28"/>
          <w:lang w:val="ro-RO"/>
        </w:rPr>
      </w:pPr>
      <w:r w:rsidRPr="006D7C87">
        <w:rPr>
          <w:rFonts w:ascii="Times New Roman" w:eastAsia="Times New Roman" w:hAnsi="Times New Roman" w:cs="Times New Roman"/>
          <w:b/>
          <w:sz w:val="28"/>
          <w:szCs w:val="28"/>
          <w:lang w:val="ro-RO"/>
        </w:rPr>
        <w:t xml:space="preserve">    </w:t>
      </w:r>
    </w:p>
    <w:p w:rsidR="005E400F" w:rsidRPr="006D7C87" w:rsidRDefault="005E400F" w:rsidP="000472A5">
      <w:pPr>
        <w:spacing w:after="0" w:line="276" w:lineRule="auto"/>
        <w:jc w:val="both"/>
        <w:rPr>
          <w:rFonts w:ascii="Times New Roman" w:eastAsia="Times New Roman" w:hAnsi="Times New Roman" w:cs="Times New Roman"/>
          <w:sz w:val="24"/>
          <w:szCs w:val="24"/>
          <w:lang w:val="ro-RO"/>
        </w:rPr>
      </w:pPr>
    </w:p>
    <w:p w:rsidR="005E400F" w:rsidRPr="006D7C87" w:rsidRDefault="005E400F" w:rsidP="000472A5">
      <w:pPr>
        <w:spacing w:after="0" w:line="276" w:lineRule="auto"/>
        <w:jc w:val="both"/>
        <w:rPr>
          <w:rFonts w:ascii="Times New Roman" w:eastAsia="Times New Roman" w:hAnsi="Times New Roman" w:cs="Times New Roman"/>
          <w:b/>
          <w:i/>
          <w:sz w:val="28"/>
          <w:szCs w:val="28"/>
          <w:lang w:val="ro-RO"/>
        </w:rPr>
      </w:pPr>
      <w:r w:rsidRPr="006D7C87">
        <w:rPr>
          <w:rFonts w:ascii="Times New Roman" w:eastAsia="Times New Roman" w:hAnsi="Times New Roman" w:cs="Times New Roman"/>
          <w:b/>
          <w:i/>
          <w:sz w:val="28"/>
          <w:szCs w:val="28"/>
          <w:lang w:val="ro-RO"/>
        </w:rPr>
        <w:t>Responsabil de monitorizarea misiunii de audit:</w:t>
      </w:r>
    </w:p>
    <w:p w:rsidR="00210F02" w:rsidRDefault="005E400F" w:rsidP="000472A5">
      <w:pPr>
        <w:spacing w:after="0" w:line="276" w:lineRule="auto"/>
        <w:rPr>
          <w:rFonts w:ascii="Times New Roman" w:hAnsi="Times New Roman" w:cs="Times New Roman"/>
          <w:sz w:val="28"/>
          <w:szCs w:val="28"/>
          <w:lang w:val="ro-RO"/>
        </w:rPr>
      </w:pPr>
      <w:r w:rsidRPr="006E0EB5">
        <w:rPr>
          <w:rFonts w:ascii="Times New Roman" w:hAnsi="Times New Roman" w:cs="Times New Roman"/>
          <w:i/>
          <w:sz w:val="28"/>
          <w:szCs w:val="28"/>
        </w:rPr>
        <w:t>Sergiu Știrbu</w:t>
      </w:r>
      <w:r w:rsidRPr="006D7C87">
        <w:rPr>
          <w:rFonts w:ascii="Times New Roman" w:hAnsi="Times New Roman" w:cs="Times New Roman"/>
          <w:sz w:val="28"/>
          <w:szCs w:val="28"/>
        </w:rPr>
        <w:t xml:space="preserve">, </w:t>
      </w:r>
      <w:r w:rsidR="00D7260C" w:rsidRPr="006D7C87">
        <w:rPr>
          <w:rFonts w:ascii="Times New Roman" w:hAnsi="Times New Roman" w:cs="Times New Roman"/>
          <w:sz w:val="28"/>
          <w:szCs w:val="28"/>
          <w:lang w:val="ro-RO"/>
        </w:rPr>
        <w:t>șeful Direcției generale</w:t>
      </w:r>
    </w:p>
    <w:p w:rsidR="00DB252F" w:rsidRPr="006D7C87" w:rsidRDefault="00D7260C" w:rsidP="000472A5">
      <w:pPr>
        <w:spacing w:after="0" w:line="276" w:lineRule="auto"/>
        <w:rPr>
          <w:rFonts w:ascii="Times New Roman" w:hAnsi="Times New Roman" w:cs="Times New Roman"/>
          <w:sz w:val="28"/>
          <w:szCs w:val="28"/>
        </w:rPr>
      </w:pPr>
      <w:r w:rsidRPr="006D7C87">
        <w:rPr>
          <w:rFonts w:ascii="Times New Roman" w:hAnsi="Times New Roman" w:cs="Times New Roman"/>
          <w:sz w:val="28"/>
          <w:szCs w:val="28"/>
          <w:lang w:val="ro-RO"/>
        </w:rPr>
        <w:t>auditul autorităților publice locale</w:t>
      </w:r>
      <w:r w:rsidRPr="006D7C87">
        <w:rPr>
          <w:rFonts w:ascii="Times New Roman" w:hAnsi="Times New Roman" w:cs="Times New Roman"/>
          <w:sz w:val="28"/>
          <w:szCs w:val="28"/>
        </w:rPr>
        <w:t xml:space="preserve"> </w:t>
      </w:r>
      <w:r w:rsidR="005E400F" w:rsidRPr="006D7C87">
        <w:rPr>
          <w:rFonts w:ascii="Times New Roman" w:hAnsi="Times New Roman" w:cs="Times New Roman"/>
          <w:sz w:val="28"/>
          <w:szCs w:val="28"/>
        </w:rPr>
        <w:t>___________________</w:t>
      </w:r>
    </w:p>
    <w:p w:rsidR="007F68B9" w:rsidRPr="006D7C87" w:rsidRDefault="007F68B9" w:rsidP="000472A5">
      <w:pPr>
        <w:spacing w:after="0" w:line="276" w:lineRule="auto"/>
        <w:jc w:val="both"/>
        <w:rPr>
          <w:rFonts w:ascii="Times New Roman" w:eastAsia="Times New Roman" w:hAnsi="Times New Roman" w:cs="Times New Roman"/>
          <w:b/>
          <w:sz w:val="28"/>
          <w:szCs w:val="28"/>
          <w:lang w:val="ro-RO"/>
        </w:rPr>
      </w:pPr>
    </w:p>
    <w:p w:rsidR="00504473" w:rsidRDefault="00504473" w:rsidP="00EC548F">
      <w:pPr>
        <w:tabs>
          <w:tab w:val="left" w:pos="1080"/>
        </w:tabs>
        <w:rPr>
          <w:rFonts w:ascii="Times New Roman" w:eastAsia="Times New Roman" w:hAnsi="Times New Roman" w:cs="Times New Roman"/>
          <w:b/>
          <w:sz w:val="28"/>
          <w:szCs w:val="28"/>
          <w:lang w:val="it-IT"/>
        </w:rPr>
        <w:sectPr w:rsidR="00504473" w:rsidSect="00D7260C">
          <w:pgSz w:w="12240" w:h="15840"/>
          <w:pgMar w:top="1134" w:right="1134" w:bottom="1276" w:left="1440" w:header="720" w:footer="278" w:gutter="0"/>
          <w:cols w:space="720"/>
          <w:docGrid w:linePitch="360"/>
        </w:sectPr>
      </w:pPr>
    </w:p>
    <w:p w:rsidR="005E400F" w:rsidRPr="00AE4169" w:rsidRDefault="005E400F" w:rsidP="00CE4058">
      <w:pPr>
        <w:keepNext/>
        <w:keepLines/>
        <w:spacing w:before="40" w:after="0"/>
        <w:jc w:val="right"/>
        <w:outlineLvl w:val="1"/>
        <w:rPr>
          <w:rFonts w:ascii="Times New Roman" w:eastAsia="Times New Roman" w:hAnsi="Times New Roman" w:cs="Times New Roman"/>
          <w:b/>
          <w:sz w:val="28"/>
          <w:szCs w:val="28"/>
          <w:lang w:val="it-IT"/>
        </w:rPr>
      </w:pPr>
      <w:bookmarkStart w:id="565" w:name="_Toc508886927"/>
      <w:bookmarkStart w:id="566" w:name="_Toc516060194"/>
      <w:bookmarkStart w:id="567" w:name="_Toc517963786"/>
      <w:r w:rsidRPr="00AE4169">
        <w:rPr>
          <w:rFonts w:ascii="Times New Roman" w:eastAsia="Times New Roman" w:hAnsi="Times New Roman" w:cs="Times New Roman"/>
          <w:b/>
          <w:sz w:val="28"/>
          <w:szCs w:val="28"/>
          <w:lang w:val="it-IT"/>
        </w:rPr>
        <w:lastRenderedPageBreak/>
        <w:t>Anexa nr.1</w:t>
      </w:r>
      <w:bookmarkEnd w:id="565"/>
      <w:bookmarkEnd w:id="566"/>
      <w:bookmarkEnd w:id="567"/>
    </w:p>
    <w:p w:rsidR="005E400F" w:rsidRPr="00397977" w:rsidRDefault="005E400F" w:rsidP="00275DDA">
      <w:pPr>
        <w:keepNext/>
        <w:keepLines/>
        <w:spacing w:before="40" w:after="0"/>
        <w:ind w:left="284" w:right="-257"/>
        <w:jc w:val="center"/>
        <w:outlineLvl w:val="1"/>
        <w:rPr>
          <w:rFonts w:ascii="Times New Roman" w:eastAsia="Times New Roman" w:hAnsi="Times New Roman" w:cs="Times New Roman"/>
          <w:b/>
          <w:sz w:val="28"/>
          <w:szCs w:val="28"/>
          <w:lang w:val="it-IT"/>
        </w:rPr>
      </w:pPr>
      <w:bookmarkStart w:id="568" w:name="_Toc508886928"/>
      <w:bookmarkStart w:id="569" w:name="_Toc516060195"/>
      <w:bookmarkStart w:id="570" w:name="_Toc517963787"/>
      <w:r w:rsidRPr="00AE4169">
        <w:rPr>
          <w:rFonts w:ascii="Times New Roman" w:eastAsia="Times New Roman" w:hAnsi="Times New Roman" w:cs="Times New Roman"/>
          <w:b/>
          <w:sz w:val="28"/>
          <w:szCs w:val="28"/>
          <w:lang w:val="it-IT"/>
        </w:rPr>
        <w:t xml:space="preserve">Informații relevante privind </w:t>
      </w:r>
      <w:r w:rsidR="00801DC0" w:rsidRPr="00397977">
        <w:rPr>
          <w:rFonts w:ascii="Times New Roman" w:eastAsia="Times New Roman" w:hAnsi="Times New Roman" w:cs="Times New Roman"/>
          <w:b/>
          <w:sz w:val="28"/>
          <w:szCs w:val="28"/>
          <w:lang w:val="it-IT"/>
        </w:rPr>
        <w:t xml:space="preserve">APL a mun. </w:t>
      </w:r>
      <w:r w:rsidRPr="00AE4169">
        <w:rPr>
          <w:rFonts w:ascii="Times New Roman" w:eastAsia="Times New Roman" w:hAnsi="Times New Roman" w:cs="Times New Roman"/>
          <w:b/>
          <w:sz w:val="28"/>
          <w:szCs w:val="28"/>
          <w:lang w:val="it-IT"/>
        </w:rPr>
        <w:t>Bălți,</w:t>
      </w:r>
      <w:r w:rsidRPr="00AE4169">
        <w:rPr>
          <w:rFonts w:asciiTheme="majorHAnsi" w:eastAsiaTheme="majorEastAsia" w:hAnsiTheme="majorHAnsi" w:cstheme="majorBidi"/>
          <w:sz w:val="26"/>
          <w:szCs w:val="26"/>
          <w:lang w:val="it-IT"/>
        </w:rPr>
        <w:t xml:space="preserve"> </w:t>
      </w:r>
      <w:r w:rsidRPr="00AE4169">
        <w:rPr>
          <w:rFonts w:ascii="Times New Roman" w:eastAsia="Times New Roman" w:hAnsi="Times New Roman" w:cs="Times New Roman"/>
          <w:b/>
          <w:sz w:val="28"/>
          <w:szCs w:val="28"/>
          <w:lang w:val="it-IT"/>
        </w:rPr>
        <w:t>cadrul normativ și legislativ relevant (care vizează bazele juridice, organizatorice și financiare de constituire și utilizare a mijloacelor financiare,</w:t>
      </w:r>
      <w:bookmarkEnd w:id="568"/>
      <w:bookmarkEnd w:id="569"/>
      <w:r w:rsidR="00504473" w:rsidRPr="00AE4169">
        <w:rPr>
          <w:rFonts w:ascii="Times New Roman" w:eastAsia="Times New Roman" w:hAnsi="Times New Roman" w:cs="Times New Roman"/>
          <w:b/>
          <w:sz w:val="28"/>
          <w:szCs w:val="28"/>
          <w:lang w:val="it-IT"/>
        </w:rPr>
        <w:t xml:space="preserve"> </w:t>
      </w:r>
      <w:bookmarkStart w:id="571" w:name="_Toc508886929"/>
      <w:bookmarkStart w:id="572" w:name="_Toc516060196"/>
      <w:bookmarkStart w:id="573" w:name="_Toc516060592"/>
      <w:bookmarkStart w:id="574" w:name="_Toc516065297"/>
      <w:bookmarkStart w:id="575" w:name="_Toc516147199"/>
      <w:bookmarkStart w:id="576" w:name="_Toc516238211"/>
      <w:bookmarkStart w:id="577" w:name="_Toc516730407"/>
      <w:bookmarkStart w:id="578" w:name="_Toc517102832"/>
      <w:bookmarkStart w:id="579" w:name="_Toc517789094"/>
      <w:bookmarkStart w:id="580" w:name="_Toc517856946"/>
      <w:bookmarkStart w:id="581" w:name="_Toc517865223"/>
      <w:bookmarkStart w:id="582" w:name="_Toc517869108"/>
      <w:r w:rsidRPr="009F1D12">
        <w:rPr>
          <w:rFonts w:ascii="Times New Roman" w:eastAsia="Times New Roman" w:hAnsi="Times New Roman" w:cs="Times New Roman"/>
          <w:b/>
          <w:sz w:val="28"/>
          <w:szCs w:val="28"/>
          <w:lang w:val="it-IT"/>
        </w:rPr>
        <w:t>precum și evidența contabilă)</w:t>
      </w:r>
      <w:bookmarkEnd w:id="570"/>
      <w:bookmarkEnd w:id="571"/>
      <w:bookmarkEnd w:id="572"/>
      <w:bookmarkEnd w:id="573"/>
      <w:bookmarkEnd w:id="574"/>
      <w:bookmarkEnd w:id="575"/>
      <w:bookmarkEnd w:id="576"/>
      <w:bookmarkEnd w:id="577"/>
      <w:bookmarkEnd w:id="578"/>
      <w:bookmarkEnd w:id="579"/>
      <w:bookmarkEnd w:id="580"/>
      <w:bookmarkEnd w:id="581"/>
      <w:bookmarkEnd w:id="582"/>
    </w:p>
    <w:p w:rsidR="005748DC" w:rsidRPr="00397977" w:rsidRDefault="005748DC" w:rsidP="005748DC">
      <w:pPr>
        <w:spacing w:after="0" w:line="276" w:lineRule="auto"/>
        <w:ind w:left="284" w:right="-257" w:firstLine="567"/>
        <w:jc w:val="both"/>
        <w:rPr>
          <w:rFonts w:ascii="Times New Roman" w:eastAsia="Times New Roman" w:hAnsi="Times New Roman" w:cs="Times New Roman"/>
          <w:b/>
          <w:sz w:val="28"/>
          <w:szCs w:val="28"/>
          <w:lang w:val="ro-RO"/>
        </w:rPr>
      </w:pPr>
      <w:r w:rsidRPr="00397977">
        <w:rPr>
          <w:rFonts w:ascii="Times New Roman" w:eastAsia="Times New Roman" w:hAnsi="Times New Roman" w:cs="Times New Roman"/>
          <w:b/>
          <w:sz w:val="28"/>
          <w:szCs w:val="28"/>
          <w:lang w:val="ro-RO"/>
        </w:rPr>
        <w:t xml:space="preserve">Informații generale </w:t>
      </w:r>
    </w:p>
    <w:p w:rsidR="005748DC" w:rsidRPr="006D7C87" w:rsidRDefault="00801DC0" w:rsidP="005748DC">
      <w:pPr>
        <w:spacing w:after="0" w:line="276" w:lineRule="auto"/>
        <w:ind w:left="284" w:right="-257" w:firstLine="567"/>
        <w:jc w:val="both"/>
        <w:rPr>
          <w:rFonts w:ascii="Times New Roman" w:eastAsia="Times New Roman" w:hAnsi="Times New Roman" w:cs="Times New Roman"/>
          <w:sz w:val="28"/>
          <w:szCs w:val="28"/>
          <w:lang w:val="ro-RO"/>
        </w:rPr>
      </w:pPr>
      <w:r w:rsidRPr="00397977">
        <w:rPr>
          <w:rFonts w:ascii="Times New Roman" w:eastAsia="Times New Roman" w:hAnsi="Times New Roman" w:cs="Times New Roman"/>
          <w:sz w:val="28"/>
          <w:szCs w:val="28"/>
          <w:lang w:val="ro-RO"/>
        </w:rPr>
        <w:t xml:space="preserve">APL a </w:t>
      </w:r>
      <w:r w:rsidR="005748DC" w:rsidRPr="00397977">
        <w:rPr>
          <w:rFonts w:ascii="Times New Roman" w:eastAsia="Times New Roman" w:hAnsi="Times New Roman" w:cs="Times New Roman"/>
          <w:sz w:val="28"/>
          <w:szCs w:val="28"/>
          <w:lang w:val="ro-RO"/>
        </w:rPr>
        <w:t>mun</w:t>
      </w:r>
      <w:r w:rsidRPr="00397977">
        <w:rPr>
          <w:rFonts w:ascii="Times New Roman" w:eastAsia="Times New Roman" w:hAnsi="Times New Roman" w:cs="Times New Roman"/>
          <w:sz w:val="28"/>
          <w:szCs w:val="28"/>
          <w:lang w:val="ro-RO"/>
        </w:rPr>
        <w:t>.</w:t>
      </w:r>
      <w:r w:rsidR="005748DC" w:rsidRPr="00397977">
        <w:rPr>
          <w:rFonts w:ascii="Times New Roman" w:eastAsia="Times New Roman" w:hAnsi="Times New Roman" w:cs="Times New Roman"/>
          <w:sz w:val="28"/>
          <w:szCs w:val="28"/>
          <w:lang w:val="ro-RO"/>
        </w:rPr>
        <w:t xml:space="preserve"> Bălți</w:t>
      </w:r>
      <w:r w:rsidR="005748DC" w:rsidRPr="00AE4169">
        <w:rPr>
          <w:rFonts w:ascii="Times New Roman" w:eastAsia="Times New Roman" w:hAnsi="Times New Roman" w:cs="Times New Roman"/>
          <w:sz w:val="28"/>
          <w:szCs w:val="28"/>
          <w:lang w:val="ro-RO"/>
        </w:rPr>
        <w:t xml:space="preserve"> este persoană</w:t>
      </w:r>
      <w:r w:rsidR="005748DC" w:rsidRPr="006D7C87">
        <w:rPr>
          <w:rFonts w:ascii="Times New Roman" w:eastAsia="Times New Roman" w:hAnsi="Times New Roman" w:cs="Times New Roman"/>
          <w:sz w:val="28"/>
          <w:szCs w:val="28"/>
          <w:lang w:val="ro-RO"/>
        </w:rPr>
        <w:t xml:space="preserve"> juridică de drept public, care dispune, în condițiile legii, de un patrimoniu distinct de cel al statului și al altor unități administrativ-teritoriale.</w:t>
      </w:r>
    </w:p>
    <w:p w:rsidR="001B0DC1" w:rsidRPr="006D7C87" w:rsidRDefault="005748DC" w:rsidP="009A7683">
      <w:pPr>
        <w:tabs>
          <w:tab w:val="left" w:pos="567"/>
        </w:tabs>
        <w:spacing w:after="0" w:line="276" w:lineRule="auto"/>
        <w:ind w:left="284" w:right="-257" w:firstLine="567"/>
        <w:jc w:val="both"/>
        <w:rPr>
          <w:rFonts w:ascii="Times New Roman" w:hAnsi="Times New Roman" w:cs="Times New Roman"/>
          <w:sz w:val="28"/>
          <w:szCs w:val="28"/>
          <w:lang w:val="ro-RO"/>
        </w:rPr>
      </w:pPr>
      <w:r w:rsidRPr="006D7C87">
        <w:rPr>
          <w:rFonts w:ascii="Times New Roman" w:hAnsi="Times New Roman" w:cs="Times New Roman"/>
          <w:sz w:val="28"/>
          <w:szCs w:val="28"/>
          <w:lang w:val="ro-RO"/>
        </w:rPr>
        <w:t xml:space="preserve">Primăria </w:t>
      </w:r>
      <w:r w:rsidR="00AC7745" w:rsidRPr="006D7C87">
        <w:rPr>
          <w:rFonts w:ascii="Times New Roman" w:hAnsi="Times New Roman" w:cs="Times New Roman"/>
          <w:sz w:val="28"/>
          <w:szCs w:val="28"/>
          <w:lang w:val="ro-RO"/>
        </w:rPr>
        <w:t xml:space="preserve">mun. Bălți </w:t>
      </w:r>
      <w:r w:rsidRPr="006D7C87">
        <w:rPr>
          <w:rFonts w:ascii="Times New Roman" w:hAnsi="Times New Roman" w:cs="Times New Roman"/>
          <w:sz w:val="28"/>
          <w:szCs w:val="28"/>
          <w:lang w:val="ro-RO"/>
        </w:rPr>
        <w:t xml:space="preserve">este o structură funcțională a autorității publice locale executive, </w:t>
      </w:r>
      <w:r w:rsidR="00953F6B" w:rsidRPr="006D7C87">
        <w:rPr>
          <w:rFonts w:ascii="Times New Roman" w:hAnsi="Times New Roman" w:cs="Times New Roman"/>
          <w:sz w:val="28"/>
          <w:szCs w:val="28"/>
          <w:lang w:val="ro-RO"/>
        </w:rPr>
        <w:t xml:space="preserve">care </w:t>
      </w:r>
      <w:r w:rsidRPr="006D7C87">
        <w:rPr>
          <w:rFonts w:ascii="Times New Roman" w:hAnsi="Times New Roman" w:cs="Times New Roman"/>
          <w:sz w:val="28"/>
          <w:szCs w:val="28"/>
          <w:lang w:val="ro-RO"/>
        </w:rPr>
        <w:t>include în sine un stat de personal, este dirijată de primar și se organizează și funcționează în baza unui regulament aprobat de consiliul municipal. Primăria, ca structură funcțională a autorității publice locale executive, este formată din mai multe servicii</w:t>
      </w:r>
      <w:r w:rsidRPr="006D7C87">
        <w:rPr>
          <w:rFonts w:ascii="Times New Roman" w:hAnsi="Times New Roman" w:cs="Times New Roman"/>
          <w:sz w:val="28"/>
          <w:szCs w:val="28"/>
          <w:vertAlign w:val="superscript"/>
          <w:lang w:val="ro-RO"/>
        </w:rPr>
        <w:footnoteReference w:id="65"/>
      </w:r>
      <w:r w:rsidRPr="006D7C87">
        <w:rPr>
          <w:rFonts w:ascii="Times New Roman" w:hAnsi="Times New Roman" w:cs="Times New Roman"/>
          <w:sz w:val="28"/>
          <w:szCs w:val="28"/>
          <w:lang w:val="ro-RO"/>
        </w:rPr>
        <w:t xml:space="preserve">. </w:t>
      </w:r>
    </w:p>
    <w:p w:rsidR="005E400F" w:rsidRPr="006D7C87" w:rsidRDefault="005E400F" w:rsidP="001B0DC1">
      <w:pPr>
        <w:spacing w:after="0" w:line="276" w:lineRule="auto"/>
        <w:ind w:left="284" w:right="-255" w:firstLine="567"/>
        <w:jc w:val="both"/>
        <w:rPr>
          <w:rFonts w:ascii="Times New Roman" w:eastAsia="Times New Roman" w:hAnsi="Times New Roman" w:cs="Times New Roman"/>
          <w:sz w:val="28"/>
          <w:szCs w:val="28"/>
          <w:lang w:val="ro-RO"/>
        </w:rPr>
      </w:pPr>
      <w:r w:rsidRPr="006D7C87">
        <w:rPr>
          <w:rFonts w:ascii="Times New Roman" w:hAnsi="Times New Roman" w:cs="Times New Roman"/>
          <w:b/>
          <w:sz w:val="28"/>
          <w:szCs w:val="28"/>
          <w:lang w:val="ro-RO"/>
        </w:rPr>
        <w:t>Cadrul legislativ și normativ relevant</w:t>
      </w:r>
    </w:p>
    <w:p w:rsidR="002E3318" w:rsidRPr="006D7C87" w:rsidRDefault="009763E3" w:rsidP="009A542D">
      <w:pPr>
        <w:spacing w:after="0" w:line="276" w:lineRule="auto"/>
        <w:ind w:left="284" w:right="-255" w:firstLine="567"/>
        <w:jc w:val="both"/>
        <w:rPr>
          <w:rFonts w:ascii="Times New Roman" w:hAnsi="Times New Roman"/>
          <w:sz w:val="28"/>
          <w:szCs w:val="28"/>
        </w:rPr>
      </w:pPr>
      <w:r w:rsidRPr="006D7C87">
        <w:rPr>
          <w:rFonts w:ascii="Times New Roman" w:eastAsia="Times New Roman" w:hAnsi="Times New Roman" w:cs="Times New Roman"/>
          <w:iCs/>
          <w:sz w:val="28"/>
          <w:szCs w:val="28"/>
          <w:lang w:val="ro-RO" w:eastAsia="ro-MD"/>
        </w:rPr>
        <w:t>Bazele juridice, organizatorice și financiare de constituire și utilizare a mijloacelor financiare sunt reglementate de:</w:t>
      </w:r>
      <w:r w:rsidR="00365877">
        <w:rPr>
          <w:rFonts w:ascii="Times New Roman" w:eastAsia="Times New Roman" w:hAnsi="Times New Roman" w:cs="Times New Roman"/>
          <w:iCs/>
          <w:sz w:val="28"/>
          <w:szCs w:val="28"/>
          <w:lang w:val="ro-RO" w:eastAsia="ro-MD"/>
        </w:rPr>
        <w:t xml:space="preserve"> </w:t>
      </w:r>
      <w:r w:rsidRPr="006D7C87">
        <w:rPr>
          <w:rFonts w:ascii="Times New Roman" w:hAnsi="Times New Roman" w:cs="Times New Roman"/>
          <w:sz w:val="28"/>
          <w:szCs w:val="28"/>
          <w:lang w:val="ro-RO"/>
        </w:rPr>
        <w:t xml:space="preserve">Constituția Republicii Moldova; Legea </w:t>
      </w:r>
      <w:r w:rsidR="00171BD4" w:rsidRPr="006D7C87">
        <w:rPr>
          <w:rFonts w:ascii="Times New Roman" w:hAnsi="Times New Roman" w:cs="Times New Roman"/>
          <w:sz w:val="28"/>
          <w:szCs w:val="28"/>
          <w:lang w:val="ro-RO"/>
        </w:rPr>
        <w:t xml:space="preserve">privind administrația publică locală </w:t>
      </w:r>
      <w:r w:rsidRPr="006D7C87">
        <w:rPr>
          <w:rFonts w:ascii="Times New Roman" w:hAnsi="Times New Roman" w:cs="Times New Roman"/>
          <w:sz w:val="28"/>
          <w:szCs w:val="28"/>
          <w:lang w:val="ro-RO"/>
        </w:rPr>
        <w:t xml:space="preserve">nr. 436-XVI din 28.12.2006 ; Legea </w:t>
      </w:r>
      <w:r w:rsidR="00171BD4" w:rsidRPr="006D7C87">
        <w:rPr>
          <w:rFonts w:ascii="Times New Roman" w:hAnsi="Times New Roman" w:cs="Times New Roman"/>
          <w:sz w:val="28"/>
          <w:szCs w:val="28"/>
          <w:lang w:val="ro-RO"/>
        </w:rPr>
        <w:t xml:space="preserve">privind finanțele publice locale </w:t>
      </w:r>
      <w:r w:rsidRPr="006D7C87">
        <w:rPr>
          <w:rFonts w:ascii="Times New Roman" w:hAnsi="Times New Roman" w:cs="Times New Roman"/>
          <w:sz w:val="28"/>
          <w:szCs w:val="28"/>
          <w:lang w:val="ro-RO"/>
        </w:rPr>
        <w:t xml:space="preserve">nr. 397-XV din 16.10.2003; Legea </w:t>
      </w:r>
      <w:r w:rsidR="00171BD4" w:rsidRPr="006D7C87">
        <w:rPr>
          <w:rFonts w:ascii="Times New Roman" w:hAnsi="Times New Roman" w:cs="Times New Roman"/>
          <w:sz w:val="28"/>
          <w:szCs w:val="28"/>
          <w:lang w:val="ro-RO"/>
        </w:rPr>
        <w:t xml:space="preserve">privind descentralizarea administrativă </w:t>
      </w:r>
      <w:r w:rsidRPr="006D7C87">
        <w:rPr>
          <w:rFonts w:ascii="Times New Roman" w:hAnsi="Times New Roman" w:cs="Times New Roman"/>
          <w:sz w:val="28"/>
          <w:szCs w:val="28"/>
          <w:lang w:val="ro-RO"/>
        </w:rPr>
        <w:t xml:space="preserve">nr. 435-XVI din 28.12.2006 , Legea </w:t>
      </w:r>
      <w:r w:rsidR="00171BD4" w:rsidRPr="006D7C87">
        <w:rPr>
          <w:rFonts w:ascii="Times New Roman" w:hAnsi="Times New Roman" w:cs="Times New Roman"/>
          <w:sz w:val="28"/>
          <w:szCs w:val="28"/>
          <w:lang w:val="ro-RO"/>
        </w:rPr>
        <w:t xml:space="preserve">privind statutul alesului local </w:t>
      </w:r>
      <w:r w:rsidR="00E20A17" w:rsidRPr="006D7C87">
        <w:rPr>
          <w:rFonts w:ascii="Times New Roman" w:hAnsi="Times New Roman" w:cs="Times New Roman"/>
          <w:sz w:val="28"/>
          <w:szCs w:val="28"/>
          <w:lang w:val="ro-RO"/>
        </w:rPr>
        <w:t xml:space="preserve">nr. </w:t>
      </w:r>
      <w:r w:rsidRPr="006D7C87">
        <w:rPr>
          <w:rFonts w:ascii="Times New Roman" w:hAnsi="Times New Roman" w:cs="Times New Roman"/>
          <w:sz w:val="28"/>
          <w:szCs w:val="28"/>
          <w:lang w:val="ro-RO"/>
        </w:rPr>
        <w:t xml:space="preserve">768-XIV din 02.02.2000 , </w:t>
      </w:r>
      <w:r w:rsidR="00C176B9" w:rsidRPr="006D7C87">
        <w:rPr>
          <w:rFonts w:ascii="Times New Roman" w:hAnsi="Times New Roman" w:cs="Times New Roman"/>
          <w:sz w:val="28"/>
          <w:szCs w:val="28"/>
          <w:lang w:val="ro-RO"/>
        </w:rPr>
        <w:t xml:space="preserve">Legea contabilității nr. 113-XVI din 27.04.2007; </w:t>
      </w:r>
      <w:r w:rsidR="00C176B9" w:rsidRPr="006D7C87">
        <w:rPr>
          <w:rFonts w:ascii="Times New Roman" w:hAnsi="Times New Roman"/>
          <w:sz w:val="28"/>
          <w:szCs w:val="28"/>
        </w:rPr>
        <w:t xml:space="preserve">Ordinul </w:t>
      </w:r>
      <w:r w:rsidR="00171BD4" w:rsidRPr="006D7C87">
        <w:rPr>
          <w:rFonts w:ascii="Times New Roman" w:hAnsi="Times New Roman"/>
          <w:sz w:val="28"/>
          <w:szCs w:val="28"/>
        </w:rPr>
        <w:t>m</w:t>
      </w:r>
      <w:r w:rsidR="00C176B9" w:rsidRPr="006D7C87">
        <w:rPr>
          <w:rFonts w:ascii="Times New Roman" w:hAnsi="Times New Roman"/>
          <w:sz w:val="28"/>
          <w:szCs w:val="28"/>
        </w:rPr>
        <w:t xml:space="preserve">inistrului </w:t>
      </w:r>
      <w:r w:rsidR="00171BD4" w:rsidRPr="006D7C87">
        <w:rPr>
          <w:rFonts w:ascii="Times New Roman" w:hAnsi="Times New Roman"/>
          <w:sz w:val="28"/>
          <w:szCs w:val="28"/>
        </w:rPr>
        <w:t>f</w:t>
      </w:r>
      <w:r w:rsidR="00C176B9" w:rsidRPr="006D7C87">
        <w:rPr>
          <w:rFonts w:ascii="Times New Roman" w:hAnsi="Times New Roman"/>
          <w:sz w:val="28"/>
          <w:szCs w:val="28"/>
        </w:rPr>
        <w:t>inanțelor nr.216 din 28.12.2015 „Cu privire la aprobarea Planului de conturi contabile în sistemul bugetar și a Normelor metodologice privind evidența contabilă și raportarea financiară în sistemul bugetar”.</w:t>
      </w:r>
    </w:p>
    <w:p w:rsidR="005E400F" w:rsidRPr="00AE4169" w:rsidRDefault="005E400F" w:rsidP="004D253F">
      <w:pPr>
        <w:spacing w:after="0" w:line="276" w:lineRule="auto"/>
        <w:ind w:left="284" w:right="-23" w:firstLine="567"/>
        <w:jc w:val="both"/>
        <w:rPr>
          <w:rFonts w:ascii="Times New Roman" w:hAnsi="Times New Roman" w:cs="Times New Roman"/>
          <w:b/>
          <w:sz w:val="28"/>
          <w:szCs w:val="28"/>
          <w:lang w:val="ro-RO"/>
        </w:rPr>
      </w:pPr>
      <w:r w:rsidRPr="006D7C87">
        <w:rPr>
          <w:rFonts w:ascii="Times New Roman" w:hAnsi="Times New Roman" w:cs="Times New Roman"/>
          <w:b/>
          <w:sz w:val="28"/>
          <w:szCs w:val="28"/>
          <w:lang w:val="ro-RO"/>
        </w:rPr>
        <w:t xml:space="preserve">Bazele financiare de constituire și utilizare a mijloacelor financiare pentru </w:t>
      </w:r>
      <w:r w:rsidRPr="00AE4169">
        <w:rPr>
          <w:rFonts w:ascii="Times New Roman" w:hAnsi="Times New Roman" w:cs="Times New Roman"/>
          <w:b/>
          <w:sz w:val="28"/>
          <w:szCs w:val="28"/>
          <w:lang w:val="ro-RO"/>
        </w:rPr>
        <w:t xml:space="preserve">activitatea </w:t>
      </w:r>
      <w:r w:rsidR="00801DC0" w:rsidRPr="00397977">
        <w:rPr>
          <w:rFonts w:ascii="Times New Roman" w:hAnsi="Times New Roman" w:cs="Times New Roman"/>
          <w:b/>
          <w:sz w:val="28"/>
          <w:szCs w:val="28"/>
          <w:lang w:val="ro-RO"/>
        </w:rPr>
        <w:t xml:space="preserve">APL a </w:t>
      </w:r>
      <w:r w:rsidRPr="00397977">
        <w:rPr>
          <w:rFonts w:ascii="Times New Roman" w:hAnsi="Times New Roman" w:cs="Times New Roman"/>
          <w:b/>
          <w:sz w:val="28"/>
          <w:szCs w:val="28"/>
          <w:lang w:val="ro-RO"/>
        </w:rPr>
        <w:t>mun</w:t>
      </w:r>
      <w:r w:rsidR="00801DC0" w:rsidRPr="00397977">
        <w:rPr>
          <w:rFonts w:ascii="Times New Roman" w:hAnsi="Times New Roman" w:cs="Times New Roman"/>
          <w:b/>
          <w:sz w:val="28"/>
          <w:szCs w:val="28"/>
          <w:lang w:val="ro-RO"/>
        </w:rPr>
        <w:t>.</w:t>
      </w:r>
      <w:r w:rsidRPr="00AE4169">
        <w:rPr>
          <w:rFonts w:ascii="Times New Roman" w:hAnsi="Times New Roman" w:cs="Times New Roman"/>
          <w:b/>
          <w:sz w:val="28"/>
          <w:szCs w:val="28"/>
          <w:lang w:val="ro-RO"/>
        </w:rPr>
        <w:t xml:space="preserve"> Bălți</w:t>
      </w:r>
    </w:p>
    <w:p w:rsidR="00566058" w:rsidRPr="006D7C87" w:rsidRDefault="004E7C21" w:rsidP="00A02877">
      <w:pPr>
        <w:spacing w:after="0" w:line="276" w:lineRule="auto"/>
        <w:ind w:left="284" w:right="-257" w:firstLine="567"/>
        <w:rPr>
          <w:rFonts w:ascii="Times New Roman" w:hAnsi="Times New Roman" w:cs="Times New Roman"/>
          <w:sz w:val="28"/>
          <w:szCs w:val="28"/>
          <w:lang w:val="ro-RO"/>
        </w:rPr>
      </w:pPr>
      <w:r w:rsidRPr="009F1D12">
        <w:rPr>
          <w:rFonts w:ascii="Times New Roman" w:hAnsi="Times New Roman" w:cs="Times New Roman"/>
          <w:sz w:val="28"/>
          <w:szCs w:val="28"/>
          <w:lang w:val="ro-RO"/>
        </w:rPr>
        <w:t xml:space="preserve">Bugetul </w:t>
      </w:r>
      <w:r w:rsidR="00801DC0" w:rsidRPr="00397977">
        <w:rPr>
          <w:rFonts w:ascii="Times New Roman" w:hAnsi="Times New Roman" w:cs="Times New Roman"/>
          <w:sz w:val="28"/>
          <w:szCs w:val="28"/>
          <w:lang w:val="ro-RO"/>
        </w:rPr>
        <w:t xml:space="preserve">APL a </w:t>
      </w:r>
      <w:r w:rsidRPr="00397977">
        <w:rPr>
          <w:rFonts w:ascii="Times New Roman" w:hAnsi="Times New Roman" w:cs="Times New Roman"/>
          <w:sz w:val="28"/>
          <w:szCs w:val="28"/>
          <w:lang w:val="ro-RO"/>
        </w:rPr>
        <w:t>mun. Bălți</w:t>
      </w:r>
      <w:r w:rsidRPr="006D7C87">
        <w:rPr>
          <w:rFonts w:ascii="Times New Roman" w:hAnsi="Times New Roman" w:cs="Times New Roman"/>
          <w:sz w:val="28"/>
          <w:szCs w:val="28"/>
          <w:lang w:val="ro-RO"/>
        </w:rPr>
        <w:t xml:space="preserve"> a fost constituit în anul 2017 din următoarele surse:</w:t>
      </w:r>
    </w:p>
    <w:p w:rsidR="004E7C21" w:rsidRPr="006D7C87" w:rsidRDefault="00984B43" w:rsidP="00A02877">
      <w:pPr>
        <w:pStyle w:val="a9"/>
        <w:numPr>
          <w:ilvl w:val="0"/>
          <w:numId w:val="24"/>
        </w:numPr>
        <w:spacing w:after="0" w:line="276" w:lineRule="auto"/>
        <w:ind w:left="284" w:right="-257" w:firstLine="0"/>
        <w:rPr>
          <w:rFonts w:ascii="Times New Roman" w:hAnsi="Times New Roman" w:cs="Times New Roman"/>
          <w:sz w:val="28"/>
          <w:szCs w:val="28"/>
          <w:lang w:val="ro-RO"/>
        </w:rPr>
      </w:pPr>
      <w:r w:rsidRPr="006D7C87">
        <w:rPr>
          <w:rFonts w:ascii="Times New Roman" w:hAnsi="Times New Roman" w:cs="Times New Roman"/>
          <w:sz w:val="28"/>
          <w:szCs w:val="28"/>
          <w:lang w:val="ro-RO"/>
        </w:rPr>
        <w:t xml:space="preserve">Transferuri cu destinație specială - </w:t>
      </w:r>
      <w:r w:rsidR="00E615D3" w:rsidRPr="006D7C87">
        <w:rPr>
          <w:rFonts w:ascii="Times New Roman" w:eastAsia="Times New Roman" w:hAnsi="Times New Roman" w:cs="Times New Roman"/>
          <w:bCs/>
          <w:sz w:val="28"/>
          <w:szCs w:val="28"/>
          <w:lang w:val="ro-MD"/>
        </w:rPr>
        <w:t>298</w:t>
      </w:r>
      <w:r w:rsidR="004A67A4" w:rsidRPr="006D7C87">
        <w:rPr>
          <w:rFonts w:ascii="Times New Roman" w:eastAsia="Times New Roman" w:hAnsi="Times New Roman" w:cs="Times New Roman"/>
          <w:bCs/>
          <w:sz w:val="28"/>
          <w:szCs w:val="28"/>
          <w:lang w:val="ro-MD"/>
        </w:rPr>
        <w:t>689,6 mii</w:t>
      </w:r>
      <w:r w:rsidRPr="006D7C87">
        <w:rPr>
          <w:rFonts w:ascii="Times New Roman" w:eastAsia="Times New Roman" w:hAnsi="Times New Roman" w:cs="Times New Roman"/>
          <w:bCs/>
          <w:sz w:val="28"/>
          <w:szCs w:val="28"/>
          <w:lang w:val="ro-MD"/>
        </w:rPr>
        <w:t xml:space="preserve"> lei</w:t>
      </w:r>
      <w:r w:rsidR="00D40C9A" w:rsidRPr="006D7C87">
        <w:rPr>
          <w:rFonts w:ascii="Times New Roman" w:eastAsia="Times New Roman" w:hAnsi="Times New Roman" w:cs="Times New Roman"/>
          <w:bCs/>
          <w:sz w:val="28"/>
          <w:szCs w:val="28"/>
          <w:lang w:val="ro-MD"/>
        </w:rPr>
        <w:t>,</w:t>
      </w:r>
      <w:r w:rsidRPr="006D7C87">
        <w:rPr>
          <w:rFonts w:ascii="Times New Roman" w:eastAsia="Times New Roman" w:hAnsi="Times New Roman" w:cs="Times New Roman"/>
          <w:bCs/>
          <w:sz w:val="28"/>
          <w:szCs w:val="28"/>
          <w:lang w:val="ro-MD"/>
        </w:rPr>
        <w:t xml:space="preserve"> sau 64,4%;</w:t>
      </w:r>
    </w:p>
    <w:p w:rsidR="002830AD" w:rsidRPr="006D7C87" w:rsidRDefault="00D40C9A" w:rsidP="00A02877">
      <w:pPr>
        <w:pStyle w:val="a5"/>
        <w:numPr>
          <w:ilvl w:val="0"/>
          <w:numId w:val="24"/>
        </w:numPr>
        <w:spacing w:line="276" w:lineRule="auto"/>
        <w:ind w:right="-257"/>
        <w:rPr>
          <w:rFonts w:ascii="Times New Roman" w:hAnsi="Times New Roman" w:cs="Times New Roman"/>
          <w:sz w:val="28"/>
          <w:szCs w:val="28"/>
          <w:lang w:val="ro-RO"/>
        </w:rPr>
      </w:pPr>
      <w:r w:rsidRPr="006D7C87">
        <w:rPr>
          <w:rFonts w:ascii="Times New Roman" w:hAnsi="Times New Roman" w:cs="Times New Roman"/>
          <w:sz w:val="28"/>
          <w:szCs w:val="28"/>
          <w:lang w:val="ro-RO"/>
        </w:rPr>
        <w:t xml:space="preserve"> </w:t>
      </w:r>
      <w:r w:rsidR="00A02877" w:rsidRPr="006D7C87">
        <w:rPr>
          <w:rFonts w:ascii="Times New Roman" w:hAnsi="Times New Roman" w:cs="Times New Roman"/>
          <w:sz w:val="28"/>
          <w:szCs w:val="28"/>
          <w:lang w:val="ro-RO"/>
        </w:rPr>
        <w:t>V</w:t>
      </w:r>
      <w:r w:rsidR="00984B43" w:rsidRPr="006D7C87">
        <w:rPr>
          <w:rFonts w:ascii="Times New Roman" w:hAnsi="Times New Roman" w:cs="Times New Roman"/>
          <w:sz w:val="28"/>
          <w:szCs w:val="28"/>
          <w:lang w:val="ro-RO"/>
        </w:rPr>
        <w:t xml:space="preserve">enituri proprii - </w:t>
      </w:r>
      <w:r w:rsidR="00E615D3" w:rsidRPr="006D7C87">
        <w:rPr>
          <w:rFonts w:ascii="Times New Roman" w:eastAsia="Times New Roman" w:hAnsi="Times New Roman" w:cs="Times New Roman"/>
          <w:bCs/>
          <w:sz w:val="28"/>
          <w:szCs w:val="28"/>
        </w:rPr>
        <w:t>146</w:t>
      </w:r>
      <w:r w:rsidR="004A67A4" w:rsidRPr="006D7C87">
        <w:rPr>
          <w:rFonts w:ascii="Times New Roman" w:eastAsia="Times New Roman" w:hAnsi="Times New Roman" w:cs="Times New Roman"/>
          <w:bCs/>
          <w:sz w:val="28"/>
          <w:szCs w:val="28"/>
        </w:rPr>
        <w:t>246,7 mii</w:t>
      </w:r>
      <w:r w:rsidR="00984B43" w:rsidRPr="006D7C87">
        <w:rPr>
          <w:rFonts w:ascii="Times New Roman" w:eastAsia="Times New Roman" w:hAnsi="Times New Roman" w:cs="Times New Roman"/>
          <w:bCs/>
          <w:sz w:val="28"/>
          <w:szCs w:val="28"/>
        </w:rPr>
        <w:t xml:space="preserve"> </w:t>
      </w:r>
      <w:r w:rsidRPr="006D7C87">
        <w:rPr>
          <w:rFonts w:ascii="Times New Roman" w:eastAsia="Times New Roman" w:hAnsi="Times New Roman" w:cs="Times New Roman"/>
          <w:bCs/>
          <w:sz w:val="28"/>
          <w:szCs w:val="28"/>
        </w:rPr>
        <w:t>l</w:t>
      </w:r>
      <w:r w:rsidR="00984B43" w:rsidRPr="006D7C87">
        <w:rPr>
          <w:rFonts w:ascii="Times New Roman" w:eastAsia="Times New Roman" w:hAnsi="Times New Roman" w:cs="Times New Roman"/>
          <w:bCs/>
          <w:sz w:val="28"/>
          <w:szCs w:val="28"/>
        </w:rPr>
        <w:t>ei</w:t>
      </w:r>
      <w:r w:rsidRPr="006D7C87">
        <w:rPr>
          <w:rFonts w:ascii="Times New Roman" w:eastAsia="Times New Roman" w:hAnsi="Times New Roman" w:cs="Times New Roman"/>
          <w:bCs/>
          <w:sz w:val="28"/>
          <w:szCs w:val="28"/>
        </w:rPr>
        <w:t>,</w:t>
      </w:r>
      <w:r w:rsidR="00984B43" w:rsidRPr="006D7C87">
        <w:rPr>
          <w:rFonts w:ascii="Times New Roman" w:eastAsia="Times New Roman" w:hAnsi="Times New Roman" w:cs="Times New Roman"/>
          <w:bCs/>
          <w:sz w:val="28"/>
          <w:szCs w:val="28"/>
        </w:rPr>
        <w:t xml:space="preserve"> sau 31,5%;</w:t>
      </w:r>
    </w:p>
    <w:p w:rsidR="00984B43" w:rsidRPr="006D7C87" w:rsidRDefault="00D40C9A" w:rsidP="00A02877">
      <w:pPr>
        <w:pStyle w:val="a5"/>
        <w:numPr>
          <w:ilvl w:val="0"/>
          <w:numId w:val="24"/>
        </w:numPr>
        <w:spacing w:line="276" w:lineRule="auto"/>
        <w:ind w:right="-257"/>
        <w:rPr>
          <w:rFonts w:ascii="Times New Roman" w:hAnsi="Times New Roman" w:cs="Times New Roman"/>
          <w:sz w:val="28"/>
          <w:szCs w:val="28"/>
          <w:lang w:val="ro-RO"/>
        </w:rPr>
      </w:pPr>
      <w:r w:rsidRPr="006D7C87">
        <w:rPr>
          <w:rFonts w:ascii="Times New Roman" w:hAnsi="Times New Roman" w:cs="Times New Roman"/>
          <w:sz w:val="28"/>
          <w:szCs w:val="28"/>
          <w:lang w:val="ro-RO"/>
        </w:rPr>
        <w:t xml:space="preserve"> </w:t>
      </w:r>
      <w:r w:rsidR="004A67A4" w:rsidRPr="006D7C87">
        <w:rPr>
          <w:rFonts w:ascii="Times New Roman" w:hAnsi="Times New Roman" w:cs="Times New Roman"/>
          <w:sz w:val="28"/>
          <w:szCs w:val="28"/>
          <w:lang w:val="ro-RO"/>
        </w:rPr>
        <w:t>Alte venituri (m</w:t>
      </w:r>
      <w:r w:rsidR="00984B43" w:rsidRPr="006D7C87">
        <w:rPr>
          <w:rFonts w:ascii="Times New Roman" w:hAnsi="Times New Roman" w:cs="Times New Roman"/>
          <w:sz w:val="28"/>
          <w:szCs w:val="28"/>
          <w:lang w:val="ro-RO"/>
        </w:rPr>
        <w:t>ijloace speciale</w:t>
      </w:r>
      <w:r w:rsidR="004A67A4" w:rsidRPr="006D7C87">
        <w:rPr>
          <w:rFonts w:ascii="Times New Roman" w:hAnsi="Times New Roman" w:cs="Times New Roman"/>
          <w:sz w:val="28"/>
          <w:szCs w:val="28"/>
          <w:lang w:val="ro-RO"/>
        </w:rPr>
        <w:t>)</w:t>
      </w:r>
      <w:r w:rsidR="00984B43" w:rsidRPr="006D7C87">
        <w:rPr>
          <w:rFonts w:ascii="Times New Roman" w:hAnsi="Times New Roman" w:cs="Times New Roman"/>
          <w:b/>
          <w:sz w:val="28"/>
          <w:szCs w:val="28"/>
          <w:lang w:val="ro-RO"/>
        </w:rPr>
        <w:t xml:space="preserve"> </w:t>
      </w:r>
      <w:r w:rsidR="00E615D3" w:rsidRPr="006D7C87">
        <w:rPr>
          <w:rFonts w:ascii="Times New Roman" w:hAnsi="Times New Roman" w:cs="Times New Roman"/>
          <w:b/>
          <w:sz w:val="28"/>
          <w:szCs w:val="28"/>
          <w:lang w:val="ro-RO"/>
        </w:rPr>
        <w:t>–</w:t>
      </w:r>
      <w:r w:rsidR="00984B43" w:rsidRPr="006D7C87">
        <w:rPr>
          <w:rFonts w:ascii="Times New Roman" w:hAnsi="Times New Roman" w:cs="Times New Roman"/>
          <w:b/>
          <w:sz w:val="28"/>
          <w:szCs w:val="28"/>
          <w:lang w:val="ro-RO"/>
        </w:rPr>
        <w:t xml:space="preserve"> </w:t>
      </w:r>
      <w:r w:rsidR="00E615D3" w:rsidRPr="006D7C87">
        <w:rPr>
          <w:rFonts w:ascii="Times New Roman" w:eastAsia="Times New Roman" w:hAnsi="Times New Roman" w:cs="Times New Roman"/>
          <w:bCs/>
          <w:sz w:val="28"/>
          <w:szCs w:val="28"/>
        </w:rPr>
        <w:t>18858,4</w:t>
      </w:r>
      <w:r w:rsidR="00984B43" w:rsidRPr="006D7C87">
        <w:rPr>
          <w:rFonts w:ascii="Times New Roman" w:eastAsia="Times New Roman" w:hAnsi="Times New Roman" w:cs="Times New Roman"/>
          <w:bCs/>
          <w:sz w:val="28"/>
          <w:szCs w:val="28"/>
        </w:rPr>
        <w:t xml:space="preserve"> mil. lei</w:t>
      </w:r>
      <w:r w:rsidRPr="006D7C87">
        <w:rPr>
          <w:rFonts w:ascii="Times New Roman" w:eastAsia="Times New Roman" w:hAnsi="Times New Roman" w:cs="Times New Roman"/>
          <w:bCs/>
          <w:sz w:val="28"/>
          <w:szCs w:val="28"/>
        </w:rPr>
        <w:t>,</w:t>
      </w:r>
      <w:r w:rsidR="00984B43" w:rsidRPr="006D7C87">
        <w:rPr>
          <w:rFonts w:ascii="Times New Roman" w:eastAsia="Times New Roman" w:hAnsi="Times New Roman" w:cs="Times New Roman"/>
          <w:bCs/>
          <w:sz w:val="28"/>
          <w:szCs w:val="28"/>
        </w:rPr>
        <w:t xml:space="preserve"> sau 4,1%.</w:t>
      </w:r>
    </w:p>
    <w:p w:rsidR="002D52A3" w:rsidRPr="006D7C87" w:rsidRDefault="002D52A3" w:rsidP="00A02877">
      <w:pPr>
        <w:spacing w:after="0" w:line="276" w:lineRule="auto"/>
        <w:ind w:left="284" w:right="-257"/>
        <w:jc w:val="both"/>
        <w:rPr>
          <w:rFonts w:ascii="Times New Roman" w:eastAsia="Times New Roman" w:hAnsi="Times New Roman" w:cs="Times New Roman"/>
          <w:sz w:val="28"/>
          <w:szCs w:val="28"/>
          <w:lang w:val="ro-RO"/>
        </w:rPr>
      </w:pPr>
      <w:r w:rsidRPr="006D7C87">
        <w:rPr>
          <w:rFonts w:ascii="Times New Roman" w:eastAsia="Times New Roman" w:hAnsi="Times New Roman" w:cs="Times New Roman"/>
          <w:sz w:val="28"/>
          <w:szCs w:val="28"/>
          <w:lang w:val="ro-RO"/>
        </w:rPr>
        <w:lastRenderedPageBreak/>
        <w:t>Informațiile cu privire la parametrii bugetari aprobați și executați pe anul</w:t>
      </w:r>
      <w:r w:rsidR="00330B18" w:rsidRPr="006D7C87">
        <w:rPr>
          <w:rFonts w:ascii="Times New Roman" w:eastAsia="Times New Roman" w:hAnsi="Times New Roman" w:cs="Times New Roman"/>
          <w:sz w:val="28"/>
          <w:szCs w:val="28"/>
          <w:lang w:val="ro-RO"/>
        </w:rPr>
        <w:t xml:space="preserve"> auditat s</w:t>
      </w:r>
      <w:r w:rsidR="00D40C9A" w:rsidRPr="006D7C87">
        <w:rPr>
          <w:rFonts w:ascii="Times New Roman" w:eastAsia="Times New Roman" w:hAnsi="Times New Roman" w:cs="Times New Roman"/>
          <w:sz w:val="28"/>
          <w:szCs w:val="28"/>
          <w:lang w:val="ro-RO"/>
        </w:rPr>
        <w:t xml:space="preserve">unt </w:t>
      </w:r>
      <w:r w:rsidR="00330B18" w:rsidRPr="006D7C87">
        <w:rPr>
          <w:rFonts w:ascii="Times New Roman" w:eastAsia="Times New Roman" w:hAnsi="Times New Roman" w:cs="Times New Roman"/>
          <w:sz w:val="28"/>
          <w:szCs w:val="28"/>
          <w:lang w:val="ro-RO"/>
        </w:rPr>
        <w:t xml:space="preserve"> prez</w:t>
      </w:r>
      <w:r w:rsidR="00D40C9A" w:rsidRPr="006D7C87">
        <w:rPr>
          <w:rFonts w:ascii="Times New Roman" w:eastAsia="Times New Roman" w:hAnsi="Times New Roman" w:cs="Times New Roman"/>
          <w:sz w:val="28"/>
          <w:szCs w:val="28"/>
          <w:lang w:val="ro-RO"/>
        </w:rPr>
        <w:t>enta</w:t>
      </w:r>
      <w:r w:rsidR="00330B18" w:rsidRPr="006D7C87">
        <w:rPr>
          <w:rFonts w:ascii="Times New Roman" w:eastAsia="Times New Roman" w:hAnsi="Times New Roman" w:cs="Times New Roman"/>
          <w:sz w:val="28"/>
          <w:szCs w:val="28"/>
          <w:lang w:val="ro-RO"/>
        </w:rPr>
        <w:t>t</w:t>
      </w:r>
      <w:r w:rsidR="00D40C9A" w:rsidRPr="006D7C87">
        <w:rPr>
          <w:rFonts w:ascii="Times New Roman" w:eastAsia="Times New Roman" w:hAnsi="Times New Roman" w:cs="Times New Roman"/>
          <w:sz w:val="28"/>
          <w:szCs w:val="28"/>
          <w:lang w:val="ro-RO"/>
        </w:rPr>
        <w:t>e</w:t>
      </w:r>
      <w:r w:rsidR="00330B18" w:rsidRPr="006D7C87">
        <w:rPr>
          <w:rFonts w:ascii="Times New Roman" w:eastAsia="Times New Roman" w:hAnsi="Times New Roman" w:cs="Times New Roman"/>
          <w:sz w:val="28"/>
          <w:szCs w:val="28"/>
          <w:lang w:val="ro-RO"/>
        </w:rPr>
        <w:t xml:space="preserve"> în </w:t>
      </w:r>
      <w:r w:rsidR="00D40C9A" w:rsidRPr="006D7C87">
        <w:rPr>
          <w:rFonts w:ascii="Times New Roman" w:eastAsia="Times New Roman" w:hAnsi="Times New Roman" w:cs="Times New Roman"/>
          <w:sz w:val="28"/>
          <w:szCs w:val="28"/>
          <w:lang w:val="ro-RO"/>
        </w:rPr>
        <w:t>T</w:t>
      </w:r>
      <w:r w:rsidR="00330B18" w:rsidRPr="006D7C87">
        <w:rPr>
          <w:rFonts w:ascii="Times New Roman" w:eastAsia="Times New Roman" w:hAnsi="Times New Roman" w:cs="Times New Roman"/>
          <w:sz w:val="28"/>
          <w:szCs w:val="28"/>
          <w:lang w:val="ro-RO"/>
        </w:rPr>
        <w:t>abelul nr. 3.2 din prezentul Raport</w:t>
      </w:r>
      <w:r w:rsidR="00D40C9A" w:rsidRPr="006D7C87">
        <w:rPr>
          <w:rFonts w:ascii="Times New Roman" w:eastAsia="Times New Roman" w:hAnsi="Times New Roman" w:cs="Times New Roman"/>
          <w:sz w:val="28"/>
          <w:szCs w:val="28"/>
          <w:lang w:val="ro-RO"/>
        </w:rPr>
        <w:t xml:space="preserve"> de audit</w:t>
      </w:r>
      <w:r w:rsidR="00330B18" w:rsidRPr="006D7C87">
        <w:rPr>
          <w:rFonts w:ascii="Times New Roman" w:eastAsia="Times New Roman" w:hAnsi="Times New Roman" w:cs="Times New Roman"/>
          <w:sz w:val="28"/>
          <w:szCs w:val="28"/>
          <w:lang w:val="ro-RO"/>
        </w:rPr>
        <w:t>.</w:t>
      </w:r>
    </w:p>
    <w:p w:rsidR="00B543FD" w:rsidRPr="006D7C87" w:rsidRDefault="00BE14FC" w:rsidP="00A02877">
      <w:pPr>
        <w:spacing w:after="0" w:line="276" w:lineRule="auto"/>
        <w:ind w:left="284" w:firstLine="567"/>
        <w:jc w:val="both"/>
        <w:rPr>
          <w:rFonts w:ascii="Times New Roman" w:eastAsia="Times New Roman" w:hAnsi="Times New Roman" w:cs="Times New Roman"/>
          <w:b/>
          <w:bCs/>
          <w:iCs/>
          <w:sz w:val="28"/>
          <w:szCs w:val="28"/>
          <w:lang w:val="ro-RO"/>
        </w:rPr>
      </w:pPr>
      <w:bookmarkStart w:id="583" w:name="_Toc492899655"/>
      <w:bookmarkStart w:id="584" w:name="_Toc509412864"/>
      <w:bookmarkStart w:id="585" w:name="_Toc510185782"/>
      <w:r w:rsidRPr="006D7C87">
        <w:rPr>
          <w:rFonts w:ascii="Times New Roman" w:eastAsia="Times New Roman" w:hAnsi="Times New Roman" w:cs="Times New Roman"/>
          <w:b/>
          <w:bCs/>
          <w:iCs/>
          <w:sz w:val="28"/>
          <w:szCs w:val="28"/>
          <w:lang w:val="ro-RO"/>
        </w:rPr>
        <w:t xml:space="preserve">Evidența contabilă și cadrul de raportare financiară aplicabil </w:t>
      </w:r>
    </w:p>
    <w:p w:rsidR="00BE14FC" w:rsidRPr="006D7C87" w:rsidRDefault="00BE14FC" w:rsidP="00A02877">
      <w:pPr>
        <w:spacing w:after="0" w:line="276" w:lineRule="auto"/>
        <w:ind w:left="284" w:right="-257"/>
        <w:jc w:val="both"/>
        <w:rPr>
          <w:rFonts w:ascii="Times New Roman" w:eastAsia="Times New Roman" w:hAnsi="Times New Roman" w:cs="Times New Roman"/>
          <w:sz w:val="28"/>
          <w:szCs w:val="28"/>
        </w:rPr>
      </w:pPr>
      <w:r w:rsidRPr="006D7C87">
        <w:rPr>
          <w:rFonts w:ascii="Times New Roman" w:eastAsia="Times New Roman" w:hAnsi="Times New Roman" w:cs="Times New Roman"/>
          <w:sz w:val="28"/>
          <w:szCs w:val="28"/>
        </w:rPr>
        <w:t xml:space="preserve">APL </w:t>
      </w:r>
      <w:r w:rsidR="001F6938" w:rsidRPr="006D7C87">
        <w:rPr>
          <w:rFonts w:ascii="Times New Roman" w:eastAsia="Times New Roman" w:hAnsi="Times New Roman" w:cs="Times New Roman"/>
          <w:sz w:val="28"/>
          <w:szCs w:val="28"/>
        </w:rPr>
        <w:t>a</w:t>
      </w:r>
      <w:r w:rsidRPr="006D7C87">
        <w:rPr>
          <w:rFonts w:ascii="Times New Roman" w:eastAsia="Times New Roman" w:hAnsi="Times New Roman" w:cs="Times New Roman"/>
          <w:sz w:val="28"/>
          <w:szCs w:val="28"/>
        </w:rPr>
        <w:t xml:space="preserve"> mun. Bălți organizează și ține evidența contabilă în baza:</w:t>
      </w:r>
    </w:p>
    <w:p w:rsidR="00BE14FC" w:rsidRPr="006D7C87" w:rsidRDefault="00BE14FC" w:rsidP="00A02877">
      <w:pPr>
        <w:pStyle w:val="a9"/>
        <w:numPr>
          <w:ilvl w:val="0"/>
          <w:numId w:val="19"/>
        </w:numPr>
        <w:spacing w:after="0" w:line="276" w:lineRule="auto"/>
        <w:ind w:left="284" w:right="-257" w:firstLine="0"/>
        <w:jc w:val="both"/>
        <w:rPr>
          <w:rFonts w:ascii="Times New Roman" w:hAnsi="Times New Roman" w:cs="Times New Roman"/>
          <w:sz w:val="28"/>
          <w:szCs w:val="28"/>
          <w:lang w:val="ro-MD"/>
        </w:rPr>
      </w:pPr>
      <w:r w:rsidRPr="006D7C87">
        <w:rPr>
          <w:rFonts w:ascii="Times New Roman" w:hAnsi="Times New Roman" w:cs="Times New Roman"/>
          <w:sz w:val="28"/>
          <w:szCs w:val="28"/>
          <w:lang w:val="ro-MD"/>
        </w:rPr>
        <w:t>Legii contabilității nr.113-XVI din 27.04.2007;</w:t>
      </w:r>
    </w:p>
    <w:p w:rsidR="00BE14FC" w:rsidRPr="006D7C87" w:rsidRDefault="00BE14FC" w:rsidP="00A02877">
      <w:pPr>
        <w:pStyle w:val="a9"/>
        <w:numPr>
          <w:ilvl w:val="0"/>
          <w:numId w:val="19"/>
        </w:numPr>
        <w:spacing w:after="0" w:line="276" w:lineRule="auto"/>
        <w:ind w:left="284" w:right="-257" w:firstLine="0"/>
        <w:jc w:val="both"/>
        <w:rPr>
          <w:rFonts w:ascii="Times New Roman" w:hAnsi="Times New Roman" w:cs="Times New Roman"/>
          <w:sz w:val="28"/>
          <w:szCs w:val="28"/>
          <w:lang w:val="ro-MD"/>
        </w:rPr>
      </w:pPr>
      <w:r w:rsidRPr="006D7C87">
        <w:rPr>
          <w:rFonts w:ascii="Times New Roman" w:hAnsi="Times New Roman" w:cs="Times New Roman"/>
          <w:bCs/>
          <w:sz w:val="28"/>
          <w:szCs w:val="28"/>
          <w:lang w:val="ro-MD"/>
        </w:rPr>
        <w:t xml:space="preserve">Planului de conturi contabile în sistemul bugetar şi a Normelor metodologice privind </w:t>
      </w:r>
      <w:r w:rsidR="001E7FD5" w:rsidRPr="006D7C87">
        <w:rPr>
          <w:rFonts w:ascii="Times New Roman" w:hAnsi="Times New Roman" w:cs="Times New Roman"/>
          <w:bCs/>
          <w:sz w:val="28"/>
          <w:szCs w:val="28"/>
          <w:lang w:val="ro-MD"/>
        </w:rPr>
        <w:t>evidența</w:t>
      </w:r>
      <w:r w:rsidRPr="006D7C87">
        <w:rPr>
          <w:rFonts w:ascii="Times New Roman" w:hAnsi="Times New Roman" w:cs="Times New Roman"/>
          <w:bCs/>
          <w:sz w:val="28"/>
          <w:szCs w:val="28"/>
          <w:lang w:val="ro-MD"/>
        </w:rPr>
        <w:t xml:space="preserve"> contabilă </w:t>
      </w:r>
      <w:r w:rsidR="001E7FD5" w:rsidRPr="006D7C87">
        <w:rPr>
          <w:rFonts w:ascii="Times New Roman" w:hAnsi="Times New Roman" w:cs="Times New Roman"/>
          <w:bCs/>
          <w:sz w:val="28"/>
          <w:szCs w:val="28"/>
          <w:lang w:val="ro-MD"/>
        </w:rPr>
        <w:t>și</w:t>
      </w:r>
      <w:r w:rsidRPr="006D7C87">
        <w:rPr>
          <w:rFonts w:ascii="Times New Roman" w:hAnsi="Times New Roman" w:cs="Times New Roman"/>
          <w:bCs/>
          <w:sz w:val="28"/>
          <w:szCs w:val="28"/>
          <w:lang w:val="ro-MD"/>
        </w:rPr>
        <w:t xml:space="preserve"> raportarea financiară în sistemul bugetar</w:t>
      </w:r>
      <w:r w:rsidRPr="006D7C87">
        <w:rPr>
          <w:rFonts w:ascii="Times New Roman" w:hAnsi="Times New Roman" w:cs="Times New Roman"/>
          <w:sz w:val="28"/>
          <w:szCs w:val="28"/>
          <w:lang w:val="ro-MD"/>
        </w:rPr>
        <w:t>, aprobate prin Ordinul ministrului finanțelor nr.216 din 28.12.2015;</w:t>
      </w:r>
    </w:p>
    <w:p w:rsidR="00BE14FC" w:rsidRPr="006D7C87" w:rsidRDefault="00BE14FC" w:rsidP="00A02877">
      <w:pPr>
        <w:pStyle w:val="a9"/>
        <w:numPr>
          <w:ilvl w:val="0"/>
          <w:numId w:val="19"/>
        </w:numPr>
        <w:spacing w:after="0" w:line="276" w:lineRule="auto"/>
        <w:ind w:left="284" w:right="-257" w:firstLine="0"/>
        <w:jc w:val="both"/>
        <w:rPr>
          <w:rFonts w:ascii="Times New Roman" w:hAnsi="Times New Roman" w:cs="Times New Roman"/>
          <w:sz w:val="28"/>
          <w:szCs w:val="28"/>
          <w:lang w:val="ro-MD"/>
        </w:rPr>
      </w:pPr>
      <w:r w:rsidRPr="006D7C87">
        <w:rPr>
          <w:rFonts w:ascii="Times New Roman" w:hAnsi="Times New Roman" w:cs="Times New Roman"/>
          <w:sz w:val="28"/>
          <w:szCs w:val="28"/>
          <w:lang w:val="ro-MD"/>
        </w:rPr>
        <w:t>Politicii contabile adoptate.</w:t>
      </w:r>
    </w:p>
    <w:p w:rsidR="00257C59" w:rsidRPr="006D7C87" w:rsidRDefault="00BE14FC" w:rsidP="00A02877">
      <w:pPr>
        <w:spacing w:after="0" w:line="276" w:lineRule="auto"/>
        <w:ind w:left="284" w:right="-257" w:firstLine="567"/>
        <w:jc w:val="both"/>
        <w:rPr>
          <w:rFonts w:ascii="Times New Roman" w:eastAsia="Times New Roman" w:hAnsi="Times New Roman" w:cs="Times New Roman"/>
          <w:sz w:val="28"/>
          <w:szCs w:val="28"/>
        </w:rPr>
      </w:pPr>
      <w:r w:rsidRPr="006D7C87">
        <w:rPr>
          <w:rFonts w:ascii="Times New Roman" w:eastAsia="Times New Roman" w:hAnsi="Times New Roman" w:cs="Times New Roman"/>
          <w:sz w:val="28"/>
          <w:szCs w:val="28"/>
        </w:rPr>
        <w:t xml:space="preserve">Exercițiul bugetar în anul de gestiune începe la 1 ianuarie și se încheie la 31 decembrie și include toate operațiunile/faptele economice efectuate de </w:t>
      </w:r>
      <w:r w:rsidR="001E7FD5" w:rsidRPr="006D7C87">
        <w:rPr>
          <w:rFonts w:ascii="Times New Roman" w:eastAsia="Times New Roman" w:hAnsi="Times New Roman" w:cs="Times New Roman"/>
          <w:sz w:val="28"/>
          <w:szCs w:val="28"/>
        </w:rPr>
        <w:t xml:space="preserve">APL </w:t>
      </w:r>
      <w:r w:rsidR="00CC5DBA" w:rsidRPr="006D7C87">
        <w:rPr>
          <w:rFonts w:ascii="Times New Roman" w:eastAsia="Times New Roman" w:hAnsi="Times New Roman" w:cs="Times New Roman"/>
          <w:sz w:val="28"/>
          <w:szCs w:val="28"/>
        </w:rPr>
        <w:t>a</w:t>
      </w:r>
      <w:r w:rsidR="001E7FD5" w:rsidRPr="006D7C87">
        <w:rPr>
          <w:rFonts w:ascii="Times New Roman" w:eastAsia="Times New Roman" w:hAnsi="Times New Roman" w:cs="Times New Roman"/>
          <w:sz w:val="28"/>
          <w:szCs w:val="28"/>
        </w:rPr>
        <w:t xml:space="preserve"> mun. Bălți</w:t>
      </w:r>
      <w:r w:rsidRPr="006D7C87">
        <w:rPr>
          <w:rFonts w:ascii="Times New Roman" w:eastAsia="Times New Roman" w:hAnsi="Times New Roman" w:cs="Times New Roman"/>
          <w:sz w:val="28"/>
          <w:szCs w:val="28"/>
        </w:rPr>
        <w:t xml:space="preserve"> în perioada respectivă. Totalitatea indicilor efectivi ce țin de activitatea </w:t>
      </w:r>
      <w:r w:rsidR="001E7FD5" w:rsidRPr="006D7C87">
        <w:rPr>
          <w:rFonts w:ascii="Times New Roman" w:eastAsia="Times New Roman" w:hAnsi="Times New Roman" w:cs="Times New Roman"/>
          <w:sz w:val="28"/>
          <w:szCs w:val="28"/>
        </w:rPr>
        <w:t>APL</w:t>
      </w:r>
      <w:r w:rsidRPr="006D7C87">
        <w:rPr>
          <w:rFonts w:ascii="Times New Roman" w:eastAsia="Times New Roman" w:hAnsi="Times New Roman" w:cs="Times New Roman"/>
          <w:sz w:val="28"/>
          <w:szCs w:val="28"/>
        </w:rPr>
        <w:t xml:space="preserve"> și care reflectă execuția bugetară a </w:t>
      </w:r>
      <w:r w:rsidR="001E7FD5" w:rsidRPr="006D7C87">
        <w:rPr>
          <w:rFonts w:ascii="Times New Roman" w:eastAsia="Times New Roman" w:hAnsi="Times New Roman" w:cs="Times New Roman"/>
          <w:sz w:val="28"/>
          <w:szCs w:val="28"/>
        </w:rPr>
        <w:t>entității</w:t>
      </w:r>
      <w:r w:rsidRPr="006D7C87">
        <w:rPr>
          <w:rFonts w:ascii="Times New Roman" w:eastAsia="Times New Roman" w:hAnsi="Times New Roman" w:cs="Times New Roman"/>
          <w:sz w:val="28"/>
          <w:szCs w:val="28"/>
        </w:rPr>
        <w:t xml:space="preserve"> în perioada de gestiune se includ și se reflectă în rapoartele financiare.</w:t>
      </w:r>
    </w:p>
    <w:p w:rsidR="00504473" w:rsidRDefault="00504473" w:rsidP="00330B18">
      <w:pPr>
        <w:spacing w:after="0" w:line="276" w:lineRule="auto"/>
        <w:ind w:left="284" w:right="-23" w:firstLine="567"/>
        <w:jc w:val="both"/>
        <w:rPr>
          <w:rFonts w:ascii="Times New Roman" w:eastAsia="Times New Roman" w:hAnsi="Times New Roman" w:cs="Times New Roman"/>
          <w:sz w:val="28"/>
          <w:szCs w:val="28"/>
        </w:rPr>
        <w:sectPr w:rsidR="00504473" w:rsidSect="009B2350">
          <w:pgSz w:w="12240" w:h="15840"/>
          <w:pgMar w:top="1134" w:right="1134" w:bottom="1440" w:left="1440" w:header="720" w:footer="720" w:gutter="0"/>
          <w:cols w:space="720"/>
          <w:docGrid w:linePitch="360"/>
        </w:sectPr>
      </w:pPr>
    </w:p>
    <w:p w:rsidR="005E400F" w:rsidRPr="006D7C87" w:rsidRDefault="005E400F" w:rsidP="001B0DC1">
      <w:pPr>
        <w:keepNext/>
        <w:keepLines/>
        <w:spacing w:before="40" w:after="0" w:line="276" w:lineRule="auto"/>
        <w:ind w:right="-257"/>
        <w:jc w:val="right"/>
        <w:outlineLvl w:val="1"/>
        <w:rPr>
          <w:rFonts w:ascii="Times New Roman" w:eastAsia="Times New Roman" w:hAnsi="Times New Roman" w:cstheme="majorBidi"/>
          <w:b/>
          <w:sz w:val="28"/>
          <w:szCs w:val="26"/>
          <w:lang w:val="ro-RO"/>
        </w:rPr>
      </w:pPr>
      <w:bookmarkStart w:id="586" w:name="_Toc516060197"/>
      <w:bookmarkStart w:id="587" w:name="_Toc517963788"/>
      <w:r w:rsidRPr="006D7C87">
        <w:rPr>
          <w:rFonts w:ascii="Times New Roman" w:eastAsia="Times New Roman" w:hAnsi="Times New Roman" w:cstheme="majorBidi"/>
          <w:b/>
          <w:sz w:val="28"/>
          <w:szCs w:val="26"/>
          <w:lang w:val="ro-RO"/>
        </w:rPr>
        <w:lastRenderedPageBreak/>
        <w:t>Anexa nr.2</w:t>
      </w:r>
      <w:bookmarkStart w:id="588" w:name="_Toc487113270"/>
      <w:bookmarkEnd w:id="583"/>
      <w:bookmarkEnd w:id="584"/>
      <w:bookmarkEnd w:id="585"/>
      <w:bookmarkEnd w:id="586"/>
      <w:bookmarkEnd w:id="587"/>
      <w:r w:rsidRPr="006D7C87">
        <w:rPr>
          <w:rFonts w:ascii="Times New Roman" w:eastAsia="Times New Roman" w:hAnsi="Times New Roman" w:cstheme="majorBidi"/>
          <w:b/>
          <w:sz w:val="28"/>
          <w:szCs w:val="24"/>
          <w:lang w:val="ro-RO"/>
        </w:rPr>
        <w:t> </w:t>
      </w:r>
    </w:p>
    <w:p w:rsidR="005E400F" w:rsidRPr="006D7C87" w:rsidRDefault="005E400F" w:rsidP="00B746CF">
      <w:pPr>
        <w:keepNext/>
        <w:keepLines/>
        <w:spacing w:before="40" w:after="0" w:line="276" w:lineRule="auto"/>
        <w:ind w:right="-846"/>
        <w:jc w:val="center"/>
        <w:outlineLvl w:val="1"/>
        <w:rPr>
          <w:rFonts w:ascii="Times New Roman" w:eastAsiaTheme="majorEastAsia" w:hAnsi="Times New Roman" w:cstheme="majorBidi"/>
          <w:b/>
          <w:sz w:val="28"/>
          <w:szCs w:val="26"/>
          <w:lang w:val="ro-RO"/>
        </w:rPr>
      </w:pPr>
      <w:bookmarkStart w:id="589" w:name="_Toc492899656"/>
      <w:bookmarkStart w:id="590" w:name="_Toc509412865"/>
      <w:bookmarkStart w:id="591" w:name="_Toc510185783"/>
      <w:bookmarkStart w:id="592" w:name="_Toc516060198"/>
      <w:bookmarkStart w:id="593" w:name="_Toc517963789"/>
      <w:r w:rsidRPr="006D7C87">
        <w:rPr>
          <w:rFonts w:ascii="Times New Roman" w:eastAsiaTheme="majorEastAsia" w:hAnsi="Times New Roman" w:cstheme="majorBidi"/>
          <w:b/>
          <w:sz w:val="28"/>
          <w:szCs w:val="26"/>
          <w:lang w:val="ro-RO"/>
        </w:rPr>
        <w:t>Metodologia și sfera de abordare a auditului</w:t>
      </w:r>
      <w:bookmarkEnd w:id="589"/>
      <w:bookmarkEnd w:id="590"/>
      <w:bookmarkEnd w:id="591"/>
      <w:bookmarkEnd w:id="592"/>
      <w:bookmarkEnd w:id="593"/>
    </w:p>
    <w:p w:rsidR="00CC5DBA" w:rsidRPr="006D7C87" w:rsidRDefault="00CC5DBA" w:rsidP="00F5687C">
      <w:pPr>
        <w:rPr>
          <w:lang w:val="ro-RO"/>
        </w:rPr>
      </w:pPr>
    </w:p>
    <w:bookmarkEnd w:id="588"/>
    <w:p w:rsidR="00E123A6" w:rsidRPr="006D7C87" w:rsidRDefault="005E400F" w:rsidP="009A542D">
      <w:pPr>
        <w:spacing w:after="0" w:line="276" w:lineRule="auto"/>
        <w:ind w:left="284" w:right="-23" w:firstLine="567"/>
        <w:jc w:val="both"/>
        <w:rPr>
          <w:rFonts w:ascii="Times New Roman" w:eastAsia="Times New Roman" w:hAnsi="Times New Roman" w:cs="Times New Roman"/>
          <w:sz w:val="28"/>
          <w:szCs w:val="28"/>
          <w:lang w:val="ro-RO"/>
        </w:rPr>
      </w:pPr>
      <w:r w:rsidRPr="006D7C87">
        <w:rPr>
          <w:rFonts w:ascii="Times New Roman" w:hAnsi="Times New Roman" w:cs="Times New Roman"/>
          <w:b/>
          <w:sz w:val="28"/>
          <w:szCs w:val="28"/>
          <w:lang w:val="ro-RO"/>
        </w:rPr>
        <w:t>Sfera de abordare a auditului</w:t>
      </w:r>
      <w:r w:rsidR="00CC5DBA" w:rsidRPr="006D7C87">
        <w:rPr>
          <w:rFonts w:ascii="Times New Roman" w:hAnsi="Times New Roman" w:cs="Times New Roman"/>
          <w:b/>
          <w:sz w:val="28"/>
          <w:szCs w:val="28"/>
          <w:lang w:val="ro-RO"/>
        </w:rPr>
        <w:t>.</w:t>
      </w:r>
      <w:r w:rsidR="00CC5DBA" w:rsidRPr="006D7C87">
        <w:rPr>
          <w:rFonts w:ascii="Times New Roman" w:hAnsi="Times New Roman" w:cs="Times New Roman"/>
          <w:sz w:val="28"/>
          <w:szCs w:val="28"/>
          <w:lang w:val="ro-RO"/>
        </w:rPr>
        <w:t xml:space="preserve"> </w:t>
      </w:r>
      <w:r w:rsidR="00E123A6" w:rsidRPr="006D7C87">
        <w:rPr>
          <w:rFonts w:ascii="Times New Roman" w:hAnsi="Times New Roman" w:cs="Times New Roman"/>
          <w:sz w:val="28"/>
          <w:szCs w:val="28"/>
          <w:lang w:val="ro-RO"/>
        </w:rPr>
        <w:t>Curtea de Conturi a Republicii Moldova, în conformitate cu Programul activității de audit pe anul 2018</w:t>
      </w:r>
      <w:r w:rsidR="00E123A6" w:rsidRPr="006D7C87">
        <w:rPr>
          <w:rFonts w:ascii="Times New Roman" w:hAnsi="Times New Roman" w:cs="Times New Roman"/>
          <w:sz w:val="28"/>
          <w:szCs w:val="28"/>
          <w:vertAlign w:val="superscript"/>
          <w:lang w:val="ro-RO"/>
        </w:rPr>
        <w:footnoteReference w:id="66"/>
      </w:r>
      <w:r w:rsidR="00E123A6" w:rsidRPr="006D7C87">
        <w:rPr>
          <w:rFonts w:ascii="Times New Roman" w:hAnsi="Times New Roman" w:cs="Times New Roman"/>
          <w:sz w:val="28"/>
          <w:szCs w:val="28"/>
          <w:lang w:val="ro-RO"/>
        </w:rPr>
        <w:t xml:space="preserve">, a inițiat auditul situațiilor financiare aferente procesului bugetar și gestionării patrimoniului public </w:t>
      </w:r>
      <w:r w:rsidR="00E123A6" w:rsidRPr="00687D31">
        <w:rPr>
          <w:rFonts w:ascii="Times New Roman" w:hAnsi="Times New Roman" w:cs="Times New Roman"/>
          <w:sz w:val="28"/>
          <w:szCs w:val="28"/>
          <w:lang w:val="ro-RO"/>
        </w:rPr>
        <w:t>a</w:t>
      </w:r>
      <w:r w:rsidR="009C3C91" w:rsidRPr="00687D31">
        <w:rPr>
          <w:rFonts w:ascii="Times New Roman" w:hAnsi="Times New Roman" w:cs="Times New Roman"/>
          <w:sz w:val="28"/>
          <w:szCs w:val="28"/>
          <w:lang w:val="ro-RO"/>
        </w:rPr>
        <w:t>le</w:t>
      </w:r>
      <w:r w:rsidR="00E123A6" w:rsidRPr="00687D31">
        <w:rPr>
          <w:rFonts w:ascii="Times New Roman" w:hAnsi="Times New Roman" w:cs="Times New Roman"/>
          <w:sz w:val="28"/>
          <w:szCs w:val="28"/>
          <w:lang w:val="ro-RO"/>
        </w:rPr>
        <w:t xml:space="preserve"> </w:t>
      </w:r>
      <w:r w:rsidR="00801DC0" w:rsidRPr="00397977">
        <w:rPr>
          <w:rFonts w:ascii="Times New Roman" w:hAnsi="Times New Roman" w:cs="Times New Roman"/>
          <w:sz w:val="28"/>
          <w:szCs w:val="28"/>
          <w:lang w:val="ro-RO"/>
        </w:rPr>
        <w:t>APL a mun.</w:t>
      </w:r>
      <w:r w:rsidR="00801DC0" w:rsidRPr="00687D31">
        <w:rPr>
          <w:rFonts w:ascii="Times New Roman" w:hAnsi="Times New Roman" w:cs="Times New Roman"/>
          <w:sz w:val="28"/>
          <w:szCs w:val="28"/>
          <w:lang w:val="ro-RO"/>
        </w:rPr>
        <w:t xml:space="preserve"> </w:t>
      </w:r>
      <w:r w:rsidR="00E123A6" w:rsidRPr="00687D31">
        <w:rPr>
          <w:rFonts w:ascii="Times New Roman" w:hAnsi="Times New Roman" w:cs="Times New Roman"/>
          <w:sz w:val="28"/>
          <w:szCs w:val="28"/>
          <w:lang w:val="ro-RO"/>
        </w:rPr>
        <w:t>Bălți</w:t>
      </w:r>
      <w:r w:rsidR="00E123A6" w:rsidRPr="006D7C87">
        <w:rPr>
          <w:rFonts w:ascii="Times New Roman" w:hAnsi="Times New Roman" w:cs="Times New Roman"/>
          <w:sz w:val="28"/>
          <w:szCs w:val="28"/>
          <w:lang w:val="ro-RO"/>
        </w:rPr>
        <w:t xml:space="preserve"> la 29 ianuarie 2018,</w:t>
      </w:r>
      <w:r w:rsidR="00C454C8" w:rsidRPr="006D7C87">
        <w:rPr>
          <w:rFonts w:ascii="Times New Roman" w:eastAsia="Times New Roman" w:hAnsi="Times New Roman" w:cs="Times New Roman"/>
          <w:sz w:val="28"/>
          <w:szCs w:val="28"/>
          <w:lang w:val="ro-RO"/>
        </w:rPr>
        <w:t xml:space="preserve"> având ca</w:t>
      </w:r>
      <w:r w:rsidR="00E123A6" w:rsidRPr="006D7C87">
        <w:rPr>
          <w:rFonts w:ascii="Times New Roman" w:eastAsia="Times New Roman" w:hAnsi="Times New Roman" w:cs="Times New Roman"/>
          <w:sz w:val="28"/>
          <w:szCs w:val="28"/>
          <w:lang w:val="ro-RO"/>
        </w:rPr>
        <w:t xml:space="preserve"> scop </w:t>
      </w:r>
      <w:r w:rsidR="00C454C8" w:rsidRPr="006D7C87">
        <w:rPr>
          <w:rFonts w:ascii="Times New Roman" w:hAnsi="Times New Roman" w:cs="Times New Roman"/>
          <w:sz w:val="28"/>
          <w:szCs w:val="28"/>
        </w:rPr>
        <w:t>obținerea</w:t>
      </w:r>
      <w:r w:rsidR="00E123A6" w:rsidRPr="006D7C87">
        <w:rPr>
          <w:rFonts w:ascii="Times New Roman" w:hAnsi="Times New Roman" w:cs="Times New Roman"/>
          <w:sz w:val="28"/>
          <w:szCs w:val="28"/>
          <w:lang w:val="ro-RO"/>
        </w:rPr>
        <w:t xml:space="preserve"> unei asigurări rezonabile </w:t>
      </w:r>
      <w:r w:rsidR="00C454C8" w:rsidRPr="006D7C87">
        <w:rPr>
          <w:rFonts w:ascii="Times New Roman" w:hAnsi="Times New Roman" w:cs="Times New Roman"/>
          <w:sz w:val="28"/>
          <w:szCs w:val="28"/>
          <w:lang w:val="ro-RO"/>
        </w:rPr>
        <w:t>referitor</w:t>
      </w:r>
      <w:r w:rsidR="00E123A6" w:rsidRPr="006D7C87">
        <w:rPr>
          <w:rFonts w:ascii="Times New Roman" w:hAnsi="Times New Roman" w:cs="Times New Roman"/>
          <w:sz w:val="28"/>
          <w:szCs w:val="28"/>
          <w:lang w:val="ro-RO"/>
        </w:rPr>
        <w:t xml:space="preserve"> la faptul că </w:t>
      </w:r>
      <w:r w:rsidR="00C454C8" w:rsidRPr="006D7C87">
        <w:rPr>
          <w:rFonts w:ascii="Times New Roman" w:hAnsi="Times New Roman" w:cs="Times New Roman"/>
          <w:sz w:val="28"/>
          <w:szCs w:val="28"/>
          <w:lang w:val="ro-RO"/>
        </w:rPr>
        <w:t xml:space="preserve">rapoartele financiare sunt întocmite și prezentate în conformitate cu cadrul de raportare financiară aplicabil, cu emiterea unei opinii. </w:t>
      </w:r>
    </w:p>
    <w:p w:rsidR="00E123A6" w:rsidRPr="006D7C87" w:rsidRDefault="00C454C8" w:rsidP="00A02877">
      <w:pPr>
        <w:spacing w:after="0" w:line="276" w:lineRule="auto"/>
        <w:ind w:left="284" w:right="-255" w:firstLine="567"/>
        <w:jc w:val="both"/>
        <w:rPr>
          <w:rFonts w:ascii="Times New Roman" w:eastAsia="Times New Roman" w:hAnsi="Times New Roman" w:cs="Times New Roman"/>
          <w:sz w:val="28"/>
          <w:szCs w:val="28"/>
          <w:lang w:val="it-IT"/>
        </w:rPr>
      </w:pPr>
      <w:r w:rsidRPr="006D7C87">
        <w:rPr>
          <w:rFonts w:ascii="Times New Roman" w:eastAsia="Times New Roman" w:hAnsi="Times New Roman" w:cs="Times New Roman"/>
          <w:sz w:val="28"/>
          <w:szCs w:val="28"/>
          <w:lang w:val="it-IT"/>
        </w:rPr>
        <w:t>Activitatea de audit s-a desfășurat în conformitate cu Standardele Internaționale de Audit: ISSAI 100 „Principii fundamentale ale auditului sectorului public”, ISSAI 200 „Principii fundamentale ale auditului financiar”, ISSAI 1000-2999 „Cu privire la aplicarea Liniilor Directoare de Audit”, precum și cu Manualul auditului financiar</w:t>
      </w:r>
      <w:r w:rsidRPr="006D7C87">
        <w:rPr>
          <w:rStyle w:val="ad"/>
          <w:rFonts w:ascii="Times New Roman" w:eastAsia="Times New Roman" w:hAnsi="Times New Roman" w:cs="Times New Roman"/>
          <w:sz w:val="28"/>
          <w:szCs w:val="28"/>
        </w:rPr>
        <w:footnoteReference w:id="67"/>
      </w:r>
      <w:r w:rsidRPr="006D7C87">
        <w:rPr>
          <w:rFonts w:ascii="Times New Roman" w:eastAsia="Times New Roman" w:hAnsi="Times New Roman" w:cs="Times New Roman"/>
          <w:sz w:val="28"/>
          <w:szCs w:val="28"/>
          <w:lang w:val="it-IT"/>
        </w:rPr>
        <w:t>.</w:t>
      </w:r>
    </w:p>
    <w:p w:rsidR="00C454C8" w:rsidRPr="006D7C87" w:rsidRDefault="00FC1B6C" w:rsidP="00A02877">
      <w:pPr>
        <w:spacing w:after="0" w:line="276" w:lineRule="auto"/>
        <w:ind w:left="284" w:right="-255" w:firstLine="567"/>
        <w:jc w:val="both"/>
        <w:rPr>
          <w:rFonts w:ascii="Times New Roman" w:eastAsia="Times New Roman" w:hAnsi="Times New Roman" w:cs="Times New Roman"/>
          <w:noProof/>
          <w:sz w:val="28"/>
          <w:szCs w:val="28"/>
        </w:rPr>
      </w:pPr>
      <w:r w:rsidRPr="006D7C87">
        <w:rPr>
          <w:rFonts w:ascii="Times New Roman" w:hAnsi="Times New Roman" w:cs="Times New Roman"/>
          <w:noProof/>
          <w:sz w:val="28"/>
          <w:szCs w:val="28"/>
        </w:rPr>
        <w:t>Ca surse ale</w:t>
      </w:r>
      <w:r w:rsidR="00C454C8" w:rsidRPr="006D7C87">
        <w:rPr>
          <w:rFonts w:ascii="Times New Roman" w:hAnsi="Times New Roman" w:cs="Times New Roman"/>
          <w:noProof/>
          <w:sz w:val="28"/>
          <w:szCs w:val="28"/>
        </w:rPr>
        <w:t xml:space="preserve"> criteriilor de audit, care au stat la baza constatărilor, au servit</w:t>
      </w:r>
      <w:r w:rsidR="00C454C8" w:rsidRPr="006D7C87">
        <w:rPr>
          <w:rFonts w:ascii="Times New Roman" w:eastAsia="Times New Roman" w:hAnsi="Times New Roman" w:cs="Times New Roman"/>
          <w:noProof/>
          <w:sz w:val="28"/>
          <w:szCs w:val="28"/>
        </w:rPr>
        <w:t xml:space="preserve"> actele legislative și normative în vigoare aferente domeniului auditat.</w:t>
      </w:r>
    </w:p>
    <w:p w:rsidR="00C454C8" w:rsidRPr="006D7C87" w:rsidRDefault="00C454C8" w:rsidP="00A02877">
      <w:pPr>
        <w:spacing w:after="0" w:line="276" w:lineRule="auto"/>
        <w:ind w:left="284" w:right="-255" w:firstLine="567"/>
        <w:jc w:val="both"/>
        <w:rPr>
          <w:rFonts w:ascii="Times New Roman" w:eastAsia="Times New Roman" w:hAnsi="Times New Roman" w:cs="Times New Roman"/>
          <w:noProof/>
          <w:sz w:val="28"/>
          <w:szCs w:val="28"/>
          <w:lang w:eastAsia="ro-MD"/>
        </w:rPr>
      </w:pPr>
      <w:r w:rsidRPr="006D7C87">
        <w:rPr>
          <w:rFonts w:ascii="Times New Roman" w:eastAsia="Calibri" w:hAnsi="Times New Roman" w:cs="Times New Roman"/>
          <w:noProof/>
          <w:sz w:val="28"/>
          <w:szCs w:val="28"/>
          <w:lang w:eastAsia="ru-RU"/>
        </w:rPr>
        <w:t xml:space="preserve">Pentru atingerea scopului misiunii de audit, </w:t>
      </w:r>
      <w:r w:rsidRPr="006D7C87">
        <w:rPr>
          <w:rFonts w:ascii="Times New Roman" w:eastAsia="Times New Roman" w:hAnsi="Times New Roman" w:cs="Times New Roman"/>
          <w:noProof/>
          <w:sz w:val="28"/>
          <w:szCs w:val="28"/>
          <w:lang w:eastAsia="ro-MD"/>
        </w:rPr>
        <w:t xml:space="preserve">au fost auditate </w:t>
      </w:r>
      <w:r w:rsidRPr="006D7C87">
        <w:rPr>
          <w:rFonts w:ascii="Times New Roman" w:hAnsi="Times New Roman" w:cs="Times New Roman"/>
          <w:sz w:val="28"/>
          <w:szCs w:val="28"/>
          <w:lang w:val="ro-RO" w:eastAsia="ro-MD"/>
        </w:rPr>
        <w:t>tranzacțiile financiare privind:</w:t>
      </w:r>
      <w:r w:rsidR="001865B9" w:rsidRPr="006D7C87">
        <w:rPr>
          <w:rFonts w:ascii="Times New Roman" w:hAnsi="Times New Roman" w:cs="Times New Roman"/>
          <w:sz w:val="28"/>
          <w:szCs w:val="28"/>
          <w:lang w:val="ro-RO" w:eastAsia="ro-MD"/>
        </w:rPr>
        <w:t xml:space="preserve"> veniturile din </w:t>
      </w:r>
      <w:r w:rsidR="001865B9" w:rsidRPr="006D7C87">
        <w:rPr>
          <w:rFonts w:ascii="Times New Roman" w:hAnsi="Times New Roman" w:cs="Times New Roman"/>
          <w:color w:val="000000"/>
          <w:sz w:val="28"/>
          <w:szCs w:val="28"/>
        </w:rPr>
        <w:t xml:space="preserve">transferurile cu destinație specială, alocate de la bugetul de stat, pentru învățământul preșcolar, primar și secundar general, </w:t>
      </w:r>
      <w:r w:rsidR="00564BF3" w:rsidRPr="006D7C87">
        <w:rPr>
          <w:rFonts w:ascii="Times New Roman" w:hAnsi="Times New Roman" w:cs="Times New Roman"/>
          <w:color w:val="000000"/>
          <w:sz w:val="28"/>
          <w:szCs w:val="28"/>
        </w:rPr>
        <w:t>mijloacele fixe,</w:t>
      </w:r>
      <w:r w:rsidR="00376243" w:rsidRPr="006D7C87">
        <w:rPr>
          <w:rFonts w:ascii="Times New Roman" w:hAnsi="Times New Roman" w:cs="Times New Roman"/>
          <w:color w:val="000000"/>
          <w:sz w:val="28"/>
          <w:szCs w:val="28"/>
        </w:rPr>
        <w:t xml:space="preserve"> terenurile, </w:t>
      </w:r>
      <w:r w:rsidR="00564BF3" w:rsidRPr="006D7C87">
        <w:rPr>
          <w:rFonts w:ascii="Times New Roman" w:hAnsi="Times New Roman" w:cs="Times New Roman"/>
          <w:color w:val="000000"/>
          <w:sz w:val="28"/>
          <w:szCs w:val="28"/>
        </w:rPr>
        <w:t xml:space="preserve"> </w:t>
      </w:r>
      <w:r w:rsidR="00564BF3" w:rsidRPr="006D7C87">
        <w:rPr>
          <w:rFonts w:ascii="Times New Roman" w:eastAsia="Times New Roman" w:hAnsi="Times New Roman" w:cs="Times New Roman"/>
          <w:sz w:val="28"/>
          <w:szCs w:val="28"/>
          <w:lang w:val="it-IT"/>
        </w:rPr>
        <w:t xml:space="preserve">cheltuielile de personal, subsidiile, </w:t>
      </w:r>
      <w:r w:rsidR="00564BF3" w:rsidRPr="006D7C87">
        <w:rPr>
          <w:rFonts w:ascii="Times New Roman" w:eastAsia="Times New Roman" w:hAnsi="Times New Roman" w:cs="Times New Roman"/>
          <w:noProof/>
          <w:sz w:val="28"/>
          <w:szCs w:val="28"/>
          <w:lang w:eastAsia="ro-MD"/>
        </w:rPr>
        <w:t>achizițiile de mărfuri, cheltuieli</w:t>
      </w:r>
      <w:r w:rsidR="00061BE9" w:rsidRPr="006D7C87">
        <w:rPr>
          <w:rFonts w:ascii="Times New Roman" w:eastAsia="Times New Roman" w:hAnsi="Times New Roman" w:cs="Times New Roman"/>
          <w:noProof/>
          <w:sz w:val="28"/>
          <w:szCs w:val="28"/>
          <w:lang w:eastAsia="ro-MD"/>
        </w:rPr>
        <w:t>le</w:t>
      </w:r>
      <w:r w:rsidR="00564BF3" w:rsidRPr="006D7C87">
        <w:rPr>
          <w:rFonts w:ascii="Times New Roman" w:eastAsia="Times New Roman" w:hAnsi="Times New Roman" w:cs="Times New Roman"/>
          <w:noProof/>
          <w:sz w:val="28"/>
          <w:szCs w:val="28"/>
          <w:lang w:eastAsia="ro-MD"/>
        </w:rPr>
        <w:t xml:space="preserve"> p</w:t>
      </w:r>
      <w:r w:rsidR="00061BE9" w:rsidRPr="006D7C87">
        <w:rPr>
          <w:rFonts w:ascii="Times New Roman" w:eastAsia="Times New Roman" w:hAnsi="Times New Roman" w:cs="Times New Roman"/>
          <w:noProof/>
          <w:sz w:val="28"/>
          <w:szCs w:val="28"/>
          <w:lang w:eastAsia="ro-MD"/>
        </w:rPr>
        <w:t>entru</w:t>
      </w:r>
      <w:r w:rsidR="00564BF3" w:rsidRPr="006D7C87">
        <w:rPr>
          <w:rFonts w:ascii="Times New Roman" w:eastAsia="Times New Roman" w:hAnsi="Times New Roman" w:cs="Times New Roman"/>
          <w:noProof/>
          <w:sz w:val="28"/>
          <w:szCs w:val="28"/>
          <w:lang w:eastAsia="ro-MD"/>
        </w:rPr>
        <w:t xml:space="preserve"> reparațiile capitale și curente.</w:t>
      </w:r>
    </w:p>
    <w:p w:rsidR="00376243" w:rsidRPr="006D7C87" w:rsidRDefault="00376243" w:rsidP="00A02877">
      <w:pPr>
        <w:tabs>
          <w:tab w:val="left" w:pos="720"/>
          <w:tab w:val="left" w:pos="993"/>
        </w:tabs>
        <w:spacing w:after="0" w:line="276" w:lineRule="auto"/>
        <w:ind w:right="-255" w:firstLine="567"/>
        <w:contextualSpacing/>
        <w:jc w:val="both"/>
        <w:rPr>
          <w:rFonts w:ascii="Times New Roman" w:eastAsia="Times New Roman" w:hAnsi="Times New Roman" w:cs="Times New Roman"/>
          <w:b/>
          <w:bCs/>
          <w:sz w:val="24"/>
          <w:szCs w:val="24"/>
        </w:rPr>
      </w:pPr>
    </w:p>
    <w:p w:rsidR="00376243" w:rsidRPr="006D7C87" w:rsidRDefault="0081519C" w:rsidP="00A02877">
      <w:pPr>
        <w:tabs>
          <w:tab w:val="left" w:pos="1080"/>
        </w:tabs>
        <w:spacing w:after="0" w:line="276" w:lineRule="auto"/>
        <w:ind w:left="284" w:right="-255" w:firstLine="567"/>
        <w:jc w:val="both"/>
        <w:rPr>
          <w:rFonts w:ascii="Times New Roman" w:eastAsia="Times New Roman" w:hAnsi="Times New Roman" w:cs="Times New Roman"/>
          <w:sz w:val="28"/>
          <w:szCs w:val="28"/>
          <w:lang w:val="it-IT"/>
        </w:rPr>
      </w:pPr>
      <w:r w:rsidRPr="006D7C87">
        <w:rPr>
          <w:rFonts w:ascii="Times New Roman" w:eastAsia="Times New Roman" w:hAnsi="Times New Roman" w:cs="Times New Roman"/>
          <w:b/>
          <w:bCs/>
          <w:sz w:val="28"/>
          <w:szCs w:val="28"/>
        </w:rPr>
        <w:t>Metodologia</w:t>
      </w:r>
      <w:r w:rsidR="00376243" w:rsidRPr="006D7C87">
        <w:rPr>
          <w:rFonts w:ascii="Times New Roman" w:eastAsia="Times New Roman" w:hAnsi="Times New Roman" w:cs="Times New Roman"/>
          <w:b/>
          <w:bCs/>
          <w:sz w:val="28"/>
          <w:szCs w:val="28"/>
        </w:rPr>
        <w:t xml:space="preserve"> audit</w:t>
      </w:r>
      <w:r w:rsidRPr="006D7C87">
        <w:rPr>
          <w:rFonts w:ascii="Times New Roman" w:eastAsia="Times New Roman" w:hAnsi="Times New Roman" w:cs="Times New Roman"/>
          <w:b/>
          <w:bCs/>
          <w:sz w:val="28"/>
          <w:szCs w:val="28"/>
        </w:rPr>
        <w:t>ului</w:t>
      </w:r>
      <w:r w:rsidR="00376243" w:rsidRPr="006D7C87">
        <w:rPr>
          <w:rFonts w:ascii="Times New Roman" w:eastAsia="Times New Roman" w:hAnsi="Times New Roman" w:cs="Times New Roman"/>
          <w:b/>
          <w:bCs/>
          <w:sz w:val="28"/>
          <w:szCs w:val="28"/>
        </w:rPr>
        <w:t xml:space="preserve">. </w:t>
      </w:r>
      <w:bookmarkStart w:id="594" w:name="_Toc492899657"/>
      <w:bookmarkStart w:id="595" w:name="_Toc509412866"/>
      <w:bookmarkStart w:id="596" w:name="_Toc510185784"/>
      <w:r w:rsidR="00376243" w:rsidRPr="006D7C87">
        <w:rPr>
          <w:rFonts w:ascii="Times New Roman" w:eastAsia="Times New Roman" w:hAnsi="Times New Roman" w:cs="Times New Roman"/>
          <w:sz w:val="28"/>
          <w:szCs w:val="28"/>
          <w:lang w:val="it-IT"/>
        </w:rPr>
        <w:t>Pentru obținerea unor probe relevante și rezonabile, care să susțină concluziile și credibilitatea constatărilor expuse în Raport</w:t>
      </w:r>
      <w:r w:rsidR="00061BE9" w:rsidRPr="006D7C87">
        <w:rPr>
          <w:rFonts w:ascii="Times New Roman" w:eastAsia="Times New Roman" w:hAnsi="Times New Roman" w:cs="Times New Roman"/>
          <w:sz w:val="28"/>
          <w:szCs w:val="28"/>
          <w:lang w:val="it-IT"/>
        </w:rPr>
        <w:t>ul de audit</w:t>
      </w:r>
      <w:r w:rsidR="00376243" w:rsidRPr="006D7C87">
        <w:rPr>
          <w:rFonts w:ascii="Times New Roman" w:eastAsia="Times New Roman" w:hAnsi="Times New Roman" w:cs="Times New Roman"/>
          <w:sz w:val="28"/>
          <w:szCs w:val="28"/>
          <w:lang w:val="it-IT"/>
        </w:rPr>
        <w:t>, echipa de audit, prin aplicarea pragului de semnificație, a utilizat proceduri de verificare, examinare și analiză, cu folosirea diferitor tehnici, cum ar fi: inspectarea, observarea, solicitarea de informații, recalcularea, intervievarea etc. Totodată, au fost aplicate procedurile de fond, precum și evaluate unele elemente semnificative ale sistemului de control intern.</w:t>
      </w:r>
    </w:p>
    <w:p w:rsidR="00376243" w:rsidRPr="006D7C87" w:rsidRDefault="00376243" w:rsidP="00A02877">
      <w:pPr>
        <w:tabs>
          <w:tab w:val="left" w:pos="1080"/>
        </w:tabs>
        <w:spacing w:after="0" w:line="276" w:lineRule="auto"/>
        <w:ind w:left="284" w:right="-255" w:firstLine="567"/>
        <w:jc w:val="both"/>
        <w:rPr>
          <w:rFonts w:ascii="Times New Roman" w:eastAsia="Times New Roman" w:hAnsi="Times New Roman" w:cs="Times New Roman"/>
          <w:sz w:val="28"/>
          <w:szCs w:val="28"/>
          <w:lang w:val="it-IT"/>
        </w:rPr>
      </w:pPr>
      <w:r w:rsidRPr="006D7C87">
        <w:rPr>
          <w:rFonts w:ascii="Times New Roman" w:eastAsia="Times New Roman" w:hAnsi="Times New Roman" w:cs="Times New Roman"/>
          <w:sz w:val="28"/>
          <w:szCs w:val="28"/>
          <w:lang w:val="it-IT"/>
        </w:rPr>
        <w:t xml:space="preserve">          La stabilirea domeniilor pentru auditare s-a ținut cont de tranzacțiile pe conturi și de informațiile asupra acestora la începutul și la finele perioadei de gestiune. În vederea determinării operațiunilor și conturilor semnificative, precum și pentru identificarea și evaluarea riscurilor de denaturare semnificativă și planificarea </w:t>
      </w:r>
      <w:r w:rsidRPr="006D7C87">
        <w:rPr>
          <w:rFonts w:ascii="Times New Roman" w:eastAsia="Times New Roman" w:hAnsi="Times New Roman" w:cs="Times New Roman"/>
          <w:sz w:val="28"/>
          <w:szCs w:val="28"/>
          <w:lang w:val="it-IT"/>
        </w:rPr>
        <w:lastRenderedPageBreak/>
        <w:t xml:space="preserve">procedurilor de audit, </w:t>
      </w:r>
      <w:r w:rsidR="009B2350" w:rsidRPr="006D7C87">
        <w:rPr>
          <w:rFonts w:ascii="Times New Roman" w:eastAsia="Times New Roman" w:hAnsi="Times New Roman" w:cs="Times New Roman"/>
          <w:sz w:val="28"/>
          <w:szCs w:val="28"/>
          <w:lang w:val="it-IT"/>
        </w:rPr>
        <w:t xml:space="preserve">în dependență de resursele existente, </w:t>
      </w:r>
      <w:r w:rsidRPr="006D7C87">
        <w:rPr>
          <w:rFonts w:ascii="Times New Roman" w:eastAsia="Times New Roman" w:hAnsi="Times New Roman" w:cs="Times New Roman"/>
          <w:sz w:val="28"/>
          <w:szCs w:val="28"/>
          <w:lang w:val="it-IT"/>
        </w:rPr>
        <w:t>a fost stabilit nivelul materialității, după cum urmează:</w:t>
      </w:r>
      <w:r w:rsidRPr="006D7C87">
        <w:rPr>
          <w:rFonts w:ascii="Times New Roman" w:eastAsia="Times New Roman" w:hAnsi="Times New Roman" w:cs="Times New Roman"/>
          <w:sz w:val="28"/>
          <w:szCs w:val="28"/>
          <w:lang w:val="it-IT"/>
        </w:rPr>
        <w:tab/>
      </w:r>
    </w:p>
    <w:p w:rsidR="00F80421" w:rsidRPr="006D7C87" w:rsidRDefault="00376243" w:rsidP="00DE1133">
      <w:pPr>
        <w:tabs>
          <w:tab w:val="left" w:pos="1080"/>
        </w:tabs>
        <w:spacing w:after="0" w:line="276" w:lineRule="auto"/>
        <w:jc w:val="both"/>
        <w:rPr>
          <w:rFonts w:ascii="Times New Roman" w:eastAsia="Times New Roman" w:hAnsi="Times New Roman" w:cs="Times New Roman"/>
          <w:sz w:val="28"/>
          <w:szCs w:val="28"/>
          <w:lang w:val="it-IT"/>
        </w:rPr>
      </w:pPr>
      <w:r w:rsidRPr="006D7C87">
        <w:rPr>
          <w:rFonts w:ascii="Times New Roman" w:eastAsia="Times New Roman" w:hAnsi="Times New Roman" w:cs="Times New Roman"/>
          <w:sz w:val="28"/>
          <w:szCs w:val="28"/>
          <w:lang w:val="it-IT"/>
        </w:rPr>
        <w:tab/>
        <w:t xml:space="preserve">                 </w:t>
      </w:r>
      <w:r w:rsidRPr="006D7C87">
        <w:rPr>
          <w:rFonts w:ascii="Times New Roman" w:eastAsia="Times New Roman" w:hAnsi="Times New Roman" w:cs="Times New Roman"/>
          <w:sz w:val="28"/>
          <w:szCs w:val="28"/>
          <w:lang w:val="it-IT"/>
        </w:rPr>
        <w:tab/>
        <w:t xml:space="preserve">                             </w:t>
      </w:r>
    </w:p>
    <w:p w:rsidR="00376243" w:rsidRPr="006D7C87" w:rsidRDefault="00376243" w:rsidP="00282F8C">
      <w:pPr>
        <w:tabs>
          <w:tab w:val="left" w:pos="1080"/>
        </w:tabs>
        <w:spacing w:after="0"/>
        <w:ind w:left="284"/>
        <w:jc w:val="both"/>
        <w:rPr>
          <w:rFonts w:ascii="Times New Roman" w:eastAsia="Times New Roman" w:hAnsi="Times New Roman" w:cs="Times New Roman"/>
          <w:b/>
          <w:sz w:val="28"/>
          <w:szCs w:val="28"/>
          <w:lang w:val="it-IT"/>
        </w:rPr>
      </w:pPr>
      <w:r w:rsidRPr="006D7C87">
        <w:rPr>
          <w:rFonts w:ascii="Times New Roman" w:eastAsia="Times New Roman" w:hAnsi="Times New Roman" w:cs="Times New Roman"/>
          <w:b/>
          <w:sz w:val="28"/>
          <w:szCs w:val="28"/>
          <w:lang w:val="it-IT"/>
        </w:rPr>
        <w:t>Anul 2017</w:t>
      </w:r>
    </w:p>
    <w:p w:rsidR="00376243" w:rsidRPr="006D7C87" w:rsidRDefault="0081519C" w:rsidP="00282F8C">
      <w:pPr>
        <w:tabs>
          <w:tab w:val="left" w:pos="1080"/>
        </w:tabs>
        <w:spacing w:after="0"/>
        <w:ind w:left="284"/>
        <w:jc w:val="both"/>
        <w:rPr>
          <w:rFonts w:ascii="Times New Roman" w:eastAsia="Times New Roman" w:hAnsi="Times New Roman" w:cs="Times New Roman"/>
          <w:sz w:val="28"/>
          <w:szCs w:val="28"/>
          <w:lang w:val="it-IT"/>
        </w:rPr>
      </w:pPr>
      <w:r w:rsidRPr="006D7C87">
        <w:rPr>
          <w:rFonts w:ascii="Times New Roman" w:eastAsia="Times New Roman" w:hAnsi="Times New Roman" w:cs="Times New Roman"/>
          <w:sz w:val="28"/>
          <w:szCs w:val="28"/>
          <w:lang w:val="it-IT"/>
        </w:rPr>
        <w:t>pentru venituri (</w:t>
      </w:r>
      <w:r w:rsidR="00845114">
        <w:rPr>
          <w:rFonts w:ascii="Times New Roman" w:eastAsia="Times New Roman" w:hAnsi="Times New Roman" w:cs="Times New Roman"/>
          <w:sz w:val="28"/>
          <w:szCs w:val="28"/>
          <w:lang w:val="it-IT"/>
        </w:rPr>
        <w:t>2</w:t>
      </w:r>
      <w:r w:rsidR="00376243" w:rsidRPr="006D7C87">
        <w:rPr>
          <w:rFonts w:ascii="Times New Roman" w:eastAsia="Times New Roman" w:hAnsi="Times New Roman" w:cs="Times New Roman"/>
          <w:sz w:val="28"/>
          <w:szCs w:val="28"/>
          <w:lang w:val="it-IT"/>
        </w:rPr>
        <w:t>%)</w:t>
      </w:r>
      <w:r w:rsidR="00376243" w:rsidRPr="006D7C87">
        <w:rPr>
          <w:rFonts w:ascii="Times New Roman" w:eastAsia="Times New Roman" w:hAnsi="Times New Roman" w:cs="Times New Roman"/>
          <w:sz w:val="28"/>
          <w:szCs w:val="28"/>
          <w:lang w:val="it-IT"/>
        </w:rPr>
        <w:tab/>
        <w:t xml:space="preserve">                            </w:t>
      </w:r>
      <w:r w:rsidR="00E352C9" w:rsidRPr="006D7C87">
        <w:rPr>
          <w:rFonts w:ascii="Times New Roman" w:eastAsia="Times New Roman" w:hAnsi="Times New Roman" w:cs="Times New Roman"/>
          <w:sz w:val="28"/>
          <w:szCs w:val="28"/>
          <w:lang w:val="it-IT"/>
        </w:rPr>
        <w:t xml:space="preserve"> </w:t>
      </w:r>
      <w:r w:rsidR="00845114">
        <w:rPr>
          <w:rFonts w:ascii="Times New Roman" w:eastAsia="Times New Roman" w:hAnsi="Times New Roman" w:cs="Times New Roman"/>
          <w:sz w:val="28"/>
          <w:szCs w:val="28"/>
          <w:lang w:val="it-IT"/>
        </w:rPr>
        <w:t>19647,0</w:t>
      </w:r>
      <w:r w:rsidR="00376243" w:rsidRPr="006D7C87">
        <w:rPr>
          <w:rFonts w:ascii="Times New Roman" w:eastAsia="Times New Roman" w:hAnsi="Times New Roman" w:cs="Times New Roman"/>
          <w:sz w:val="28"/>
          <w:szCs w:val="28"/>
          <w:lang w:val="it-IT"/>
        </w:rPr>
        <w:t xml:space="preserve">  mii lei,</w:t>
      </w:r>
    </w:p>
    <w:p w:rsidR="00376243" w:rsidRPr="006D7C87" w:rsidRDefault="00E352C9" w:rsidP="00282F8C">
      <w:pPr>
        <w:tabs>
          <w:tab w:val="left" w:pos="1080"/>
        </w:tabs>
        <w:spacing w:after="0"/>
        <w:ind w:left="284"/>
        <w:jc w:val="both"/>
        <w:rPr>
          <w:rFonts w:ascii="Times New Roman" w:eastAsia="Times New Roman" w:hAnsi="Times New Roman" w:cs="Times New Roman"/>
          <w:sz w:val="28"/>
          <w:szCs w:val="28"/>
          <w:lang w:val="it-IT"/>
        </w:rPr>
      </w:pPr>
      <w:r w:rsidRPr="006D7C87">
        <w:rPr>
          <w:rFonts w:ascii="Times New Roman" w:eastAsia="Times New Roman" w:hAnsi="Times New Roman" w:cs="Times New Roman"/>
          <w:sz w:val="28"/>
          <w:szCs w:val="28"/>
          <w:lang w:val="it-IT"/>
        </w:rPr>
        <w:t>pentru cheltuieli (</w:t>
      </w:r>
      <w:r w:rsidR="00845114">
        <w:rPr>
          <w:rFonts w:ascii="Times New Roman" w:eastAsia="Times New Roman" w:hAnsi="Times New Roman" w:cs="Times New Roman"/>
          <w:sz w:val="28"/>
          <w:szCs w:val="28"/>
          <w:lang w:val="it-IT"/>
        </w:rPr>
        <w:t>2</w:t>
      </w:r>
      <w:r w:rsidR="00376243" w:rsidRPr="006D7C87">
        <w:rPr>
          <w:rFonts w:ascii="Times New Roman" w:eastAsia="Times New Roman" w:hAnsi="Times New Roman" w:cs="Times New Roman"/>
          <w:sz w:val="28"/>
          <w:szCs w:val="28"/>
          <w:lang w:val="it-IT"/>
        </w:rPr>
        <w:t>%)</w:t>
      </w:r>
      <w:r w:rsidR="00376243" w:rsidRPr="006D7C87">
        <w:rPr>
          <w:rFonts w:ascii="Times New Roman" w:eastAsia="Times New Roman" w:hAnsi="Times New Roman" w:cs="Times New Roman"/>
          <w:sz w:val="28"/>
          <w:szCs w:val="28"/>
          <w:lang w:val="it-IT"/>
        </w:rPr>
        <w:tab/>
        <w:t xml:space="preserve">                             </w:t>
      </w:r>
      <w:r w:rsidR="00845114">
        <w:rPr>
          <w:rFonts w:ascii="Times New Roman" w:eastAsia="Times New Roman" w:hAnsi="Times New Roman" w:cs="Times New Roman"/>
          <w:sz w:val="28"/>
          <w:szCs w:val="28"/>
          <w:lang w:val="it-IT"/>
        </w:rPr>
        <w:t>23986,6</w:t>
      </w:r>
      <w:r w:rsidRPr="006D7C87">
        <w:rPr>
          <w:rFonts w:ascii="Times New Roman" w:eastAsia="Times New Roman" w:hAnsi="Times New Roman" w:cs="Times New Roman"/>
          <w:sz w:val="28"/>
          <w:szCs w:val="28"/>
          <w:lang w:val="it-IT"/>
        </w:rPr>
        <w:t xml:space="preserve"> </w:t>
      </w:r>
      <w:r w:rsidR="00376243" w:rsidRPr="006D7C87">
        <w:rPr>
          <w:rFonts w:ascii="Times New Roman" w:eastAsia="Times New Roman" w:hAnsi="Times New Roman" w:cs="Times New Roman"/>
          <w:sz w:val="28"/>
          <w:szCs w:val="28"/>
          <w:lang w:val="it-IT"/>
        </w:rPr>
        <w:t>mii lei,</w:t>
      </w:r>
    </w:p>
    <w:p w:rsidR="00376243" w:rsidRPr="006D7C87" w:rsidRDefault="00376243" w:rsidP="00282F8C">
      <w:pPr>
        <w:tabs>
          <w:tab w:val="left" w:pos="1080"/>
        </w:tabs>
        <w:spacing w:after="0"/>
        <w:ind w:left="284"/>
        <w:jc w:val="both"/>
        <w:rPr>
          <w:rFonts w:ascii="Times New Roman" w:eastAsia="Times New Roman" w:hAnsi="Times New Roman" w:cs="Times New Roman"/>
          <w:sz w:val="28"/>
          <w:szCs w:val="28"/>
          <w:lang w:val="it-IT"/>
        </w:rPr>
      </w:pPr>
      <w:r w:rsidRPr="006D7C87">
        <w:rPr>
          <w:rFonts w:ascii="Times New Roman" w:eastAsia="Times New Roman" w:hAnsi="Times New Roman" w:cs="Times New Roman"/>
          <w:sz w:val="28"/>
          <w:szCs w:val="28"/>
          <w:lang w:val="it-IT"/>
        </w:rPr>
        <w:t>pentru elementele pa</w:t>
      </w:r>
      <w:r w:rsidR="001C16E4" w:rsidRPr="006D7C87">
        <w:rPr>
          <w:rFonts w:ascii="Times New Roman" w:eastAsia="Times New Roman" w:hAnsi="Times New Roman" w:cs="Times New Roman"/>
          <w:sz w:val="28"/>
          <w:szCs w:val="28"/>
          <w:lang w:val="it-IT"/>
        </w:rPr>
        <w:t xml:space="preserve">trimoniale (4%)       </w:t>
      </w:r>
      <w:r w:rsidR="00A81BB2" w:rsidRPr="006D7C87">
        <w:rPr>
          <w:rFonts w:ascii="Times New Roman" w:eastAsia="Times New Roman" w:hAnsi="Times New Roman" w:cs="Times New Roman"/>
          <w:sz w:val="28"/>
          <w:szCs w:val="28"/>
          <w:lang w:val="it-IT"/>
        </w:rPr>
        <w:t>144075,7</w:t>
      </w:r>
      <w:r w:rsidR="001C16E4" w:rsidRPr="006D7C87">
        <w:rPr>
          <w:rFonts w:ascii="Times New Roman" w:eastAsia="Times New Roman" w:hAnsi="Times New Roman" w:cs="Times New Roman"/>
          <w:sz w:val="28"/>
          <w:szCs w:val="28"/>
          <w:lang w:val="it-IT"/>
        </w:rPr>
        <w:t xml:space="preserve"> mii lei.</w:t>
      </w:r>
    </w:p>
    <w:p w:rsidR="00376243" w:rsidRPr="006D7C87" w:rsidRDefault="00376243" w:rsidP="00376243">
      <w:pPr>
        <w:tabs>
          <w:tab w:val="left" w:pos="1080"/>
        </w:tabs>
        <w:spacing w:after="0"/>
        <w:jc w:val="both"/>
        <w:rPr>
          <w:rFonts w:ascii="Times New Roman" w:eastAsia="Times New Roman" w:hAnsi="Times New Roman" w:cs="Times New Roman"/>
          <w:sz w:val="28"/>
          <w:szCs w:val="28"/>
          <w:lang w:val="it-IT"/>
        </w:rPr>
      </w:pPr>
    </w:p>
    <w:p w:rsidR="00376243" w:rsidRPr="006D7C87" w:rsidRDefault="00376243" w:rsidP="00A02877">
      <w:pPr>
        <w:tabs>
          <w:tab w:val="left" w:pos="1080"/>
        </w:tabs>
        <w:spacing w:after="0"/>
        <w:ind w:left="284" w:right="-257" w:firstLine="567"/>
        <w:jc w:val="both"/>
        <w:rPr>
          <w:rFonts w:ascii="Times New Roman" w:eastAsia="Times New Roman" w:hAnsi="Times New Roman" w:cs="Times New Roman"/>
          <w:sz w:val="28"/>
          <w:szCs w:val="28"/>
          <w:lang w:val="it-IT"/>
        </w:rPr>
      </w:pPr>
      <w:r w:rsidRPr="006D7C87">
        <w:rPr>
          <w:rFonts w:ascii="Times New Roman" w:eastAsia="Times New Roman" w:hAnsi="Times New Roman" w:cs="Times New Roman"/>
          <w:sz w:val="28"/>
          <w:szCs w:val="28"/>
          <w:lang w:val="it-IT"/>
        </w:rPr>
        <w:t xml:space="preserve">     Totodată, în conformitate cu ISSAI 200 „Principii fundamentale ale auditului financiar”, prezentul audit a fost exercitat în baza raționamentului și scepticismului profesional. Astfel,</w:t>
      </w:r>
    </w:p>
    <w:p w:rsidR="00376243" w:rsidRPr="006D7C87" w:rsidRDefault="00376243" w:rsidP="00A02877">
      <w:pPr>
        <w:spacing w:after="0"/>
        <w:ind w:left="284" w:right="-257" w:firstLine="567"/>
        <w:jc w:val="both"/>
        <w:rPr>
          <w:rFonts w:ascii="Times New Roman" w:eastAsia="Times New Roman" w:hAnsi="Times New Roman" w:cs="Times New Roman"/>
          <w:sz w:val="28"/>
          <w:szCs w:val="28"/>
          <w:lang w:val="it-IT"/>
        </w:rPr>
      </w:pPr>
      <w:r w:rsidRPr="006D7C87">
        <w:rPr>
          <w:rFonts w:ascii="Times New Roman" w:eastAsia="Times New Roman" w:hAnsi="Times New Roman" w:cs="Times New Roman"/>
          <w:sz w:val="28"/>
          <w:szCs w:val="28"/>
          <w:lang w:val="it-IT"/>
        </w:rPr>
        <w:t xml:space="preserve">• au fost identificate și evaluate riscurile de denaturare semnificativă a situațiilor financiare, cauzate de fraudă și/sau eroare; </w:t>
      </w:r>
    </w:p>
    <w:p w:rsidR="00376243" w:rsidRPr="006D7C87" w:rsidRDefault="00376243" w:rsidP="00A02877">
      <w:pPr>
        <w:spacing w:after="0"/>
        <w:ind w:left="284" w:right="-257" w:firstLine="567"/>
        <w:jc w:val="both"/>
        <w:rPr>
          <w:rFonts w:ascii="Times New Roman" w:eastAsia="Times New Roman" w:hAnsi="Times New Roman" w:cs="Times New Roman"/>
          <w:sz w:val="28"/>
          <w:szCs w:val="28"/>
          <w:lang w:val="it-IT"/>
        </w:rPr>
      </w:pPr>
      <w:r w:rsidRPr="006D7C87">
        <w:rPr>
          <w:rFonts w:ascii="Times New Roman" w:eastAsia="Times New Roman" w:hAnsi="Times New Roman" w:cs="Times New Roman"/>
          <w:sz w:val="28"/>
          <w:szCs w:val="28"/>
          <w:lang w:val="it-IT"/>
        </w:rPr>
        <w:t>•</w:t>
      </w:r>
      <w:r w:rsidR="007079B8" w:rsidRPr="006D7C87">
        <w:rPr>
          <w:rFonts w:ascii="Times New Roman" w:eastAsia="Times New Roman" w:hAnsi="Times New Roman" w:cs="Times New Roman"/>
          <w:sz w:val="28"/>
          <w:szCs w:val="28"/>
          <w:lang w:val="it-IT"/>
        </w:rPr>
        <w:t xml:space="preserve"> </w:t>
      </w:r>
      <w:r w:rsidRPr="006D7C87">
        <w:rPr>
          <w:rFonts w:ascii="Times New Roman" w:eastAsia="Times New Roman" w:hAnsi="Times New Roman" w:cs="Times New Roman"/>
          <w:sz w:val="28"/>
          <w:szCs w:val="28"/>
          <w:lang w:val="it-IT"/>
        </w:rPr>
        <w:t xml:space="preserve">au fost desfășurate activitățile de audit privind </w:t>
      </w:r>
      <w:r w:rsidRPr="00397977">
        <w:rPr>
          <w:rFonts w:ascii="Times New Roman" w:eastAsia="Times New Roman" w:hAnsi="Times New Roman" w:cs="Times New Roman"/>
          <w:sz w:val="28"/>
          <w:szCs w:val="28"/>
          <w:lang w:val="it-IT"/>
        </w:rPr>
        <w:t>înțelegerea</w:t>
      </w:r>
      <w:r w:rsidRPr="00687D31">
        <w:rPr>
          <w:rFonts w:ascii="Times New Roman" w:eastAsia="Times New Roman" w:hAnsi="Times New Roman" w:cs="Times New Roman"/>
          <w:sz w:val="28"/>
          <w:szCs w:val="28"/>
          <w:lang w:val="it-IT"/>
        </w:rPr>
        <w:t xml:space="preserve"> controlului</w:t>
      </w:r>
      <w:r w:rsidRPr="006D7C87">
        <w:rPr>
          <w:rFonts w:ascii="Times New Roman" w:eastAsia="Times New Roman" w:hAnsi="Times New Roman" w:cs="Times New Roman"/>
          <w:sz w:val="28"/>
          <w:szCs w:val="28"/>
          <w:lang w:val="it-IT"/>
        </w:rPr>
        <w:t xml:space="preserve"> intern relevant domeniului auditat, fără a avea scopul de a exprima o opinie asupra eficacității acestuia;</w:t>
      </w:r>
    </w:p>
    <w:p w:rsidR="00376243" w:rsidRPr="006D7C87" w:rsidRDefault="00376243" w:rsidP="00A02877">
      <w:pPr>
        <w:spacing w:after="0"/>
        <w:ind w:left="284" w:right="-257" w:firstLine="567"/>
        <w:jc w:val="both"/>
        <w:rPr>
          <w:rFonts w:ascii="Times New Roman" w:eastAsia="Times New Roman" w:hAnsi="Times New Roman" w:cs="Times New Roman"/>
          <w:sz w:val="28"/>
          <w:szCs w:val="28"/>
          <w:lang w:val="it-IT"/>
        </w:rPr>
      </w:pPr>
      <w:r w:rsidRPr="006D7C87">
        <w:rPr>
          <w:rFonts w:ascii="Times New Roman" w:eastAsia="Times New Roman" w:hAnsi="Times New Roman" w:cs="Times New Roman"/>
          <w:sz w:val="28"/>
          <w:szCs w:val="28"/>
          <w:lang w:val="it-IT"/>
        </w:rPr>
        <w:t>• au fost examinate/evaluate prevederile politicilor contabile adoptate în aspectul capacității acestora de a asigura organizarea/ținerea evidenței contabile</w:t>
      </w:r>
      <w:r w:rsidR="007079B8" w:rsidRPr="006D7C87">
        <w:rPr>
          <w:rFonts w:ascii="Times New Roman" w:eastAsia="Times New Roman" w:hAnsi="Times New Roman" w:cs="Times New Roman"/>
          <w:sz w:val="28"/>
          <w:szCs w:val="28"/>
          <w:lang w:val="it-IT"/>
        </w:rPr>
        <w:t>,</w:t>
      </w:r>
      <w:r w:rsidRPr="006D7C87">
        <w:rPr>
          <w:rFonts w:ascii="Times New Roman" w:eastAsia="Times New Roman" w:hAnsi="Times New Roman" w:cs="Times New Roman"/>
          <w:sz w:val="28"/>
          <w:szCs w:val="28"/>
          <w:lang w:val="it-IT"/>
        </w:rPr>
        <w:t xml:space="preserve"> capabile </w:t>
      </w:r>
      <w:r w:rsidR="007079B8" w:rsidRPr="006D7C87">
        <w:rPr>
          <w:rFonts w:ascii="Times New Roman" w:eastAsia="Times New Roman" w:hAnsi="Times New Roman" w:cs="Times New Roman"/>
          <w:sz w:val="28"/>
          <w:szCs w:val="28"/>
          <w:lang w:val="it-IT"/>
        </w:rPr>
        <w:t xml:space="preserve">să </w:t>
      </w:r>
      <w:r w:rsidRPr="006D7C87">
        <w:rPr>
          <w:rFonts w:ascii="Times New Roman" w:eastAsia="Times New Roman" w:hAnsi="Times New Roman" w:cs="Times New Roman"/>
          <w:sz w:val="28"/>
          <w:szCs w:val="28"/>
          <w:lang w:val="it-IT"/>
        </w:rPr>
        <w:t xml:space="preserve"> ofer</w:t>
      </w:r>
      <w:r w:rsidR="007079B8" w:rsidRPr="006D7C87">
        <w:rPr>
          <w:rFonts w:ascii="Times New Roman" w:eastAsia="Times New Roman" w:hAnsi="Times New Roman" w:cs="Times New Roman"/>
          <w:sz w:val="28"/>
          <w:szCs w:val="28"/>
          <w:lang w:val="it-IT"/>
        </w:rPr>
        <w:t>e</w:t>
      </w:r>
      <w:r w:rsidRPr="006D7C87">
        <w:rPr>
          <w:rFonts w:ascii="Times New Roman" w:eastAsia="Times New Roman" w:hAnsi="Times New Roman" w:cs="Times New Roman"/>
          <w:sz w:val="28"/>
          <w:szCs w:val="28"/>
          <w:lang w:val="it-IT"/>
        </w:rPr>
        <w:t xml:space="preserve"> o imagine fidelă a rezultatelor tranzacțiilor economico-financiare;</w:t>
      </w:r>
    </w:p>
    <w:p w:rsidR="0043054B" w:rsidRPr="006D7C87" w:rsidRDefault="00376243" w:rsidP="00A02877">
      <w:pPr>
        <w:tabs>
          <w:tab w:val="left" w:pos="1080"/>
        </w:tabs>
        <w:spacing w:after="0"/>
        <w:ind w:left="284" w:right="-257" w:firstLine="567"/>
        <w:jc w:val="both"/>
        <w:rPr>
          <w:rFonts w:ascii="Times New Roman" w:eastAsiaTheme="majorEastAsia" w:hAnsi="Times New Roman" w:cstheme="majorBidi"/>
          <w:b/>
          <w:sz w:val="28"/>
          <w:szCs w:val="26"/>
          <w:lang w:val="ro-RO"/>
        </w:rPr>
      </w:pPr>
      <w:r w:rsidRPr="006D7C87">
        <w:rPr>
          <w:rFonts w:ascii="Times New Roman" w:eastAsia="Times New Roman" w:hAnsi="Times New Roman" w:cs="Times New Roman"/>
          <w:sz w:val="28"/>
          <w:szCs w:val="28"/>
          <w:lang w:val="it-IT"/>
        </w:rPr>
        <w:t>• au fost analizați factorii de incertitudine semnificativi posibili privind existența unor evenimente și/sau condiții care ar submina continuitatea a</w:t>
      </w:r>
      <w:r w:rsidR="0043054B" w:rsidRPr="006D7C87">
        <w:rPr>
          <w:rFonts w:ascii="Times New Roman" w:eastAsia="Times New Roman" w:hAnsi="Times New Roman" w:cs="Times New Roman"/>
          <w:sz w:val="28"/>
          <w:szCs w:val="28"/>
          <w:lang w:val="it-IT"/>
        </w:rPr>
        <w:t>ctivității autorității auditate</w:t>
      </w:r>
      <w:r w:rsidR="007079B8" w:rsidRPr="006D7C87">
        <w:rPr>
          <w:rFonts w:ascii="Times New Roman" w:eastAsia="Times New Roman" w:hAnsi="Times New Roman" w:cs="Times New Roman"/>
          <w:sz w:val="28"/>
          <w:szCs w:val="28"/>
          <w:lang w:val="it-IT"/>
        </w:rPr>
        <w:t>.</w:t>
      </w:r>
      <w:r w:rsidR="00F80421" w:rsidRPr="006D7C87">
        <w:rPr>
          <w:rFonts w:ascii="Times New Roman" w:eastAsiaTheme="majorEastAsia" w:hAnsi="Times New Roman" w:cstheme="majorBidi"/>
          <w:b/>
          <w:sz w:val="28"/>
          <w:szCs w:val="26"/>
          <w:lang w:val="ro-RO"/>
        </w:rPr>
        <w:t xml:space="preserve">              </w:t>
      </w:r>
      <w:r w:rsidR="0043054B" w:rsidRPr="006D7C87">
        <w:rPr>
          <w:rFonts w:ascii="Times New Roman" w:eastAsiaTheme="majorEastAsia" w:hAnsi="Times New Roman" w:cstheme="majorBidi"/>
          <w:b/>
          <w:sz w:val="28"/>
          <w:szCs w:val="26"/>
          <w:lang w:val="ro-RO"/>
        </w:rPr>
        <w:t xml:space="preserve">               </w:t>
      </w:r>
    </w:p>
    <w:p w:rsidR="00504473" w:rsidRDefault="00504473" w:rsidP="00330B18">
      <w:pPr>
        <w:tabs>
          <w:tab w:val="left" w:pos="1080"/>
        </w:tabs>
        <w:spacing w:after="0"/>
        <w:ind w:left="284" w:firstLine="567"/>
        <w:jc w:val="both"/>
        <w:rPr>
          <w:rFonts w:ascii="Times New Roman" w:eastAsiaTheme="majorEastAsia" w:hAnsi="Times New Roman" w:cstheme="majorBidi"/>
          <w:b/>
          <w:sz w:val="28"/>
          <w:szCs w:val="26"/>
          <w:lang w:val="ro-RO"/>
        </w:rPr>
        <w:sectPr w:rsidR="00504473" w:rsidSect="009B2350">
          <w:pgSz w:w="12240" w:h="15840"/>
          <w:pgMar w:top="1134" w:right="1134" w:bottom="1440" w:left="1440" w:header="720" w:footer="720" w:gutter="0"/>
          <w:cols w:space="720"/>
          <w:docGrid w:linePitch="360"/>
        </w:sectPr>
      </w:pPr>
    </w:p>
    <w:p w:rsidR="005E400F" w:rsidRPr="006D7C87" w:rsidRDefault="005E400F" w:rsidP="00F5687C">
      <w:pPr>
        <w:pStyle w:val="1"/>
        <w:ind w:right="-257"/>
        <w:jc w:val="right"/>
        <w:rPr>
          <w:rFonts w:ascii="Times New Roman" w:hAnsi="Times New Roman" w:cs="Times New Roman"/>
          <w:b/>
          <w:sz w:val="28"/>
          <w:szCs w:val="28"/>
          <w:lang w:val="ro-MD"/>
        </w:rPr>
      </w:pPr>
      <w:bookmarkStart w:id="597" w:name="_Toc516060199"/>
      <w:bookmarkStart w:id="598" w:name="_Toc517963790"/>
      <w:r w:rsidRPr="006D7C87">
        <w:rPr>
          <w:rFonts w:ascii="Times New Roman" w:hAnsi="Times New Roman" w:cs="Times New Roman"/>
          <w:b/>
          <w:color w:val="auto"/>
          <w:sz w:val="28"/>
          <w:szCs w:val="28"/>
          <w:lang w:val="ro-MD"/>
        </w:rPr>
        <w:lastRenderedPageBreak/>
        <w:t>Anexa nr. 3</w:t>
      </w:r>
      <w:bookmarkEnd w:id="594"/>
      <w:bookmarkEnd w:id="595"/>
      <w:bookmarkEnd w:id="596"/>
      <w:bookmarkEnd w:id="597"/>
      <w:bookmarkEnd w:id="598"/>
    </w:p>
    <w:p w:rsidR="005E400F" w:rsidRPr="006D7C87" w:rsidRDefault="005E400F" w:rsidP="009B2350">
      <w:pPr>
        <w:keepNext/>
        <w:keepLines/>
        <w:spacing w:before="40" w:after="0" w:line="276" w:lineRule="auto"/>
        <w:jc w:val="center"/>
        <w:outlineLvl w:val="1"/>
        <w:rPr>
          <w:rFonts w:ascii="Times New Roman" w:eastAsiaTheme="majorEastAsia" w:hAnsi="Times New Roman" w:cstheme="majorBidi"/>
          <w:b/>
          <w:sz w:val="28"/>
          <w:szCs w:val="26"/>
          <w:lang w:val="ro-RO"/>
        </w:rPr>
      </w:pPr>
      <w:bookmarkStart w:id="599" w:name="_Toc492893773"/>
      <w:bookmarkStart w:id="600" w:name="_Toc492899658"/>
      <w:bookmarkStart w:id="601" w:name="_Toc509412867"/>
      <w:bookmarkStart w:id="602" w:name="_Toc510185785"/>
      <w:bookmarkStart w:id="603" w:name="_Toc516060200"/>
      <w:bookmarkStart w:id="604" w:name="_Toc517963791"/>
      <w:r w:rsidRPr="006D7C87">
        <w:rPr>
          <w:rFonts w:ascii="Times New Roman" w:eastAsiaTheme="majorEastAsia" w:hAnsi="Times New Roman" w:cstheme="majorBidi"/>
          <w:b/>
          <w:sz w:val="28"/>
          <w:szCs w:val="26"/>
          <w:lang w:val="ro-RO"/>
        </w:rPr>
        <w:t xml:space="preserve">Situația </w:t>
      </w:r>
      <w:r w:rsidR="007079B8" w:rsidRPr="006D7C87">
        <w:rPr>
          <w:rFonts w:ascii="Times New Roman" w:eastAsiaTheme="majorEastAsia" w:hAnsi="Times New Roman" w:cstheme="majorBidi"/>
          <w:b/>
          <w:sz w:val="28"/>
          <w:szCs w:val="26"/>
          <w:lang w:val="ro-RO"/>
        </w:rPr>
        <w:t>privind</w:t>
      </w:r>
      <w:r w:rsidRPr="006D7C87">
        <w:rPr>
          <w:rFonts w:ascii="Times New Roman" w:eastAsiaTheme="majorEastAsia" w:hAnsi="Times New Roman" w:cstheme="majorBidi"/>
          <w:b/>
          <w:sz w:val="28"/>
          <w:szCs w:val="26"/>
          <w:lang w:val="ro-RO"/>
        </w:rPr>
        <w:t xml:space="preserve"> </w:t>
      </w:r>
      <w:r w:rsidR="000B31DE">
        <w:rPr>
          <w:rFonts w:ascii="Times New Roman" w:eastAsiaTheme="majorEastAsia" w:hAnsi="Times New Roman" w:cstheme="majorBidi"/>
          <w:b/>
          <w:sz w:val="28"/>
          <w:szCs w:val="26"/>
          <w:lang w:val="ro-RO"/>
        </w:rPr>
        <w:t xml:space="preserve">executarea </w:t>
      </w:r>
      <w:r w:rsidRPr="006D7C87">
        <w:rPr>
          <w:rFonts w:ascii="Times New Roman" w:eastAsiaTheme="majorEastAsia" w:hAnsi="Times New Roman" w:cstheme="majorBidi"/>
          <w:b/>
          <w:sz w:val="28"/>
          <w:szCs w:val="26"/>
          <w:lang w:val="ro-RO"/>
        </w:rPr>
        <w:t xml:space="preserve">cerințelor și </w:t>
      </w:r>
      <w:r w:rsidR="000B31DE" w:rsidRPr="006D7C87">
        <w:rPr>
          <w:rFonts w:ascii="Times New Roman" w:eastAsiaTheme="majorEastAsia" w:hAnsi="Times New Roman" w:cstheme="majorBidi"/>
          <w:b/>
          <w:sz w:val="28"/>
          <w:szCs w:val="26"/>
          <w:lang w:val="ro-RO"/>
        </w:rPr>
        <w:t xml:space="preserve">implementarea </w:t>
      </w:r>
      <w:r w:rsidRPr="006D7C87">
        <w:rPr>
          <w:rFonts w:ascii="Times New Roman" w:eastAsiaTheme="majorEastAsia" w:hAnsi="Times New Roman" w:cstheme="majorBidi"/>
          <w:b/>
          <w:sz w:val="28"/>
          <w:szCs w:val="26"/>
          <w:lang w:val="ro-RO"/>
        </w:rPr>
        <w:t>recomandărilor expuse în</w:t>
      </w:r>
      <w:bookmarkEnd w:id="599"/>
      <w:bookmarkEnd w:id="600"/>
      <w:bookmarkEnd w:id="601"/>
      <w:bookmarkEnd w:id="602"/>
      <w:bookmarkEnd w:id="603"/>
      <w:bookmarkEnd w:id="604"/>
    </w:p>
    <w:p w:rsidR="005E400F" w:rsidRPr="006D7C87" w:rsidRDefault="005E400F" w:rsidP="009B2350">
      <w:pPr>
        <w:keepNext/>
        <w:keepLines/>
        <w:spacing w:before="40" w:after="0" w:line="276" w:lineRule="auto"/>
        <w:ind w:right="-23"/>
        <w:jc w:val="center"/>
        <w:outlineLvl w:val="1"/>
        <w:rPr>
          <w:rFonts w:ascii="Times New Roman" w:eastAsiaTheme="majorEastAsia" w:hAnsi="Times New Roman" w:cstheme="majorBidi"/>
          <w:b/>
          <w:sz w:val="28"/>
          <w:szCs w:val="26"/>
          <w:lang w:val="ro-RO"/>
        </w:rPr>
      </w:pPr>
      <w:bookmarkStart w:id="605" w:name="_Toc492893774"/>
      <w:bookmarkStart w:id="606" w:name="_Toc492899659"/>
      <w:bookmarkStart w:id="607" w:name="_Toc509412868"/>
      <w:bookmarkStart w:id="608" w:name="_Toc510185786"/>
      <w:bookmarkStart w:id="609" w:name="_Toc516060201"/>
      <w:bookmarkStart w:id="610" w:name="_Toc517963792"/>
      <w:r w:rsidRPr="006D7C87">
        <w:rPr>
          <w:rFonts w:ascii="Times New Roman" w:eastAsiaTheme="majorEastAsia" w:hAnsi="Times New Roman" w:cstheme="majorBidi"/>
          <w:b/>
          <w:sz w:val="28"/>
          <w:szCs w:val="26"/>
          <w:lang w:val="ro-RO"/>
        </w:rPr>
        <w:t>Hotărârea Curții de Conturi nr.</w:t>
      </w:r>
      <w:r w:rsidR="009957A2" w:rsidRPr="006D7C87">
        <w:rPr>
          <w:rFonts w:ascii="Times New Roman" w:eastAsiaTheme="majorEastAsia" w:hAnsi="Times New Roman" w:cstheme="majorBidi"/>
          <w:b/>
          <w:sz w:val="28"/>
          <w:szCs w:val="26"/>
          <w:lang w:val="ro-RO"/>
        </w:rPr>
        <w:t>50</w:t>
      </w:r>
      <w:r w:rsidRPr="006D7C87">
        <w:rPr>
          <w:rFonts w:ascii="Times New Roman" w:eastAsiaTheme="majorEastAsia" w:hAnsi="Times New Roman" w:cstheme="majorBidi"/>
          <w:b/>
          <w:sz w:val="28"/>
          <w:szCs w:val="26"/>
          <w:lang w:val="ro-RO"/>
        </w:rPr>
        <w:t xml:space="preserve"> din </w:t>
      </w:r>
      <w:r w:rsidR="009957A2" w:rsidRPr="006D7C87">
        <w:rPr>
          <w:rFonts w:ascii="Times New Roman" w:eastAsiaTheme="majorEastAsia" w:hAnsi="Times New Roman" w:cstheme="majorBidi"/>
          <w:b/>
          <w:sz w:val="28"/>
          <w:szCs w:val="26"/>
          <w:lang w:val="ro-RO"/>
        </w:rPr>
        <w:t>23.12</w:t>
      </w:r>
      <w:r w:rsidRPr="006D7C87">
        <w:rPr>
          <w:rFonts w:ascii="Times New Roman" w:eastAsiaTheme="majorEastAsia" w:hAnsi="Times New Roman" w:cstheme="majorBidi"/>
          <w:b/>
          <w:sz w:val="28"/>
          <w:szCs w:val="26"/>
          <w:lang w:val="ro-RO"/>
        </w:rPr>
        <w:t>.201</w:t>
      </w:r>
      <w:bookmarkEnd w:id="605"/>
      <w:bookmarkEnd w:id="606"/>
      <w:bookmarkEnd w:id="607"/>
      <w:bookmarkEnd w:id="608"/>
      <w:r w:rsidR="009957A2" w:rsidRPr="006D7C87">
        <w:rPr>
          <w:rFonts w:ascii="Times New Roman" w:eastAsiaTheme="majorEastAsia" w:hAnsi="Times New Roman" w:cstheme="majorBidi"/>
          <w:b/>
          <w:sz w:val="28"/>
          <w:szCs w:val="26"/>
          <w:lang w:val="ro-RO"/>
        </w:rPr>
        <w:t>5</w:t>
      </w:r>
      <w:bookmarkEnd w:id="609"/>
      <w:bookmarkEnd w:id="610"/>
    </w:p>
    <w:tbl>
      <w:tblPr>
        <w:tblStyle w:val="a3"/>
        <w:tblW w:w="10212" w:type="dxa"/>
        <w:tblInd w:w="-289" w:type="dxa"/>
        <w:tblLayout w:type="fixed"/>
        <w:tblLook w:val="04A0" w:firstRow="1" w:lastRow="0" w:firstColumn="1" w:lastColumn="0" w:noHBand="0" w:noVBand="1"/>
      </w:tblPr>
      <w:tblGrid>
        <w:gridCol w:w="2552"/>
        <w:gridCol w:w="5245"/>
        <w:gridCol w:w="1134"/>
        <w:gridCol w:w="1281"/>
      </w:tblGrid>
      <w:tr w:rsidR="00C74EDA" w:rsidRPr="006D7C87" w:rsidTr="000E2E27">
        <w:trPr>
          <w:trHeight w:val="136"/>
        </w:trPr>
        <w:tc>
          <w:tcPr>
            <w:tcW w:w="2552" w:type="dxa"/>
            <w:vMerge w:val="restart"/>
          </w:tcPr>
          <w:p w:rsidR="00C74EDA" w:rsidRPr="006D7C87" w:rsidRDefault="00C74EDA" w:rsidP="00504473">
            <w:pPr>
              <w:tabs>
                <w:tab w:val="left" w:pos="720"/>
              </w:tabs>
              <w:jc w:val="center"/>
              <w:rPr>
                <w:rFonts w:ascii="Times New Roman" w:hAnsi="Times New Roman" w:cs="Times New Roman"/>
                <w:b/>
                <w:sz w:val="20"/>
                <w:szCs w:val="20"/>
              </w:rPr>
            </w:pPr>
            <w:r w:rsidRPr="006D7C87">
              <w:rPr>
                <w:rFonts w:ascii="Times New Roman" w:hAnsi="Times New Roman" w:cs="Times New Roman"/>
                <w:b/>
                <w:sz w:val="20"/>
                <w:szCs w:val="20"/>
              </w:rPr>
              <w:t xml:space="preserve">Conținutul cerințelor și recomandărilor </w:t>
            </w:r>
          </w:p>
        </w:tc>
        <w:tc>
          <w:tcPr>
            <w:tcW w:w="5245" w:type="dxa"/>
            <w:vMerge w:val="restart"/>
          </w:tcPr>
          <w:p w:rsidR="00C74EDA" w:rsidRPr="006D7C87" w:rsidRDefault="00C74EDA" w:rsidP="00504473">
            <w:pPr>
              <w:tabs>
                <w:tab w:val="left" w:pos="720"/>
              </w:tabs>
              <w:jc w:val="center"/>
              <w:rPr>
                <w:rFonts w:ascii="Times New Roman" w:hAnsi="Times New Roman" w:cs="Times New Roman"/>
                <w:b/>
                <w:sz w:val="20"/>
                <w:szCs w:val="20"/>
              </w:rPr>
            </w:pPr>
            <w:r w:rsidRPr="006D7C87">
              <w:rPr>
                <w:rFonts w:ascii="Times New Roman" w:hAnsi="Times New Roman" w:cs="Times New Roman"/>
                <w:b/>
                <w:sz w:val="20"/>
                <w:szCs w:val="20"/>
              </w:rPr>
              <w:t>Măsurile întreprinse de către entitate conform scrisorilor adresate Curții de Conturi</w:t>
            </w:r>
          </w:p>
        </w:tc>
        <w:tc>
          <w:tcPr>
            <w:tcW w:w="2415" w:type="dxa"/>
            <w:gridSpan w:val="2"/>
          </w:tcPr>
          <w:p w:rsidR="00C74EDA" w:rsidRPr="006D7C87" w:rsidRDefault="00C74EDA" w:rsidP="00504473">
            <w:pPr>
              <w:tabs>
                <w:tab w:val="left" w:pos="720"/>
              </w:tabs>
              <w:jc w:val="center"/>
              <w:rPr>
                <w:rFonts w:ascii="Times New Roman" w:hAnsi="Times New Roman" w:cs="Times New Roman"/>
                <w:b/>
                <w:sz w:val="20"/>
                <w:szCs w:val="20"/>
              </w:rPr>
            </w:pPr>
            <w:r w:rsidRPr="006D7C87">
              <w:rPr>
                <w:rFonts w:ascii="Times New Roman" w:hAnsi="Times New Roman" w:cs="Times New Roman"/>
                <w:b/>
                <w:sz w:val="20"/>
                <w:szCs w:val="20"/>
              </w:rPr>
              <w:t>Statutul implementării cerinței/ recomandării</w:t>
            </w:r>
          </w:p>
        </w:tc>
      </w:tr>
      <w:tr w:rsidR="00C942AD" w:rsidRPr="006D7C87" w:rsidTr="000E2E27">
        <w:trPr>
          <w:trHeight w:val="385"/>
        </w:trPr>
        <w:tc>
          <w:tcPr>
            <w:tcW w:w="2552" w:type="dxa"/>
            <w:vMerge/>
          </w:tcPr>
          <w:p w:rsidR="00C942AD" w:rsidRPr="006D7C87" w:rsidRDefault="00C942AD" w:rsidP="00504473">
            <w:pPr>
              <w:tabs>
                <w:tab w:val="left" w:pos="720"/>
              </w:tabs>
              <w:jc w:val="center"/>
              <w:rPr>
                <w:rFonts w:ascii="Times New Roman" w:hAnsi="Times New Roman" w:cs="Times New Roman"/>
                <w:b/>
                <w:sz w:val="20"/>
                <w:szCs w:val="20"/>
              </w:rPr>
            </w:pPr>
          </w:p>
        </w:tc>
        <w:tc>
          <w:tcPr>
            <w:tcW w:w="5245" w:type="dxa"/>
            <w:vMerge/>
          </w:tcPr>
          <w:p w:rsidR="00C942AD" w:rsidRPr="006D7C87" w:rsidRDefault="00C942AD" w:rsidP="00504473">
            <w:pPr>
              <w:tabs>
                <w:tab w:val="left" w:pos="720"/>
              </w:tabs>
              <w:jc w:val="center"/>
              <w:rPr>
                <w:rFonts w:ascii="Times New Roman" w:hAnsi="Times New Roman" w:cs="Times New Roman"/>
                <w:b/>
                <w:sz w:val="20"/>
                <w:szCs w:val="20"/>
              </w:rPr>
            </w:pPr>
          </w:p>
        </w:tc>
        <w:tc>
          <w:tcPr>
            <w:tcW w:w="1134" w:type="dxa"/>
            <w:vAlign w:val="center"/>
          </w:tcPr>
          <w:p w:rsidR="00C942AD" w:rsidRPr="006D7C87" w:rsidRDefault="00C942AD" w:rsidP="000E2E27">
            <w:pPr>
              <w:tabs>
                <w:tab w:val="left" w:pos="720"/>
              </w:tabs>
              <w:ind w:left="-112" w:right="-104"/>
              <w:jc w:val="center"/>
              <w:rPr>
                <w:rFonts w:ascii="Times New Roman" w:hAnsi="Times New Roman" w:cs="Times New Roman"/>
                <w:b/>
                <w:sz w:val="20"/>
                <w:szCs w:val="20"/>
              </w:rPr>
            </w:pPr>
            <w:r w:rsidRPr="006D7C87">
              <w:rPr>
                <w:rFonts w:ascii="Times New Roman" w:hAnsi="Times New Roman" w:cs="Times New Roman"/>
                <w:b/>
                <w:sz w:val="20"/>
                <w:szCs w:val="20"/>
              </w:rPr>
              <w:t>Nivelul de realizare</w:t>
            </w:r>
          </w:p>
        </w:tc>
        <w:tc>
          <w:tcPr>
            <w:tcW w:w="1281" w:type="dxa"/>
            <w:vAlign w:val="center"/>
          </w:tcPr>
          <w:p w:rsidR="00C942AD" w:rsidRPr="006D7C87" w:rsidRDefault="00C942AD" w:rsidP="000E2E27">
            <w:pPr>
              <w:tabs>
                <w:tab w:val="left" w:pos="720"/>
              </w:tabs>
              <w:ind w:left="-112" w:right="-104"/>
              <w:jc w:val="center"/>
              <w:rPr>
                <w:rFonts w:ascii="Times New Roman" w:hAnsi="Times New Roman" w:cs="Times New Roman"/>
                <w:b/>
                <w:sz w:val="20"/>
                <w:szCs w:val="20"/>
              </w:rPr>
            </w:pPr>
            <w:r w:rsidRPr="006D7C87">
              <w:rPr>
                <w:rFonts w:ascii="Times New Roman" w:hAnsi="Times New Roman" w:cs="Times New Roman"/>
                <w:b/>
                <w:sz w:val="20"/>
                <w:szCs w:val="20"/>
              </w:rPr>
              <w:t>Comentariile auditului</w:t>
            </w:r>
          </w:p>
        </w:tc>
      </w:tr>
      <w:tr w:rsidR="00B536E1" w:rsidRPr="006D7C87" w:rsidTr="000E2E27">
        <w:tc>
          <w:tcPr>
            <w:tcW w:w="2552" w:type="dxa"/>
          </w:tcPr>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b/>
                <w:sz w:val="20"/>
                <w:szCs w:val="20"/>
              </w:rPr>
              <w:t>2.1. Consiliului municipal Bălți și primarului mun. Bălți,</w:t>
            </w:r>
            <w:r w:rsidRPr="006D7C87">
              <w:rPr>
                <w:rFonts w:ascii="Times New Roman" w:eastAsia="Times New Roman" w:hAnsi="Times New Roman" w:cs="Times New Roman"/>
                <w:sz w:val="20"/>
                <w:szCs w:val="20"/>
              </w:rPr>
              <w:t xml:space="preserve"> pentru implementarea recomandărilor indicate în Raportul de audit, cu determinarea acțiunilor concrete în vederea înlăturării deficiențelor constatate, precum și cu stabilirea termenelor și a persoanelor responsabile de realizarea acestora;</w:t>
            </w:r>
          </w:p>
        </w:tc>
        <w:tc>
          <w:tcPr>
            <w:tcW w:w="5245" w:type="dxa"/>
          </w:tcPr>
          <w:p w:rsidR="00B536E1" w:rsidRPr="006D7C87" w:rsidRDefault="00B536E1" w:rsidP="00504473">
            <w:pPr>
              <w:tabs>
                <w:tab w:val="left" w:pos="720"/>
              </w:tabs>
              <w:jc w:val="both"/>
              <w:rPr>
                <w:rFonts w:ascii="Times New Roman" w:hAnsi="Times New Roman" w:cs="Times New Roman"/>
                <w:sz w:val="20"/>
                <w:szCs w:val="20"/>
              </w:rPr>
            </w:pPr>
            <w:r w:rsidRPr="006D7C87">
              <w:rPr>
                <w:rFonts w:ascii="Times New Roman" w:hAnsi="Times New Roman" w:cs="Times New Roman"/>
                <w:b/>
                <w:sz w:val="20"/>
                <w:szCs w:val="20"/>
              </w:rPr>
              <w:t xml:space="preserve">Scris. Primăria mun. Bălți nr. P-03-11/110 din 27.01.2017: </w:t>
            </w:r>
            <w:r w:rsidRPr="006D7C87">
              <w:rPr>
                <w:rFonts w:ascii="Times New Roman" w:hAnsi="Times New Roman" w:cs="Times New Roman"/>
                <w:sz w:val="20"/>
                <w:szCs w:val="20"/>
              </w:rPr>
              <w:t>Prin</w:t>
            </w:r>
            <w:r w:rsidRPr="006D7C87">
              <w:rPr>
                <w:rFonts w:ascii="Times New Roman" w:hAnsi="Times New Roman" w:cs="Times New Roman"/>
                <w:b/>
                <w:sz w:val="20"/>
                <w:szCs w:val="20"/>
              </w:rPr>
              <w:t xml:space="preserve"> </w:t>
            </w:r>
            <w:r w:rsidRPr="006D7C87">
              <w:rPr>
                <w:rFonts w:ascii="Times New Roman" w:hAnsi="Times New Roman" w:cs="Times New Roman"/>
                <w:sz w:val="20"/>
                <w:szCs w:val="20"/>
              </w:rPr>
              <w:t>Dispoziția nr.188 din 22.04.2016</w:t>
            </w:r>
            <w:r w:rsidR="007079B8" w:rsidRPr="006D7C87">
              <w:rPr>
                <w:rFonts w:ascii="Times New Roman" w:hAnsi="Times New Roman" w:cs="Times New Roman"/>
                <w:sz w:val="20"/>
                <w:szCs w:val="20"/>
              </w:rPr>
              <w:t>,</w:t>
            </w:r>
            <w:r w:rsidRPr="006D7C87">
              <w:rPr>
                <w:rFonts w:ascii="Times New Roman" w:hAnsi="Times New Roman" w:cs="Times New Roman"/>
                <w:sz w:val="20"/>
                <w:szCs w:val="20"/>
              </w:rPr>
              <w:t xml:space="preserve"> a fost</w:t>
            </w:r>
            <w:r w:rsidRPr="006D7C87">
              <w:rPr>
                <w:rFonts w:ascii="Times New Roman" w:hAnsi="Times New Roman" w:cs="Times New Roman"/>
                <w:b/>
                <w:sz w:val="20"/>
                <w:szCs w:val="20"/>
              </w:rPr>
              <w:t xml:space="preserve"> </w:t>
            </w:r>
            <w:r w:rsidRPr="006D7C87">
              <w:rPr>
                <w:rFonts w:ascii="Times New Roman" w:hAnsi="Times New Roman" w:cs="Times New Roman"/>
                <w:sz w:val="20"/>
                <w:szCs w:val="20"/>
              </w:rPr>
              <w:t>aprobat Planul de acțiuni privind implementarea recomandărilor auditului</w:t>
            </w:r>
            <w:r w:rsidR="007079B8" w:rsidRPr="006D7C87">
              <w:rPr>
                <w:rFonts w:ascii="Times New Roman" w:hAnsi="Times New Roman" w:cs="Times New Roman"/>
                <w:sz w:val="20"/>
                <w:szCs w:val="20"/>
              </w:rPr>
              <w:t>,</w:t>
            </w:r>
            <w:r w:rsidRPr="006D7C87">
              <w:rPr>
                <w:rFonts w:ascii="Times New Roman" w:hAnsi="Times New Roman" w:cs="Times New Roman"/>
                <w:sz w:val="20"/>
                <w:szCs w:val="20"/>
              </w:rPr>
              <w:t xml:space="preserve"> precum și stabili</w:t>
            </w:r>
            <w:r w:rsidR="0021314C" w:rsidRPr="006D7C87">
              <w:rPr>
                <w:rFonts w:ascii="Times New Roman" w:hAnsi="Times New Roman" w:cs="Times New Roman"/>
                <w:sz w:val="20"/>
                <w:szCs w:val="20"/>
              </w:rPr>
              <w:t>te</w:t>
            </w:r>
            <w:r w:rsidRPr="006D7C87">
              <w:rPr>
                <w:rFonts w:ascii="Times New Roman" w:hAnsi="Times New Roman" w:cs="Times New Roman"/>
                <w:sz w:val="20"/>
                <w:szCs w:val="20"/>
              </w:rPr>
              <w:t xml:space="preserve"> termenel</w:t>
            </w:r>
            <w:r w:rsidR="0021314C" w:rsidRPr="006D7C87">
              <w:rPr>
                <w:rFonts w:ascii="Times New Roman" w:hAnsi="Times New Roman" w:cs="Times New Roman"/>
                <w:sz w:val="20"/>
                <w:szCs w:val="20"/>
              </w:rPr>
              <w:t>e</w:t>
            </w:r>
            <w:r w:rsidRPr="006D7C87">
              <w:rPr>
                <w:rFonts w:ascii="Times New Roman" w:hAnsi="Times New Roman" w:cs="Times New Roman"/>
                <w:sz w:val="20"/>
                <w:szCs w:val="20"/>
              </w:rPr>
              <w:t xml:space="preserve"> și  persoanel</w:t>
            </w:r>
            <w:r w:rsidR="0021314C" w:rsidRPr="006D7C87">
              <w:rPr>
                <w:rFonts w:ascii="Times New Roman" w:hAnsi="Times New Roman" w:cs="Times New Roman"/>
                <w:sz w:val="20"/>
                <w:szCs w:val="20"/>
              </w:rPr>
              <w:t>e</w:t>
            </w:r>
            <w:r w:rsidRPr="006D7C87">
              <w:rPr>
                <w:rFonts w:ascii="Times New Roman" w:hAnsi="Times New Roman" w:cs="Times New Roman"/>
                <w:sz w:val="20"/>
                <w:szCs w:val="20"/>
              </w:rPr>
              <w:t xml:space="preserve"> responsabile de realizarea acestora </w:t>
            </w:r>
            <w:r w:rsidRPr="006D7C87">
              <w:rPr>
                <w:rFonts w:ascii="Times New Roman" w:hAnsi="Times New Roman" w:cs="Times New Roman"/>
                <w:i/>
                <w:sz w:val="20"/>
                <w:szCs w:val="20"/>
              </w:rPr>
              <w:t>(s</w:t>
            </w:r>
            <w:r w:rsidR="007079B8" w:rsidRPr="006D7C87">
              <w:rPr>
                <w:rFonts w:ascii="Times New Roman" w:hAnsi="Times New Roman" w:cs="Times New Roman"/>
                <w:i/>
                <w:sz w:val="20"/>
                <w:szCs w:val="20"/>
              </w:rPr>
              <w:t>u</w:t>
            </w:r>
            <w:r w:rsidRPr="006D7C87">
              <w:rPr>
                <w:rFonts w:ascii="Times New Roman" w:hAnsi="Times New Roman" w:cs="Times New Roman"/>
                <w:i/>
                <w:sz w:val="20"/>
                <w:szCs w:val="20"/>
              </w:rPr>
              <w:t>nt prezentate documentele justificative).</w:t>
            </w:r>
          </w:p>
        </w:tc>
        <w:tc>
          <w:tcPr>
            <w:tcW w:w="1134" w:type="dxa"/>
          </w:tcPr>
          <w:p w:rsidR="00B536E1" w:rsidRPr="006D7C87" w:rsidRDefault="00B536E1" w:rsidP="006E0EB5">
            <w:pPr>
              <w:pStyle w:val="a9"/>
              <w:tabs>
                <w:tab w:val="left" w:pos="720"/>
              </w:tabs>
              <w:ind w:left="-112" w:right="-104" w:hanging="2"/>
              <w:jc w:val="center"/>
              <w:rPr>
                <w:rFonts w:ascii="Times New Roman" w:hAnsi="Times New Roman" w:cs="Times New Roman"/>
                <w:sz w:val="20"/>
                <w:szCs w:val="20"/>
                <w:lang w:val="ro-MD"/>
              </w:rPr>
            </w:pPr>
            <w:r w:rsidRPr="006D7C87">
              <w:rPr>
                <w:rFonts w:ascii="Times New Roman" w:hAnsi="Times New Roman" w:cs="Times New Roman"/>
                <w:sz w:val="20"/>
                <w:szCs w:val="20"/>
                <w:lang w:val="ro-MD"/>
              </w:rPr>
              <w:t>Realizat</w:t>
            </w:r>
          </w:p>
          <w:p w:rsidR="00B536E1" w:rsidRPr="006D7C87" w:rsidRDefault="00B536E1" w:rsidP="006E0EB5">
            <w:pPr>
              <w:tabs>
                <w:tab w:val="left" w:pos="720"/>
              </w:tabs>
              <w:ind w:left="-112" w:right="-104" w:hanging="2"/>
              <w:jc w:val="center"/>
              <w:rPr>
                <w:rFonts w:ascii="Times New Roman" w:hAnsi="Times New Roman" w:cs="Times New Roman"/>
                <w:sz w:val="20"/>
                <w:szCs w:val="20"/>
              </w:rPr>
            </w:pPr>
          </w:p>
          <w:p w:rsidR="00B536E1" w:rsidRPr="006D7C87" w:rsidRDefault="00B536E1" w:rsidP="006E0EB5">
            <w:pPr>
              <w:tabs>
                <w:tab w:val="left" w:pos="720"/>
              </w:tabs>
              <w:ind w:left="-112" w:right="-104" w:hanging="2"/>
              <w:jc w:val="center"/>
              <w:rPr>
                <w:rFonts w:ascii="Times New Roman" w:hAnsi="Times New Roman" w:cs="Times New Roman"/>
                <w:sz w:val="20"/>
                <w:szCs w:val="20"/>
              </w:rPr>
            </w:pPr>
          </w:p>
          <w:p w:rsidR="00B536E1" w:rsidRPr="006D7C87" w:rsidRDefault="00B536E1" w:rsidP="006E0EB5">
            <w:pPr>
              <w:pStyle w:val="a9"/>
              <w:tabs>
                <w:tab w:val="left" w:pos="720"/>
              </w:tabs>
              <w:ind w:left="-112" w:right="-104" w:hanging="2"/>
              <w:jc w:val="center"/>
              <w:rPr>
                <w:rFonts w:ascii="Times New Roman" w:hAnsi="Times New Roman" w:cs="Times New Roman"/>
                <w:sz w:val="20"/>
                <w:szCs w:val="20"/>
              </w:rPr>
            </w:pPr>
          </w:p>
        </w:tc>
        <w:tc>
          <w:tcPr>
            <w:tcW w:w="1281" w:type="dxa"/>
          </w:tcPr>
          <w:p w:rsidR="00B536E1" w:rsidRPr="006D7C87" w:rsidRDefault="00B536E1" w:rsidP="000E2E27">
            <w:pPr>
              <w:tabs>
                <w:tab w:val="left" w:pos="720"/>
              </w:tabs>
              <w:ind w:left="-112" w:right="-104"/>
              <w:jc w:val="center"/>
              <w:rPr>
                <w:rFonts w:ascii="Times New Roman" w:hAnsi="Times New Roman" w:cs="Times New Roman"/>
                <w:sz w:val="20"/>
                <w:szCs w:val="20"/>
              </w:rPr>
            </w:pPr>
          </w:p>
        </w:tc>
      </w:tr>
      <w:tr w:rsidR="00B536E1" w:rsidRPr="006D7C87" w:rsidTr="000E2E27">
        <w:tc>
          <w:tcPr>
            <w:tcW w:w="2552" w:type="dxa"/>
          </w:tcPr>
          <w:p w:rsidR="00B536E1" w:rsidRPr="006D7C87" w:rsidRDefault="00B536E1" w:rsidP="00504473">
            <w:pPr>
              <w:tabs>
                <w:tab w:val="left" w:pos="720"/>
              </w:tabs>
              <w:jc w:val="both"/>
              <w:rPr>
                <w:rFonts w:ascii="Times New Roman" w:hAnsi="Times New Roman" w:cs="Times New Roman"/>
                <w:b/>
                <w:sz w:val="20"/>
                <w:szCs w:val="20"/>
              </w:rPr>
            </w:pPr>
            <w:r w:rsidRPr="006D7C87">
              <w:rPr>
                <w:rFonts w:ascii="Times New Roman" w:hAnsi="Times New Roman" w:cs="Times New Roman"/>
                <w:b/>
                <w:sz w:val="20"/>
                <w:szCs w:val="20"/>
              </w:rPr>
              <w:t>1. Consiliului municipal Bălți și primarului mun. Bălți:</w:t>
            </w:r>
          </w:p>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1.1. să elaboreze și să aprobe un plan de conlucrare punctuală și rezultativă între subdiviziunile CMB, organul fiscal, alte părți implicate în subprocesul de evaluare/planificare bugetară, implementând în acest sens modele analitice şi proceduri tehnice aferente inventarierii materiei impozabile, cu stabilirea expresă a responsabilităților;</w:t>
            </w:r>
          </w:p>
        </w:tc>
        <w:tc>
          <w:tcPr>
            <w:tcW w:w="5245" w:type="dxa"/>
          </w:tcPr>
          <w:p w:rsidR="00B536E1" w:rsidRPr="006D7C87" w:rsidRDefault="00940659" w:rsidP="00504473">
            <w:pPr>
              <w:contextualSpacing/>
              <w:jc w:val="both"/>
              <w:rPr>
                <w:rFonts w:ascii="Times New Roman" w:eastAsia="Times New Roman" w:hAnsi="Times New Roman" w:cs="Times New Roman"/>
                <w:sz w:val="20"/>
                <w:szCs w:val="20"/>
                <w:lang w:val="ro-RO" w:eastAsia="ru-RU"/>
              </w:rPr>
            </w:pPr>
            <w:r w:rsidRPr="006D7C87">
              <w:rPr>
                <w:rFonts w:ascii="Times New Roman" w:eastAsia="Times New Roman" w:hAnsi="Times New Roman" w:cs="Times New Roman"/>
                <w:sz w:val="20"/>
                <w:szCs w:val="20"/>
                <w:lang w:val="ro-RO" w:eastAsia="ru-RU"/>
              </w:rPr>
              <w:t xml:space="preserve">Pentru </w:t>
            </w:r>
            <w:r w:rsidR="00B536E1" w:rsidRPr="006D7C87">
              <w:rPr>
                <w:rFonts w:ascii="Times New Roman" w:eastAsia="Times New Roman" w:hAnsi="Times New Roman" w:cs="Times New Roman"/>
                <w:sz w:val="20"/>
                <w:szCs w:val="20"/>
                <w:lang w:val="ro-RO" w:eastAsia="ru-RU"/>
              </w:rPr>
              <w:t>o conlucrare constructivă și cu rezultate în procesul de elaborare și executare a bugetului municipal</w:t>
            </w:r>
            <w:r w:rsidRPr="006D7C87">
              <w:rPr>
                <w:rFonts w:ascii="Times New Roman" w:eastAsia="Times New Roman" w:hAnsi="Times New Roman" w:cs="Times New Roman"/>
                <w:sz w:val="20"/>
                <w:szCs w:val="20"/>
                <w:lang w:val="ro-RO" w:eastAsia="ru-RU"/>
              </w:rPr>
              <w:t>,</w:t>
            </w:r>
            <w:r w:rsidR="00B536E1" w:rsidRPr="006D7C87">
              <w:rPr>
                <w:rFonts w:ascii="Times New Roman" w:eastAsia="Times New Roman" w:hAnsi="Times New Roman" w:cs="Times New Roman"/>
                <w:sz w:val="20"/>
                <w:szCs w:val="20"/>
                <w:lang w:val="ro-RO" w:eastAsia="ru-RU"/>
              </w:rPr>
              <w:t xml:space="preserve"> a fost elaborat și aprobat Planul comun de acțiuni al Primăriei mun. Băl</w:t>
            </w:r>
            <w:r w:rsidR="00B536E1" w:rsidRPr="006D7C87">
              <w:rPr>
                <w:rFonts w:ascii="Times New Roman" w:eastAsia="Times New Roman" w:hAnsi="Times New Roman" w:cs="Times New Roman"/>
                <w:sz w:val="20"/>
                <w:szCs w:val="20"/>
                <w:lang w:eastAsia="ru-RU"/>
              </w:rPr>
              <w:t>ț</w:t>
            </w:r>
            <w:r w:rsidR="00B536E1" w:rsidRPr="006D7C87">
              <w:rPr>
                <w:rFonts w:ascii="Times New Roman" w:eastAsia="Times New Roman" w:hAnsi="Times New Roman" w:cs="Times New Roman"/>
                <w:sz w:val="20"/>
                <w:szCs w:val="20"/>
                <w:lang w:val="ro-RO" w:eastAsia="ru-RU"/>
              </w:rPr>
              <w:t>i și Inspectoratul</w:t>
            </w:r>
            <w:r w:rsidRPr="006D7C87">
              <w:rPr>
                <w:rFonts w:ascii="Times New Roman" w:eastAsia="Times New Roman" w:hAnsi="Times New Roman" w:cs="Times New Roman"/>
                <w:sz w:val="20"/>
                <w:szCs w:val="20"/>
                <w:lang w:val="ro-RO" w:eastAsia="ru-RU"/>
              </w:rPr>
              <w:t>ui</w:t>
            </w:r>
            <w:r w:rsidR="00B536E1" w:rsidRPr="006D7C87">
              <w:rPr>
                <w:rFonts w:ascii="Times New Roman" w:eastAsia="Times New Roman" w:hAnsi="Times New Roman" w:cs="Times New Roman"/>
                <w:sz w:val="20"/>
                <w:szCs w:val="20"/>
                <w:lang w:val="ro-RO" w:eastAsia="ru-RU"/>
              </w:rPr>
              <w:t xml:space="preserve"> Fiscal de Stat </w:t>
            </w:r>
            <w:r w:rsidRPr="006D7C87">
              <w:rPr>
                <w:rFonts w:ascii="Times New Roman" w:eastAsia="Times New Roman" w:hAnsi="Times New Roman" w:cs="Times New Roman"/>
                <w:sz w:val="20"/>
                <w:szCs w:val="20"/>
                <w:lang w:val="ro-RO" w:eastAsia="ru-RU"/>
              </w:rPr>
              <w:t xml:space="preserve">pe </w:t>
            </w:r>
            <w:r w:rsidR="00B536E1" w:rsidRPr="006D7C87">
              <w:rPr>
                <w:rFonts w:ascii="Times New Roman" w:eastAsia="Times New Roman" w:hAnsi="Times New Roman" w:cs="Times New Roman"/>
                <w:sz w:val="20"/>
                <w:szCs w:val="20"/>
                <w:lang w:val="ro-RO" w:eastAsia="ru-RU"/>
              </w:rPr>
              <w:t>mun. Bălți pentru anul 2016.</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În scopul elaborării modalităților unice pe toate UAT de determinare a modelelor analitice și proceduril</w:t>
            </w:r>
            <w:r w:rsidR="00940659" w:rsidRPr="006D7C87">
              <w:rPr>
                <w:rFonts w:ascii="Times New Roman" w:eastAsia="Courier New" w:hAnsi="Times New Roman" w:cs="Times New Roman"/>
                <w:color w:val="000000"/>
                <w:sz w:val="20"/>
                <w:szCs w:val="20"/>
                <w:lang w:val="ro-RO" w:bidi="en-US"/>
              </w:rPr>
              <w:t>or</w:t>
            </w:r>
            <w:r w:rsidRPr="006D7C87">
              <w:rPr>
                <w:rFonts w:ascii="Times New Roman" w:eastAsia="Courier New" w:hAnsi="Times New Roman" w:cs="Times New Roman"/>
                <w:color w:val="000000"/>
                <w:sz w:val="20"/>
                <w:szCs w:val="20"/>
                <w:lang w:val="ro-RO" w:bidi="en-US"/>
              </w:rPr>
              <w:t xml:space="preserve"> tehnice, cu asigurarea accesului la baz</w:t>
            </w:r>
            <w:r w:rsidR="00C133A4">
              <w:rPr>
                <w:rFonts w:ascii="Times New Roman" w:eastAsia="Courier New" w:hAnsi="Times New Roman" w:cs="Times New Roman"/>
                <w:color w:val="000000"/>
                <w:sz w:val="20"/>
                <w:szCs w:val="20"/>
                <w:lang w:val="ro-RO" w:bidi="en-US"/>
              </w:rPr>
              <w:t>ele</w:t>
            </w:r>
            <w:r w:rsidRPr="006D7C87">
              <w:rPr>
                <w:rFonts w:ascii="Times New Roman" w:eastAsia="Courier New" w:hAnsi="Times New Roman" w:cs="Times New Roman"/>
                <w:color w:val="000000"/>
                <w:sz w:val="20"/>
                <w:szCs w:val="20"/>
                <w:lang w:val="ro-RO" w:bidi="en-US"/>
              </w:rPr>
              <w:t xml:space="preserve"> de date informațional</w:t>
            </w:r>
            <w:r w:rsidR="00C133A4">
              <w:rPr>
                <w:rFonts w:ascii="Times New Roman" w:eastAsia="Courier New" w:hAnsi="Times New Roman" w:cs="Times New Roman"/>
                <w:color w:val="000000"/>
                <w:sz w:val="20"/>
                <w:szCs w:val="20"/>
                <w:lang w:val="ro-RO" w:bidi="en-US"/>
              </w:rPr>
              <w:t>e</w:t>
            </w:r>
            <w:r w:rsidRPr="006D7C87">
              <w:rPr>
                <w:rFonts w:ascii="Times New Roman" w:eastAsia="Courier New" w:hAnsi="Times New Roman" w:cs="Times New Roman"/>
                <w:color w:val="000000"/>
                <w:sz w:val="20"/>
                <w:szCs w:val="20"/>
                <w:lang w:val="ro-RO" w:bidi="en-US"/>
              </w:rPr>
              <w:t xml:space="preserve"> Fisc, Cadastru, Statistica, Registru</w:t>
            </w:r>
            <w:r w:rsidR="00940659"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care ar </w:t>
            </w:r>
            <w:r w:rsidR="00FD2F93" w:rsidRPr="006D7C87">
              <w:rPr>
                <w:rFonts w:ascii="Times New Roman" w:eastAsia="Courier New" w:hAnsi="Times New Roman" w:cs="Times New Roman"/>
                <w:color w:val="000000"/>
                <w:sz w:val="20"/>
                <w:szCs w:val="20"/>
                <w:lang w:val="ro-RO" w:bidi="en-US"/>
              </w:rPr>
              <w:t xml:space="preserve">face </w:t>
            </w:r>
            <w:r w:rsidRPr="006D7C87">
              <w:rPr>
                <w:rFonts w:ascii="Times New Roman" w:eastAsia="Courier New" w:hAnsi="Times New Roman" w:cs="Times New Roman"/>
                <w:color w:val="000000"/>
                <w:sz w:val="20"/>
                <w:szCs w:val="20"/>
                <w:lang w:val="ro-RO" w:bidi="en-US"/>
              </w:rPr>
              <w:t xml:space="preserve"> posibil</w:t>
            </w:r>
            <w:r w:rsidR="00FD2F93" w:rsidRPr="006D7C87">
              <w:rPr>
                <w:rFonts w:ascii="Times New Roman" w:eastAsia="Courier New" w:hAnsi="Times New Roman" w:cs="Times New Roman"/>
                <w:color w:val="000000"/>
                <w:sz w:val="20"/>
                <w:szCs w:val="20"/>
                <w:lang w:val="ro-RO" w:bidi="en-US"/>
              </w:rPr>
              <w:t xml:space="preserve">ă </w:t>
            </w:r>
            <w:r w:rsidRPr="006D7C87">
              <w:rPr>
                <w:rFonts w:ascii="Times New Roman" w:eastAsia="Courier New" w:hAnsi="Times New Roman" w:cs="Times New Roman"/>
                <w:color w:val="000000"/>
                <w:sz w:val="20"/>
                <w:szCs w:val="20"/>
                <w:lang w:val="ro-RO" w:bidi="en-US"/>
              </w:rPr>
              <w:t xml:space="preserve"> inventarier</w:t>
            </w:r>
            <w:r w:rsidR="00FD2F93" w:rsidRPr="006D7C87">
              <w:rPr>
                <w:rFonts w:ascii="Times New Roman" w:eastAsia="Courier New" w:hAnsi="Times New Roman" w:cs="Times New Roman"/>
                <w:color w:val="000000"/>
                <w:sz w:val="20"/>
                <w:szCs w:val="20"/>
                <w:lang w:val="ro-RO" w:bidi="en-US"/>
              </w:rPr>
              <w:t>ea</w:t>
            </w:r>
            <w:r w:rsidRPr="006D7C87">
              <w:rPr>
                <w:rFonts w:ascii="Times New Roman" w:eastAsia="Courier New" w:hAnsi="Times New Roman" w:cs="Times New Roman"/>
                <w:color w:val="000000"/>
                <w:sz w:val="20"/>
                <w:szCs w:val="20"/>
                <w:lang w:val="ro-RO" w:bidi="en-US"/>
              </w:rPr>
              <w:t xml:space="preserve"> materiei impozabile separat pe fiecare surs</w:t>
            </w:r>
            <w:r w:rsidR="00940659" w:rsidRPr="006D7C87">
              <w:rPr>
                <w:rFonts w:ascii="Times New Roman" w:eastAsia="Courier New" w:hAnsi="Times New Roman" w:cs="Times New Roman"/>
                <w:color w:val="000000"/>
                <w:sz w:val="20"/>
                <w:szCs w:val="20"/>
                <w:lang w:val="ro-RO" w:bidi="en-US"/>
              </w:rPr>
              <w:t xml:space="preserve">ă </w:t>
            </w:r>
            <w:r w:rsidRPr="006D7C87">
              <w:rPr>
                <w:rFonts w:ascii="Times New Roman" w:eastAsia="Courier New" w:hAnsi="Times New Roman" w:cs="Times New Roman"/>
                <w:color w:val="000000"/>
                <w:sz w:val="20"/>
                <w:szCs w:val="20"/>
                <w:lang w:val="ro-RO" w:bidi="en-US"/>
              </w:rPr>
              <w:t xml:space="preserve"> de venit (impozite și taxe), s-a expediat </w:t>
            </w:r>
            <w:r w:rsidR="00FD2F93" w:rsidRPr="006D7C87">
              <w:rPr>
                <w:rFonts w:ascii="Times New Roman" w:eastAsia="Courier New" w:hAnsi="Times New Roman" w:cs="Times New Roman"/>
                <w:color w:val="000000"/>
                <w:sz w:val="20"/>
                <w:szCs w:val="20"/>
                <w:lang w:val="ro-RO" w:bidi="en-US"/>
              </w:rPr>
              <w:t xml:space="preserve">un </w:t>
            </w:r>
            <w:r w:rsidRPr="006D7C87">
              <w:rPr>
                <w:rFonts w:ascii="Times New Roman" w:eastAsia="Courier New" w:hAnsi="Times New Roman" w:cs="Times New Roman"/>
                <w:color w:val="000000"/>
                <w:sz w:val="20"/>
                <w:szCs w:val="20"/>
                <w:lang w:val="ro-RO" w:bidi="en-US"/>
              </w:rPr>
              <w:t xml:space="preserve">demers </w:t>
            </w:r>
            <w:r w:rsidR="00FD2F93"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adresa Guvernului RM (nr. 03</w:t>
            </w:r>
            <w:r w:rsidRPr="006D7C87">
              <w:rPr>
                <w:rFonts w:ascii="Times New Roman" w:eastAsia="Courier New" w:hAnsi="Times New Roman" w:cs="Times New Roman"/>
                <w:color w:val="000000"/>
                <w:sz w:val="20"/>
                <w:szCs w:val="20"/>
                <w:lang w:val="ro-RO" w:eastAsia="ru-RU" w:bidi="ru-RU"/>
              </w:rPr>
              <w:t xml:space="preserve">-04/2404 </w:t>
            </w:r>
            <w:r w:rsidRPr="006D7C87">
              <w:rPr>
                <w:rFonts w:ascii="Times New Roman" w:eastAsia="Courier New" w:hAnsi="Times New Roman" w:cs="Times New Roman"/>
                <w:color w:val="000000"/>
                <w:sz w:val="20"/>
                <w:szCs w:val="20"/>
                <w:lang w:val="ro-RO" w:bidi="en-US"/>
              </w:rPr>
              <w:t>din 09.06.2016).</w:t>
            </w:r>
          </w:p>
          <w:p w:rsidR="00B536E1" w:rsidRPr="006D7C87" w:rsidRDefault="00B536E1" w:rsidP="00504473">
            <w:pPr>
              <w:tabs>
                <w:tab w:val="left" w:pos="720"/>
              </w:tabs>
              <w:jc w:val="both"/>
              <w:rPr>
                <w:rFonts w:ascii="Times New Roman" w:hAnsi="Times New Roman" w:cs="Times New Roman"/>
                <w:sz w:val="20"/>
                <w:szCs w:val="20"/>
                <w:lang w:val="ro-RO"/>
              </w:rPr>
            </w:pPr>
            <w:r w:rsidRPr="006D7C87">
              <w:rPr>
                <w:rFonts w:ascii="Times New Roman" w:hAnsi="Times New Roman" w:cs="Times New Roman"/>
                <w:sz w:val="20"/>
                <w:szCs w:val="20"/>
                <w:lang w:val="ro-RO"/>
              </w:rPr>
              <w:t>Se anexează răspunsurile respective de la organele centrale aferente.</w:t>
            </w:r>
          </w:p>
        </w:tc>
        <w:tc>
          <w:tcPr>
            <w:tcW w:w="1134" w:type="dxa"/>
          </w:tcPr>
          <w:p w:rsidR="00B536E1" w:rsidRPr="006D7C87" w:rsidRDefault="00B536E1" w:rsidP="006E0EB5">
            <w:pPr>
              <w:tabs>
                <w:tab w:val="left" w:pos="72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Nerealizat</w:t>
            </w:r>
          </w:p>
        </w:tc>
        <w:tc>
          <w:tcPr>
            <w:tcW w:w="1281" w:type="dxa"/>
          </w:tcPr>
          <w:p w:rsidR="00FF5B21" w:rsidRPr="006D7C87" w:rsidRDefault="005917AA"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 xml:space="preserve">Realizarea </w:t>
            </w:r>
            <w:r w:rsidR="00FF5B21" w:rsidRPr="006D7C87">
              <w:rPr>
                <w:rFonts w:ascii="Times New Roman" w:hAnsi="Times New Roman" w:cs="Times New Roman"/>
                <w:sz w:val="20"/>
                <w:szCs w:val="20"/>
                <w:lang w:val="ro-RO"/>
              </w:rPr>
              <w:t>recomandării depinde de elaborarea cadrului normativ necesar de către Ministerul Finanțelor</w:t>
            </w:r>
          </w:p>
          <w:p w:rsidR="00B536E1" w:rsidRPr="006D7C87" w:rsidRDefault="00B536E1" w:rsidP="000E2E27">
            <w:pPr>
              <w:tabs>
                <w:tab w:val="left" w:pos="720"/>
              </w:tabs>
              <w:ind w:left="-112" w:right="-104"/>
              <w:jc w:val="center"/>
              <w:rPr>
                <w:rFonts w:ascii="Times New Roman" w:hAnsi="Times New Roman" w:cs="Times New Roman"/>
                <w:sz w:val="20"/>
                <w:szCs w:val="20"/>
                <w:lang w:val="ro-RO"/>
              </w:rPr>
            </w:pPr>
          </w:p>
        </w:tc>
      </w:tr>
      <w:tr w:rsidR="00B536E1" w:rsidRPr="006D7C87" w:rsidTr="000E2E27">
        <w:tc>
          <w:tcPr>
            <w:tcW w:w="2552" w:type="dxa"/>
          </w:tcPr>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1.2. să dispună implementarea unor procese operaționale și proceduri eficiente a</w:t>
            </w:r>
            <w:r w:rsidR="00FD2F93" w:rsidRPr="006D7C87">
              <w:rPr>
                <w:rFonts w:ascii="Times New Roman" w:eastAsia="Times New Roman" w:hAnsi="Times New Roman" w:cs="Times New Roman"/>
                <w:sz w:val="20"/>
                <w:szCs w:val="20"/>
              </w:rPr>
              <w:t xml:space="preserve">le </w:t>
            </w:r>
            <w:r w:rsidRPr="006D7C87">
              <w:rPr>
                <w:rFonts w:ascii="Times New Roman" w:eastAsia="Times New Roman" w:hAnsi="Times New Roman" w:cs="Times New Roman"/>
                <w:sz w:val="20"/>
                <w:szCs w:val="20"/>
              </w:rPr>
              <w:t xml:space="preserve"> sistemului de management financiar și control în cadrul subdiviziunilor CMB, care să asigure identificarea/evaluarea exhaustivă a bazei fiscale pentru fundamentarea prognozării/planificării conforme a veniturilor bugetare;</w:t>
            </w:r>
          </w:p>
          <w:p w:rsidR="00B536E1" w:rsidRPr="006D7C87" w:rsidRDefault="00B536E1" w:rsidP="00504473">
            <w:pPr>
              <w:tabs>
                <w:tab w:val="left" w:pos="720"/>
              </w:tabs>
              <w:jc w:val="right"/>
              <w:rPr>
                <w:rFonts w:ascii="Times New Roman" w:hAnsi="Times New Roman" w:cs="Times New Roman"/>
                <w:sz w:val="20"/>
                <w:szCs w:val="20"/>
              </w:rPr>
            </w:pPr>
          </w:p>
        </w:tc>
        <w:tc>
          <w:tcPr>
            <w:tcW w:w="5245" w:type="dxa"/>
          </w:tcPr>
          <w:p w:rsidR="00B536E1" w:rsidRPr="006D7C87" w:rsidRDefault="00FD2F93"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Pe</w:t>
            </w:r>
            <w:r w:rsidR="00B536E1" w:rsidRPr="006D7C87">
              <w:rPr>
                <w:rFonts w:ascii="Times New Roman" w:eastAsia="Courier New" w:hAnsi="Times New Roman" w:cs="Times New Roman"/>
                <w:color w:val="000000"/>
                <w:sz w:val="20"/>
                <w:szCs w:val="20"/>
                <w:lang w:val="ro-RO" w:bidi="en-US"/>
              </w:rPr>
              <w:t>ntru identificarea, evaluarea bazei fiscale și  fundamentarea prognozării și planificării conforme a veniturilor bugetare</w:t>
            </w:r>
            <w:r w:rsidRPr="006D7C87">
              <w:rPr>
                <w:rFonts w:ascii="Times New Roman" w:eastAsia="Courier New" w:hAnsi="Times New Roman" w:cs="Times New Roman"/>
                <w:color w:val="000000"/>
                <w:sz w:val="20"/>
                <w:szCs w:val="20"/>
                <w:lang w:val="ro-RO" w:bidi="en-US"/>
              </w:rPr>
              <w:t>,</w:t>
            </w:r>
            <w:r w:rsidR="00B536E1" w:rsidRPr="006D7C87">
              <w:rPr>
                <w:rFonts w:ascii="Times New Roman" w:eastAsia="Courier New" w:hAnsi="Times New Roman" w:cs="Times New Roman"/>
                <w:color w:val="000000"/>
                <w:sz w:val="20"/>
                <w:szCs w:val="20"/>
                <w:lang w:val="ro-RO" w:bidi="en-US"/>
              </w:rPr>
              <w:t xml:space="preserve"> s-a elaborat Dispoziția </w:t>
            </w:r>
            <w:r w:rsidRPr="006D7C87">
              <w:rPr>
                <w:rFonts w:ascii="Times New Roman" w:eastAsia="Courier New" w:hAnsi="Times New Roman" w:cs="Times New Roman"/>
                <w:color w:val="000000"/>
                <w:sz w:val="20"/>
                <w:szCs w:val="20"/>
                <w:lang w:val="ro-RO" w:bidi="en-US"/>
              </w:rPr>
              <w:t>p</w:t>
            </w:r>
            <w:r w:rsidR="00B536E1" w:rsidRPr="006D7C87">
              <w:rPr>
                <w:rFonts w:ascii="Times New Roman" w:eastAsia="Courier New" w:hAnsi="Times New Roman" w:cs="Times New Roman"/>
                <w:color w:val="000000"/>
                <w:sz w:val="20"/>
                <w:szCs w:val="20"/>
                <w:lang w:val="ro-RO" w:bidi="en-US"/>
              </w:rPr>
              <w:t xml:space="preserve">rimarului </w:t>
            </w:r>
            <w:r w:rsidRPr="006D7C87">
              <w:rPr>
                <w:rFonts w:ascii="Times New Roman" w:eastAsia="Courier New" w:hAnsi="Times New Roman" w:cs="Times New Roman"/>
                <w:color w:val="000000"/>
                <w:sz w:val="20"/>
                <w:szCs w:val="20"/>
                <w:lang w:val="ro-RO" w:bidi="en-US"/>
              </w:rPr>
              <w:t xml:space="preserve">mun. Bălți </w:t>
            </w:r>
            <w:r w:rsidR="00B536E1" w:rsidRPr="006D7C87">
              <w:rPr>
                <w:rFonts w:ascii="Times New Roman" w:eastAsia="Courier New" w:hAnsi="Times New Roman" w:cs="Times New Roman"/>
                <w:color w:val="000000"/>
                <w:sz w:val="20"/>
                <w:szCs w:val="20"/>
                <w:lang w:val="ro-RO" w:bidi="en-US"/>
              </w:rPr>
              <w:t>nr.295 din 25.06.2016 cu privire la prezentarea lunar</w:t>
            </w:r>
            <w:r w:rsidRPr="006D7C87">
              <w:rPr>
                <w:rFonts w:ascii="Times New Roman" w:eastAsia="Courier New" w:hAnsi="Times New Roman" w:cs="Times New Roman"/>
                <w:color w:val="000000"/>
                <w:sz w:val="20"/>
                <w:szCs w:val="20"/>
                <w:lang w:val="ro-RO" w:bidi="en-US"/>
              </w:rPr>
              <w:t>ă</w:t>
            </w:r>
            <w:r w:rsidR="00B536E1" w:rsidRPr="006D7C87">
              <w:rPr>
                <w:rFonts w:ascii="Times New Roman" w:eastAsia="Courier New" w:hAnsi="Times New Roman" w:cs="Times New Roman"/>
                <w:color w:val="000000"/>
                <w:sz w:val="20"/>
                <w:szCs w:val="20"/>
                <w:lang w:val="ro-RO" w:bidi="en-US"/>
              </w:rPr>
              <w:t>/trimestrial</w:t>
            </w:r>
            <w:r w:rsidRPr="006D7C87">
              <w:rPr>
                <w:rFonts w:ascii="Times New Roman" w:eastAsia="Courier New" w:hAnsi="Times New Roman" w:cs="Times New Roman"/>
                <w:color w:val="000000"/>
                <w:sz w:val="20"/>
                <w:szCs w:val="20"/>
                <w:lang w:val="ro-RO" w:bidi="en-US"/>
              </w:rPr>
              <w:t>ă</w:t>
            </w:r>
            <w:r w:rsidR="00B536E1" w:rsidRPr="006D7C87">
              <w:rPr>
                <w:rFonts w:ascii="Times New Roman" w:eastAsia="Courier New" w:hAnsi="Times New Roman" w:cs="Times New Roman"/>
                <w:color w:val="000000"/>
                <w:sz w:val="20"/>
                <w:szCs w:val="20"/>
                <w:lang w:val="ro-RO" w:bidi="en-US"/>
              </w:rPr>
              <w:t xml:space="preserve"> de către structurile Primăriei </w:t>
            </w:r>
            <w:r w:rsidRPr="006D7C87">
              <w:rPr>
                <w:rFonts w:ascii="Times New Roman" w:eastAsia="Courier New" w:hAnsi="Times New Roman" w:cs="Times New Roman"/>
                <w:color w:val="000000"/>
                <w:sz w:val="20"/>
                <w:szCs w:val="20"/>
                <w:lang w:val="ro-RO" w:bidi="en-US"/>
              </w:rPr>
              <w:t xml:space="preserve">a datelor informative </w:t>
            </w:r>
            <w:r w:rsidR="00B536E1" w:rsidRPr="006D7C87">
              <w:rPr>
                <w:rFonts w:ascii="Times New Roman" w:eastAsia="Courier New" w:hAnsi="Times New Roman" w:cs="Times New Roman"/>
                <w:color w:val="000000"/>
                <w:sz w:val="20"/>
                <w:szCs w:val="20"/>
                <w:lang w:val="ro-RO" w:bidi="en-US"/>
              </w:rPr>
              <w:t>pe impozite, taxe, pl</w:t>
            </w:r>
            <w:r w:rsidR="00C133A4">
              <w:rPr>
                <w:rFonts w:ascii="Times New Roman" w:eastAsia="Courier New" w:hAnsi="Times New Roman" w:cs="Times New Roman"/>
                <w:color w:val="000000"/>
                <w:sz w:val="20"/>
                <w:szCs w:val="20"/>
                <w:lang w:val="ro-RO" w:bidi="en-US"/>
              </w:rPr>
              <w:t>ă</w:t>
            </w:r>
            <w:r w:rsidR="00B536E1" w:rsidRPr="006D7C87">
              <w:rPr>
                <w:rFonts w:ascii="Times New Roman" w:eastAsia="Courier New" w:hAnsi="Times New Roman" w:cs="Times New Roman"/>
                <w:color w:val="000000"/>
                <w:sz w:val="20"/>
                <w:szCs w:val="20"/>
                <w:lang w:val="ro-RO" w:bidi="en-US"/>
              </w:rPr>
              <w:t>ți și alte venituri ale bugetului municipal.</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Pentru implementarea unui</w:t>
            </w:r>
            <w:r w:rsidR="00FD2F93" w:rsidRPr="006D7C87">
              <w:rPr>
                <w:rFonts w:ascii="Times New Roman" w:eastAsia="Courier New" w:hAnsi="Times New Roman" w:cs="Times New Roman"/>
                <w:color w:val="000000"/>
                <w:sz w:val="20"/>
                <w:szCs w:val="20"/>
                <w:lang w:val="ro-RO" w:bidi="en-US"/>
              </w:rPr>
              <w:t xml:space="preserve"> sistem de</w:t>
            </w:r>
            <w:r w:rsidRPr="006D7C87">
              <w:rPr>
                <w:rFonts w:ascii="Times New Roman" w:eastAsia="Courier New" w:hAnsi="Times New Roman" w:cs="Times New Roman"/>
                <w:color w:val="000000"/>
                <w:sz w:val="20"/>
                <w:szCs w:val="20"/>
                <w:lang w:val="ro-RO" w:bidi="en-US"/>
              </w:rPr>
              <w:t xml:space="preserve"> management financiar și control eficient</w:t>
            </w:r>
            <w:r w:rsidR="00FD2F93"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a fost emisă, în adresa IFS</w:t>
            </w:r>
            <w:r w:rsidR="00FD2F93" w:rsidRPr="006D7C87">
              <w:rPr>
                <w:rFonts w:ascii="Times New Roman" w:eastAsia="Courier New" w:hAnsi="Times New Roman" w:cs="Times New Roman"/>
                <w:color w:val="000000"/>
                <w:sz w:val="20"/>
                <w:szCs w:val="20"/>
                <w:lang w:val="ro-RO" w:bidi="en-US"/>
              </w:rPr>
              <w:t xml:space="preserve"> pe </w:t>
            </w:r>
            <w:r w:rsidRPr="006D7C87">
              <w:rPr>
                <w:rFonts w:ascii="Times New Roman" w:eastAsia="Courier New" w:hAnsi="Times New Roman" w:cs="Times New Roman"/>
                <w:color w:val="000000"/>
                <w:sz w:val="20"/>
                <w:szCs w:val="20"/>
                <w:lang w:val="ro-RO" w:bidi="en-US"/>
              </w:rPr>
              <w:t xml:space="preserve"> mun. Bălti (nr.03-</w:t>
            </w:r>
            <w:r w:rsidRPr="006D7C87">
              <w:rPr>
                <w:rFonts w:ascii="Times New Roman" w:eastAsia="Courier New" w:hAnsi="Times New Roman" w:cs="Times New Roman"/>
                <w:color w:val="000000"/>
                <w:sz w:val="20"/>
                <w:szCs w:val="20"/>
                <w:lang w:val="ro-RO" w:bidi="ru-RU"/>
              </w:rPr>
              <w:t xml:space="preserve">11/2345 </w:t>
            </w:r>
            <w:r w:rsidRPr="006D7C87">
              <w:rPr>
                <w:rFonts w:ascii="Times New Roman" w:eastAsia="Courier New" w:hAnsi="Times New Roman" w:cs="Times New Roman"/>
                <w:color w:val="000000"/>
                <w:sz w:val="20"/>
                <w:szCs w:val="20"/>
                <w:lang w:val="ro-RO" w:bidi="en-US"/>
              </w:rPr>
              <w:t>din 03.06.2016), solicitarea privind rezultatele acțiunilor întreprinse și controalelor fiscale efectuate</w:t>
            </w:r>
            <w:r w:rsidR="00FD2F93"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pe impozite și taxe.</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În urma solicitării, au fost recepționate de la IFS </w:t>
            </w:r>
            <w:r w:rsidR="00FD2F93" w:rsidRPr="006D7C87">
              <w:rPr>
                <w:rFonts w:ascii="Times New Roman" w:eastAsia="Courier New" w:hAnsi="Times New Roman" w:cs="Times New Roman"/>
                <w:color w:val="000000"/>
                <w:sz w:val="20"/>
                <w:szCs w:val="20"/>
                <w:lang w:val="ro-RO" w:bidi="en-US"/>
              </w:rPr>
              <w:t xml:space="preserve">pe </w:t>
            </w:r>
            <w:r w:rsidRPr="006D7C87">
              <w:rPr>
                <w:rFonts w:ascii="Times New Roman" w:eastAsia="Courier New" w:hAnsi="Times New Roman" w:cs="Times New Roman"/>
                <w:color w:val="000000"/>
                <w:sz w:val="20"/>
                <w:szCs w:val="20"/>
                <w:lang w:val="ro-RO" w:bidi="en-US"/>
              </w:rPr>
              <w:t>mun. Bălți  2 informații (pentru I și al II-lea semestr</w:t>
            </w:r>
            <w:r w:rsidR="00B97B19" w:rsidRPr="006D7C87">
              <w:rPr>
                <w:rFonts w:ascii="Times New Roman" w:eastAsia="Courier New" w:hAnsi="Times New Roman" w:cs="Times New Roman"/>
                <w:color w:val="000000"/>
                <w:sz w:val="20"/>
                <w:szCs w:val="20"/>
                <w:lang w:val="ro-RO" w:bidi="en-US"/>
              </w:rPr>
              <w:t>e</w:t>
            </w:r>
            <w:r w:rsidRPr="006D7C87">
              <w:rPr>
                <w:rFonts w:ascii="Times New Roman" w:eastAsia="Courier New" w:hAnsi="Times New Roman" w:cs="Times New Roman"/>
                <w:color w:val="000000"/>
                <w:sz w:val="20"/>
                <w:szCs w:val="20"/>
                <w:lang w:val="ro-RO" w:bidi="en-US"/>
              </w:rPr>
              <w:t xml:space="preserve"> al</w:t>
            </w:r>
            <w:r w:rsidR="00B97B19" w:rsidRPr="006D7C87">
              <w:rPr>
                <w:rFonts w:ascii="Times New Roman" w:eastAsia="Courier New" w:hAnsi="Times New Roman" w:cs="Times New Roman"/>
                <w:color w:val="000000"/>
                <w:sz w:val="20"/>
                <w:szCs w:val="20"/>
                <w:lang w:val="ro-RO" w:bidi="en-US"/>
              </w:rPr>
              <w:t>e</w:t>
            </w:r>
            <w:r w:rsidRPr="006D7C87">
              <w:rPr>
                <w:rFonts w:ascii="Times New Roman" w:eastAsia="Courier New" w:hAnsi="Times New Roman" w:cs="Times New Roman"/>
                <w:color w:val="000000"/>
                <w:sz w:val="20"/>
                <w:szCs w:val="20"/>
                <w:lang w:val="ro-RO" w:bidi="en-US"/>
              </w:rPr>
              <w:t xml:space="preserve"> anului 2016) cu privire la analiza încasărilor impozitelor și taxelor locale</w:t>
            </w:r>
            <w:r w:rsidR="00B97B19"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precum și</w:t>
            </w:r>
            <w:r w:rsidR="00B97B19" w:rsidRPr="006D7C87">
              <w:rPr>
                <w:rFonts w:ascii="Times New Roman" w:eastAsia="Courier New" w:hAnsi="Times New Roman" w:cs="Times New Roman"/>
                <w:color w:val="000000"/>
                <w:sz w:val="20"/>
                <w:szCs w:val="20"/>
                <w:lang w:val="ro-RO" w:bidi="en-US"/>
              </w:rPr>
              <w:t xml:space="preserve"> la</w:t>
            </w:r>
            <w:r w:rsidRPr="006D7C87">
              <w:rPr>
                <w:rFonts w:ascii="Times New Roman" w:eastAsia="Courier New" w:hAnsi="Times New Roman" w:cs="Times New Roman"/>
                <w:color w:val="000000"/>
                <w:sz w:val="20"/>
                <w:szCs w:val="20"/>
                <w:lang w:val="ro-RO" w:bidi="en-US"/>
              </w:rPr>
              <w:t xml:space="preserve"> m</w:t>
            </w:r>
            <w:r w:rsidR="000A76E7"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surile întreprinse de </w:t>
            </w:r>
            <w:r w:rsidR="000A76E7" w:rsidRPr="006D7C87">
              <w:rPr>
                <w:rFonts w:ascii="Times New Roman" w:eastAsia="Courier New" w:hAnsi="Times New Roman" w:cs="Times New Roman"/>
                <w:color w:val="000000"/>
                <w:sz w:val="20"/>
                <w:szCs w:val="20"/>
                <w:lang w:val="ro-RO" w:bidi="en-US"/>
              </w:rPr>
              <w:t xml:space="preserve">către </w:t>
            </w:r>
            <w:r w:rsidRPr="006D7C87">
              <w:rPr>
                <w:rFonts w:ascii="Times New Roman" w:eastAsia="Courier New" w:hAnsi="Times New Roman" w:cs="Times New Roman"/>
                <w:color w:val="000000"/>
                <w:sz w:val="20"/>
                <w:szCs w:val="20"/>
                <w:lang w:val="ro-RO" w:bidi="en-US"/>
              </w:rPr>
              <w:t xml:space="preserve">IFS </w:t>
            </w:r>
            <w:r w:rsidR="00B97B19" w:rsidRPr="006D7C87">
              <w:rPr>
                <w:rFonts w:ascii="Times New Roman" w:eastAsia="Courier New" w:hAnsi="Times New Roman" w:cs="Times New Roman"/>
                <w:color w:val="000000"/>
                <w:sz w:val="20"/>
                <w:szCs w:val="20"/>
                <w:lang w:val="ro-RO" w:bidi="en-US"/>
              </w:rPr>
              <w:t xml:space="preserve">pe </w:t>
            </w:r>
            <w:r w:rsidRPr="006D7C87">
              <w:rPr>
                <w:rFonts w:ascii="Times New Roman" w:eastAsia="Courier New" w:hAnsi="Times New Roman" w:cs="Times New Roman"/>
                <w:color w:val="000000"/>
                <w:sz w:val="20"/>
                <w:szCs w:val="20"/>
                <w:lang w:val="ro-RO" w:bidi="en-US"/>
              </w:rPr>
              <w:t>mun. Bălți.</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În scopul asigurării încasării depline a veniturilor </w:t>
            </w:r>
            <w:r w:rsidR="00B97B19" w:rsidRPr="006D7C87">
              <w:rPr>
                <w:rFonts w:ascii="Times New Roman" w:eastAsia="Courier New" w:hAnsi="Times New Roman" w:cs="Times New Roman"/>
                <w:color w:val="000000"/>
                <w:sz w:val="20"/>
                <w:szCs w:val="20"/>
                <w:lang w:val="ro-RO" w:bidi="en-US"/>
              </w:rPr>
              <w:t xml:space="preserve">de la </w:t>
            </w:r>
            <w:r w:rsidR="00B97B19" w:rsidRPr="006D7C87">
              <w:rPr>
                <w:rFonts w:ascii="Times New Roman" w:eastAsia="Courier New" w:hAnsi="Times New Roman" w:cs="Times New Roman"/>
                <w:color w:val="000000"/>
                <w:sz w:val="20"/>
                <w:szCs w:val="20"/>
                <w:lang w:val="ro-RO" w:bidi="en-US"/>
              </w:rPr>
              <w:lastRenderedPageBreak/>
              <w:t xml:space="preserve">impozitul </w:t>
            </w:r>
            <w:r w:rsidRPr="006D7C87">
              <w:rPr>
                <w:rFonts w:ascii="Times New Roman" w:eastAsia="Courier New" w:hAnsi="Times New Roman" w:cs="Times New Roman"/>
                <w:color w:val="000000"/>
                <w:sz w:val="20"/>
                <w:szCs w:val="20"/>
                <w:lang w:val="ro-RO" w:bidi="en-US"/>
              </w:rPr>
              <w:t>pe bunurile imobiliare achitat de către persoanele juridice</w:t>
            </w:r>
            <w:r w:rsidR="00B97B19"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s-a solicitat de la IFS </w:t>
            </w:r>
            <w:r w:rsidR="00B97B19" w:rsidRPr="006D7C87">
              <w:rPr>
                <w:rFonts w:ascii="Times New Roman" w:eastAsia="Courier New" w:hAnsi="Times New Roman" w:cs="Times New Roman"/>
                <w:color w:val="000000"/>
                <w:sz w:val="20"/>
                <w:szCs w:val="20"/>
                <w:lang w:val="ro-RO" w:bidi="en-US"/>
              </w:rPr>
              <w:t xml:space="preserve">pe </w:t>
            </w:r>
            <w:r w:rsidRPr="006D7C87">
              <w:rPr>
                <w:rFonts w:ascii="Times New Roman" w:eastAsia="Courier New" w:hAnsi="Times New Roman" w:cs="Times New Roman"/>
                <w:color w:val="000000"/>
                <w:sz w:val="20"/>
                <w:szCs w:val="20"/>
                <w:lang w:val="ro-RO" w:bidi="en-US"/>
              </w:rPr>
              <w:t xml:space="preserve">mun. Bălți actualizarea rapoartelor Forma CF-21, </w:t>
            </w:r>
            <w:r w:rsidR="00B97B19" w:rsidRPr="006D7C87">
              <w:rPr>
                <w:rFonts w:ascii="Times New Roman" w:eastAsia="Courier New" w:hAnsi="Times New Roman" w:cs="Times New Roman"/>
                <w:color w:val="000000"/>
                <w:sz w:val="20"/>
                <w:szCs w:val="20"/>
                <w:lang w:val="ro-RO" w:bidi="en-US"/>
              </w:rPr>
              <w:t xml:space="preserve">Forma </w:t>
            </w:r>
            <w:r w:rsidRPr="006D7C87">
              <w:rPr>
                <w:rFonts w:ascii="Times New Roman" w:eastAsia="Courier New" w:hAnsi="Times New Roman" w:cs="Times New Roman"/>
                <w:color w:val="000000"/>
                <w:sz w:val="20"/>
                <w:szCs w:val="20"/>
                <w:lang w:val="ro-RO" w:bidi="en-US"/>
              </w:rPr>
              <w:t>CF-20, reflectând în acestea informația despre baza impozabilă, sectoare</w:t>
            </w:r>
            <w:r w:rsidR="00B97B19" w:rsidRPr="006D7C87">
              <w:rPr>
                <w:rFonts w:ascii="Times New Roman" w:eastAsia="Courier New" w:hAnsi="Times New Roman" w:cs="Times New Roman"/>
                <w:color w:val="000000"/>
                <w:sz w:val="20"/>
                <w:szCs w:val="20"/>
                <w:lang w:val="ro-RO" w:bidi="en-US"/>
              </w:rPr>
              <w:t>le</w:t>
            </w:r>
            <w:r w:rsidRPr="006D7C87">
              <w:rPr>
                <w:rFonts w:ascii="Times New Roman" w:eastAsia="Courier New" w:hAnsi="Times New Roman" w:cs="Times New Roman"/>
                <w:color w:val="000000"/>
                <w:sz w:val="20"/>
                <w:szCs w:val="20"/>
                <w:lang w:val="ro-RO" w:bidi="en-US"/>
              </w:rPr>
              <w:t xml:space="preserve"> de teren transmise </w:t>
            </w:r>
            <w:r w:rsidR="00B97B19"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arend</w:t>
            </w:r>
            <w:r w:rsidR="00B97B19"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persoanelor juridice (nr.03-1</w:t>
            </w:r>
            <w:r w:rsidRPr="006D7C87">
              <w:rPr>
                <w:rFonts w:ascii="Times New Roman" w:eastAsia="Courier New" w:hAnsi="Times New Roman" w:cs="Times New Roman"/>
                <w:color w:val="000000"/>
                <w:sz w:val="20"/>
                <w:szCs w:val="20"/>
                <w:lang w:val="ro-RO" w:eastAsia="ru-RU" w:bidi="ru-RU"/>
              </w:rPr>
              <w:t xml:space="preserve">1/2381 </w:t>
            </w:r>
            <w:r w:rsidRPr="006D7C87">
              <w:rPr>
                <w:rFonts w:ascii="Times New Roman" w:eastAsia="Courier New" w:hAnsi="Times New Roman" w:cs="Times New Roman"/>
                <w:color w:val="000000"/>
                <w:sz w:val="20"/>
                <w:szCs w:val="20"/>
                <w:lang w:val="ro-RO" w:bidi="en-US"/>
              </w:rPr>
              <w:t>din 06.06.2016).</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S-au desfășurat 4 ședințe ale </w:t>
            </w:r>
            <w:r w:rsidR="00B97B19" w:rsidRPr="006D7C87">
              <w:rPr>
                <w:rFonts w:ascii="Times New Roman" w:eastAsia="Courier New" w:hAnsi="Times New Roman" w:cs="Times New Roman"/>
                <w:color w:val="000000"/>
                <w:sz w:val="20"/>
                <w:szCs w:val="20"/>
                <w:lang w:val="ro-RO" w:bidi="en-US"/>
              </w:rPr>
              <w:t>C</w:t>
            </w:r>
            <w:r w:rsidRPr="006D7C87">
              <w:rPr>
                <w:rFonts w:ascii="Times New Roman" w:eastAsia="Courier New" w:hAnsi="Times New Roman" w:cs="Times New Roman"/>
                <w:color w:val="000000"/>
                <w:sz w:val="20"/>
                <w:szCs w:val="20"/>
                <w:lang w:val="ro-RO" w:bidi="en-US"/>
              </w:rPr>
              <w:t>omisiei financiar-economice a Primăriei mun. B</w:t>
            </w:r>
            <w:r w:rsidR="00B97B19"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l</w:t>
            </w:r>
            <w:r w:rsidR="00B97B19" w:rsidRPr="006D7C87">
              <w:rPr>
                <w:rFonts w:ascii="Times New Roman" w:eastAsia="Courier New" w:hAnsi="Times New Roman" w:cs="Times New Roman"/>
                <w:color w:val="000000"/>
                <w:sz w:val="20"/>
                <w:szCs w:val="20"/>
                <w:lang w:val="ro-RO" w:bidi="en-US"/>
              </w:rPr>
              <w:t>ț</w:t>
            </w:r>
            <w:r w:rsidRPr="006D7C87">
              <w:rPr>
                <w:rFonts w:ascii="Times New Roman" w:eastAsia="Courier New" w:hAnsi="Times New Roman" w:cs="Times New Roman"/>
                <w:color w:val="000000"/>
                <w:sz w:val="20"/>
                <w:szCs w:val="20"/>
                <w:lang w:val="ro-RO" w:bidi="en-US"/>
              </w:rPr>
              <w:t>i privind audierea agenților economici care au înregistrat restan</w:t>
            </w:r>
            <w:r w:rsidR="00B97B19" w:rsidRPr="006D7C87">
              <w:rPr>
                <w:rFonts w:ascii="Times New Roman" w:eastAsia="Courier New" w:hAnsi="Times New Roman" w:cs="Times New Roman"/>
                <w:color w:val="000000"/>
                <w:sz w:val="20"/>
                <w:szCs w:val="20"/>
                <w:lang w:val="ro-RO" w:bidi="en-US"/>
              </w:rPr>
              <w:t>ț</w:t>
            </w:r>
            <w:r w:rsidRPr="006D7C87">
              <w:rPr>
                <w:rFonts w:ascii="Times New Roman" w:eastAsia="Courier New" w:hAnsi="Times New Roman" w:cs="Times New Roman"/>
                <w:color w:val="000000"/>
                <w:sz w:val="20"/>
                <w:szCs w:val="20"/>
                <w:lang w:val="ro-RO" w:bidi="en-US"/>
              </w:rPr>
              <w:t xml:space="preserve">e </w:t>
            </w:r>
            <w:r w:rsidR="00B97B19"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bugetul municipal (s-au întocmit 4 procese-verbale: nr.l din 25.02.2016, nr.2 din 25.05.2016, nr.3 din 26.07.2016, nr.4 din 16.11.2016). În rezultatul </w:t>
            </w:r>
            <w:r w:rsidR="00B97B19" w:rsidRPr="006D7C87">
              <w:rPr>
                <w:rFonts w:ascii="Times New Roman" w:eastAsia="Courier New" w:hAnsi="Times New Roman" w:cs="Times New Roman"/>
                <w:color w:val="000000"/>
                <w:sz w:val="20"/>
                <w:szCs w:val="20"/>
                <w:lang w:val="ro-RO" w:bidi="en-US"/>
              </w:rPr>
              <w:t xml:space="preserve">ședințelor </w:t>
            </w:r>
            <w:r w:rsidRPr="006D7C87">
              <w:rPr>
                <w:rFonts w:ascii="Times New Roman" w:eastAsia="Courier New" w:hAnsi="Times New Roman" w:cs="Times New Roman"/>
                <w:color w:val="000000"/>
                <w:sz w:val="20"/>
                <w:szCs w:val="20"/>
                <w:lang w:val="ro-RO" w:bidi="en-US"/>
              </w:rPr>
              <w:t>acestor comisii</w:t>
            </w:r>
            <w:r w:rsidR="00B97B19"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în bugetul municipal s-a</w:t>
            </w:r>
            <w:r w:rsidR="006A1A92" w:rsidRPr="006D7C87">
              <w:rPr>
                <w:rFonts w:ascii="Times New Roman" w:eastAsia="Courier New" w:hAnsi="Times New Roman" w:cs="Times New Roman"/>
                <w:color w:val="000000"/>
                <w:sz w:val="20"/>
                <w:szCs w:val="20"/>
                <w:lang w:val="ro-RO" w:bidi="en-US"/>
              </w:rPr>
              <w:t>u</w:t>
            </w:r>
            <w:r w:rsidRPr="006D7C87">
              <w:rPr>
                <w:rFonts w:ascii="Times New Roman" w:eastAsia="Courier New" w:hAnsi="Times New Roman" w:cs="Times New Roman"/>
                <w:color w:val="000000"/>
                <w:sz w:val="20"/>
                <w:szCs w:val="20"/>
                <w:lang w:val="ro-RO" w:bidi="en-US"/>
              </w:rPr>
              <w:t xml:space="preserve"> achitat de către agenții economici restan</w:t>
            </w:r>
            <w:r w:rsidR="006A1A92" w:rsidRPr="006D7C87">
              <w:rPr>
                <w:rFonts w:ascii="Times New Roman" w:eastAsia="Courier New" w:hAnsi="Times New Roman" w:cs="Times New Roman"/>
                <w:color w:val="000000"/>
                <w:sz w:val="20"/>
                <w:szCs w:val="20"/>
                <w:lang w:val="ro-RO" w:bidi="en-US"/>
              </w:rPr>
              <w:t>ț</w:t>
            </w:r>
            <w:r w:rsidRPr="006D7C87">
              <w:rPr>
                <w:rFonts w:ascii="Times New Roman" w:eastAsia="Courier New" w:hAnsi="Times New Roman" w:cs="Times New Roman"/>
                <w:color w:val="000000"/>
                <w:sz w:val="20"/>
                <w:szCs w:val="20"/>
                <w:lang w:val="ro-RO" w:bidi="en-US"/>
              </w:rPr>
              <w:t>e în sum</w:t>
            </w:r>
            <w:r w:rsidR="006A1A92"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de 276,4 mii lei.</w:t>
            </w:r>
          </w:p>
          <w:p w:rsidR="00B536E1" w:rsidRPr="006D7C87" w:rsidRDefault="006A1A92"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Pe</w:t>
            </w:r>
            <w:r w:rsidR="00B536E1" w:rsidRPr="006D7C87">
              <w:rPr>
                <w:rFonts w:ascii="Times New Roman" w:eastAsia="Courier New" w:hAnsi="Times New Roman" w:cs="Times New Roman"/>
                <w:color w:val="000000"/>
                <w:sz w:val="20"/>
                <w:szCs w:val="20"/>
                <w:lang w:val="ro-RO" w:bidi="en-US"/>
              </w:rPr>
              <w:t>ntru identificarea surselor de venituri la buget</w:t>
            </w:r>
            <w:r w:rsidRPr="006D7C87">
              <w:rPr>
                <w:rFonts w:ascii="Times New Roman" w:eastAsia="Courier New" w:hAnsi="Times New Roman" w:cs="Times New Roman"/>
                <w:color w:val="000000"/>
                <w:sz w:val="20"/>
                <w:szCs w:val="20"/>
                <w:lang w:val="ro-RO" w:bidi="en-US"/>
              </w:rPr>
              <w:t>,</w:t>
            </w:r>
            <w:r w:rsidR="00B536E1" w:rsidRPr="006D7C87">
              <w:rPr>
                <w:rFonts w:ascii="Times New Roman" w:eastAsia="Courier New" w:hAnsi="Times New Roman" w:cs="Times New Roman"/>
                <w:color w:val="000000"/>
                <w:sz w:val="20"/>
                <w:szCs w:val="20"/>
                <w:lang w:val="ro-RO" w:bidi="en-US"/>
              </w:rPr>
              <w:t xml:space="preserve"> au fost operate modificări și completări </w:t>
            </w:r>
            <w:r w:rsidRPr="006D7C87">
              <w:rPr>
                <w:rFonts w:ascii="Times New Roman" w:eastAsia="Courier New" w:hAnsi="Times New Roman" w:cs="Times New Roman"/>
                <w:color w:val="000000"/>
                <w:sz w:val="20"/>
                <w:szCs w:val="20"/>
                <w:lang w:val="ro-RO" w:bidi="en-US"/>
              </w:rPr>
              <w:t>î</w:t>
            </w:r>
            <w:r w:rsidR="00B536E1" w:rsidRPr="006D7C87">
              <w:rPr>
                <w:rFonts w:ascii="Times New Roman" w:eastAsia="Courier New" w:hAnsi="Times New Roman" w:cs="Times New Roman"/>
                <w:color w:val="000000"/>
                <w:sz w:val="20"/>
                <w:szCs w:val="20"/>
                <w:lang w:val="ro-RO" w:bidi="en-US"/>
              </w:rPr>
              <w:t xml:space="preserve">n Regulamentul cu privire la modul de dare în locațiune a activelor neutilizate în proprietate municipală, modificările </w:t>
            </w:r>
            <w:r w:rsidRPr="006D7C87">
              <w:rPr>
                <w:rFonts w:ascii="Times New Roman" w:eastAsia="Courier New" w:hAnsi="Times New Roman" w:cs="Times New Roman"/>
                <w:color w:val="000000"/>
                <w:sz w:val="20"/>
                <w:szCs w:val="20"/>
                <w:lang w:val="ro-RO" w:bidi="en-US"/>
              </w:rPr>
              <w:t>fiind</w:t>
            </w:r>
            <w:r w:rsidR="00B536E1" w:rsidRPr="006D7C87">
              <w:rPr>
                <w:rFonts w:ascii="Times New Roman" w:eastAsia="Courier New" w:hAnsi="Times New Roman" w:cs="Times New Roman"/>
                <w:color w:val="000000"/>
                <w:sz w:val="20"/>
                <w:szCs w:val="20"/>
                <w:lang w:val="ro-RO" w:bidi="en-US"/>
              </w:rPr>
              <w:t xml:space="preserve"> operate prin Decizia Consiliului </w:t>
            </w:r>
            <w:r w:rsidRPr="006D7C87">
              <w:rPr>
                <w:rFonts w:ascii="Times New Roman" w:eastAsia="Courier New" w:hAnsi="Times New Roman" w:cs="Times New Roman"/>
                <w:color w:val="000000"/>
                <w:sz w:val="20"/>
                <w:szCs w:val="20"/>
                <w:lang w:val="ro-RO" w:bidi="en-US"/>
              </w:rPr>
              <w:t>m</w:t>
            </w:r>
            <w:r w:rsidR="00B536E1" w:rsidRPr="006D7C87">
              <w:rPr>
                <w:rFonts w:ascii="Times New Roman" w:eastAsia="Courier New" w:hAnsi="Times New Roman" w:cs="Times New Roman"/>
                <w:color w:val="000000"/>
                <w:sz w:val="20"/>
                <w:szCs w:val="20"/>
                <w:lang w:val="ro-RO" w:bidi="en-US"/>
              </w:rPr>
              <w:t xml:space="preserve">unicipal Bălți nr. </w:t>
            </w:r>
            <w:r w:rsidR="00B536E1" w:rsidRPr="006D7C87">
              <w:rPr>
                <w:rFonts w:ascii="Times New Roman" w:eastAsia="Courier New" w:hAnsi="Times New Roman" w:cs="Times New Roman"/>
                <w:color w:val="000000"/>
                <w:sz w:val="20"/>
                <w:szCs w:val="20"/>
                <w:lang w:val="ro-RO" w:eastAsia="ru-RU" w:bidi="ru-RU"/>
              </w:rPr>
              <w:t xml:space="preserve">1/20 </w:t>
            </w:r>
            <w:r w:rsidR="00B536E1" w:rsidRPr="006D7C87">
              <w:rPr>
                <w:rFonts w:ascii="Times New Roman" w:eastAsia="Courier New" w:hAnsi="Times New Roman" w:cs="Times New Roman"/>
                <w:color w:val="000000"/>
                <w:sz w:val="20"/>
                <w:szCs w:val="20"/>
                <w:lang w:val="ro-RO" w:bidi="en-US"/>
              </w:rPr>
              <w:t>din 04.02.2016. În Regulamentul menționat s-a concretizat aplicarea coeficientului de piaț</w:t>
            </w:r>
            <w:r w:rsidRPr="006D7C87">
              <w:rPr>
                <w:rFonts w:ascii="Times New Roman" w:eastAsia="Courier New" w:hAnsi="Times New Roman" w:cs="Times New Roman"/>
                <w:color w:val="000000"/>
                <w:sz w:val="20"/>
                <w:szCs w:val="20"/>
                <w:lang w:val="ro-RO" w:bidi="en-US"/>
              </w:rPr>
              <w:t>ă</w:t>
            </w:r>
            <w:r w:rsidR="00B536E1" w:rsidRPr="006D7C87">
              <w:rPr>
                <w:rFonts w:ascii="Times New Roman" w:eastAsia="Courier New" w:hAnsi="Times New Roman" w:cs="Times New Roman"/>
                <w:color w:val="000000"/>
                <w:sz w:val="20"/>
                <w:szCs w:val="20"/>
                <w:lang w:val="ro-RO" w:bidi="en-US"/>
              </w:rPr>
              <w:t xml:space="preserve"> (K4) în dependență de zona de amplasare a obiectului transmis în locațiune, dar și unele specificații în textul Regulamentului </w:t>
            </w:r>
            <w:r w:rsidRPr="006D7C87">
              <w:rPr>
                <w:rFonts w:ascii="Times New Roman" w:eastAsia="Courier New" w:hAnsi="Times New Roman" w:cs="Times New Roman"/>
                <w:color w:val="000000"/>
                <w:sz w:val="20"/>
                <w:szCs w:val="20"/>
                <w:lang w:val="ro-RO" w:bidi="en-US"/>
              </w:rPr>
              <w:t>î</w:t>
            </w:r>
            <w:r w:rsidR="00B536E1" w:rsidRPr="006D7C87">
              <w:rPr>
                <w:rFonts w:ascii="Times New Roman" w:eastAsia="Courier New" w:hAnsi="Times New Roman" w:cs="Times New Roman"/>
                <w:color w:val="000000"/>
                <w:sz w:val="20"/>
                <w:szCs w:val="20"/>
                <w:lang w:val="ro-RO" w:bidi="en-US"/>
              </w:rPr>
              <w:t xml:space="preserve">n corespundere cu legislația </w:t>
            </w:r>
            <w:r w:rsidRPr="006D7C87">
              <w:rPr>
                <w:rFonts w:ascii="Times New Roman" w:eastAsia="Courier New" w:hAnsi="Times New Roman" w:cs="Times New Roman"/>
                <w:color w:val="000000"/>
                <w:sz w:val="20"/>
                <w:szCs w:val="20"/>
                <w:lang w:val="ro-RO" w:bidi="en-US"/>
              </w:rPr>
              <w:t>î</w:t>
            </w:r>
            <w:r w:rsidR="00B536E1" w:rsidRPr="006D7C87">
              <w:rPr>
                <w:rFonts w:ascii="Times New Roman" w:eastAsia="Courier New" w:hAnsi="Times New Roman" w:cs="Times New Roman"/>
                <w:color w:val="000000"/>
                <w:sz w:val="20"/>
                <w:szCs w:val="20"/>
                <w:lang w:val="ro-RO" w:bidi="en-US"/>
              </w:rPr>
              <w:t>n vigoare.</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Pentru impunerea cerințelor necesare în vederea desfășurării activității în domeniul comerțului și prestării serviciilor pe teritoriul mun. Bălți, prin Decizia Consiliului </w:t>
            </w:r>
            <w:r w:rsidR="008E2394" w:rsidRPr="006D7C87">
              <w:rPr>
                <w:rFonts w:ascii="Times New Roman" w:eastAsia="Courier New" w:hAnsi="Times New Roman" w:cs="Times New Roman"/>
                <w:color w:val="000000"/>
                <w:sz w:val="20"/>
                <w:szCs w:val="20"/>
                <w:lang w:val="ro-RO" w:bidi="en-US"/>
              </w:rPr>
              <w:t>m</w:t>
            </w:r>
            <w:r w:rsidRPr="006D7C87">
              <w:rPr>
                <w:rFonts w:ascii="Times New Roman" w:eastAsia="Courier New" w:hAnsi="Times New Roman" w:cs="Times New Roman"/>
                <w:color w:val="000000"/>
                <w:sz w:val="20"/>
                <w:szCs w:val="20"/>
                <w:lang w:val="ro-RO" w:bidi="en-US"/>
              </w:rPr>
              <w:t xml:space="preserve">unicipal </w:t>
            </w:r>
            <w:r w:rsidR="008E2394" w:rsidRPr="006D7C87">
              <w:rPr>
                <w:rFonts w:ascii="Times New Roman" w:eastAsia="Courier New" w:hAnsi="Times New Roman" w:cs="Times New Roman"/>
                <w:color w:val="000000"/>
                <w:sz w:val="20"/>
                <w:szCs w:val="20"/>
                <w:lang w:val="ro-RO" w:bidi="en-US"/>
              </w:rPr>
              <w:t xml:space="preserve">Bălți </w:t>
            </w:r>
            <w:r w:rsidRPr="006D7C87">
              <w:rPr>
                <w:rFonts w:ascii="Times New Roman" w:eastAsia="Courier New" w:hAnsi="Times New Roman" w:cs="Times New Roman"/>
                <w:color w:val="000000"/>
                <w:sz w:val="20"/>
                <w:szCs w:val="20"/>
                <w:lang w:val="ro-RO" w:bidi="en-US"/>
              </w:rPr>
              <w:t xml:space="preserve">nr.9/3 din 29.09.2016, a fost aprobat Regulamentul de desfășurare a activității de comerț pe teritoriul mun. Bălți </w:t>
            </w:r>
            <w:r w:rsidR="008E2394"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redacție nouă</w:t>
            </w:r>
            <w:r w:rsidR="008E2394"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Regulamentul respectiv prevede eliberarea </w:t>
            </w:r>
            <w:r w:rsidR="008E2394" w:rsidRPr="006D7C87">
              <w:rPr>
                <w:rFonts w:ascii="Times New Roman" w:eastAsia="Courier New" w:hAnsi="Times New Roman" w:cs="Times New Roman"/>
                <w:color w:val="000000"/>
                <w:sz w:val="20"/>
                <w:szCs w:val="20"/>
                <w:lang w:val="ro-RO" w:bidi="en-US"/>
              </w:rPr>
              <w:t xml:space="preserve">de </w:t>
            </w:r>
            <w:r w:rsidRPr="006D7C87">
              <w:rPr>
                <w:rFonts w:ascii="Times New Roman" w:eastAsia="Courier New" w:hAnsi="Times New Roman" w:cs="Times New Roman"/>
                <w:color w:val="000000"/>
                <w:sz w:val="20"/>
                <w:szCs w:val="20"/>
                <w:lang w:val="ro-RO" w:bidi="en-US"/>
              </w:rPr>
              <w:t xml:space="preserve">autorizații tuturor agenților economici care își desfășoară activitatea pe teritoriul mun. Bălți, conform Clasificatorului activităților economice din RM, </w:t>
            </w:r>
            <w:r w:rsidR="00A25910" w:rsidRPr="006D7C87">
              <w:rPr>
                <w:rFonts w:ascii="Times New Roman" w:eastAsia="Courier New" w:hAnsi="Times New Roman" w:cs="Times New Roman"/>
                <w:color w:val="000000"/>
                <w:sz w:val="20"/>
                <w:szCs w:val="20"/>
                <w:lang w:val="ro-RO" w:bidi="en-US"/>
              </w:rPr>
              <w:t>pe</w:t>
            </w:r>
            <w:r w:rsidRPr="006D7C87">
              <w:rPr>
                <w:rFonts w:ascii="Times New Roman" w:eastAsia="Courier New" w:hAnsi="Times New Roman" w:cs="Times New Roman"/>
                <w:color w:val="000000"/>
                <w:sz w:val="20"/>
                <w:szCs w:val="20"/>
                <w:lang w:val="ro-RO" w:bidi="en-US"/>
              </w:rPr>
              <w:t xml:space="preserve">ntru executarea Legii </w:t>
            </w:r>
            <w:r w:rsidR="00A25910" w:rsidRPr="006D7C87">
              <w:rPr>
                <w:rFonts w:ascii="Times New Roman" w:eastAsia="Courier New" w:hAnsi="Times New Roman" w:cs="Times New Roman"/>
                <w:color w:val="000000"/>
                <w:sz w:val="20"/>
                <w:szCs w:val="20"/>
                <w:lang w:val="ro-RO" w:bidi="en-US"/>
              </w:rPr>
              <w:t xml:space="preserve">cu privire la comerțul interior </w:t>
            </w:r>
            <w:r w:rsidRPr="006D7C87">
              <w:rPr>
                <w:rFonts w:ascii="Times New Roman" w:eastAsia="Courier New" w:hAnsi="Times New Roman" w:cs="Times New Roman"/>
                <w:color w:val="000000"/>
                <w:sz w:val="20"/>
                <w:szCs w:val="20"/>
                <w:lang w:val="ro-RO" w:bidi="en-US"/>
              </w:rPr>
              <w:t>nr.231 din 23.09.2010.</w:t>
            </w:r>
          </w:p>
        </w:tc>
        <w:tc>
          <w:tcPr>
            <w:tcW w:w="1134" w:type="dxa"/>
          </w:tcPr>
          <w:p w:rsidR="00B536E1" w:rsidRPr="006D7C87" w:rsidRDefault="00B536E1" w:rsidP="006E0EB5">
            <w:pPr>
              <w:tabs>
                <w:tab w:val="left" w:pos="72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lastRenderedPageBreak/>
              <w:t>Parțial realizat</w:t>
            </w:r>
          </w:p>
        </w:tc>
        <w:tc>
          <w:tcPr>
            <w:tcW w:w="1281" w:type="dxa"/>
          </w:tcPr>
          <w:p w:rsidR="005949D6" w:rsidRPr="006D7C87" w:rsidRDefault="005949D6"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Realizarea recomandării depinde de elaborarea cadrului normativ necesar de către Ministerul Finanțelor</w:t>
            </w:r>
          </w:p>
          <w:p w:rsidR="00B536E1" w:rsidRPr="006D7C87" w:rsidRDefault="00B536E1" w:rsidP="000E2E27">
            <w:pPr>
              <w:tabs>
                <w:tab w:val="left" w:pos="720"/>
              </w:tabs>
              <w:ind w:left="-112" w:right="-104"/>
              <w:jc w:val="center"/>
              <w:rPr>
                <w:rFonts w:ascii="Times New Roman" w:hAnsi="Times New Roman" w:cs="Times New Roman"/>
                <w:sz w:val="20"/>
                <w:szCs w:val="20"/>
                <w:lang w:val="ro-RO"/>
              </w:rPr>
            </w:pPr>
          </w:p>
        </w:tc>
      </w:tr>
      <w:tr w:rsidR="00B536E1" w:rsidRPr="006D7C87" w:rsidTr="000E2E27">
        <w:tc>
          <w:tcPr>
            <w:tcW w:w="2552" w:type="dxa"/>
          </w:tcPr>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1.3. să se autosesizeze în privința funcționalității subdiviziunii, respectiv a personalului cu funcții de colectare a taxelor/plăților locale din subordinea primăriei</w:t>
            </w:r>
            <w:r w:rsidR="00C133A4">
              <w:rPr>
                <w:rFonts w:ascii="Times New Roman" w:eastAsia="Times New Roman" w:hAnsi="Times New Roman" w:cs="Times New Roman"/>
                <w:sz w:val="20"/>
                <w:szCs w:val="20"/>
              </w:rPr>
              <w:t>,</w:t>
            </w:r>
            <w:r w:rsidRPr="006D7C87">
              <w:rPr>
                <w:rFonts w:ascii="Times New Roman" w:eastAsia="Times New Roman" w:hAnsi="Times New Roman" w:cs="Times New Roman"/>
                <w:sz w:val="20"/>
                <w:szCs w:val="20"/>
              </w:rPr>
              <w:t xml:space="preserve"> şi să asigure evaluarea exhaustivă a persoanelor responsabile de încasarea impozitelor și taxelor, cu eficientizarea activității acestora și înlăturarea cauzelor care generează neacumularea conformă a veniturilor în bugetele locale;</w:t>
            </w:r>
          </w:p>
        </w:tc>
        <w:tc>
          <w:tcPr>
            <w:tcW w:w="5245" w:type="dxa"/>
          </w:tcPr>
          <w:p w:rsidR="00B536E1" w:rsidRPr="006D7C87" w:rsidRDefault="00B536E1" w:rsidP="00504473">
            <w:pPr>
              <w:contextualSpacing/>
              <w:jc w:val="both"/>
              <w:rPr>
                <w:rFonts w:ascii="Times New Roman" w:eastAsia="Times New Roman" w:hAnsi="Times New Roman" w:cs="Times New Roman"/>
                <w:sz w:val="20"/>
                <w:szCs w:val="20"/>
                <w:lang w:val="ro-RO" w:eastAsia="ru-RU"/>
              </w:rPr>
            </w:pPr>
            <w:r w:rsidRPr="006D7C87">
              <w:rPr>
                <w:rFonts w:ascii="Times New Roman" w:eastAsia="Times New Roman" w:hAnsi="Times New Roman" w:cs="Times New Roman"/>
                <w:sz w:val="20"/>
                <w:szCs w:val="20"/>
                <w:lang w:val="ro-RO" w:eastAsia="ru-RU"/>
              </w:rPr>
              <w:t xml:space="preserve">În procesul aplicării procedurilor de administrare a impozitului pe bunurile imobiliare au fost perfectate și expediate în adresa Agenției Relații Funciare și Cadastru, Oficiilor Cadastrale Teritoriale interpelări privind activizarea procedurilor de reevaluare </w:t>
            </w:r>
            <w:r w:rsidR="000A76E7" w:rsidRPr="006D7C87">
              <w:rPr>
                <w:rFonts w:ascii="Times New Roman" w:eastAsia="Times New Roman" w:hAnsi="Times New Roman" w:cs="Times New Roman"/>
                <w:sz w:val="20"/>
                <w:szCs w:val="20"/>
                <w:lang w:val="ro-RO" w:eastAsia="ru-RU"/>
              </w:rPr>
              <w:t>î</w:t>
            </w:r>
            <w:r w:rsidRPr="006D7C87">
              <w:rPr>
                <w:rFonts w:ascii="Times New Roman" w:eastAsia="Times New Roman" w:hAnsi="Times New Roman" w:cs="Times New Roman"/>
                <w:sz w:val="20"/>
                <w:szCs w:val="20"/>
                <w:lang w:val="ro-RO" w:eastAsia="ru-RU"/>
              </w:rPr>
              <w:t>n mas</w:t>
            </w:r>
            <w:r w:rsidR="000A76E7" w:rsidRPr="006D7C87">
              <w:rPr>
                <w:rFonts w:ascii="Times New Roman" w:eastAsia="Times New Roman" w:hAnsi="Times New Roman" w:cs="Times New Roman"/>
                <w:sz w:val="20"/>
                <w:szCs w:val="20"/>
                <w:lang w:val="ro-RO" w:eastAsia="ru-RU"/>
              </w:rPr>
              <w:t>ă</w:t>
            </w:r>
            <w:r w:rsidRPr="006D7C87">
              <w:rPr>
                <w:rFonts w:ascii="Times New Roman" w:eastAsia="Times New Roman" w:hAnsi="Times New Roman" w:cs="Times New Roman"/>
                <w:sz w:val="20"/>
                <w:szCs w:val="20"/>
                <w:lang w:val="ro-RO" w:eastAsia="ru-RU"/>
              </w:rPr>
              <w:t xml:space="preserve"> a bunurilor imobiliare amplasate în mun. B</w:t>
            </w:r>
            <w:r w:rsidR="007B5DDC" w:rsidRPr="006D7C87">
              <w:rPr>
                <w:rFonts w:ascii="Times New Roman" w:eastAsia="Times New Roman" w:hAnsi="Times New Roman" w:cs="Times New Roman"/>
                <w:sz w:val="20"/>
                <w:szCs w:val="20"/>
                <w:lang w:val="ro-RO" w:eastAsia="ru-RU"/>
              </w:rPr>
              <w:t>ă</w:t>
            </w:r>
            <w:r w:rsidRPr="006D7C87">
              <w:rPr>
                <w:rFonts w:ascii="Times New Roman" w:eastAsia="Times New Roman" w:hAnsi="Times New Roman" w:cs="Times New Roman"/>
                <w:sz w:val="20"/>
                <w:szCs w:val="20"/>
                <w:lang w:val="ro-RO" w:eastAsia="ru-RU"/>
              </w:rPr>
              <w:t>l</w:t>
            </w:r>
            <w:r w:rsidR="007B5DDC" w:rsidRPr="006D7C87">
              <w:rPr>
                <w:rFonts w:ascii="Times New Roman" w:eastAsia="Times New Roman" w:hAnsi="Times New Roman" w:cs="Times New Roman"/>
                <w:sz w:val="20"/>
                <w:szCs w:val="20"/>
                <w:lang w:val="ro-RO" w:eastAsia="ru-RU"/>
              </w:rPr>
              <w:t>ț</w:t>
            </w:r>
            <w:r w:rsidRPr="006D7C87">
              <w:rPr>
                <w:rFonts w:ascii="Times New Roman" w:eastAsia="Times New Roman" w:hAnsi="Times New Roman" w:cs="Times New Roman"/>
                <w:sz w:val="20"/>
                <w:szCs w:val="20"/>
                <w:lang w:val="ro-RO" w:eastAsia="ru-RU"/>
              </w:rPr>
              <w:t>i.</w:t>
            </w:r>
          </w:p>
          <w:p w:rsidR="00B536E1" w:rsidRPr="006D7C87" w:rsidRDefault="00B536E1" w:rsidP="00504473">
            <w:pPr>
              <w:contextualSpacing/>
              <w:jc w:val="both"/>
              <w:rPr>
                <w:rFonts w:ascii="Times New Roman" w:hAnsi="Times New Roman" w:cs="Times New Roman"/>
                <w:sz w:val="20"/>
                <w:szCs w:val="20"/>
                <w:lang w:val="ro-RO"/>
              </w:rPr>
            </w:pPr>
            <w:r w:rsidRPr="006D7C87">
              <w:rPr>
                <w:rFonts w:ascii="Times New Roman" w:eastAsia="Times New Roman" w:hAnsi="Times New Roman" w:cs="Times New Roman"/>
                <w:sz w:val="20"/>
                <w:szCs w:val="20"/>
                <w:lang w:val="ro-RO" w:eastAsia="ru-RU"/>
              </w:rPr>
              <w:t xml:space="preserve">În scopuri fiscale și pentru evaluarea bunurilor imobiliare, s-a desfășurat inventarierea bunurilor imobiliare aflate la </w:t>
            </w:r>
            <w:r w:rsidRPr="006D7C87">
              <w:rPr>
                <w:rFonts w:ascii="Times New Roman" w:eastAsia="Times New Roman" w:hAnsi="Times New Roman" w:cs="Times New Roman"/>
                <w:sz w:val="20"/>
                <w:szCs w:val="20"/>
                <w:lang w:val="ro-RO" w:eastAsia="ru-RU" w:bidi="ru-RU"/>
              </w:rPr>
              <w:t xml:space="preserve">о </w:t>
            </w:r>
            <w:r w:rsidRPr="006D7C87">
              <w:rPr>
                <w:rFonts w:ascii="Times New Roman" w:eastAsia="Times New Roman" w:hAnsi="Times New Roman" w:cs="Times New Roman"/>
                <w:sz w:val="20"/>
                <w:szCs w:val="20"/>
                <w:lang w:val="ro-RO" w:eastAsia="ru-RU"/>
              </w:rPr>
              <w:t>etap</w:t>
            </w:r>
            <w:r w:rsidR="007B5DDC" w:rsidRPr="006D7C87">
              <w:rPr>
                <w:rFonts w:ascii="Times New Roman" w:eastAsia="Times New Roman" w:hAnsi="Times New Roman" w:cs="Times New Roman"/>
                <w:sz w:val="20"/>
                <w:szCs w:val="20"/>
                <w:lang w:val="ro-RO" w:eastAsia="ru-RU"/>
              </w:rPr>
              <w:t>ă</w:t>
            </w:r>
            <w:r w:rsidRPr="006D7C87">
              <w:rPr>
                <w:rFonts w:ascii="Times New Roman" w:eastAsia="Times New Roman" w:hAnsi="Times New Roman" w:cs="Times New Roman"/>
                <w:sz w:val="20"/>
                <w:szCs w:val="20"/>
                <w:lang w:val="ro-RO" w:eastAsia="ru-RU"/>
              </w:rPr>
              <w:t xml:space="preserve"> de finisare a construcției de 50 la sut</w:t>
            </w:r>
            <w:r w:rsidR="007B5DDC" w:rsidRPr="006D7C87">
              <w:rPr>
                <w:rFonts w:ascii="Times New Roman" w:eastAsia="Times New Roman" w:hAnsi="Times New Roman" w:cs="Times New Roman"/>
                <w:sz w:val="20"/>
                <w:szCs w:val="20"/>
                <w:lang w:val="ro-RO" w:eastAsia="ru-RU"/>
              </w:rPr>
              <w:t>ă</w:t>
            </w:r>
            <w:r w:rsidRPr="006D7C87">
              <w:rPr>
                <w:rFonts w:ascii="Times New Roman" w:eastAsia="Times New Roman" w:hAnsi="Times New Roman" w:cs="Times New Roman"/>
                <w:sz w:val="20"/>
                <w:szCs w:val="20"/>
                <w:lang w:val="ro-RO" w:eastAsia="ru-RU"/>
              </w:rPr>
              <w:t xml:space="preserve"> și mai mult, ramase nefinisate timp de 3 ani după începutul lucrărilor de construcție (Procesul</w:t>
            </w:r>
            <w:r w:rsidR="000A08A9" w:rsidRPr="006D7C87">
              <w:rPr>
                <w:rFonts w:ascii="Times New Roman" w:eastAsia="Times New Roman" w:hAnsi="Times New Roman" w:cs="Times New Roman"/>
                <w:sz w:val="20"/>
                <w:szCs w:val="20"/>
                <w:lang w:val="ro-RO" w:eastAsia="ru-RU"/>
              </w:rPr>
              <w:t>-</w:t>
            </w:r>
            <w:r w:rsidRPr="006D7C87">
              <w:rPr>
                <w:rFonts w:ascii="Times New Roman" w:eastAsia="Times New Roman" w:hAnsi="Times New Roman" w:cs="Times New Roman"/>
                <w:sz w:val="20"/>
                <w:szCs w:val="20"/>
                <w:lang w:val="ro-RO" w:eastAsia="ru-RU"/>
              </w:rPr>
              <w:t>verbal nr.4 din 05.04.2016).</w:t>
            </w:r>
            <w:r w:rsidRPr="006D7C87">
              <w:rPr>
                <w:rFonts w:ascii="Times New Roman" w:hAnsi="Times New Roman" w:cs="Times New Roman"/>
                <w:sz w:val="20"/>
                <w:szCs w:val="20"/>
                <w:lang w:val="ro-RO"/>
              </w:rPr>
              <w:t xml:space="preserve"> Direcția Colectare a Impozitelor și Taxelor Locale a Primăriei mun. Balti a elaborat un nou sistem informațional </w:t>
            </w:r>
            <w:r w:rsidR="000A08A9" w:rsidRPr="006D7C87">
              <w:rPr>
                <w:rFonts w:ascii="Times New Roman" w:hAnsi="Times New Roman" w:cs="Times New Roman"/>
                <w:sz w:val="20"/>
                <w:szCs w:val="20"/>
                <w:lang w:val="ro-RO"/>
              </w:rPr>
              <w:t>pe</w:t>
            </w:r>
            <w:r w:rsidRPr="006D7C87">
              <w:rPr>
                <w:rFonts w:ascii="Times New Roman" w:hAnsi="Times New Roman" w:cs="Times New Roman"/>
                <w:sz w:val="20"/>
                <w:szCs w:val="20"/>
                <w:lang w:val="ro-RO"/>
              </w:rPr>
              <w:t>ntru eviden</w:t>
            </w:r>
            <w:r w:rsidR="000A08A9" w:rsidRPr="006D7C87">
              <w:rPr>
                <w:rFonts w:ascii="Times New Roman" w:hAnsi="Times New Roman" w:cs="Times New Roman"/>
                <w:sz w:val="20"/>
                <w:szCs w:val="20"/>
                <w:lang w:val="ro-RO"/>
              </w:rPr>
              <w:t>ț</w:t>
            </w:r>
            <w:r w:rsidRPr="006D7C87">
              <w:rPr>
                <w:rFonts w:ascii="Times New Roman" w:hAnsi="Times New Roman" w:cs="Times New Roman"/>
                <w:sz w:val="20"/>
                <w:szCs w:val="20"/>
                <w:lang w:val="ro-RO"/>
              </w:rPr>
              <w:t xml:space="preserve">a și calcularea impozitului pe bunurile imobiliare transmise </w:t>
            </w:r>
            <w:r w:rsidR="000A08A9" w:rsidRPr="006D7C87">
              <w:rPr>
                <w:rFonts w:ascii="Times New Roman" w:hAnsi="Times New Roman" w:cs="Times New Roman"/>
                <w:sz w:val="20"/>
                <w:szCs w:val="20"/>
                <w:lang w:val="ro-RO"/>
              </w:rPr>
              <w:t xml:space="preserve">în locațiune </w:t>
            </w:r>
            <w:r w:rsidRPr="006D7C87">
              <w:rPr>
                <w:rFonts w:ascii="Times New Roman" w:hAnsi="Times New Roman" w:cs="Times New Roman"/>
                <w:sz w:val="20"/>
                <w:szCs w:val="20"/>
                <w:lang w:val="ro-RO"/>
              </w:rPr>
              <w:t>persoanelor fizice și juridice.</w:t>
            </w:r>
          </w:p>
        </w:tc>
        <w:tc>
          <w:tcPr>
            <w:tcW w:w="1134" w:type="dxa"/>
          </w:tcPr>
          <w:p w:rsidR="00B536E1" w:rsidRPr="006D7C87" w:rsidRDefault="00B536E1" w:rsidP="006E0EB5">
            <w:pPr>
              <w:pStyle w:val="a9"/>
              <w:tabs>
                <w:tab w:val="left" w:pos="72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Realizat</w:t>
            </w:r>
          </w:p>
        </w:tc>
        <w:tc>
          <w:tcPr>
            <w:tcW w:w="1281" w:type="dxa"/>
          </w:tcPr>
          <w:p w:rsidR="00B536E1" w:rsidRPr="006D7C87" w:rsidRDefault="00B536E1" w:rsidP="000E2E27">
            <w:pPr>
              <w:tabs>
                <w:tab w:val="left" w:pos="720"/>
              </w:tabs>
              <w:ind w:left="-112" w:right="-104"/>
              <w:jc w:val="center"/>
              <w:rPr>
                <w:rFonts w:ascii="Times New Roman" w:hAnsi="Times New Roman" w:cs="Times New Roman"/>
                <w:sz w:val="20"/>
                <w:szCs w:val="20"/>
                <w:lang w:val="ro-RO"/>
              </w:rPr>
            </w:pPr>
          </w:p>
        </w:tc>
      </w:tr>
      <w:tr w:rsidR="00B536E1" w:rsidRPr="006D7C87" w:rsidTr="000E2E27">
        <w:tc>
          <w:tcPr>
            <w:tcW w:w="2552" w:type="dxa"/>
          </w:tcPr>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 xml:space="preserve">1.4. să impună aprobarea unor reguli care să asigure darea în folosință regulamentară a bunurilor proprietate publică (arenda/locațiunea), prin organizarea licitațiilor directe şi încasarea/înregistrarea </w:t>
            </w:r>
            <w:r w:rsidRPr="006D7C87">
              <w:rPr>
                <w:rFonts w:ascii="Times New Roman" w:eastAsia="Times New Roman" w:hAnsi="Times New Roman" w:cs="Times New Roman"/>
                <w:sz w:val="20"/>
                <w:szCs w:val="20"/>
              </w:rPr>
              <w:lastRenderedPageBreak/>
              <w:t>conformă a plăților de folosință, cu eficientizarea sistemului de evidență şi asigurarea contabilizării conforme a acestor operațiuni.</w:t>
            </w:r>
          </w:p>
        </w:tc>
        <w:tc>
          <w:tcPr>
            <w:tcW w:w="5245" w:type="dxa"/>
          </w:tcPr>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lastRenderedPageBreak/>
              <w:t xml:space="preserve">În scopul eficientizării controlului intern, </w:t>
            </w:r>
            <w:r w:rsidR="007B5DDC" w:rsidRPr="006D7C87">
              <w:rPr>
                <w:rFonts w:ascii="Times New Roman" w:eastAsia="Courier New" w:hAnsi="Times New Roman" w:cs="Times New Roman"/>
                <w:color w:val="000000"/>
                <w:sz w:val="20"/>
                <w:szCs w:val="20"/>
                <w:lang w:val="ro-RO" w:bidi="en-US"/>
              </w:rPr>
              <w:t xml:space="preserve">creșterii  </w:t>
            </w:r>
            <w:r w:rsidRPr="006D7C87">
              <w:rPr>
                <w:rFonts w:ascii="Times New Roman" w:eastAsia="Courier New" w:hAnsi="Times New Roman" w:cs="Times New Roman"/>
                <w:color w:val="000000"/>
                <w:sz w:val="20"/>
                <w:szCs w:val="20"/>
                <w:lang w:val="ro-RO" w:bidi="en-US"/>
              </w:rPr>
              <w:t xml:space="preserve"> nivelului de responsabilitate în teritoriu, Direcția Învățământ</w:t>
            </w:r>
            <w:r w:rsidR="007B5DDC"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Tineret și Sport a emis </w:t>
            </w:r>
            <w:r w:rsidR="007B5DDC" w:rsidRPr="006D7C87">
              <w:rPr>
                <w:rFonts w:ascii="Times New Roman" w:eastAsia="Courier New" w:hAnsi="Times New Roman" w:cs="Times New Roman"/>
                <w:color w:val="000000"/>
                <w:sz w:val="20"/>
                <w:szCs w:val="20"/>
                <w:lang w:val="ro-RO" w:bidi="en-US"/>
              </w:rPr>
              <w:t>O</w:t>
            </w:r>
            <w:r w:rsidRPr="006D7C87">
              <w:rPr>
                <w:rFonts w:ascii="Times New Roman" w:eastAsia="Courier New" w:hAnsi="Times New Roman" w:cs="Times New Roman"/>
                <w:color w:val="000000"/>
                <w:sz w:val="20"/>
                <w:szCs w:val="20"/>
                <w:lang w:val="ro-RO" w:bidi="en-US"/>
              </w:rPr>
              <w:t>rdinul nr.</w:t>
            </w:r>
            <w:r w:rsidRPr="006D7C87">
              <w:rPr>
                <w:rFonts w:ascii="Times New Roman" w:eastAsia="Courier New" w:hAnsi="Times New Roman" w:cs="Times New Roman"/>
                <w:color w:val="000000"/>
                <w:sz w:val="20"/>
                <w:szCs w:val="20"/>
                <w:lang w:val="ro-RO" w:eastAsia="ru-RU" w:bidi="ru-RU"/>
              </w:rPr>
              <w:t xml:space="preserve">39/1 </w:t>
            </w:r>
            <w:r w:rsidRPr="006D7C87">
              <w:rPr>
                <w:rFonts w:ascii="Times New Roman" w:eastAsia="Courier New" w:hAnsi="Times New Roman" w:cs="Times New Roman"/>
                <w:color w:val="000000"/>
                <w:sz w:val="20"/>
                <w:szCs w:val="20"/>
                <w:lang w:val="ro-RO" w:bidi="en-US"/>
              </w:rPr>
              <w:t xml:space="preserve">din 25.01.2016 </w:t>
            </w:r>
            <w:r w:rsidRPr="006D7C87">
              <w:rPr>
                <w:rFonts w:ascii="Times New Roman" w:eastAsia="Courier New" w:hAnsi="Times New Roman" w:cs="Times New Roman"/>
                <w:i/>
                <w:iCs/>
                <w:color w:val="000000"/>
                <w:sz w:val="20"/>
                <w:szCs w:val="20"/>
                <w:shd w:val="clear" w:color="auto" w:fill="FFFFFF"/>
                <w:lang w:val="ro-RO" w:bidi="en-US"/>
              </w:rPr>
              <w:t>cu privire la majorarea responsabilității conducătorilor instituțiilor din subordinea D</w:t>
            </w:r>
            <w:r w:rsidR="007B5DDC" w:rsidRPr="006D7C87">
              <w:rPr>
                <w:rFonts w:ascii="Times New Roman" w:eastAsia="Courier New" w:hAnsi="Times New Roman" w:cs="Times New Roman"/>
                <w:i/>
                <w:iCs/>
                <w:color w:val="000000"/>
                <w:sz w:val="20"/>
                <w:szCs w:val="20"/>
                <w:shd w:val="clear" w:color="auto" w:fill="FFFFFF"/>
                <w:lang w:val="ro-RO" w:bidi="en-US"/>
              </w:rPr>
              <w:t>Î</w:t>
            </w:r>
            <w:r w:rsidRPr="006D7C87">
              <w:rPr>
                <w:rFonts w:ascii="Times New Roman" w:eastAsia="Courier New" w:hAnsi="Times New Roman" w:cs="Times New Roman"/>
                <w:i/>
                <w:iCs/>
                <w:color w:val="000000"/>
                <w:sz w:val="20"/>
                <w:szCs w:val="20"/>
                <w:shd w:val="clear" w:color="auto" w:fill="FFFFFF"/>
                <w:lang w:val="ro-RO" w:bidi="en-US"/>
              </w:rPr>
              <w:t xml:space="preserve">TS </w:t>
            </w:r>
            <w:r w:rsidR="007B5DDC" w:rsidRPr="006D7C87">
              <w:rPr>
                <w:rFonts w:ascii="Times New Roman" w:eastAsia="Courier New" w:hAnsi="Times New Roman" w:cs="Times New Roman"/>
                <w:i/>
                <w:iCs/>
                <w:color w:val="000000"/>
                <w:sz w:val="20"/>
                <w:szCs w:val="20"/>
                <w:shd w:val="clear" w:color="auto" w:fill="FFFFFF"/>
                <w:lang w:val="ro-RO" w:bidi="en-US"/>
              </w:rPr>
              <w:t>î</w:t>
            </w:r>
            <w:r w:rsidRPr="006D7C87">
              <w:rPr>
                <w:rFonts w:ascii="Times New Roman" w:eastAsia="Courier New" w:hAnsi="Times New Roman" w:cs="Times New Roman"/>
                <w:i/>
                <w:iCs/>
                <w:color w:val="000000"/>
                <w:sz w:val="20"/>
                <w:szCs w:val="20"/>
                <w:shd w:val="clear" w:color="auto" w:fill="FFFFFF"/>
                <w:lang w:val="ro-RO" w:bidi="en-US"/>
              </w:rPr>
              <w:t>n cazul dării în locațiune a activelor neutilizate</w:t>
            </w:r>
            <w:r w:rsidRPr="006D7C87">
              <w:rPr>
                <w:rFonts w:ascii="Times New Roman" w:eastAsia="Courier New" w:hAnsi="Times New Roman" w:cs="Times New Roman"/>
                <w:color w:val="000000"/>
                <w:sz w:val="20"/>
                <w:szCs w:val="20"/>
                <w:lang w:val="ro-RO" w:bidi="en-US"/>
              </w:rPr>
              <w:t xml:space="preserve">, prin care conducătorii instituțiilor au fost obligați sa respecte strict prevederile legislației ce țin de modul de dare în locațiune/chirie a activelor neutilizate </w:t>
            </w:r>
            <w:r w:rsidR="007B5DDC"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conformitate cu contractele încheiate. Conducătorilor instituțiilor le este strict </w:t>
            </w:r>
            <w:r w:rsidRPr="006D7C87">
              <w:rPr>
                <w:rFonts w:ascii="Times New Roman" w:eastAsia="Courier New" w:hAnsi="Times New Roman" w:cs="Times New Roman"/>
                <w:color w:val="000000"/>
                <w:sz w:val="20"/>
                <w:szCs w:val="20"/>
                <w:lang w:val="ro-RO" w:bidi="en-US"/>
              </w:rPr>
              <w:lastRenderedPageBreak/>
              <w:t xml:space="preserve">interzis </w:t>
            </w:r>
            <w:r w:rsidR="00A77DC5" w:rsidRPr="006D7C87">
              <w:rPr>
                <w:rFonts w:ascii="Times New Roman" w:eastAsia="Courier New" w:hAnsi="Times New Roman" w:cs="Times New Roman"/>
                <w:color w:val="000000"/>
                <w:sz w:val="20"/>
                <w:szCs w:val="20"/>
                <w:lang w:val="ro-RO" w:bidi="en-US"/>
              </w:rPr>
              <w:t>să</w:t>
            </w:r>
            <w:r w:rsidRPr="006D7C87">
              <w:rPr>
                <w:rFonts w:ascii="Times New Roman" w:eastAsia="Courier New" w:hAnsi="Times New Roman" w:cs="Times New Roman"/>
                <w:color w:val="000000"/>
                <w:sz w:val="20"/>
                <w:szCs w:val="20"/>
                <w:lang w:val="ro-RO" w:bidi="en-US"/>
              </w:rPr>
              <w:t xml:space="preserve"> permit</w:t>
            </w:r>
            <w:r w:rsidR="00A77DC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ocuparea spa</w:t>
            </w:r>
            <w:r w:rsidR="00A77DC5" w:rsidRPr="006D7C87">
              <w:rPr>
                <w:rFonts w:ascii="Times New Roman" w:eastAsia="Courier New" w:hAnsi="Times New Roman" w:cs="Times New Roman"/>
                <w:color w:val="000000"/>
                <w:sz w:val="20"/>
                <w:szCs w:val="20"/>
                <w:lang w:val="ro-RO" w:bidi="en-US"/>
              </w:rPr>
              <w:t>ț</w:t>
            </w:r>
            <w:r w:rsidRPr="006D7C87">
              <w:rPr>
                <w:rFonts w:ascii="Times New Roman" w:eastAsia="Courier New" w:hAnsi="Times New Roman" w:cs="Times New Roman"/>
                <w:color w:val="000000"/>
                <w:sz w:val="20"/>
                <w:szCs w:val="20"/>
                <w:lang w:val="ro-RO" w:bidi="en-US"/>
              </w:rPr>
              <w:t xml:space="preserve">iilor de către chiriași sau a bunurilor acestora </w:t>
            </w:r>
            <w:r w:rsidR="00A77DC5"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alte ore decât în cele indicate </w:t>
            </w:r>
            <w:r w:rsidR="00A77DC5"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contractul de locațiune.</w:t>
            </w:r>
          </w:p>
          <w:p w:rsidR="00B536E1" w:rsidRPr="006D7C87" w:rsidRDefault="00B536E1" w:rsidP="00504473">
            <w:pPr>
              <w:widowControl w:val="0"/>
              <w:jc w:val="both"/>
              <w:rPr>
                <w:rFonts w:ascii="Times New Roman" w:eastAsia="Courier New" w:hAnsi="Times New Roman" w:cs="Times New Roman"/>
                <w:color w:val="000000"/>
                <w:sz w:val="20"/>
                <w:szCs w:val="20"/>
                <w:lang w:val="ro-RO" w:eastAsia="ru-RU" w:bidi="ru-RU"/>
              </w:rPr>
            </w:pPr>
            <w:r w:rsidRPr="006D7C87">
              <w:rPr>
                <w:rFonts w:ascii="Times New Roman" w:eastAsia="Courier New" w:hAnsi="Times New Roman" w:cs="Times New Roman"/>
                <w:color w:val="000000"/>
                <w:sz w:val="20"/>
                <w:szCs w:val="20"/>
                <w:lang w:val="ro-RO" w:bidi="en-US"/>
              </w:rPr>
              <w:t>Chiriașii care ocup</w:t>
            </w:r>
            <w:r w:rsidR="00A77DC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spa</w:t>
            </w:r>
            <w:r w:rsidR="00A77DC5" w:rsidRPr="006D7C87">
              <w:rPr>
                <w:rFonts w:ascii="Times New Roman" w:eastAsia="Courier New" w:hAnsi="Times New Roman" w:cs="Times New Roman"/>
                <w:color w:val="000000"/>
                <w:sz w:val="20"/>
                <w:szCs w:val="20"/>
                <w:lang w:val="ro-RO" w:bidi="en-US"/>
              </w:rPr>
              <w:t>ț</w:t>
            </w:r>
            <w:r w:rsidRPr="006D7C87">
              <w:rPr>
                <w:rFonts w:ascii="Times New Roman" w:eastAsia="Courier New" w:hAnsi="Times New Roman" w:cs="Times New Roman"/>
                <w:color w:val="000000"/>
                <w:sz w:val="20"/>
                <w:szCs w:val="20"/>
                <w:lang w:val="ro-RO" w:bidi="en-US"/>
              </w:rPr>
              <w:t>ii în condițiile folosinței cu ora au fost preîntâmpinați despre necesitatea respectării stricte a condițiilor contractelor de locațiune (nr.02-1</w:t>
            </w:r>
            <w:r w:rsidRPr="006D7C87">
              <w:rPr>
                <w:rFonts w:ascii="Times New Roman" w:eastAsia="Courier New" w:hAnsi="Times New Roman" w:cs="Times New Roman"/>
                <w:color w:val="000000"/>
                <w:sz w:val="20"/>
                <w:szCs w:val="20"/>
                <w:lang w:val="ro-RO" w:eastAsia="ru-RU" w:bidi="ru-RU"/>
              </w:rPr>
              <w:t>3/1</w:t>
            </w:r>
            <w:r w:rsidRPr="006D7C87">
              <w:rPr>
                <w:rFonts w:ascii="Times New Roman" w:eastAsia="Courier New" w:hAnsi="Times New Roman" w:cs="Times New Roman"/>
                <w:color w:val="000000"/>
                <w:sz w:val="20"/>
                <w:szCs w:val="20"/>
                <w:lang w:val="ro-RO" w:bidi="en-US"/>
              </w:rPr>
              <w:t>5</w:t>
            </w:r>
            <w:r w:rsidRPr="006D7C87">
              <w:rPr>
                <w:rFonts w:ascii="Times New Roman" w:eastAsia="Courier New" w:hAnsi="Times New Roman" w:cs="Times New Roman"/>
                <w:color w:val="000000"/>
                <w:sz w:val="20"/>
                <w:szCs w:val="20"/>
                <w:lang w:val="ro-RO" w:eastAsia="ru-RU" w:bidi="ru-RU"/>
              </w:rPr>
              <w:t xml:space="preserve">1/4; </w:t>
            </w:r>
            <w:r w:rsidRPr="006D7C87">
              <w:rPr>
                <w:rFonts w:ascii="Times New Roman" w:eastAsia="Courier New" w:hAnsi="Times New Roman" w:cs="Times New Roman"/>
                <w:color w:val="000000"/>
                <w:sz w:val="20"/>
                <w:szCs w:val="20"/>
                <w:lang w:val="ro-RO" w:bidi="en-US"/>
              </w:rPr>
              <w:t>nr. 02-</w:t>
            </w:r>
            <w:r w:rsidRPr="006D7C87">
              <w:rPr>
                <w:rFonts w:ascii="Times New Roman" w:eastAsia="Courier New" w:hAnsi="Times New Roman" w:cs="Times New Roman"/>
                <w:color w:val="000000"/>
                <w:sz w:val="20"/>
                <w:szCs w:val="20"/>
                <w:lang w:val="ro-RO" w:eastAsia="ru-RU" w:bidi="ru-RU"/>
              </w:rPr>
              <w:t xml:space="preserve">13/151/5; </w:t>
            </w:r>
            <w:r w:rsidRPr="006D7C87">
              <w:rPr>
                <w:rFonts w:ascii="Times New Roman" w:eastAsia="Courier New" w:hAnsi="Times New Roman" w:cs="Times New Roman"/>
                <w:color w:val="000000"/>
                <w:sz w:val="20"/>
                <w:szCs w:val="20"/>
                <w:lang w:val="ro-RO" w:bidi="en-US"/>
              </w:rPr>
              <w:t>nr.02-</w:t>
            </w:r>
            <w:r w:rsidRPr="006D7C87">
              <w:rPr>
                <w:rFonts w:ascii="Times New Roman" w:eastAsia="Courier New" w:hAnsi="Times New Roman" w:cs="Times New Roman"/>
                <w:color w:val="000000"/>
                <w:sz w:val="20"/>
                <w:szCs w:val="20"/>
                <w:lang w:val="ro-RO" w:eastAsia="ru-RU" w:bidi="ru-RU"/>
              </w:rPr>
              <w:t xml:space="preserve">15/151/2; </w:t>
            </w:r>
            <w:r w:rsidRPr="006D7C87">
              <w:rPr>
                <w:rFonts w:ascii="Times New Roman" w:eastAsia="Courier New" w:hAnsi="Times New Roman" w:cs="Times New Roman"/>
                <w:color w:val="000000"/>
                <w:sz w:val="20"/>
                <w:szCs w:val="20"/>
                <w:lang w:val="ro-RO" w:bidi="en-US"/>
              </w:rPr>
              <w:t>nr.02-15/151/3; nr.02-1</w:t>
            </w:r>
            <w:r w:rsidRPr="006D7C87">
              <w:rPr>
                <w:rFonts w:ascii="Times New Roman" w:eastAsia="Courier New" w:hAnsi="Times New Roman" w:cs="Times New Roman"/>
                <w:color w:val="000000"/>
                <w:sz w:val="20"/>
                <w:szCs w:val="20"/>
                <w:lang w:val="ro-RO" w:eastAsia="ru-RU" w:bidi="ru-RU"/>
              </w:rPr>
              <w:t>5/1</w:t>
            </w:r>
            <w:r w:rsidRPr="006D7C87">
              <w:rPr>
                <w:rFonts w:ascii="Times New Roman" w:eastAsia="Courier New" w:hAnsi="Times New Roman" w:cs="Times New Roman"/>
                <w:color w:val="000000"/>
                <w:sz w:val="20"/>
                <w:szCs w:val="20"/>
                <w:lang w:val="ro-RO" w:bidi="en-US"/>
              </w:rPr>
              <w:t>5</w:t>
            </w:r>
            <w:r w:rsidRPr="006D7C87">
              <w:rPr>
                <w:rFonts w:ascii="Times New Roman" w:eastAsia="Courier New" w:hAnsi="Times New Roman" w:cs="Times New Roman"/>
                <w:color w:val="000000"/>
                <w:sz w:val="20"/>
                <w:szCs w:val="20"/>
                <w:lang w:val="ro-RO" w:eastAsia="ru-RU" w:bidi="ru-RU"/>
              </w:rPr>
              <w:t xml:space="preserve">1/4; </w:t>
            </w:r>
            <w:r w:rsidRPr="006D7C87">
              <w:rPr>
                <w:rFonts w:ascii="Times New Roman" w:eastAsia="Courier New" w:hAnsi="Times New Roman" w:cs="Times New Roman"/>
                <w:color w:val="000000"/>
                <w:sz w:val="20"/>
                <w:szCs w:val="20"/>
                <w:lang w:val="ro-RO" w:bidi="en-US"/>
              </w:rPr>
              <w:t>nr.02-1</w:t>
            </w:r>
            <w:r w:rsidRPr="006D7C87">
              <w:rPr>
                <w:rFonts w:ascii="Times New Roman" w:eastAsia="Courier New" w:hAnsi="Times New Roman" w:cs="Times New Roman"/>
                <w:color w:val="000000"/>
                <w:sz w:val="20"/>
                <w:szCs w:val="20"/>
                <w:lang w:val="ro-RO" w:eastAsia="ru-RU" w:bidi="ru-RU"/>
              </w:rPr>
              <w:t>5/151/6).</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În scopul stabilirii termenelor fixe</w:t>
            </w:r>
            <w:r w:rsidR="00A77DC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a condițiilor pentru valorificarea loturilor de teren, a</w:t>
            </w:r>
            <w:r w:rsidR="00A77DC5" w:rsidRPr="006D7C87">
              <w:rPr>
                <w:rFonts w:ascii="Times New Roman" w:eastAsia="Courier New" w:hAnsi="Times New Roman" w:cs="Times New Roman"/>
                <w:color w:val="000000"/>
                <w:sz w:val="20"/>
                <w:szCs w:val="20"/>
                <w:lang w:val="ro-RO" w:bidi="en-US"/>
              </w:rPr>
              <w:t>u</w:t>
            </w:r>
            <w:r w:rsidRPr="006D7C87">
              <w:rPr>
                <w:rFonts w:ascii="Times New Roman" w:eastAsia="Courier New" w:hAnsi="Times New Roman" w:cs="Times New Roman"/>
                <w:color w:val="000000"/>
                <w:sz w:val="20"/>
                <w:szCs w:val="20"/>
                <w:lang w:val="ro-RO" w:bidi="en-US"/>
              </w:rPr>
              <w:t xml:space="preserve"> fost elaborate Decizia Consiliului mun</w:t>
            </w:r>
            <w:r w:rsidR="00A77DC5" w:rsidRPr="006D7C87">
              <w:rPr>
                <w:rFonts w:ascii="Times New Roman" w:eastAsia="Courier New" w:hAnsi="Times New Roman" w:cs="Times New Roman"/>
                <w:color w:val="000000"/>
                <w:sz w:val="20"/>
                <w:szCs w:val="20"/>
                <w:lang w:val="ro-RO" w:bidi="en-US"/>
              </w:rPr>
              <w:t>icipal</w:t>
            </w:r>
            <w:r w:rsidRPr="006D7C87">
              <w:rPr>
                <w:rFonts w:ascii="Times New Roman" w:eastAsia="Courier New" w:hAnsi="Times New Roman" w:cs="Times New Roman"/>
                <w:color w:val="000000"/>
                <w:sz w:val="20"/>
                <w:szCs w:val="20"/>
                <w:lang w:val="ro-RO" w:bidi="en-US"/>
              </w:rPr>
              <w:t xml:space="preserve"> Bălți nr.5/25 din 23.06.2016 „Cu privire la expunere</w:t>
            </w:r>
            <w:r w:rsidR="00A77DC5" w:rsidRPr="006D7C87">
              <w:rPr>
                <w:rFonts w:ascii="Times New Roman" w:eastAsia="Courier New" w:hAnsi="Times New Roman" w:cs="Times New Roman"/>
                <w:color w:val="000000"/>
                <w:sz w:val="20"/>
                <w:szCs w:val="20"/>
                <w:lang w:val="ro-RO" w:bidi="en-US"/>
              </w:rPr>
              <w:t>a</w:t>
            </w:r>
            <w:r w:rsidRPr="006D7C87">
              <w:rPr>
                <w:rFonts w:ascii="Times New Roman" w:eastAsia="Courier New" w:hAnsi="Times New Roman" w:cs="Times New Roman"/>
                <w:color w:val="000000"/>
                <w:sz w:val="20"/>
                <w:szCs w:val="20"/>
                <w:lang w:val="ro-RO" w:bidi="en-US"/>
              </w:rPr>
              <w:t xml:space="preserve"> sectoarelor de teren la licitația cu „strigare”</w:t>
            </w:r>
            <w:r w:rsidR="00A77DC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și Decizia Consiliului mun</w:t>
            </w:r>
            <w:r w:rsidR="00A77DC5" w:rsidRPr="006D7C87">
              <w:rPr>
                <w:rFonts w:ascii="Times New Roman" w:eastAsia="Courier New" w:hAnsi="Times New Roman" w:cs="Times New Roman"/>
                <w:color w:val="000000"/>
                <w:sz w:val="20"/>
                <w:szCs w:val="20"/>
                <w:lang w:val="ro-RO" w:bidi="en-US"/>
              </w:rPr>
              <w:t>icipal</w:t>
            </w:r>
            <w:r w:rsidRPr="006D7C87">
              <w:rPr>
                <w:rFonts w:ascii="Times New Roman" w:eastAsia="Courier New" w:hAnsi="Times New Roman" w:cs="Times New Roman"/>
                <w:color w:val="000000"/>
                <w:sz w:val="20"/>
                <w:szCs w:val="20"/>
                <w:lang w:val="ro-RO" w:bidi="en-US"/>
              </w:rPr>
              <w:t xml:space="preserve"> Bălți nr.9/32 din 29.09.2016 „Cu privire la expunerea sectoarelor de teren la licitația ,,cu strigare” și abrogarea parțială a </w:t>
            </w:r>
            <w:r w:rsidR="00A77DC5" w:rsidRPr="006D7C87">
              <w:rPr>
                <w:rFonts w:ascii="Times New Roman" w:eastAsia="Courier New" w:hAnsi="Times New Roman" w:cs="Times New Roman"/>
                <w:color w:val="000000"/>
                <w:sz w:val="20"/>
                <w:szCs w:val="20"/>
                <w:lang w:val="ro-RO" w:bidi="en-US"/>
              </w:rPr>
              <w:t>D</w:t>
            </w:r>
            <w:r w:rsidRPr="006D7C87">
              <w:rPr>
                <w:rFonts w:ascii="Times New Roman" w:eastAsia="Courier New" w:hAnsi="Times New Roman" w:cs="Times New Roman"/>
                <w:color w:val="000000"/>
                <w:sz w:val="20"/>
                <w:szCs w:val="20"/>
                <w:lang w:val="ro-RO" w:bidi="en-US"/>
              </w:rPr>
              <w:t>eciziei Consiliului mun</w:t>
            </w:r>
            <w:r w:rsidR="00A77DC5" w:rsidRPr="006D7C87">
              <w:rPr>
                <w:rFonts w:ascii="Times New Roman" w:eastAsia="Courier New" w:hAnsi="Times New Roman" w:cs="Times New Roman"/>
                <w:color w:val="000000"/>
                <w:sz w:val="20"/>
                <w:szCs w:val="20"/>
                <w:lang w:val="ro-RO" w:bidi="en-US"/>
              </w:rPr>
              <w:t>icipal</w:t>
            </w:r>
            <w:r w:rsidRPr="006D7C87">
              <w:rPr>
                <w:rFonts w:ascii="Times New Roman" w:eastAsia="Courier New" w:hAnsi="Times New Roman" w:cs="Times New Roman"/>
                <w:color w:val="000000"/>
                <w:sz w:val="20"/>
                <w:szCs w:val="20"/>
                <w:lang w:val="ro-RO" w:bidi="en-US"/>
              </w:rPr>
              <w:t xml:space="preserve"> Bălți nr. 1</w:t>
            </w:r>
            <w:r w:rsidRPr="006D7C87">
              <w:rPr>
                <w:rFonts w:ascii="Times New Roman" w:eastAsia="Courier New" w:hAnsi="Times New Roman" w:cs="Times New Roman"/>
                <w:color w:val="000000"/>
                <w:sz w:val="20"/>
                <w:szCs w:val="20"/>
                <w:lang w:val="ro-RO" w:eastAsia="ru-RU" w:bidi="ru-RU"/>
              </w:rPr>
              <w:t xml:space="preserve">1/39 </w:t>
            </w:r>
            <w:r w:rsidRPr="006D7C87">
              <w:rPr>
                <w:rFonts w:ascii="Times New Roman" w:eastAsia="Courier New" w:hAnsi="Times New Roman" w:cs="Times New Roman"/>
                <w:color w:val="000000"/>
                <w:sz w:val="20"/>
                <w:szCs w:val="20"/>
                <w:lang w:val="ro-RO" w:bidi="en-US"/>
              </w:rPr>
              <w:t>din 28.11.2013 „Cu privire la aprobarea planurilor cadastrale/geometrice, expunerea sectoarelor de teren la licitația ,,cu strigare”</w:t>
            </w:r>
            <w:r w:rsidR="00A77DC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Pentru asigurarea achitării pl</w:t>
            </w:r>
            <w:r w:rsidR="00A77DC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ții </w:t>
            </w:r>
            <w:r w:rsidR="00A77DC5" w:rsidRPr="006D7C87">
              <w:rPr>
                <w:rFonts w:ascii="Times New Roman" w:eastAsia="Courier New" w:hAnsi="Times New Roman" w:cs="Times New Roman"/>
                <w:color w:val="000000"/>
                <w:sz w:val="20"/>
                <w:szCs w:val="20"/>
                <w:lang w:val="ro-RO" w:bidi="en-US"/>
              </w:rPr>
              <w:t>pentru</w:t>
            </w:r>
            <w:r w:rsidRPr="006D7C87">
              <w:rPr>
                <w:rFonts w:ascii="Times New Roman" w:eastAsia="Courier New" w:hAnsi="Times New Roman" w:cs="Times New Roman"/>
                <w:color w:val="000000"/>
                <w:sz w:val="20"/>
                <w:szCs w:val="20"/>
                <w:lang w:val="ro-RO" w:bidi="en-US"/>
              </w:rPr>
              <w:t xml:space="preserve"> arend</w:t>
            </w:r>
            <w:r w:rsidR="00A77DC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și a serviciilor comunale, Direcția Învățământ</w:t>
            </w:r>
            <w:r w:rsidR="00A77DC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Tineret și Sport expediază, trimestrial, înștiințări tuturor restanțierilor privind achitarea datoriilor înregistrate. </w:t>
            </w:r>
          </w:p>
          <w:p w:rsidR="00B536E1" w:rsidRPr="006D7C87" w:rsidRDefault="00A77DC5"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În scopul</w:t>
            </w:r>
            <w:r w:rsidR="00B536E1" w:rsidRPr="006D7C87">
              <w:rPr>
                <w:rFonts w:ascii="Times New Roman" w:eastAsia="Courier New" w:hAnsi="Times New Roman" w:cs="Times New Roman"/>
                <w:color w:val="000000"/>
                <w:sz w:val="20"/>
                <w:szCs w:val="20"/>
                <w:lang w:val="ro-RO" w:bidi="en-US"/>
              </w:rPr>
              <w:t xml:space="preserve"> eficientiz</w:t>
            </w:r>
            <w:r w:rsidRPr="006D7C87">
              <w:rPr>
                <w:rFonts w:ascii="Times New Roman" w:eastAsia="Courier New" w:hAnsi="Times New Roman" w:cs="Times New Roman"/>
                <w:color w:val="000000"/>
                <w:sz w:val="20"/>
                <w:szCs w:val="20"/>
                <w:lang w:val="ro-RO" w:bidi="en-US"/>
              </w:rPr>
              <w:t>ării</w:t>
            </w:r>
            <w:r w:rsidR="00B536E1" w:rsidRPr="006D7C87">
              <w:rPr>
                <w:rFonts w:ascii="Times New Roman" w:eastAsia="Courier New" w:hAnsi="Times New Roman" w:cs="Times New Roman"/>
                <w:color w:val="000000"/>
                <w:sz w:val="20"/>
                <w:szCs w:val="20"/>
                <w:lang w:val="ro-RO" w:bidi="en-US"/>
              </w:rPr>
              <w:t xml:space="preserve"> sistemului de eviden</w:t>
            </w:r>
            <w:r w:rsidRPr="006D7C87">
              <w:rPr>
                <w:rFonts w:ascii="Times New Roman" w:eastAsia="Courier New" w:hAnsi="Times New Roman" w:cs="Times New Roman"/>
                <w:color w:val="000000"/>
                <w:sz w:val="20"/>
                <w:szCs w:val="20"/>
                <w:lang w:val="ro-RO" w:bidi="en-US"/>
              </w:rPr>
              <w:t>ță</w:t>
            </w:r>
            <w:r w:rsidR="00B536E1" w:rsidRPr="006D7C87">
              <w:rPr>
                <w:rFonts w:ascii="Times New Roman" w:eastAsia="Courier New" w:hAnsi="Times New Roman" w:cs="Times New Roman"/>
                <w:color w:val="000000"/>
                <w:sz w:val="20"/>
                <w:szCs w:val="20"/>
                <w:lang w:val="ro-RO" w:bidi="en-US"/>
              </w:rPr>
              <w:t xml:space="preserve"> a contractelor de locațiune</w:t>
            </w:r>
            <w:r w:rsidRPr="006D7C87">
              <w:rPr>
                <w:rFonts w:ascii="Times New Roman" w:eastAsia="Courier New" w:hAnsi="Times New Roman" w:cs="Times New Roman"/>
                <w:color w:val="000000"/>
                <w:sz w:val="20"/>
                <w:szCs w:val="20"/>
                <w:lang w:val="ro-RO" w:bidi="en-US"/>
              </w:rPr>
              <w:t>,</w:t>
            </w:r>
            <w:r w:rsidR="00B536E1" w:rsidRPr="006D7C87">
              <w:rPr>
                <w:rFonts w:ascii="Times New Roman" w:eastAsia="Courier New" w:hAnsi="Times New Roman" w:cs="Times New Roman"/>
                <w:color w:val="000000"/>
                <w:sz w:val="20"/>
                <w:szCs w:val="20"/>
                <w:lang w:val="ro-RO" w:bidi="en-US"/>
              </w:rPr>
              <w:t xml:space="preserve"> cu aplicarea penalităților în cazul nerespectării pl</w:t>
            </w:r>
            <w:r w:rsidRPr="006D7C87">
              <w:rPr>
                <w:rFonts w:ascii="Times New Roman" w:eastAsia="Courier New" w:hAnsi="Times New Roman" w:cs="Times New Roman"/>
                <w:color w:val="000000"/>
                <w:sz w:val="20"/>
                <w:szCs w:val="20"/>
                <w:lang w:val="ro-RO" w:bidi="en-US"/>
              </w:rPr>
              <w:t>ă</w:t>
            </w:r>
            <w:r w:rsidR="00B536E1" w:rsidRPr="006D7C87">
              <w:rPr>
                <w:rFonts w:ascii="Times New Roman" w:eastAsia="Courier New" w:hAnsi="Times New Roman" w:cs="Times New Roman"/>
                <w:color w:val="000000"/>
                <w:sz w:val="20"/>
                <w:szCs w:val="20"/>
                <w:lang w:val="ro-RO" w:bidi="en-US"/>
              </w:rPr>
              <w:t xml:space="preserve">ților </w:t>
            </w:r>
            <w:r w:rsidRPr="006D7C87">
              <w:rPr>
                <w:rFonts w:ascii="Times New Roman" w:eastAsia="Courier New" w:hAnsi="Times New Roman" w:cs="Times New Roman"/>
                <w:color w:val="000000"/>
                <w:sz w:val="20"/>
                <w:szCs w:val="20"/>
                <w:lang w:val="ro-RO" w:bidi="en-US"/>
              </w:rPr>
              <w:t>pentru</w:t>
            </w:r>
            <w:r w:rsidR="00B536E1" w:rsidRPr="006D7C87">
              <w:rPr>
                <w:rFonts w:ascii="Times New Roman" w:eastAsia="Courier New" w:hAnsi="Times New Roman" w:cs="Times New Roman"/>
                <w:color w:val="000000"/>
                <w:sz w:val="20"/>
                <w:szCs w:val="20"/>
                <w:lang w:val="ro-RO" w:bidi="en-US"/>
              </w:rPr>
              <w:t xml:space="preserve"> chirie, în termen</w:t>
            </w:r>
            <w:r w:rsidR="00C5000F" w:rsidRPr="006D7C87">
              <w:rPr>
                <w:rFonts w:ascii="Times New Roman" w:eastAsia="Courier New" w:hAnsi="Times New Roman" w:cs="Times New Roman"/>
                <w:color w:val="000000"/>
                <w:sz w:val="20"/>
                <w:szCs w:val="20"/>
                <w:lang w:val="ro-RO" w:bidi="en-US"/>
              </w:rPr>
              <w:t xml:space="preserve">ele </w:t>
            </w:r>
            <w:r w:rsidR="00B536E1" w:rsidRPr="006D7C87">
              <w:rPr>
                <w:rFonts w:ascii="Times New Roman" w:eastAsia="Courier New" w:hAnsi="Times New Roman" w:cs="Times New Roman"/>
                <w:color w:val="000000"/>
                <w:sz w:val="20"/>
                <w:szCs w:val="20"/>
                <w:lang w:val="ro-RO" w:bidi="en-US"/>
              </w:rPr>
              <w:t xml:space="preserve"> stabili</w:t>
            </w:r>
            <w:r w:rsidR="00C5000F" w:rsidRPr="006D7C87">
              <w:rPr>
                <w:rFonts w:ascii="Times New Roman" w:eastAsia="Courier New" w:hAnsi="Times New Roman" w:cs="Times New Roman"/>
                <w:color w:val="000000"/>
                <w:sz w:val="20"/>
                <w:szCs w:val="20"/>
                <w:lang w:val="ro-RO" w:bidi="en-US"/>
              </w:rPr>
              <w:t>te</w:t>
            </w:r>
            <w:r w:rsidR="00B536E1" w:rsidRPr="006D7C87">
              <w:rPr>
                <w:rFonts w:ascii="Times New Roman" w:eastAsia="Courier New" w:hAnsi="Times New Roman" w:cs="Times New Roman"/>
                <w:color w:val="000000"/>
                <w:sz w:val="20"/>
                <w:szCs w:val="20"/>
                <w:lang w:val="ro-RO" w:bidi="en-US"/>
              </w:rPr>
              <w:t>,</w:t>
            </w:r>
            <w:r w:rsidR="00C5000F" w:rsidRPr="006D7C87">
              <w:rPr>
                <w:rFonts w:ascii="Times New Roman" w:eastAsia="Courier New" w:hAnsi="Times New Roman" w:cs="Times New Roman"/>
                <w:color w:val="000000"/>
                <w:sz w:val="20"/>
                <w:szCs w:val="20"/>
                <w:lang w:val="ro-RO" w:bidi="en-US"/>
              </w:rPr>
              <w:t xml:space="preserve"> </w:t>
            </w:r>
            <w:r w:rsidR="00B536E1" w:rsidRPr="006D7C87">
              <w:rPr>
                <w:rFonts w:ascii="Times New Roman" w:eastAsia="Courier New" w:hAnsi="Times New Roman" w:cs="Times New Roman"/>
                <w:color w:val="000000"/>
                <w:sz w:val="20"/>
                <w:szCs w:val="20"/>
                <w:lang w:val="ro-RO" w:bidi="en-US"/>
              </w:rPr>
              <w:t>Direcția Proprietate Municipal</w:t>
            </w:r>
            <w:r w:rsidR="00C5000F" w:rsidRPr="006D7C87">
              <w:rPr>
                <w:rFonts w:ascii="Times New Roman" w:eastAsia="Courier New" w:hAnsi="Times New Roman" w:cs="Times New Roman"/>
                <w:color w:val="000000"/>
                <w:sz w:val="20"/>
                <w:szCs w:val="20"/>
                <w:lang w:val="ro-RO" w:bidi="en-US"/>
              </w:rPr>
              <w:t>ă</w:t>
            </w:r>
            <w:r w:rsidR="00B536E1" w:rsidRPr="006D7C87">
              <w:rPr>
                <w:rFonts w:ascii="Times New Roman" w:eastAsia="Courier New" w:hAnsi="Times New Roman" w:cs="Times New Roman"/>
                <w:color w:val="000000"/>
                <w:sz w:val="20"/>
                <w:szCs w:val="20"/>
                <w:lang w:val="ro-RO" w:bidi="en-US"/>
              </w:rPr>
              <w:t xml:space="preserve"> și Relații Funciare a elaborat </w:t>
            </w:r>
            <w:r w:rsidR="00C5000F" w:rsidRPr="006D7C87">
              <w:rPr>
                <w:rFonts w:ascii="Times New Roman" w:eastAsia="Courier New" w:hAnsi="Times New Roman" w:cs="Times New Roman"/>
                <w:color w:val="000000"/>
                <w:sz w:val="20"/>
                <w:szCs w:val="20"/>
                <w:lang w:val="ro-RO" w:bidi="en-US"/>
              </w:rPr>
              <w:t>R</w:t>
            </w:r>
            <w:r w:rsidR="00B536E1" w:rsidRPr="006D7C87">
              <w:rPr>
                <w:rFonts w:ascii="Times New Roman" w:eastAsia="Courier New" w:hAnsi="Times New Roman" w:cs="Times New Roman"/>
                <w:color w:val="000000"/>
                <w:sz w:val="20"/>
                <w:szCs w:val="20"/>
                <w:lang w:val="ro-RO" w:bidi="en-US"/>
              </w:rPr>
              <w:t>egistrul automatizat privind monitorizarea contractelor de locațiune. Registrul este elaborat în program</w:t>
            </w:r>
            <w:r w:rsidR="00C5000F" w:rsidRPr="006D7C87">
              <w:rPr>
                <w:rFonts w:ascii="Times New Roman" w:eastAsia="Courier New" w:hAnsi="Times New Roman" w:cs="Times New Roman"/>
                <w:color w:val="000000"/>
                <w:sz w:val="20"/>
                <w:szCs w:val="20"/>
                <w:lang w:val="ro-RO" w:bidi="en-US"/>
              </w:rPr>
              <w:t>ul</w:t>
            </w:r>
            <w:r w:rsidR="00B536E1" w:rsidRPr="006D7C87">
              <w:rPr>
                <w:rFonts w:ascii="Times New Roman" w:eastAsia="Courier New" w:hAnsi="Times New Roman" w:cs="Times New Roman"/>
                <w:color w:val="000000"/>
                <w:sz w:val="20"/>
                <w:szCs w:val="20"/>
                <w:lang w:val="ro-RO" w:bidi="en-US"/>
              </w:rPr>
              <w:t xml:space="preserve"> Excel, toate contracte</w:t>
            </w:r>
            <w:r w:rsidR="00C5000F" w:rsidRPr="006D7C87">
              <w:rPr>
                <w:rFonts w:ascii="Times New Roman" w:eastAsia="Courier New" w:hAnsi="Times New Roman" w:cs="Times New Roman"/>
                <w:color w:val="000000"/>
                <w:sz w:val="20"/>
                <w:szCs w:val="20"/>
                <w:lang w:val="ro-RO" w:bidi="en-US"/>
              </w:rPr>
              <w:t>le</w:t>
            </w:r>
            <w:r w:rsidR="00B536E1" w:rsidRPr="006D7C87">
              <w:rPr>
                <w:rFonts w:ascii="Times New Roman" w:eastAsia="Courier New" w:hAnsi="Times New Roman" w:cs="Times New Roman"/>
                <w:color w:val="000000"/>
                <w:sz w:val="20"/>
                <w:szCs w:val="20"/>
                <w:lang w:val="ro-RO" w:bidi="en-US"/>
              </w:rPr>
              <w:t xml:space="preserve"> de arend</w:t>
            </w:r>
            <w:r w:rsidR="00C5000F" w:rsidRPr="006D7C87">
              <w:rPr>
                <w:rFonts w:ascii="Times New Roman" w:eastAsia="Courier New" w:hAnsi="Times New Roman" w:cs="Times New Roman"/>
                <w:color w:val="000000"/>
                <w:sz w:val="20"/>
                <w:szCs w:val="20"/>
                <w:lang w:val="ro-RO" w:bidi="en-US"/>
              </w:rPr>
              <w:t>ă</w:t>
            </w:r>
            <w:r w:rsidR="00B536E1" w:rsidRPr="006D7C87">
              <w:rPr>
                <w:rFonts w:ascii="Times New Roman" w:eastAsia="Courier New" w:hAnsi="Times New Roman" w:cs="Times New Roman"/>
                <w:color w:val="000000"/>
                <w:sz w:val="20"/>
                <w:szCs w:val="20"/>
                <w:lang w:val="ro-RO" w:bidi="en-US"/>
              </w:rPr>
              <w:t xml:space="preserve"> sunt selectate și introduse </w:t>
            </w:r>
            <w:r w:rsidR="00C5000F" w:rsidRPr="006D7C87">
              <w:rPr>
                <w:rFonts w:ascii="Times New Roman" w:eastAsia="Courier New" w:hAnsi="Times New Roman" w:cs="Times New Roman"/>
                <w:color w:val="000000"/>
                <w:sz w:val="20"/>
                <w:szCs w:val="20"/>
                <w:lang w:val="ro-RO" w:bidi="en-US"/>
              </w:rPr>
              <w:t>î</w:t>
            </w:r>
            <w:r w:rsidR="00B536E1" w:rsidRPr="006D7C87">
              <w:rPr>
                <w:rFonts w:ascii="Times New Roman" w:eastAsia="Courier New" w:hAnsi="Times New Roman" w:cs="Times New Roman"/>
                <w:color w:val="000000"/>
                <w:sz w:val="20"/>
                <w:szCs w:val="20"/>
                <w:lang w:val="ro-RO" w:bidi="en-US"/>
              </w:rPr>
              <w:t>n program după destinații, unde sunt reflectate toate calcule</w:t>
            </w:r>
            <w:r w:rsidR="00C5000F" w:rsidRPr="006D7C87">
              <w:rPr>
                <w:rFonts w:ascii="Times New Roman" w:eastAsia="Courier New" w:hAnsi="Times New Roman" w:cs="Times New Roman"/>
                <w:color w:val="000000"/>
                <w:sz w:val="20"/>
                <w:szCs w:val="20"/>
                <w:lang w:val="ro-RO" w:bidi="en-US"/>
              </w:rPr>
              <w:t>le</w:t>
            </w:r>
            <w:r w:rsidR="00B536E1" w:rsidRPr="006D7C87">
              <w:rPr>
                <w:rFonts w:ascii="Times New Roman" w:eastAsia="Courier New" w:hAnsi="Times New Roman" w:cs="Times New Roman"/>
                <w:color w:val="000000"/>
                <w:sz w:val="20"/>
                <w:szCs w:val="20"/>
                <w:lang w:val="ro-RO" w:bidi="en-US"/>
              </w:rPr>
              <w:t xml:space="preserve"> și sumele conform contractelor.</w:t>
            </w:r>
          </w:p>
          <w:p w:rsidR="00B536E1" w:rsidRPr="006D7C87" w:rsidRDefault="00B536E1" w:rsidP="00504473">
            <w:pPr>
              <w:widowControl w:val="0"/>
              <w:jc w:val="both"/>
              <w:rPr>
                <w:rFonts w:ascii="Times New Roman" w:eastAsia="Courier New" w:hAnsi="Times New Roman" w:cs="Times New Roman"/>
                <w:color w:val="000000"/>
                <w:sz w:val="20"/>
                <w:szCs w:val="20"/>
                <w:lang w:val="en-US" w:bidi="en-US"/>
              </w:rPr>
            </w:pPr>
            <w:r w:rsidRPr="006D7C87">
              <w:rPr>
                <w:rFonts w:ascii="Times New Roman" w:eastAsia="Courier New" w:hAnsi="Times New Roman" w:cs="Times New Roman"/>
                <w:bCs/>
                <w:color w:val="000000"/>
                <w:sz w:val="20"/>
                <w:szCs w:val="20"/>
                <w:lang w:val="ro-RO" w:bidi="en-US"/>
              </w:rPr>
              <w:t>Pentru încasarea restan</w:t>
            </w:r>
            <w:r w:rsidR="00C5000F" w:rsidRPr="006D7C87">
              <w:rPr>
                <w:rFonts w:ascii="Times New Roman" w:eastAsia="Courier New" w:hAnsi="Times New Roman" w:cs="Times New Roman"/>
                <w:bCs/>
                <w:color w:val="000000"/>
                <w:sz w:val="20"/>
                <w:szCs w:val="20"/>
                <w:lang w:val="ro-RO" w:bidi="en-US"/>
              </w:rPr>
              <w:t>ț</w:t>
            </w:r>
            <w:r w:rsidRPr="006D7C87">
              <w:rPr>
                <w:rFonts w:ascii="Times New Roman" w:eastAsia="Courier New" w:hAnsi="Times New Roman" w:cs="Times New Roman"/>
                <w:bCs/>
                <w:color w:val="000000"/>
                <w:sz w:val="20"/>
                <w:szCs w:val="20"/>
                <w:lang w:val="ro-RO" w:bidi="en-US"/>
              </w:rPr>
              <w:t xml:space="preserve">elor din contul debitorilor Primăriei mun. Bălți, </w:t>
            </w:r>
            <w:r w:rsidR="00C5000F" w:rsidRPr="006D7C87">
              <w:rPr>
                <w:rFonts w:ascii="Times New Roman" w:eastAsia="Courier New" w:hAnsi="Times New Roman" w:cs="Times New Roman"/>
                <w:bCs/>
                <w:color w:val="000000"/>
                <w:sz w:val="20"/>
                <w:szCs w:val="20"/>
                <w:lang w:val="ro-RO" w:bidi="en-US"/>
              </w:rPr>
              <w:t>î</w:t>
            </w:r>
            <w:r w:rsidRPr="006D7C87">
              <w:rPr>
                <w:rFonts w:ascii="Times New Roman" w:eastAsia="Courier New" w:hAnsi="Times New Roman" w:cs="Times New Roman"/>
                <w:bCs/>
                <w:color w:val="000000"/>
                <w:sz w:val="20"/>
                <w:szCs w:val="20"/>
                <w:lang w:val="ro-RO" w:bidi="en-US"/>
              </w:rPr>
              <w:t>n perioada 01.01.2016 - 31.12.2016</w:t>
            </w:r>
            <w:r w:rsidR="00C5000F" w:rsidRPr="006D7C87">
              <w:rPr>
                <w:rFonts w:ascii="Times New Roman" w:eastAsia="Courier New" w:hAnsi="Times New Roman" w:cs="Times New Roman"/>
                <w:bCs/>
                <w:color w:val="000000"/>
                <w:sz w:val="20"/>
                <w:szCs w:val="20"/>
                <w:lang w:val="ro-RO" w:bidi="en-US"/>
              </w:rPr>
              <w:t>,</w:t>
            </w:r>
            <w:r w:rsidRPr="006D7C87">
              <w:rPr>
                <w:rFonts w:ascii="Times New Roman" w:eastAsia="Courier New" w:hAnsi="Times New Roman" w:cs="Times New Roman"/>
                <w:bCs/>
                <w:color w:val="000000"/>
                <w:sz w:val="20"/>
                <w:szCs w:val="20"/>
                <w:lang w:val="ro-RO" w:bidi="en-US"/>
              </w:rPr>
              <w:t xml:space="preserve"> Direcția Juridic</w:t>
            </w:r>
            <w:r w:rsidR="00C5000F" w:rsidRPr="006D7C87">
              <w:rPr>
                <w:rFonts w:ascii="Times New Roman" w:eastAsia="Courier New" w:hAnsi="Times New Roman" w:cs="Times New Roman"/>
                <w:bCs/>
                <w:color w:val="000000"/>
                <w:sz w:val="20"/>
                <w:szCs w:val="20"/>
                <w:lang w:val="ro-RO" w:bidi="en-US"/>
              </w:rPr>
              <w:t>ă</w:t>
            </w:r>
            <w:r w:rsidRPr="006D7C87">
              <w:rPr>
                <w:rFonts w:ascii="Times New Roman" w:eastAsia="Courier New" w:hAnsi="Times New Roman" w:cs="Times New Roman"/>
                <w:bCs/>
                <w:color w:val="000000"/>
                <w:sz w:val="20"/>
                <w:szCs w:val="20"/>
                <w:lang w:val="ro-RO" w:bidi="en-US"/>
              </w:rPr>
              <w:t xml:space="preserve"> a Primăriei mun. Bălți a</w:t>
            </w:r>
            <w:r w:rsidR="00C5000F" w:rsidRPr="006D7C87">
              <w:rPr>
                <w:rFonts w:ascii="Times New Roman" w:eastAsia="Courier New" w:hAnsi="Times New Roman" w:cs="Times New Roman"/>
                <w:bCs/>
                <w:color w:val="000000"/>
                <w:sz w:val="20"/>
                <w:szCs w:val="20"/>
                <w:lang w:val="ro-RO" w:bidi="en-US"/>
              </w:rPr>
              <w:t xml:space="preserve"> </w:t>
            </w:r>
            <w:r w:rsidRPr="006D7C87">
              <w:rPr>
                <w:rFonts w:ascii="Times New Roman" w:eastAsia="Courier New" w:hAnsi="Times New Roman" w:cs="Times New Roman"/>
                <w:bCs/>
                <w:color w:val="000000"/>
                <w:sz w:val="20"/>
                <w:szCs w:val="20"/>
                <w:lang w:val="ro-RO" w:bidi="en-US"/>
              </w:rPr>
              <w:t xml:space="preserve"> depus în instanța de judecat</w:t>
            </w:r>
            <w:r w:rsidR="00C5000F" w:rsidRPr="006D7C87">
              <w:rPr>
                <w:rFonts w:ascii="Times New Roman" w:eastAsia="Courier New" w:hAnsi="Times New Roman" w:cs="Times New Roman"/>
                <w:bCs/>
                <w:color w:val="000000"/>
                <w:sz w:val="20"/>
                <w:szCs w:val="20"/>
                <w:lang w:val="ro-RO" w:bidi="en-US"/>
              </w:rPr>
              <w:t>ă</w:t>
            </w:r>
            <w:r w:rsidRPr="006D7C87">
              <w:rPr>
                <w:rFonts w:ascii="Times New Roman" w:eastAsia="Courier New" w:hAnsi="Times New Roman" w:cs="Times New Roman"/>
                <w:bCs/>
                <w:color w:val="000000"/>
                <w:sz w:val="20"/>
                <w:szCs w:val="20"/>
                <w:lang w:val="ro-RO" w:bidi="en-US"/>
              </w:rPr>
              <w:t xml:space="preserve"> acțiuni privind încasarea datoriilor din contul persoanelor fizice și juridice, recunoașterea dreptului de proprietate </w:t>
            </w:r>
            <w:r w:rsidR="00C5000F" w:rsidRPr="006D7C87">
              <w:rPr>
                <w:rFonts w:ascii="Times New Roman" w:eastAsia="Courier New" w:hAnsi="Times New Roman" w:cs="Times New Roman"/>
                <w:bCs/>
                <w:color w:val="000000"/>
                <w:sz w:val="20"/>
                <w:szCs w:val="20"/>
                <w:lang w:val="ro-RO" w:bidi="en-US"/>
              </w:rPr>
              <w:t>î</w:t>
            </w:r>
            <w:r w:rsidRPr="006D7C87">
              <w:rPr>
                <w:rFonts w:ascii="Times New Roman" w:eastAsia="Courier New" w:hAnsi="Times New Roman" w:cs="Times New Roman"/>
                <w:bCs/>
                <w:color w:val="000000"/>
                <w:sz w:val="20"/>
                <w:szCs w:val="20"/>
                <w:lang w:val="ro-RO" w:bidi="en-US"/>
              </w:rPr>
              <w:t>n cuantum de 11 162,5 mii lei, acțiunile examinate de instanțele de judecat</w:t>
            </w:r>
            <w:r w:rsidR="00C5000F" w:rsidRPr="006D7C87">
              <w:rPr>
                <w:rFonts w:ascii="Times New Roman" w:eastAsia="Courier New" w:hAnsi="Times New Roman" w:cs="Times New Roman"/>
                <w:bCs/>
                <w:color w:val="000000"/>
                <w:sz w:val="20"/>
                <w:szCs w:val="20"/>
                <w:lang w:val="ro-RO" w:bidi="en-US"/>
              </w:rPr>
              <w:t>ă</w:t>
            </w:r>
            <w:r w:rsidRPr="006D7C87">
              <w:rPr>
                <w:rFonts w:ascii="Times New Roman" w:eastAsia="Courier New" w:hAnsi="Times New Roman" w:cs="Times New Roman"/>
                <w:bCs/>
                <w:color w:val="000000"/>
                <w:sz w:val="20"/>
                <w:szCs w:val="20"/>
                <w:lang w:val="ro-RO" w:bidi="en-US"/>
              </w:rPr>
              <w:t xml:space="preserve"> </w:t>
            </w:r>
            <w:r w:rsidR="00C5000F" w:rsidRPr="006D7C87">
              <w:rPr>
                <w:rFonts w:ascii="Times New Roman" w:eastAsia="Courier New" w:hAnsi="Times New Roman" w:cs="Times New Roman"/>
                <w:bCs/>
                <w:color w:val="000000"/>
                <w:sz w:val="20"/>
                <w:szCs w:val="20"/>
                <w:lang w:val="ro-RO" w:bidi="en-US"/>
              </w:rPr>
              <w:t>î</w:t>
            </w:r>
            <w:r w:rsidRPr="006D7C87">
              <w:rPr>
                <w:rFonts w:ascii="Times New Roman" w:eastAsia="Courier New" w:hAnsi="Times New Roman" w:cs="Times New Roman"/>
                <w:bCs/>
                <w:color w:val="000000"/>
                <w:sz w:val="20"/>
                <w:szCs w:val="20"/>
                <w:lang w:val="ro-RO" w:bidi="en-US"/>
              </w:rPr>
              <w:t>n cuantum de 787,0 mii lei, acțiunile înaintate de Primăria mun. Bălți și satisfăcute de instanțele de judecat</w:t>
            </w:r>
            <w:r w:rsidR="00C5000F" w:rsidRPr="006D7C87">
              <w:rPr>
                <w:rFonts w:ascii="Times New Roman" w:eastAsia="Courier New" w:hAnsi="Times New Roman" w:cs="Times New Roman"/>
                <w:bCs/>
                <w:color w:val="000000"/>
                <w:sz w:val="20"/>
                <w:szCs w:val="20"/>
                <w:lang w:val="ro-RO" w:bidi="en-US"/>
              </w:rPr>
              <w:t>ă</w:t>
            </w:r>
            <w:r w:rsidRPr="006D7C87">
              <w:rPr>
                <w:rFonts w:ascii="Times New Roman" w:eastAsia="Courier New" w:hAnsi="Times New Roman" w:cs="Times New Roman"/>
                <w:bCs/>
                <w:color w:val="000000"/>
                <w:sz w:val="20"/>
                <w:szCs w:val="20"/>
                <w:lang w:val="ro-RO" w:bidi="en-US"/>
              </w:rPr>
              <w:t xml:space="preserve"> </w:t>
            </w:r>
            <w:r w:rsidR="00C5000F" w:rsidRPr="006D7C87">
              <w:rPr>
                <w:rFonts w:ascii="Times New Roman" w:eastAsia="Courier New" w:hAnsi="Times New Roman" w:cs="Times New Roman"/>
                <w:bCs/>
                <w:color w:val="000000"/>
                <w:sz w:val="20"/>
                <w:szCs w:val="20"/>
                <w:lang w:val="ro-RO" w:bidi="en-US"/>
              </w:rPr>
              <w:t>î</w:t>
            </w:r>
            <w:r w:rsidRPr="006D7C87">
              <w:rPr>
                <w:rFonts w:ascii="Times New Roman" w:eastAsia="Courier New" w:hAnsi="Times New Roman" w:cs="Times New Roman"/>
                <w:bCs/>
                <w:color w:val="000000"/>
                <w:sz w:val="20"/>
                <w:szCs w:val="20"/>
                <w:lang w:val="ro-RO" w:bidi="en-US"/>
              </w:rPr>
              <w:t>n cuantum de 645,3 mii lei.</w:t>
            </w:r>
          </w:p>
        </w:tc>
        <w:tc>
          <w:tcPr>
            <w:tcW w:w="1134" w:type="dxa"/>
          </w:tcPr>
          <w:p w:rsidR="00B536E1" w:rsidRPr="006D7C87" w:rsidRDefault="00B536E1" w:rsidP="006E0EB5">
            <w:pPr>
              <w:pStyle w:val="a9"/>
              <w:tabs>
                <w:tab w:val="left" w:pos="72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lastRenderedPageBreak/>
              <w:t>Realizat</w:t>
            </w:r>
          </w:p>
        </w:tc>
        <w:tc>
          <w:tcPr>
            <w:tcW w:w="1281" w:type="dxa"/>
          </w:tcPr>
          <w:p w:rsidR="00B536E1" w:rsidRPr="006D7C87" w:rsidRDefault="00B536E1" w:rsidP="000E2E27">
            <w:pPr>
              <w:tabs>
                <w:tab w:val="left" w:pos="720"/>
              </w:tabs>
              <w:ind w:left="-112" w:right="-104"/>
              <w:jc w:val="center"/>
              <w:rPr>
                <w:rFonts w:ascii="Times New Roman" w:hAnsi="Times New Roman" w:cs="Times New Roman"/>
                <w:sz w:val="20"/>
                <w:szCs w:val="20"/>
                <w:lang w:val="ro-RO"/>
              </w:rPr>
            </w:pPr>
          </w:p>
        </w:tc>
      </w:tr>
      <w:tr w:rsidR="00B536E1" w:rsidRPr="006D7C87" w:rsidTr="000E2E27">
        <w:tc>
          <w:tcPr>
            <w:tcW w:w="2552" w:type="dxa"/>
          </w:tcPr>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b/>
                <w:bCs/>
                <w:sz w:val="20"/>
                <w:szCs w:val="20"/>
              </w:rPr>
              <w:t>2. Consiliul municipal Bălți și primarul mun. Bălți:</w:t>
            </w:r>
          </w:p>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2.1. să implementeze procese operaționale și proceduri eficiente de control intern, care să asigure: conformitatea la toate etapele de inițiere, executare, recepționare şi evidență a lucrărilor de construcții şi reparații capitale; conformarea procedurilor de achiziții publice la cadrul legal; monitorizarea executării contractelor;</w:t>
            </w:r>
          </w:p>
        </w:tc>
        <w:tc>
          <w:tcPr>
            <w:tcW w:w="5245" w:type="dxa"/>
          </w:tcPr>
          <w:p w:rsidR="00B536E1" w:rsidRPr="006D7C87" w:rsidRDefault="00B536E1" w:rsidP="00504473">
            <w:pPr>
              <w:ind w:left="37"/>
              <w:contextualSpacing/>
              <w:jc w:val="both"/>
              <w:rPr>
                <w:rFonts w:ascii="Times New Roman" w:eastAsia="Times New Roman" w:hAnsi="Times New Roman" w:cs="Times New Roman"/>
                <w:sz w:val="20"/>
                <w:szCs w:val="20"/>
                <w:lang w:val="ro-RO" w:eastAsia="ru-RU"/>
              </w:rPr>
            </w:pPr>
            <w:r w:rsidRPr="006D7C87">
              <w:rPr>
                <w:rFonts w:ascii="Times New Roman" w:eastAsia="Times New Roman" w:hAnsi="Times New Roman" w:cs="Times New Roman"/>
                <w:sz w:val="20"/>
                <w:szCs w:val="20"/>
                <w:lang w:val="ro-RO" w:eastAsia="ru-RU"/>
              </w:rPr>
              <w:t>Grupul de lucru a</w:t>
            </w:r>
            <w:r w:rsidR="00511B0D" w:rsidRPr="006D7C87">
              <w:rPr>
                <w:rFonts w:ascii="Times New Roman" w:eastAsia="Times New Roman" w:hAnsi="Times New Roman" w:cs="Times New Roman"/>
                <w:sz w:val="20"/>
                <w:szCs w:val="20"/>
                <w:lang w:val="ro-RO" w:eastAsia="ru-RU"/>
              </w:rPr>
              <w:t>l</w:t>
            </w:r>
            <w:r w:rsidRPr="006D7C87">
              <w:rPr>
                <w:rFonts w:ascii="Times New Roman" w:eastAsia="Times New Roman" w:hAnsi="Times New Roman" w:cs="Times New Roman"/>
                <w:sz w:val="20"/>
                <w:szCs w:val="20"/>
                <w:lang w:val="ro-RO" w:eastAsia="ru-RU"/>
              </w:rPr>
              <w:t xml:space="preserve"> comisiei specializate a examinat și </w:t>
            </w:r>
            <w:r w:rsidR="00511B0D" w:rsidRPr="006D7C87">
              <w:rPr>
                <w:rFonts w:ascii="Times New Roman" w:eastAsia="Times New Roman" w:hAnsi="Times New Roman" w:cs="Times New Roman"/>
                <w:sz w:val="20"/>
                <w:szCs w:val="20"/>
                <w:lang w:val="ro-RO" w:eastAsia="ru-RU"/>
              </w:rPr>
              <w:t xml:space="preserve">a </w:t>
            </w:r>
            <w:r w:rsidRPr="006D7C87">
              <w:rPr>
                <w:rFonts w:ascii="Times New Roman" w:eastAsia="Times New Roman" w:hAnsi="Times New Roman" w:cs="Times New Roman"/>
                <w:sz w:val="20"/>
                <w:szCs w:val="20"/>
                <w:lang w:val="ro-RO" w:eastAsia="ru-RU"/>
              </w:rPr>
              <w:t>identificat obiectele prioritare care necesit</w:t>
            </w:r>
            <w:r w:rsidR="00511B0D" w:rsidRPr="006D7C87">
              <w:rPr>
                <w:rFonts w:ascii="Times New Roman" w:eastAsia="Times New Roman" w:hAnsi="Times New Roman" w:cs="Times New Roman"/>
                <w:sz w:val="20"/>
                <w:szCs w:val="20"/>
                <w:lang w:val="ro-RO" w:eastAsia="ru-RU"/>
              </w:rPr>
              <w:t>ă</w:t>
            </w:r>
            <w:r w:rsidRPr="006D7C87">
              <w:rPr>
                <w:rFonts w:ascii="Times New Roman" w:eastAsia="Times New Roman" w:hAnsi="Times New Roman" w:cs="Times New Roman"/>
                <w:sz w:val="20"/>
                <w:szCs w:val="20"/>
                <w:lang w:val="ro-RO" w:eastAsia="ru-RU"/>
              </w:rPr>
              <w:t xml:space="preserve"> lucrări de construcții și reparații capitale.</w:t>
            </w:r>
          </w:p>
          <w:p w:rsidR="00B536E1" w:rsidRPr="006D7C87" w:rsidRDefault="00B536E1" w:rsidP="00504473">
            <w:pPr>
              <w:widowControl w:val="0"/>
              <w:ind w:left="37"/>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În scopul eficientizării controlului intern, s-au identificat procesele operaționale de baz</w:t>
            </w:r>
            <w:r w:rsidR="00511B0D"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în cadrul primăriei, inclusiv procesele de prognozare/ planificare a veniturilor bugetare, procese</w:t>
            </w:r>
            <w:r w:rsidR="00511B0D" w:rsidRPr="006D7C87">
              <w:rPr>
                <w:rFonts w:ascii="Times New Roman" w:eastAsia="Courier New" w:hAnsi="Times New Roman" w:cs="Times New Roman"/>
                <w:color w:val="000000"/>
                <w:sz w:val="20"/>
                <w:szCs w:val="20"/>
                <w:lang w:val="ro-RO" w:bidi="en-US"/>
              </w:rPr>
              <w:t>le</w:t>
            </w:r>
            <w:r w:rsidRPr="006D7C87">
              <w:rPr>
                <w:rFonts w:ascii="Times New Roman" w:eastAsia="Courier New" w:hAnsi="Times New Roman" w:cs="Times New Roman"/>
                <w:color w:val="000000"/>
                <w:sz w:val="20"/>
                <w:szCs w:val="20"/>
                <w:lang w:val="ro-RO" w:bidi="en-US"/>
              </w:rPr>
              <w:t xml:space="preserve"> de inițiere, executare, recepționare și eviden</w:t>
            </w:r>
            <w:r w:rsidR="00511B0D" w:rsidRPr="006D7C87">
              <w:rPr>
                <w:rFonts w:ascii="Times New Roman" w:eastAsia="Courier New" w:hAnsi="Times New Roman" w:cs="Times New Roman"/>
                <w:color w:val="000000"/>
                <w:sz w:val="20"/>
                <w:szCs w:val="20"/>
                <w:lang w:val="ro-RO" w:bidi="en-US"/>
              </w:rPr>
              <w:t>ță a</w:t>
            </w:r>
            <w:r w:rsidRPr="006D7C87">
              <w:rPr>
                <w:rFonts w:ascii="Times New Roman" w:eastAsia="Courier New" w:hAnsi="Times New Roman" w:cs="Times New Roman"/>
                <w:color w:val="000000"/>
                <w:sz w:val="20"/>
                <w:szCs w:val="20"/>
                <w:lang w:val="ro-RO" w:bidi="en-US"/>
              </w:rPr>
              <w:t xml:space="preserve"> lucrărilor de construcții și reparații capitale. De asemenea, se monitorizează executarea contractelor de administrare și gestionare a patrimoniului public, cu sistematizarea lor </w:t>
            </w:r>
            <w:r w:rsidR="00511B0D"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Catalogul proceselor, aprobat prin Dispoziția </w:t>
            </w:r>
            <w:r w:rsidR="007359AC"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rimarului </w:t>
            </w:r>
            <w:r w:rsidR="007359AC" w:rsidRPr="006D7C87">
              <w:rPr>
                <w:rFonts w:ascii="Times New Roman" w:eastAsia="Courier New" w:hAnsi="Times New Roman" w:cs="Times New Roman"/>
                <w:color w:val="000000"/>
                <w:sz w:val="20"/>
                <w:szCs w:val="20"/>
                <w:lang w:val="ro-RO" w:bidi="en-US"/>
              </w:rPr>
              <w:t>mun.</w:t>
            </w:r>
            <w:r w:rsidR="0021314C" w:rsidRPr="006D7C87">
              <w:rPr>
                <w:rFonts w:ascii="Times New Roman" w:eastAsia="Courier New" w:hAnsi="Times New Roman" w:cs="Times New Roman"/>
                <w:color w:val="000000"/>
                <w:sz w:val="20"/>
                <w:szCs w:val="20"/>
                <w:lang w:val="ro-RO" w:bidi="en-US"/>
              </w:rPr>
              <w:t xml:space="preserve"> </w:t>
            </w:r>
            <w:r w:rsidR="007359AC" w:rsidRPr="006D7C87">
              <w:rPr>
                <w:rFonts w:ascii="Times New Roman" w:eastAsia="Courier New" w:hAnsi="Times New Roman" w:cs="Times New Roman"/>
                <w:color w:val="000000"/>
                <w:sz w:val="20"/>
                <w:szCs w:val="20"/>
                <w:lang w:val="ro-RO" w:bidi="en-US"/>
              </w:rPr>
              <w:t xml:space="preserve">Bălți </w:t>
            </w:r>
            <w:r w:rsidRPr="006D7C87">
              <w:rPr>
                <w:rFonts w:ascii="Times New Roman" w:eastAsia="Courier New" w:hAnsi="Times New Roman" w:cs="Times New Roman"/>
                <w:color w:val="000000"/>
                <w:sz w:val="20"/>
                <w:szCs w:val="20"/>
                <w:lang w:val="ro-RO" w:bidi="en-US"/>
              </w:rPr>
              <w:t>nr.97 din 29.02.2016</w:t>
            </w:r>
            <w:r w:rsidR="00511B0D" w:rsidRPr="006D7C87">
              <w:rPr>
                <w:rFonts w:ascii="Times New Roman" w:eastAsia="Courier New" w:hAnsi="Times New Roman" w:cs="Times New Roman"/>
                <w:color w:val="000000"/>
                <w:sz w:val="20"/>
                <w:szCs w:val="20"/>
                <w:lang w:val="ro-RO" w:bidi="en-US"/>
              </w:rPr>
              <w:t>.</w:t>
            </w:r>
          </w:p>
          <w:p w:rsidR="00B536E1" w:rsidRPr="006D7C87" w:rsidRDefault="00B536E1" w:rsidP="00504473">
            <w:pPr>
              <w:ind w:left="37"/>
              <w:contextualSpacing/>
              <w:jc w:val="both"/>
              <w:rPr>
                <w:rFonts w:ascii="Times New Roman" w:eastAsia="Times New Roman" w:hAnsi="Times New Roman" w:cs="Times New Roman"/>
                <w:sz w:val="20"/>
                <w:szCs w:val="20"/>
                <w:lang w:val="ro-RO" w:eastAsia="ru-RU"/>
              </w:rPr>
            </w:pPr>
            <w:r w:rsidRPr="006D7C87">
              <w:rPr>
                <w:rFonts w:ascii="Times New Roman" w:eastAsia="Times New Roman" w:hAnsi="Times New Roman" w:cs="Times New Roman"/>
                <w:sz w:val="20"/>
                <w:szCs w:val="20"/>
                <w:lang w:val="ro-RO" w:eastAsia="ru-RU"/>
              </w:rPr>
              <w:t xml:space="preserve">În planurile de activitate pentru anul 2016 ale subdiviziunilor </w:t>
            </w:r>
            <w:r w:rsidR="007359AC" w:rsidRPr="006D7C87">
              <w:rPr>
                <w:rFonts w:ascii="Times New Roman" w:eastAsia="Times New Roman" w:hAnsi="Times New Roman" w:cs="Times New Roman"/>
                <w:sz w:val="20"/>
                <w:szCs w:val="20"/>
                <w:lang w:val="ro-RO" w:eastAsia="ru-RU"/>
              </w:rPr>
              <w:t>p</w:t>
            </w:r>
            <w:r w:rsidRPr="006D7C87">
              <w:rPr>
                <w:rFonts w:ascii="Times New Roman" w:eastAsia="Times New Roman" w:hAnsi="Times New Roman" w:cs="Times New Roman"/>
                <w:sz w:val="20"/>
                <w:szCs w:val="20"/>
                <w:lang w:val="ro-RO" w:eastAsia="ru-RU"/>
              </w:rPr>
              <w:t>rimăriei a fost inclus</w:t>
            </w:r>
            <w:r w:rsidR="00511B0D" w:rsidRPr="006D7C87">
              <w:rPr>
                <w:rFonts w:ascii="Times New Roman" w:eastAsia="Times New Roman" w:hAnsi="Times New Roman" w:cs="Times New Roman"/>
                <w:sz w:val="20"/>
                <w:szCs w:val="20"/>
                <w:lang w:val="ro-RO" w:eastAsia="ru-RU"/>
              </w:rPr>
              <w:t>ă,</w:t>
            </w:r>
            <w:r w:rsidRPr="006D7C87">
              <w:rPr>
                <w:rFonts w:ascii="Times New Roman" w:eastAsia="Times New Roman" w:hAnsi="Times New Roman" w:cs="Times New Roman"/>
                <w:sz w:val="20"/>
                <w:szCs w:val="20"/>
                <w:lang w:val="ro-RO" w:eastAsia="ru-RU"/>
              </w:rPr>
              <w:t xml:space="preserve"> ca obiectiv</w:t>
            </w:r>
            <w:r w:rsidR="00511B0D" w:rsidRPr="006D7C87">
              <w:rPr>
                <w:rFonts w:ascii="Times New Roman" w:eastAsia="Times New Roman" w:hAnsi="Times New Roman" w:cs="Times New Roman"/>
                <w:sz w:val="20"/>
                <w:szCs w:val="20"/>
                <w:lang w:val="ro-RO" w:eastAsia="ru-RU"/>
              </w:rPr>
              <w:t xml:space="preserve">, </w:t>
            </w:r>
            <w:r w:rsidRPr="006D7C87">
              <w:rPr>
                <w:rFonts w:ascii="Times New Roman" w:eastAsia="Times New Roman" w:hAnsi="Times New Roman" w:cs="Times New Roman"/>
                <w:sz w:val="20"/>
                <w:szCs w:val="20"/>
                <w:lang w:val="ro-RO" w:eastAsia="ru-RU"/>
              </w:rPr>
              <w:t xml:space="preserve"> descrierea </w:t>
            </w:r>
            <w:r w:rsidR="00511B0D" w:rsidRPr="006D7C87">
              <w:rPr>
                <w:rFonts w:ascii="Times New Roman" w:eastAsia="Times New Roman" w:hAnsi="Times New Roman" w:cs="Times New Roman"/>
                <w:sz w:val="20"/>
                <w:szCs w:val="20"/>
                <w:lang w:val="ro-RO" w:eastAsia="ru-RU"/>
              </w:rPr>
              <w:t>î</w:t>
            </w:r>
            <w:r w:rsidRPr="006D7C87">
              <w:rPr>
                <w:rFonts w:ascii="Times New Roman" w:eastAsia="Times New Roman" w:hAnsi="Times New Roman" w:cs="Times New Roman"/>
                <w:sz w:val="20"/>
                <w:szCs w:val="20"/>
                <w:lang w:val="ro-RO" w:eastAsia="ru-RU"/>
              </w:rPr>
              <w:t>n termen de până la 31.12.2016 a proceselor operațional</w:t>
            </w:r>
            <w:r w:rsidR="00511B0D" w:rsidRPr="006D7C87">
              <w:rPr>
                <w:rFonts w:ascii="Times New Roman" w:eastAsia="Times New Roman" w:hAnsi="Times New Roman" w:cs="Times New Roman"/>
                <w:sz w:val="20"/>
                <w:szCs w:val="20"/>
                <w:lang w:val="ro-RO" w:eastAsia="ru-RU"/>
              </w:rPr>
              <w:t>e</w:t>
            </w:r>
            <w:r w:rsidRPr="006D7C87">
              <w:rPr>
                <w:rFonts w:ascii="Times New Roman" w:eastAsia="Times New Roman" w:hAnsi="Times New Roman" w:cs="Times New Roman"/>
                <w:sz w:val="20"/>
                <w:szCs w:val="20"/>
                <w:lang w:val="ro-RO" w:eastAsia="ru-RU"/>
              </w:rPr>
              <w:t>, care s</w:t>
            </w:r>
            <w:r w:rsidR="00511B0D" w:rsidRPr="006D7C87">
              <w:rPr>
                <w:rFonts w:ascii="Times New Roman" w:eastAsia="Times New Roman" w:hAnsi="Times New Roman" w:cs="Times New Roman"/>
                <w:sz w:val="20"/>
                <w:szCs w:val="20"/>
                <w:lang w:val="ro-RO" w:eastAsia="ru-RU"/>
              </w:rPr>
              <w:t>ă</w:t>
            </w:r>
            <w:r w:rsidRPr="006D7C87">
              <w:rPr>
                <w:rFonts w:ascii="Times New Roman" w:eastAsia="Times New Roman" w:hAnsi="Times New Roman" w:cs="Times New Roman"/>
                <w:sz w:val="20"/>
                <w:szCs w:val="20"/>
                <w:lang w:val="ro-RO" w:eastAsia="ru-RU"/>
              </w:rPr>
              <w:t xml:space="preserve"> asigure identificarea/evaluarea exhaustiv</w:t>
            </w:r>
            <w:r w:rsidR="00511B0D" w:rsidRPr="006D7C87">
              <w:rPr>
                <w:rFonts w:ascii="Times New Roman" w:eastAsia="Times New Roman" w:hAnsi="Times New Roman" w:cs="Times New Roman"/>
                <w:sz w:val="20"/>
                <w:szCs w:val="20"/>
                <w:lang w:val="ro-RO" w:eastAsia="ru-RU"/>
              </w:rPr>
              <w:t>ă</w:t>
            </w:r>
            <w:r w:rsidRPr="006D7C87">
              <w:rPr>
                <w:rFonts w:ascii="Times New Roman" w:eastAsia="Times New Roman" w:hAnsi="Times New Roman" w:cs="Times New Roman"/>
                <w:sz w:val="20"/>
                <w:szCs w:val="20"/>
                <w:lang w:val="ro-RO" w:eastAsia="ru-RU"/>
              </w:rPr>
              <w:t xml:space="preserve"> a bazei fiscale, conformarea </w:t>
            </w:r>
            <w:r w:rsidR="00511B0D" w:rsidRPr="006D7C87">
              <w:rPr>
                <w:rFonts w:ascii="Times New Roman" w:eastAsia="Times New Roman" w:hAnsi="Times New Roman" w:cs="Times New Roman"/>
                <w:sz w:val="20"/>
                <w:szCs w:val="20"/>
                <w:lang w:val="ro-RO" w:eastAsia="ru-RU"/>
              </w:rPr>
              <w:t xml:space="preserve">la </w:t>
            </w:r>
            <w:r w:rsidRPr="006D7C87">
              <w:rPr>
                <w:rFonts w:ascii="Times New Roman" w:eastAsia="Times New Roman" w:hAnsi="Times New Roman" w:cs="Times New Roman"/>
                <w:sz w:val="20"/>
                <w:szCs w:val="20"/>
                <w:lang w:val="ro-RO" w:eastAsia="ru-RU"/>
              </w:rPr>
              <w:t xml:space="preserve">cadrul legal a lucrărilor de construcții și reparații capitale și </w:t>
            </w:r>
            <w:r w:rsidRPr="006D7C87">
              <w:rPr>
                <w:rFonts w:ascii="Times New Roman" w:eastAsia="Times New Roman" w:hAnsi="Times New Roman" w:cs="Times New Roman"/>
                <w:sz w:val="20"/>
                <w:szCs w:val="20"/>
                <w:lang w:val="ro-RO" w:eastAsia="ru-RU"/>
              </w:rPr>
              <w:lastRenderedPageBreak/>
              <w:t xml:space="preserve">a achizițiilor publice, precum și </w:t>
            </w:r>
            <w:r w:rsidRPr="006D7C87">
              <w:rPr>
                <w:rFonts w:ascii="Times New Roman" w:eastAsia="Times New Roman" w:hAnsi="Times New Roman" w:cs="Times New Roman"/>
                <w:sz w:val="20"/>
                <w:szCs w:val="20"/>
                <w:lang w:val="ro-RO" w:eastAsia="ru-RU" w:bidi="ru-RU"/>
              </w:rPr>
              <w:t xml:space="preserve">о </w:t>
            </w:r>
            <w:r w:rsidRPr="006D7C87">
              <w:rPr>
                <w:rFonts w:ascii="Times New Roman" w:eastAsia="Times New Roman" w:hAnsi="Times New Roman" w:cs="Times New Roman"/>
                <w:sz w:val="20"/>
                <w:szCs w:val="20"/>
                <w:lang w:val="ro-RO" w:eastAsia="ru-RU"/>
              </w:rPr>
              <w:t>evidență conformă și înregistrarea corespunzătoare a drepturilor asupra patrimoniului public.</w:t>
            </w:r>
          </w:p>
          <w:p w:rsidR="00B536E1" w:rsidRPr="006D7C87" w:rsidRDefault="00B536E1" w:rsidP="00504473">
            <w:pPr>
              <w:widowControl w:val="0"/>
              <w:ind w:left="37"/>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Pentru monitorizarea executării planului aprobat de achiziții publice, cu modificările ulterioare, s</w:t>
            </w:r>
            <w:r w:rsidR="00511B0D" w:rsidRPr="006D7C87">
              <w:rPr>
                <w:rFonts w:ascii="Times New Roman" w:eastAsia="Courier New" w:hAnsi="Times New Roman" w:cs="Times New Roman"/>
                <w:color w:val="000000"/>
                <w:sz w:val="20"/>
                <w:szCs w:val="20"/>
                <w:lang w:val="ro-RO" w:bidi="en-US"/>
              </w:rPr>
              <w:t>unt</w:t>
            </w:r>
            <w:r w:rsidRPr="006D7C87">
              <w:rPr>
                <w:rFonts w:ascii="Times New Roman" w:eastAsia="Courier New" w:hAnsi="Times New Roman" w:cs="Times New Roman"/>
                <w:color w:val="000000"/>
                <w:sz w:val="20"/>
                <w:szCs w:val="20"/>
                <w:lang w:val="ro-RO" w:bidi="en-US"/>
              </w:rPr>
              <w:t xml:space="preserve"> prez</w:t>
            </w:r>
            <w:r w:rsidR="00511B0D" w:rsidRPr="006D7C87">
              <w:rPr>
                <w:rFonts w:ascii="Times New Roman" w:eastAsia="Courier New" w:hAnsi="Times New Roman" w:cs="Times New Roman"/>
                <w:color w:val="000000"/>
                <w:sz w:val="20"/>
                <w:szCs w:val="20"/>
                <w:lang w:val="ro-RO" w:bidi="en-US"/>
              </w:rPr>
              <w:t>e</w:t>
            </w:r>
            <w:r w:rsidRPr="006D7C87">
              <w:rPr>
                <w:rFonts w:ascii="Times New Roman" w:eastAsia="Courier New" w:hAnsi="Times New Roman" w:cs="Times New Roman"/>
                <w:color w:val="000000"/>
                <w:sz w:val="20"/>
                <w:szCs w:val="20"/>
                <w:lang w:val="ro-RO" w:bidi="en-US"/>
              </w:rPr>
              <w:t>nta</w:t>
            </w:r>
            <w:r w:rsidR="00511B0D" w:rsidRPr="006D7C87">
              <w:rPr>
                <w:rFonts w:ascii="Times New Roman" w:eastAsia="Courier New" w:hAnsi="Times New Roman" w:cs="Times New Roman"/>
                <w:color w:val="000000"/>
                <w:sz w:val="20"/>
                <w:szCs w:val="20"/>
                <w:lang w:val="ro-RO" w:bidi="en-US"/>
              </w:rPr>
              <w:t>te</w:t>
            </w:r>
            <w:r w:rsidRPr="006D7C87">
              <w:rPr>
                <w:rFonts w:ascii="Times New Roman" w:eastAsia="Courier New" w:hAnsi="Times New Roman" w:cs="Times New Roman"/>
                <w:color w:val="000000"/>
                <w:sz w:val="20"/>
                <w:szCs w:val="20"/>
                <w:lang w:val="ro-RO" w:bidi="en-US"/>
              </w:rPr>
              <w:t xml:space="preserve"> sistematic</w:t>
            </w:r>
            <w:r w:rsidR="00511B0D" w:rsidRPr="006D7C87">
              <w:rPr>
                <w:rFonts w:ascii="Times New Roman" w:eastAsia="Courier New" w:hAnsi="Times New Roman" w:cs="Times New Roman"/>
                <w:color w:val="000000"/>
                <w:sz w:val="20"/>
                <w:szCs w:val="20"/>
                <w:lang w:val="ro-RO" w:bidi="en-US"/>
              </w:rPr>
              <w:t>, precum</w:t>
            </w:r>
            <w:r w:rsidRPr="006D7C87">
              <w:rPr>
                <w:rFonts w:ascii="Times New Roman" w:eastAsia="Courier New" w:hAnsi="Times New Roman" w:cs="Times New Roman"/>
                <w:color w:val="000000"/>
                <w:sz w:val="20"/>
                <w:szCs w:val="20"/>
                <w:lang w:val="ro-RO" w:bidi="en-US"/>
              </w:rPr>
              <w:t xml:space="preserve"> și la solicitare informații conducătorului grupului de lucru.</w:t>
            </w:r>
          </w:p>
          <w:p w:rsidR="00B536E1" w:rsidRPr="006D7C87" w:rsidRDefault="00B536E1" w:rsidP="00504473">
            <w:pPr>
              <w:widowControl w:val="0"/>
              <w:ind w:left="37"/>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Se monitorizează sistematic executarea condițiilor contractuale privind achiziționarea bunurilor, serviciilor și lucrărilor. Astfel, în 2 cazuri de nerespectare a condițiilor contractuale, D</w:t>
            </w:r>
            <w:r w:rsidR="005C2FBE"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TS a întreprins m</w:t>
            </w:r>
            <w:r w:rsidR="005C2FBE"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suri privind soluționarea problemei respective.</w:t>
            </w:r>
          </w:p>
        </w:tc>
        <w:tc>
          <w:tcPr>
            <w:tcW w:w="1134" w:type="dxa"/>
          </w:tcPr>
          <w:p w:rsidR="00B536E1" w:rsidRPr="006D7C87" w:rsidRDefault="00B536E1" w:rsidP="006E0EB5">
            <w:pPr>
              <w:tabs>
                <w:tab w:val="left" w:pos="720"/>
              </w:tabs>
              <w:ind w:left="-112" w:right="-104" w:hanging="2"/>
              <w:jc w:val="center"/>
              <w:rPr>
                <w:rFonts w:ascii="Times New Roman" w:hAnsi="Times New Roman" w:cs="Times New Roman"/>
                <w:sz w:val="20"/>
                <w:szCs w:val="20"/>
              </w:rPr>
            </w:pPr>
            <w:r w:rsidRPr="006D7C87">
              <w:rPr>
                <w:rFonts w:ascii="Times New Roman" w:hAnsi="Times New Roman" w:cs="Times New Roman"/>
                <w:sz w:val="20"/>
                <w:szCs w:val="20"/>
              </w:rPr>
              <w:lastRenderedPageBreak/>
              <w:t>Parțial realizat</w:t>
            </w:r>
          </w:p>
        </w:tc>
        <w:tc>
          <w:tcPr>
            <w:tcW w:w="1281" w:type="dxa"/>
          </w:tcPr>
          <w:p w:rsidR="00B536E1" w:rsidRPr="006D7C87" w:rsidRDefault="00355FEC"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Reiterată</w:t>
            </w:r>
            <w:r w:rsidR="005949D6" w:rsidRPr="006D7C87">
              <w:rPr>
                <w:rFonts w:ascii="Times New Roman" w:hAnsi="Times New Roman" w:cs="Times New Roman"/>
                <w:sz w:val="20"/>
                <w:szCs w:val="20"/>
                <w:lang w:val="ro-RO"/>
              </w:rPr>
              <w:t xml:space="preserve"> parțial</w:t>
            </w:r>
            <w:r w:rsidRPr="006D7C87">
              <w:rPr>
                <w:rFonts w:ascii="Times New Roman" w:hAnsi="Times New Roman" w:cs="Times New Roman"/>
                <w:sz w:val="20"/>
                <w:szCs w:val="20"/>
                <w:lang w:val="ro-RO"/>
              </w:rPr>
              <w:t xml:space="preserve"> în prezentul Raport</w:t>
            </w:r>
          </w:p>
        </w:tc>
      </w:tr>
      <w:tr w:rsidR="00B536E1" w:rsidRPr="006D7C87" w:rsidTr="000E2E27">
        <w:tc>
          <w:tcPr>
            <w:tcW w:w="2552" w:type="dxa"/>
          </w:tcPr>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 xml:space="preserve">2.2. să elaboreze/aprobe proceduri exhaustive în aspectul criteriilor ce țin de determinarea </w:t>
            </w:r>
            <w:r w:rsidR="004C1706" w:rsidRPr="006D7C87">
              <w:rPr>
                <w:rFonts w:ascii="Times New Roman" w:eastAsia="Times New Roman" w:hAnsi="Times New Roman" w:cs="Times New Roman"/>
                <w:sz w:val="20"/>
                <w:szCs w:val="20"/>
              </w:rPr>
              <w:t>și</w:t>
            </w:r>
            <w:r w:rsidRPr="006D7C87">
              <w:rPr>
                <w:rFonts w:ascii="Times New Roman" w:eastAsia="Times New Roman" w:hAnsi="Times New Roman" w:cs="Times New Roman"/>
                <w:sz w:val="20"/>
                <w:szCs w:val="20"/>
              </w:rPr>
              <w:t xml:space="preserve"> executarea regulamentară a cheltuielilor pentru salubrizare </w:t>
            </w:r>
            <w:r w:rsidR="004C1706" w:rsidRPr="006D7C87">
              <w:rPr>
                <w:rFonts w:ascii="Times New Roman" w:eastAsia="Times New Roman" w:hAnsi="Times New Roman" w:cs="Times New Roman"/>
                <w:sz w:val="20"/>
                <w:szCs w:val="20"/>
              </w:rPr>
              <w:t>și</w:t>
            </w:r>
            <w:r w:rsidRPr="006D7C87">
              <w:rPr>
                <w:rFonts w:ascii="Times New Roman" w:eastAsia="Times New Roman" w:hAnsi="Times New Roman" w:cs="Times New Roman"/>
                <w:sz w:val="20"/>
                <w:szCs w:val="20"/>
              </w:rPr>
              <w:t xml:space="preserve"> amenajare</w:t>
            </w:r>
            <w:r w:rsidR="00370C22" w:rsidRPr="006D7C87">
              <w:rPr>
                <w:rFonts w:ascii="Times New Roman" w:eastAsia="Times New Roman" w:hAnsi="Times New Roman" w:cs="Times New Roman"/>
                <w:sz w:val="20"/>
                <w:szCs w:val="20"/>
              </w:rPr>
              <w:t xml:space="preserve"> </w:t>
            </w:r>
            <w:r w:rsidRPr="006D7C87">
              <w:rPr>
                <w:rFonts w:ascii="Times New Roman" w:eastAsia="Times New Roman" w:hAnsi="Times New Roman" w:cs="Times New Roman"/>
                <w:sz w:val="20"/>
                <w:szCs w:val="20"/>
              </w:rPr>
              <w:t>a teritoriilor, cu asigurarea respectării normelor legale, determinării indicilor cantitativi și calitativi a</w:t>
            </w:r>
            <w:r w:rsidR="00370C22" w:rsidRPr="006D7C87">
              <w:rPr>
                <w:rFonts w:ascii="Times New Roman" w:eastAsia="Times New Roman" w:hAnsi="Times New Roman" w:cs="Times New Roman"/>
                <w:sz w:val="20"/>
                <w:szCs w:val="20"/>
              </w:rPr>
              <w:t>i</w:t>
            </w:r>
            <w:r w:rsidRPr="006D7C87">
              <w:rPr>
                <w:rFonts w:ascii="Times New Roman" w:eastAsia="Times New Roman" w:hAnsi="Times New Roman" w:cs="Times New Roman"/>
                <w:sz w:val="20"/>
                <w:szCs w:val="20"/>
              </w:rPr>
              <w:t xml:space="preserve"> lucrărilor executate și înlăturării iregularităților constatate de audit în această privință;</w:t>
            </w:r>
          </w:p>
        </w:tc>
        <w:tc>
          <w:tcPr>
            <w:tcW w:w="5245" w:type="dxa"/>
          </w:tcPr>
          <w:p w:rsidR="00B536E1" w:rsidRPr="006D7C87" w:rsidRDefault="00370C22" w:rsidP="00504473">
            <w:pPr>
              <w:widowControl w:val="0"/>
              <w:jc w:val="both"/>
              <w:rPr>
                <w:rFonts w:ascii="Times New Roman" w:eastAsia="Courier New" w:hAnsi="Times New Roman" w:cs="Times New Roman"/>
                <w:color w:val="000000"/>
                <w:sz w:val="20"/>
                <w:szCs w:val="20"/>
                <w:lang w:val="ro-RO" w:bidi="en-US"/>
              </w:rPr>
            </w:pPr>
            <w:r w:rsidRPr="00397977">
              <w:rPr>
                <w:rFonts w:ascii="Times New Roman" w:eastAsia="Courier New" w:hAnsi="Times New Roman" w:cs="Times New Roman"/>
                <w:color w:val="000000"/>
                <w:sz w:val="20"/>
                <w:szCs w:val="20"/>
                <w:lang w:val="ro-RO" w:bidi="en-US"/>
              </w:rPr>
              <w:t>Pe</w:t>
            </w:r>
            <w:r w:rsidR="00B536E1" w:rsidRPr="00397977">
              <w:rPr>
                <w:rFonts w:ascii="Times New Roman" w:eastAsia="Courier New" w:hAnsi="Times New Roman" w:cs="Times New Roman"/>
                <w:color w:val="000000"/>
                <w:sz w:val="20"/>
                <w:szCs w:val="20"/>
                <w:lang w:val="ro-RO" w:bidi="en-US"/>
              </w:rPr>
              <w:t>ntru excluderea cheltuielilor neîntemeiate sau neargumentate a subvențiilor acordate din bugetul municipal, totodată</w:t>
            </w:r>
            <w:r w:rsidRPr="00397977">
              <w:rPr>
                <w:rFonts w:ascii="Times New Roman" w:eastAsia="Courier New" w:hAnsi="Times New Roman" w:cs="Times New Roman"/>
                <w:color w:val="000000"/>
                <w:sz w:val="20"/>
                <w:szCs w:val="20"/>
                <w:lang w:val="ro-RO" w:bidi="en-US"/>
              </w:rPr>
              <w:t>,</w:t>
            </w:r>
            <w:r w:rsidR="00B536E1" w:rsidRPr="00397977">
              <w:rPr>
                <w:rFonts w:ascii="Times New Roman" w:eastAsia="Courier New" w:hAnsi="Times New Roman" w:cs="Times New Roman"/>
                <w:color w:val="000000"/>
                <w:sz w:val="20"/>
                <w:szCs w:val="20"/>
                <w:lang w:val="ro-RO" w:bidi="en-US"/>
              </w:rPr>
              <w:t xml:space="preserve"> sporind transparent la capitolul gestionar</w:t>
            </w:r>
            <w:r w:rsidRPr="00397977">
              <w:rPr>
                <w:rFonts w:ascii="Times New Roman" w:eastAsia="Courier New" w:hAnsi="Times New Roman" w:cs="Times New Roman"/>
                <w:color w:val="000000"/>
                <w:sz w:val="20"/>
                <w:szCs w:val="20"/>
                <w:lang w:val="ro-RO" w:bidi="en-US"/>
              </w:rPr>
              <w:t>ea</w:t>
            </w:r>
            <w:r w:rsidR="00B536E1" w:rsidRPr="00397977">
              <w:rPr>
                <w:rFonts w:ascii="Times New Roman" w:eastAsia="Courier New" w:hAnsi="Times New Roman" w:cs="Times New Roman"/>
                <w:color w:val="000000"/>
                <w:sz w:val="20"/>
                <w:szCs w:val="20"/>
                <w:lang w:val="ro-RO" w:bidi="en-US"/>
              </w:rPr>
              <w:t xml:space="preserve"> banilor publici,</w:t>
            </w:r>
            <w:r w:rsidR="00B536E1" w:rsidRPr="006D7C87">
              <w:rPr>
                <w:rFonts w:ascii="Times New Roman" w:eastAsia="Courier New" w:hAnsi="Times New Roman" w:cs="Times New Roman"/>
                <w:color w:val="000000"/>
                <w:sz w:val="20"/>
                <w:szCs w:val="20"/>
                <w:lang w:val="ro-RO" w:bidi="en-US"/>
              </w:rPr>
              <w:t xml:space="preserve"> Direcția Gospodărie Comunal</w:t>
            </w:r>
            <w:r w:rsidRPr="006D7C87">
              <w:rPr>
                <w:rFonts w:ascii="Times New Roman" w:eastAsia="Courier New" w:hAnsi="Times New Roman" w:cs="Times New Roman"/>
                <w:color w:val="000000"/>
                <w:sz w:val="20"/>
                <w:szCs w:val="20"/>
                <w:lang w:val="ro-RO" w:bidi="en-US"/>
              </w:rPr>
              <w:t>ă,</w:t>
            </w:r>
            <w:r w:rsidR="00B536E1" w:rsidRPr="006D7C87">
              <w:rPr>
                <w:rFonts w:ascii="Times New Roman" w:eastAsia="Courier New" w:hAnsi="Times New Roman" w:cs="Times New Roman"/>
                <w:color w:val="000000"/>
                <w:sz w:val="20"/>
                <w:szCs w:val="20"/>
                <w:lang w:val="ro-RO" w:bidi="en-US"/>
              </w:rPr>
              <w:t xml:space="preserve"> de comun </w:t>
            </w:r>
            <w:r w:rsidRPr="006D7C87">
              <w:rPr>
                <w:rFonts w:ascii="Times New Roman" w:eastAsia="Courier New" w:hAnsi="Times New Roman" w:cs="Times New Roman"/>
                <w:color w:val="000000"/>
                <w:sz w:val="20"/>
                <w:szCs w:val="20"/>
                <w:lang w:val="ro-RO" w:bidi="en-US"/>
              </w:rPr>
              <w:t xml:space="preserve">acord </w:t>
            </w:r>
            <w:r w:rsidR="00B536E1" w:rsidRPr="006D7C87">
              <w:rPr>
                <w:rFonts w:ascii="Times New Roman" w:eastAsia="Courier New" w:hAnsi="Times New Roman" w:cs="Times New Roman"/>
                <w:color w:val="000000"/>
                <w:sz w:val="20"/>
                <w:szCs w:val="20"/>
                <w:lang w:val="ro-RO" w:bidi="en-US"/>
              </w:rPr>
              <w:t>cu Direcția General</w:t>
            </w:r>
            <w:r w:rsidRPr="006D7C87">
              <w:rPr>
                <w:rFonts w:ascii="Times New Roman" w:eastAsia="Courier New" w:hAnsi="Times New Roman" w:cs="Times New Roman"/>
                <w:color w:val="000000"/>
                <w:sz w:val="20"/>
                <w:szCs w:val="20"/>
                <w:lang w:val="ro-RO" w:bidi="en-US"/>
              </w:rPr>
              <w:t>ă</w:t>
            </w:r>
            <w:r w:rsidR="00B536E1" w:rsidRPr="006D7C87">
              <w:rPr>
                <w:rFonts w:ascii="Times New Roman" w:eastAsia="Courier New" w:hAnsi="Times New Roman" w:cs="Times New Roman"/>
                <w:color w:val="000000"/>
                <w:sz w:val="20"/>
                <w:szCs w:val="20"/>
                <w:lang w:val="ro-RO" w:bidi="en-US"/>
              </w:rPr>
              <w:t xml:space="preserve"> Financiar-Economic</w:t>
            </w:r>
            <w:r w:rsidRPr="006D7C87">
              <w:rPr>
                <w:rFonts w:ascii="Times New Roman" w:eastAsia="Courier New" w:hAnsi="Times New Roman" w:cs="Times New Roman"/>
                <w:color w:val="000000"/>
                <w:sz w:val="20"/>
                <w:szCs w:val="20"/>
                <w:lang w:val="ro-RO" w:bidi="en-US"/>
              </w:rPr>
              <w:t>ă,</w:t>
            </w:r>
            <w:r w:rsidR="00B536E1" w:rsidRPr="006D7C87">
              <w:rPr>
                <w:rFonts w:ascii="Times New Roman" w:eastAsia="Courier New" w:hAnsi="Times New Roman" w:cs="Times New Roman"/>
                <w:color w:val="000000"/>
                <w:sz w:val="20"/>
                <w:szCs w:val="20"/>
                <w:lang w:val="ro-RO" w:bidi="en-US"/>
              </w:rPr>
              <w:t xml:space="preserve"> a elaborat un set de documente (contracte-tip de acordare a subvențiilor</w:t>
            </w:r>
            <w:r w:rsidRPr="006D7C87">
              <w:rPr>
                <w:rFonts w:ascii="Times New Roman" w:eastAsia="Courier New" w:hAnsi="Times New Roman" w:cs="Times New Roman"/>
                <w:color w:val="000000"/>
                <w:sz w:val="20"/>
                <w:szCs w:val="20"/>
                <w:lang w:val="ro-RO" w:bidi="en-US"/>
              </w:rPr>
              <w:t>,</w:t>
            </w:r>
            <w:r w:rsidR="00B536E1" w:rsidRPr="006D7C87">
              <w:rPr>
                <w:rFonts w:ascii="Times New Roman" w:eastAsia="Courier New" w:hAnsi="Times New Roman" w:cs="Times New Roman"/>
                <w:color w:val="000000"/>
                <w:sz w:val="20"/>
                <w:szCs w:val="20"/>
                <w:lang w:val="ro-RO" w:bidi="en-US"/>
              </w:rPr>
              <w:t xml:space="preserve"> însoțite de formulare</w:t>
            </w:r>
            <w:r w:rsidRPr="006D7C87">
              <w:rPr>
                <w:rFonts w:ascii="Times New Roman" w:eastAsia="Courier New" w:hAnsi="Times New Roman" w:cs="Times New Roman"/>
                <w:color w:val="000000"/>
                <w:sz w:val="20"/>
                <w:szCs w:val="20"/>
                <w:lang w:val="ro-RO" w:bidi="en-US"/>
              </w:rPr>
              <w:t>-</w:t>
            </w:r>
            <w:r w:rsidR="00B536E1" w:rsidRPr="006D7C87">
              <w:rPr>
                <w:rFonts w:ascii="Times New Roman" w:eastAsia="Courier New" w:hAnsi="Times New Roman" w:cs="Times New Roman"/>
                <w:color w:val="000000"/>
                <w:sz w:val="20"/>
                <w:szCs w:val="20"/>
                <w:lang w:val="ro-RO" w:bidi="en-US"/>
              </w:rPr>
              <w:t xml:space="preserve">standard privind procentajul lucrărilor </w:t>
            </w:r>
            <w:r w:rsidRPr="006D7C87">
              <w:rPr>
                <w:rFonts w:ascii="Times New Roman" w:eastAsia="Courier New" w:hAnsi="Times New Roman" w:cs="Times New Roman"/>
                <w:color w:val="000000"/>
                <w:sz w:val="20"/>
                <w:szCs w:val="20"/>
                <w:lang w:val="ro-RO" w:bidi="en-US"/>
              </w:rPr>
              <w:t xml:space="preserve">îndeplinite </w:t>
            </w:r>
            <w:r w:rsidR="00B536E1" w:rsidRPr="006D7C87">
              <w:rPr>
                <w:rFonts w:ascii="Times New Roman" w:eastAsia="Courier New" w:hAnsi="Times New Roman" w:cs="Times New Roman"/>
                <w:color w:val="000000"/>
                <w:sz w:val="20"/>
                <w:szCs w:val="20"/>
                <w:lang w:val="ro-RO" w:bidi="en-US"/>
              </w:rPr>
              <w:t>lunar).</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Prin Dispoziția </w:t>
            </w:r>
            <w:r w:rsidR="00370C22"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rimarului </w:t>
            </w:r>
            <w:r w:rsidR="00370C22" w:rsidRPr="006D7C87">
              <w:rPr>
                <w:rFonts w:ascii="Times New Roman" w:eastAsia="Courier New" w:hAnsi="Times New Roman" w:cs="Times New Roman"/>
                <w:color w:val="000000"/>
                <w:sz w:val="20"/>
                <w:szCs w:val="20"/>
                <w:lang w:val="ro-RO" w:bidi="en-US"/>
              </w:rPr>
              <w:t xml:space="preserve">mun. Bălți </w:t>
            </w:r>
            <w:r w:rsidRPr="006D7C87">
              <w:rPr>
                <w:rFonts w:ascii="Times New Roman" w:eastAsia="Courier New" w:hAnsi="Times New Roman" w:cs="Times New Roman"/>
                <w:color w:val="000000"/>
                <w:sz w:val="20"/>
                <w:szCs w:val="20"/>
                <w:lang w:val="ro-RO" w:bidi="en-US"/>
              </w:rPr>
              <w:t>nr. 141 din 29.03.2016</w:t>
            </w:r>
            <w:r w:rsidR="00370C22"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a fost constituit</w:t>
            </w:r>
            <w:r w:rsidR="00370C22"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Comisia pentru efectuarea controlului </w:t>
            </w:r>
            <w:r w:rsidR="00634DB7" w:rsidRPr="006D7C87">
              <w:rPr>
                <w:rFonts w:ascii="Times New Roman" w:eastAsia="Courier New" w:hAnsi="Times New Roman" w:cs="Times New Roman"/>
                <w:color w:val="000000"/>
                <w:sz w:val="20"/>
                <w:szCs w:val="20"/>
                <w:lang w:val="ro-RO" w:bidi="en-US"/>
              </w:rPr>
              <w:t xml:space="preserve">asupra </w:t>
            </w:r>
            <w:r w:rsidRPr="006D7C87">
              <w:rPr>
                <w:rFonts w:ascii="Times New Roman" w:eastAsia="Courier New" w:hAnsi="Times New Roman" w:cs="Times New Roman"/>
                <w:color w:val="000000"/>
                <w:sz w:val="20"/>
                <w:szCs w:val="20"/>
                <w:lang w:val="ro-RO" w:bidi="en-US"/>
              </w:rPr>
              <w:t>justificării tarifelor aprobate pentru închirierea apartamentelor, deservirea tehnic</w:t>
            </w:r>
            <w:r w:rsidR="00370C22"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și reparația blocurilor locative și echipamentelor tehnice din interiorul blocului (de alimentare cu ap</w:t>
            </w:r>
            <w:r w:rsidR="009E4DD9">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de evacuare a apei uzate, de încălzire)</w:t>
            </w:r>
            <w:r w:rsidR="00634DB7"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lucrările de curățare a teritoriului fondului locativ municipal. Comisia are drept scop </w:t>
            </w:r>
            <w:r w:rsidR="00634DB7"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activitatea sa atingerea echilibrului privind interesele economice ale consumatorilor de servicii pentru închirierea apartamentelor, deservirea tehnic</w:t>
            </w:r>
            <w:r w:rsidR="00634DB7"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și reparația blocurilor locative și echipamentelor tehnice din interiorul blocului și funcționarea efectiv</w:t>
            </w:r>
            <w:r w:rsidR="00634DB7"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a </w:t>
            </w:r>
            <w:r w:rsidR="00634DB7"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M</w:t>
            </w:r>
            <w:r w:rsidR="00634DB7"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,,GLC</w:t>
            </w:r>
            <w:r w:rsidR="00634DB7"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Bălți.</w:t>
            </w:r>
          </w:p>
        </w:tc>
        <w:tc>
          <w:tcPr>
            <w:tcW w:w="1134" w:type="dxa"/>
          </w:tcPr>
          <w:p w:rsidR="00B536E1" w:rsidRPr="006D7C87" w:rsidRDefault="00B536E1" w:rsidP="006E0EB5">
            <w:pPr>
              <w:tabs>
                <w:tab w:val="left" w:pos="720"/>
              </w:tabs>
              <w:ind w:left="-112" w:right="-104" w:hanging="2"/>
              <w:jc w:val="center"/>
              <w:rPr>
                <w:rFonts w:ascii="Times New Roman" w:hAnsi="Times New Roman" w:cs="Times New Roman"/>
                <w:sz w:val="20"/>
                <w:szCs w:val="20"/>
              </w:rPr>
            </w:pPr>
            <w:r w:rsidRPr="006D7C87">
              <w:rPr>
                <w:rFonts w:ascii="Times New Roman" w:hAnsi="Times New Roman" w:cs="Times New Roman"/>
                <w:sz w:val="20"/>
                <w:szCs w:val="20"/>
              </w:rPr>
              <w:t>Nerealizat</w:t>
            </w:r>
          </w:p>
        </w:tc>
        <w:tc>
          <w:tcPr>
            <w:tcW w:w="1281" w:type="dxa"/>
          </w:tcPr>
          <w:p w:rsidR="00B536E1" w:rsidRPr="006D7C87" w:rsidRDefault="00C22ECD"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Reiterată în prezentul Raport</w:t>
            </w:r>
          </w:p>
        </w:tc>
      </w:tr>
      <w:tr w:rsidR="00B536E1" w:rsidRPr="006D7C87" w:rsidTr="000E2E27">
        <w:tc>
          <w:tcPr>
            <w:tcW w:w="2552" w:type="dxa"/>
          </w:tcPr>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2.3. să elaboreze/aprobe reglementările de rigoare privind modul de acordare a facilităților/compensațiilor (pentru călătoriile în transportul public urban; pentru acoperirea cheltuielilor pentru diferite lucrări la fondul locativ etc.), cu ajustarea la cadrul legal-normativ în vigoare și stabilirea criteriilor respective pentru aceste înlesniri.</w:t>
            </w:r>
          </w:p>
          <w:p w:rsidR="00B536E1" w:rsidRPr="006D7C87" w:rsidRDefault="00B536E1" w:rsidP="00504473">
            <w:pPr>
              <w:ind w:firstLine="567"/>
              <w:jc w:val="both"/>
              <w:rPr>
                <w:rFonts w:ascii="Times New Roman" w:eastAsia="Times New Roman" w:hAnsi="Times New Roman" w:cs="Times New Roman"/>
                <w:sz w:val="20"/>
                <w:szCs w:val="20"/>
              </w:rPr>
            </w:pPr>
          </w:p>
        </w:tc>
        <w:tc>
          <w:tcPr>
            <w:tcW w:w="5245" w:type="dxa"/>
          </w:tcPr>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Mecanismul </w:t>
            </w:r>
            <w:r w:rsidR="00634DB7" w:rsidRPr="006D7C87">
              <w:rPr>
                <w:rFonts w:ascii="Times New Roman" w:eastAsia="Courier New" w:hAnsi="Times New Roman" w:cs="Times New Roman"/>
                <w:color w:val="000000"/>
                <w:sz w:val="20"/>
                <w:szCs w:val="20"/>
                <w:lang w:val="ro-RO" w:bidi="en-US"/>
              </w:rPr>
              <w:t xml:space="preserve">de </w:t>
            </w:r>
            <w:r w:rsidRPr="006D7C87">
              <w:rPr>
                <w:rFonts w:ascii="Times New Roman" w:eastAsia="Courier New" w:hAnsi="Times New Roman" w:cs="Times New Roman"/>
                <w:color w:val="000000"/>
                <w:sz w:val="20"/>
                <w:szCs w:val="20"/>
                <w:lang w:val="ro-RO" w:bidi="en-US"/>
              </w:rPr>
              <w:t>acord</w:t>
            </w:r>
            <w:r w:rsidR="00634DB7" w:rsidRPr="006D7C87">
              <w:rPr>
                <w:rFonts w:ascii="Times New Roman" w:eastAsia="Courier New" w:hAnsi="Times New Roman" w:cs="Times New Roman"/>
                <w:color w:val="000000"/>
                <w:sz w:val="20"/>
                <w:szCs w:val="20"/>
                <w:lang w:val="ro-RO" w:bidi="en-US"/>
              </w:rPr>
              <w:t>are a</w:t>
            </w:r>
            <w:r w:rsidRPr="006D7C87">
              <w:rPr>
                <w:rFonts w:ascii="Times New Roman" w:eastAsia="Courier New" w:hAnsi="Times New Roman" w:cs="Times New Roman"/>
                <w:color w:val="000000"/>
                <w:sz w:val="20"/>
                <w:szCs w:val="20"/>
                <w:lang w:val="ro-RO" w:bidi="en-US"/>
              </w:rPr>
              <w:t xml:space="preserve"> compensației pentru călătoriile </w:t>
            </w:r>
            <w:r w:rsidR="00634DB7"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transportul public urban a fost aprobat prin Decizia Consiliului </w:t>
            </w:r>
            <w:r w:rsidR="00634DB7" w:rsidRPr="006D7C87">
              <w:rPr>
                <w:rFonts w:ascii="Times New Roman" w:eastAsia="Courier New" w:hAnsi="Times New Roman" w:cs="Times New Roman"/>
                <w:color w:val="000000"/>
                <w:sz w:val="20"/>
                <w:szCs w:val="20"/>
                <w:lang w:val="ro-RO" w:bidi="en-US"/>
              </w:rPr>
              <w:t>m</w:t>
            </w:r>
            <w:r w:rsidRPr="006D7C87">
              <w:rPr>
                <w:rFonts w:ascii="Times New Roman" w:eastAsia="Courier New" w:hAnsi="Times New Roman" w:cs="Times New Roman"/>
                <w:color w:val="000000"/>
                <w:sz w:val="20"/>
                <w:szCs w:val="20"/>
                <w:lang w:val="ro-RO" w:bidi="en-US"/>
              </w:rPr>
              <w:t xml:space="preserve">unicipal </w:t>
            </w:r>
            <w:r w:rsidR="00634DB7" w:rsidRPr="006D7C87">
              <w:rPr>
                <w:rFonts w:ascii="Times New Roman" w:eastAsia="Courier New" w:hAnsi="Times New Roman" w:cs="Times New Roman"/>
                <w:color w:val="000000"/>
                <w:sz w:val="20"/>
                <w:szCs w:val="20"/>
                <w:lang w:val="ro-RO" w:bidi="en-US"/>
              </w:rPr>
              <w:t xml:space="preserve">Bălți </w:t>
            </w:r>
            <w:r w:rsidRPr="006D7C87">
              <w:rPr>
                <w:rFonts w:ascii="Times New Roman" w:eastAsia="Courier New" w:hAnsi="Times New Roman" w:cs="Times New Roman"/>
                <w:color w:val="000000"/>
                <w:sz w:val="20"/>
                <w:szCs w:val="20"/>
                <w:lang w:val="ro-RO" w:bidi="en-US"/>
              </w:rPr>
              <w:t xml:space="preserve">nr.4/19 din 27.06.2014 </w:t>
            </w:r>
            <w:r w:rsidR="00634DB7" w:rsidRPr="006D7C87">
              <w:rPr>
                <w:rFonts w:ascii="Times New Roman" w:eastAsia="Courier New" w:hAnsi="Times New Roman" w:cs="Times New Roman"/>
                <w:color w:val="000000"/>
                <w:sz w:val="20"/>
                <w:szCs w:val="20"/>
                <w:lang w:val="ro-RO" w:bidi="en-US"/>
              </w:rPr>
              <w:t>„C</w:t>
            </w:r>
            <w:r w:rsidRPr="006D7C87">
              <w:rPr>
                <w:rFonts w:ascii="Times New Roman" w:eastAsia="Courier New" w:hAnsi="Times New Roman" w:cs="Times New Roman"/>
                <w:color w:val="000000"/>
                <w:sz w:val="20"/>
                <w:szCs w:val="20"/>
                <w:lang w:val="ro-RO" w:bidi="en-US"/>
              </w:rPr>
              <w:t>u privire la aprobarea Regulamentului privind modul de stabilire și de plat</w:t>
            </w:r>
            <w:r w:rsidR="00634DB7"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a compensației pentru călătoriile </w:t>
            </w:r>
            <w:r w:rsidR="00634DB7"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transportul comun urban, suburban și interurban (cu excepția taximetrelor) unor categorii de persoane cu dizabilități.</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Pe parcursul anului 2016</w:t>
            </w:r>
            <w:r w:rsidR="00634DB7"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politica de acordare a compensației nu a fost revizuit</w:t>
            </w:r>
            <w:r w:rsidR="00634DB7"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pentru c</w:t>
            </w:r>
            <w:r w:rsidR="00634DB7"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începând cu data de 01 ianuarie 2017</w:t>
            </w:r>
            <w:r w:rsidR="00634DB7"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modul de stabilire și de plat</w:t>
            </w:r>
            <w:r w:rsidR="00634DB7"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a compensației pentru călătoriile </w:t>
            </w:r>
            <w:r w:rsidR="00634DB7"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transportul public urban se reglementează prin Hotărârea Guvernului nr.1413 din </w:t>
            </w:r>
            <w:r w:rsidR="00493245" w:rsidRPr="006D7C87">
              <w:rPr>
                <w:rFonts w:ascii="Times New Roman" w:eastAsia="Courier New" w:hAnsi="Times New Roman" w:cs="Times New Roman"/>
                <w:color w:val="000000"/>
                <w:sz w:val="20"/>
                <w:szCs w:val="20"/>
                <w:lang w:val="ro-RO" w:bidi="en-US"/>
              </w:rPr>
              <w:t xml:space="preserve">27.12.2016 </w:t>
            </w:r>
            <w:r w:rsidRPr="006D7C87">
              <w:rPr>
                <w:rFonts w:ascii="Times New Roman" w:eastAsia="Courier New" w:hAnsi="Times New Roman" w:cs="Times New Roman"/>
                <w:color w:val="000000"/>
                <w:sz w:val="20"/>
                <w:szCs w:val="20"/>
                <w:lang w:val="ro-RO" w:bidi="en-US"/>
              </w:rPr>
              <w:t>pentru aprobarea Regulamentului cu privire la modul de stabilire și plat</w:t>
            </w:r>
            <w:r w:rsidR="0049324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a compensației pentru serviciile de transport.</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A fost stabilit modul </w:t>
            </w:r>
            <w:r w:rsidR="00493245" w:rsidRPr="006D7C87">
              <w:rPr>
                <w:rFonts w:ascii="Times New Roman" w:eastAsia="Courier New" w:hAnsi="Times New Roman" w:cs="Times New Roman"/>
                <w:color w:val="000000"/>
                <w:sz w:val="20"/>
                <w:szCs w:val="20"/>
                <w:lang w:val="ro-RO" w:bidi="en-US"/>
              </w:rPr>
              <w:t xml:space="preserve">de </w:t>
            </w:r>
            <w:r w:rsidRPr="006D7C87">
              <w:rPr>
                <w:rFonts w:ascii="Times New Roman" w:eastAsia="Courier New" w:hAnsi="Times New Roman" w:cs="Times New Roman"/>
                <w:color w:val="000000"/>
                <w:sz w:val="20"/>
                <w:szCs w:val="20"/>
                <w:lang w:val="ro-RO" w:bidi="en-US"/>
              </w:rPr>
              <w:t>acord</w:t>
            </w:r>
            <w:r w:rsidR="00493245" w:rsidRPr="006D7C87">
              <w:rPr>
                <w:rFonts w:ascii="Times New Roman" w:eastAsia="Courier New" w:hAnsi="Times New Roman" w:cs="Times New Roman"/>
                <w:color w:val="000000"/>
                <w:sz w:val="20"/>
                <w:szCs w:val="20"/>
                <w:lang w:val="ro-RO" w:bidi="en-US"/>
              </w:rPr>
              <w:t>are a</w:t>
            </w:r>
            <w:r w:rsidRPr="006D7C87">
              <w:rPr>
                <w:rFonts w:ascii="Times New Roman" w:eastAsia="Courier New" w:hAnsi="Times New Roman" w:cs="Times New Roman"/>
                <w:color w:val="000000"/>
                <w:sz w:val="20"/>
                <w:szCs w:val="20"/>
                <w:lang w:val="ro-RO" w:bidi="en-US"/>
              </w:rPr>
              <w:t xml:space="preserve"> compensației nominative, aprobat </w:t>
            </w:r>
            <w:r w:rsidR="00493245" w:rsidRPr="006D7C87">
              <w:rPr>
                <w:rFonts w:ascii="Times New Roman" w:eastAsia="Courier New" w:hAnsi="Times New Roman" w:cs="Times New Roman"/>
                <w:color w:val="000000"/>
                <w:sz w:val="20"/>
                <w:szCs w:val="20"/>
                <w:lang w:val="ro-RO" w:bidi="en-US"/>
              </w:rPr>
              <w:t>pri</w:t>
            </w:r>
            <w:r w:rsidRPr="006D7C87">
              <w:rPr>
                <w:rFonts w:ascii="Times New Roman" w:eastAsia="Courier New" w:hAnsi="Times New Roman" w:cs="Times New Roman"/>
                <w:color w:val="000000"/>
                <w:sz w:val="20"/>
                <w:szCs w:val="20"/>
                <w:lang w:val="ro-RO" w:bidi="en-US"/>
              </w:rPr>
              <w:t xml:space="preserve">n Decizia Consiliului </w:t>
            </w:r>
            <w:r w:rsidR="00493245" w:rsidRPr="006D7C87">
              <w:rPr>
                <w:rFonts w:ascii="Times New Roman" w:eastAsia="Courier New" w:hAnsi="Times New Roman" w:cs="Times New Roman"/>
                <w:color w:val="000000"/>
                <w:sz w:val="20"/>
                <w:szCs w:val="20"/>
                <w:lang w:val="ro-RO" w:bidi="en-US"/>
              </w:rPr>
              <w:t>m</w:t>
            </w:r>
            <w:r w:rsidRPr="006D7C87">
              <w:rPr>
                <w:rFonts w:ascii="Times New Roman" w:eastAsia="Courier New" w:hAnsi="Times New Roman" w:cs="Times New Roman"/>
                <w:color w:val="000000"/>
                <w:sz w:val="20"/>
                <w:szCs w:val="20"/>
                <w:lang w:val="ro-RO" w:bidi="en-US"/>
              </w:rPr>
              <w:t>unicipal</w:t>
            </w:r>
            <w:r w:rsidR="00493245" w:rsidRPr="006D7C87">
              <w:rPr>
                <w:rFonts w:ascii="Times New Roman" w:eastAsia="Courier New" w:hAnsi="Times New Roman" w:cs="Times New Roman"/>
                <w:color w:val="000000"/>
                <w:sz w:val="20"/>
                <w:szCs w:val="20"/>
                <w:lang w:val="ro-RO" w:bidi="en-US"/>
              </w:rPr>
              <w:t xml:space="preserve"> Bălți</w:t>
            </w:r>
            <w:r w:rsidRPr="006D7C87">
              <w:rPr>
                <w:rFonts w:ascii="Times New Roman" w:eastAsia="Courier New" w:hAnsi="Times New Roman" w:cs="Times New Roman"/>
                <w:color w:val="000000"/>
                <w:sz w:val="20"/>
                <w:szCs w:val="20"/>
                <w:lang w:val="ro-RO" w:bidi="en-US"/>
              </w:rPr>
              <w:t xml:space="preserve"> nr.11/5 din 04.11.</w:t>
            </w:r>
            <w:r w:rsidRPr="00687D31">
              <w:rPr>
                <w:rFonts w:ascii="Times New Roman" w:eastAsia="Courier New" w:hAnsi="Times New Roman" w:cs="Times New Roman"/>
                <w:color w:val="000000"/>
                <w:sz w:val="20"/>
                <w:szCs w:val="20"/>
                <w:lang w:val="ro-RO" w:bidi="en-US"/>
              </w:rPr>
              <w:t xml:space="preserve">2016 </w:t>
            </w:r>
            <w:r w:rsidR="00493245" w:rsidRPr="00397977">
              <w:rPr>
                <w:rFonts w:ascii="Times New Roman" w:eastAsia="Courier New" w:hAnsi="Times New Roman" w:cs="Times New Roman"/>
                <w:color w:val="000000"/>
                <w:sz w:val="20"/>
                <w:szCs w:val="20"/>
                <w:lang w:val="ro-RO" w:bidi="en-US"/>
              </w:rPr>
              <w:t>„</w:t>
            </w:r>
            <w:r w:rsidR="00493245" w:rsidRPr="00687D31">
              <w:rPr>
                <w:rFonts w:ascii="Times New Roman" w:eastAsia="Courier New" w:hAnsi="Times New Roman" w:cs="Times New Roman"/>
                <w:color w:val="000000"/>
                <w:sz w:val="20"/>
                <w:szCs w:val="20"/>
                <w:lang w:val="ro-RO" w:bidi="en-US"/>
              </w:rPr>
              <w:t>C</w:t>
            </w:r>
            <w:r w:rsidRPr="00687D31">
              <w:rPr>
                <w:rFonts w:ascii="Times New Roman" w:eastAsia="Courier New" w:hAnsi="Times New Roman" w:cs="Times New Roman"/>
                <w:color w:val="000000"/>
                <w:sz w:val="20"/>
                <w:szCs w:val="20"/>
                <w:lang w:val="ro-RO" w:bidi="en-US"/>
              </w:rPr>
              <w:t xml:space="preserve">u privire la aprobarea </w:t>
            </w:r>
            <w:r w:rsidR="00493245" w:rsidRPr="00687D31">
              <w:rPr>
                <w:rFonts w:ascii="Times New Roman" w:eastAsia="Courier New" w:hAnsi="Times New Roman" w:cs="Times New Roman"/>
                <w:color w:val="000000"/>
                <w:sz w:val="20"/>
                <w:szCs w:val="20"/>
                <w:lang w:val="ro-RO" w:bidi="en-US"/>
              </w:rPr>
              <w:t>m</w:t>
            </w:r>
            <w:r w:rsidRPr="00687D31">
              <w:rPr>
                <w:rFonts w:ascii="Times New Roman" w:eastAsia="Courier New" w:hAnsi="Times New Roman" w:cs="Times New Roman"/>
                <w:color w:val="000000"/>
                <w:sz w:val="20"/>
                <w:szCs w:val="20"/>
                <w:lang w:val="ro-RO" w:bidi="en-US"/>
              </w:rPr>
              <w:t xml:space="preserve">ecanismului de acordare a compensației nominative pentru sezonul de încălzire 2016-2017 </w:t>
            </w:r>
            <w:r w:rsidRPr="00397977">
              <w:rPr>
                <w:rFonts w:ascii="Times New Roman" w:eastAsia="Courier New" w:hAnsi="Times New Roman" w:cs="Times New Roman"/>
                <w:color w:val="000000"/>
                <w:sz w:val="20"/>
                <w:szCs w:val="20"/>
                <w:lang w:val="ro-RO" w:bidi="en-US"/>
              </w:rPr>
              <w:t>un</w:t>
            </w:r>
            <w:r w:rsidR="00C752D9" w:rsidRPr="00397977">
              <w:rPr>
                <w:rFonts w:ascii="Times New Roman" w:eastAsia="Courier New" w:hAnsi="Times New Roman" w:cs="Times New Roman"/>
                <w:color w:val="000000"/>
                <w:sz w:val="20"/>
                <w:szCs w:val="20"/>
                <w:lang w:val="ro-RO" w:bidi="en-US"/>
              </w:rPr>
              <w:t>or</w:t>
            </w:r>
            <w:r w:rsidRPr="00687D31">
              <w:rPr>
                <w:rFonts w:ascii="Times New Roman" w:eastAsia="Courier New" w:hAnsi="Times New Roman" w:cs="Times New Roman"/>
                <w:color w:val="000000"/>
                <w:sz w:val="20"/>
                <w:szCs w:val="20"/>
                <w:lang w:val="ro-RO" w:bidi="en-US"/>
              </w:rPr>
              <w:t xml:space="preserve"> categorii social-vulnerabile a</w:t>
            </w:r>
            <w:r w:rsidR="00493245" w:rsidRPr="00687D31">
              <w:rPr>
                <w:rFonts w:ascii="Times New Roman" w:eastAsia="Courier New" w:hAnsi="Times New Roman" w:cs="Times New Roman"/>
                <w:color w:val="000000"/>
                <w:sz w:val="20"/>
                <w:szCs w:val="20"/>
                <w:lang w:val="ro-RO" w:bidi="en-US"/>
              </w:rPr>
              <w:t>le</w:t>
            </w:r>
            <w:r w:rsidRPr="00687D31">
              <w:rPr>
                <w:rFonts w:ascii="Times New Roman" w:eastAsia="Courier New" w:hAnsi="Times New Roman" w:cs="Times New Roman"/>
                <w:color w:val="000000"/>
                <w:sz w:val="20"/>
                <w:szCs w:val="20"/>
                <w:lang w:val="ro-RO" w:bidi="en-US"/>
              </w:rPr>
              <w:t xml:space="preserve"> populației din contul mijloacelor bugetului municipal. </w:t>
            </w:r>
            <w:r w:rsidR="00493245" w:rsidRPr="00397977">
              <w:rPr>
                <w:rFonts w:ascii="Times New Roman" w:eastAsia="Courier New" w:hAnsi="Times New Roman" w:cs="Times New Roman"/>
                <w:color w:val="000000"/>
                <w:sz w:val="20"/>
                <w:szCs w:val="20"/>
                <w:lang w:val="ro-RO" w:bidi="en-US"/>
              </w:rPr>
              <w:t>Î</w:t>
            </w:r>
            <w:r w:rsidRPr="00397977">
              <w:rPr>
                <w:rFonts w:ascii="Times New Roman" w:eastAsia="Courier New" w:hAnsi="Times New Roman" w:cs="Times New Roman"/>
                <w:color w:val="000000"/>
                <w:sz w:val="20"/>
                <w:szCs w:val="20"/>
                <w:lang w:val="ro-RO" w:bidi="en-US"/>
              </w:rPr>
              <w:t>ncepând cu anul 2015</w:t>
            </w:r>
            <w:r w:rsidR="00493245" w:rsidRPr="00397977">
              <w:rPr>
                <w:rFonts w:ascii="Times New Roman" w:eastAsia="Courier New" w:hAnsi="Times New Roman" w:cs="Times New Roman"/>
                <w:color w:val="000000"/>
                <w:sz w:val="20"/>
                <w:szCs w:val="20"/>
                <w:lang w:val="ro-RO" w:bidi="en-US"/>
              </w:rPr>
              <w:t>,</w:t>
            </w:r>
            <w:r w:rsidRPr="00397977">
              <w:rPr>
                <w:rFonts w:ascii="Times New Roman" w:eastAsia="Courier New" w:hAnsi="Times New Roman" w:cs="Times New Roman"/>
                <w:color w:val="000000"/>
                <w:sz w:val="20"/>
                <w:szCs w:val="20"/>
                <w:lang w:val="ro-RO" w:bidi="en-US"/>
              </w:rPr>
              <w:t xml:space="preserve"> a fost revizuit</w:t>
            </w:r>
            <w:r w:rsidR="00493245" w:rsidRPr="00397977">
              <w:rPr>
                <w:rFonts w:ascii="Times New Roman" w:eastAsia="Courier New" w:hAnsi="Times New Roman" w:cs="Times New Roman"/>
                <w:color w:val="000000"/>
                <w:sz w:val="20"/>
                <w:szCs w:val="20"/>
                <w:lang w:val="ro-RO" w:bidi="en-US"/>
              </w:rPr>
              <w:t>ă</w:t>
            </w:r>
            <w:r w:rsidRPr="00397977">
              <w:rPr>
                <w:rFonts w:ascii="Times New Roman" w:eastAsia="Courier New" w:hAnsi="Times New Roman" w:cs="Times New Roman"/>
                <w:color w:val="000000"/>
                <w:sz w:val="20"/>
                <w:szCs w:val="20"/>
                <w:lang w:val="ro-RO" w:bidi="en-US"/>
              </w:rPr>
              <w:t xml:space="preserve"> politica de acordare </w:t>
            </w:r>
            <w:r w:rsidR="00493245" w:rsidRPr="00397977">
              <w:rPr>
                <w:rFonts w:ascii="Times New Roman" w:eastAsia="Courier New" w:hAnsi="Times New Roman" w:cs="Times New Roman"/>
                <w:color w:val="000000"/>
                <w:sz w:val="20"/>
                <w:szCs w:val="20"/>
                <w:lang w:val="ro-RO" w:bidi="en-US"/>
              </w:rPr>
              <w:t xml:space="preserve">a </w:t>
            </w:r>
            <w:r w:rsidRPr="00397977">
              <w:rPr>
                <w:rFonts w:ascii="Times New Roman" w:eastAsia="Courier New" w:hAnsi="Times New Roman" w:cs="Times New Roman"/>
                <w:color w:val="000000"/>
                <w:sz w:val="20"/>
                <w:szCs w:val="20"/>
                <w:lang w:val="ro-RO" w:bidi="en-US"/>
              </w:rPr>
              <w:t>compensației date: solicitantul prezint</w:t>
            </w:r>
            <w:r w:rsidR="00493245" w:rsidRPr="00397977">
              <w:rPr>
                <w:rFonts w:ascii="Times New Roman" w:eastAsia="Courier New" w:hAnsi="Times New Roman" w:cs="Times New Roman"/>
                <w:color w:val="000000"/>
                <w:sz w:val="20"/>
                <w:szCs w:val="20"/>
                <w:lang w:val="ro-RO" w:bidi="en-US"/>
              </w:rPr>
              <w:t>ă</w:t>
            </w:r>
            <w:r w:rsidRPr="00397977">
              <w:rPr>
                <w:rFonts w:ascii="Times New Roman" w:eastAsia="Courier New" w:hAnsi="Times New Roman" w:cs="Times New Roman"/>
                <w:color w:val="000000"/>
                <w:sz w:val="20"/>
                <w:szCs w:val="20"/>
                <w:lang w:val="ro-RO" w:bidi="en-US"/>
              </w:rPr>
              <w:t xml:space="preserve"> certificatul/informația</w:t>
            </w:r>
            <w:r w:rsidRPr="006D7C87">
              <w:rPr>
                <w:rFonts w:ascii="Times New Roman" w:eastAsia="Courier New" w:hAnsi="Times New Roman" w:cs="Times New Roman"/>
                <w:color w:val="000000"/>
                <w:sz w:val="20"/>
                <w:szCs w:val="20"/>
                <w:lang w:val="ro-RO" w:bidi="en-US"/>
              </w:rPr>
              <w:t xml:space="preserve"> privind lipsa veniturilor</w:t>
            </w:r>
            <w:r w:rsidR="0049324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care se verific</w:t>
            </w:r>
            <w:r w:rsidR="0049324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w:t>
            </w:r>
            <w:r w:rsidR="00493245"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baza listelor primite de la </w:t>
            </w:r>
            <w:r w:rsidRPr="00FE1328">
              <w:rPr>
                <w:rFonts w:ascii="Times New Roman" w:eastAsia="Courier New" w:hAnsi="Times New Roman" w:cs="Times New Roman"/>
                <w:color w:val="000000"/>
                <w:sz w:val="20"/>
                <w:szCs w:val="20"/>
                <w:lang w:val="ro-RO" w:bidi="en-US"/>
              </w:rPr>
              <w:t>C</w:t>
            </w:r>
            <w:r w:rsidR="00FE1328">
              <w:rPr>
                <w:rFonts w:ascii="Times New Roman" w:eastAsia="Courier New" w:hAnsi="Times New Roman" w:cs="Times New Roman"/>
                <w:color w:val="000000"/>
                <w:sz w:val="20"/>
                <w:szCs w:val="20"/>
                <w:lang w:val="ro-RO" w:bidi="en-US"/>
              </w:rPr>
              <w:t xml:space="preserve">asa </w:t>
            </w:r>
            <w:r w:rsidR="00FE1328" w:rsidRPr="00843C98">
              <w:rPr>
                <w:rFonts w:ascii="Times New Roman" w:eastAsia="Courier New" w:hAnsi="Times New Roman" w:cs="Times New Roman"/>
                <w:color w:val="000000"/>
                <w:sz w:val="20"/>
                <w:szCs w:val="20"/>
                <w:lang w:val="ro-RO" w:bidi="en-US"/>
              </w:rPr>
              <w:t>Teritorială de Asigurări Sociale</w:t>
            </w:r>
            <w:r w:rsidRPr="00FE1328">
              <w:rPr>
                <w:rFonts w:ascii="Times New Roman" w:eastAsia="Courier New" w:hAnsi="Times New Roman" w:cs="Times New Roman"/>
                <w:color w:val="000000"/>
                <w:sz w:val="20"/>
                <w:szCs w:val="20"/>
                <w:lang w:val="ro-RO" w:bidi="en-US"/>
              </w:rPr>
              <w:t xml:space="preserve"> și I</w:t>
            </w:r>
            <w:r w:rsidR="00FE1328" w:rsidRPr="00843C98">
              <w:rPr>
                <w:rFonts w:ascii="Times New Roman" w:eastAsia="Courier New" w:hAnsi="Times New Roman" w:cs="Times New Roman"/>
                <w:color w:val="000000"/>
                <w:sz w:val="20"/>
                <w:szCs w:val="20"/>
                <w:lang w:val="ro-RO" w:bidi="en-US"/>
              </w:rPr>
              <w:t>nspectoratul Fiscal de Stat</w:t>
            </w:r>
            <w:r w:rsidRPr="00FE1328">
              <w:rPr>
                <w:rFonts w:ascii="Times New Roman" w:eastAsia="Courier New" w:hAnsi="Times New Roman" w:cs="Times New Roman"/>
                <w:color w:val="000000"/>
                <w:sz w:val="20"/>
                <w:szCs w:val="20"/>
                <w:lang w:val="ro-RO" w:bidi="en-US"/>
              </w:rPr>
              <w:t>.</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În urma acestor schimbări</w:t>
            </w:r>
            <w:r w:rsidR="00394DF4"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w:t>
            </w:r>
            <w:r w:rsidR="00394DF4"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anul 2016 au fost micșorate cheltuielile bugetului municipal pentru achitarea compensației </w:t>
            </w:r>
            <w:r w:rsidRPr="006D7C87">
              <w:rPr>
                <w:rFonts w:ascii="Times New Roman" w:eastAsia="Courier New" w:hAnsi="Times New Roman" w:cs="Times New Roman"/>
                <w:color w:val="000000"/>
                <w:sz w:val="20"/>
                <w:szCs w:val="20"/>
                <w:lang w:val="ro-RO" w:bidi="en-US"/>
              </w:rPr>
              <w:lastRenderedPageBreak/>
              <w:t xml:space="preserve">nominative cu 1328,1 mii lei (din contul micșorării numărului beneficiarilor cu 1 585 </w:t>
            </w:r>
            <w:r w:rsidR="00394DF4" w:rsidRPr="006D7C87">
              <w:rPr>
                <w:rFonts w:ascii="Times New Roman" w:eastAsia="Courier New" w:hAnsi="Times New Roman" w:cs="Times New Roman"/>
                <w:color w:val="000000"/>
                <w:sz w:val="20"/>
                <w:szCs w:val="20"/>
                <w:lang w:val="ro-RO" w:bidi="en-US"/>
              </w:rPr>
              <w:t xml:space="preserve">de </w:t>
            </w:r>
            <w:r w:rsidRPr="006D7C87">
              <w:rPr>
                <w:rFonts w:ascii="Times New Roman" w:eastAsia="Courier New" w:hAnsi="Times New Roman" w:cs="Times New Roman"/>
                <w:color w:val="000000"/>
                <w:sz w:val="20"/>
                <w:szCs w:val="20"/>
                <w:lang w:val="ro-RO" w:bidi="en-US"/>
              </w:rPr>
              <w:t>persoane).</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La moment</w:t>
            </w:r>
            <w:r w:rsidR="00394DF4" w:rsidRPr="006D7C87">
              <w:rPr>
                <w:rFonts w:ascii="Times New Roman" w:eastAsia="Courier New" w:hAnsi="Times New Roman" w:cs="Times New Roman"/>
                <w:color w:val="000000"/>
                <w:sz w:val="20"/>
                <w:szCs w:val="20"/>
                <w:lang w:val="ro-RO" w:bidi="en-US"/>
              </w:rPr>
              <w:t>ul actual,</w:t>
            </w:r>
            <w:r w:rsidRPr="006D7C87">
              <w:rPr>
                <w:rFonts w:ascii="Times New Roman" w:eastAsia="Courier New" w:hAnsi="Times New Roman" w:cs="Times New Roman"/>
                <w:color w:val="000000"/>
                <w:sz w:val="20"/>
                <w:szCs w:val="20"/>
                <w:lang w:val="ro-RO" w:bidi="en-US"/>
              </w:rPr>
              <w:t xml:space="preserve"> Direcția Gospodărie Comunal</w:t>
            </w:r>
            <w:r w:rsidR="00394DF4"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de comun </w:t>
            </w:r>
            <w:r w:rsidR="00394DF4" w:rsidRPr="006D7C87">
              <w:rPr>
                <w:rFonts w:ascii="Times New Roman" w:eastAsia="Courier New" w:hAnsi="Times New Roman" w:cs="Times New Roman"/>
                <w:color w:val="000000"/>
                <w:sz w:val="20"/>
                <w:szCs w:val="20"/>
                <w:lang w:val="ro-RO" w:bidi="en-US"/>
              </w:rPr>
              <w:t xml:space="preserve">acord </w:t>
            </w:r>
            <w:r w:rsidRPr="006D7C87">
              <w:rPr>
                <w:rFonts w:ascii="Times New Roman" w:eastAsia="Courier New" w:hAnsi="Times New Roman" w:cs="Times New Roman"/>
                <w:color w:val="000000"/>
                <w:sz w:val="20"/>
                <w:szCs w:val="20"/>
                <w:lang w:val="ro-RO" w:bidi="en-US"/>
              </w:rPr>
              <w:t>cu Direcția Asisten</w:t>
            </w:r>
            <w:r w:rsidR="00394DF4" w:rsidRPr="006D7C87">
              <w:rPr>
                <w:rFonts w:ascii="Times New Roman" w:eastAsia="Courier New" w:hAnsi="Times New Roman" w:cs="Times New Roman"/>
                <w:color w:val="000000"/>
                <w:sz w:val="20"/>
                <w:szCs w:val="20"/>
                <w:lang w:val="ro-RO" w:bidi="en-US"/>
              </w:rPr>
              <w:t>ță</w:t>
            </w:r>
            <w:r w:rsidRPr="006D7C87">
              <w:rPr>
                <w:rFonts w:ascii="Times New Roman" w:eastAsia="Courier New" w:hAnsi="Times New Roman" w:cs="Times New Roman"/>
                <w:color w:val="000000"/>
                <w:sz w:val="20"/>
                <w:szCs w:val="20"/>
                <w:lang w:val="ro-RO" w:bidi="en-US"/>
              </w:rPr>
              <w:t xml:space="preserve"> Social</w:t>
            </w:r>
            <w:r w:rsidR="00394DF4"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și Protecție a Familiei</w:t>
            </w:r>
            <w:r w:rsidR="00394DF4"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lucrează asupra elaborării Regulamentului de acordare a ajutoarelor pentru acoperirea cheltuielilor de reparație familiil</w:t>
            </w:r>
            <w:r w:rsidR="00394DF4" w:rsidRPr="006D7C87">
              <w:rPr>
                <w:rFonts w:ascii="Times New Roman" w:eastAsia="Courier New" w:hAnsi="Times New Roman" w:cs="Times New Roman"/>
                <w:color w:val="000000"/>
                <w:sz w:val="20"/>
                <w:szCs w:val="20"/>
                <w:lang w:val="ro-RO" w:bidi="en-US"/>
              </w:rPr>
              <w:t>or</w:t>
            </w:r>
            <w:r w:rsidRPr="006D7C87">
              <w:rPr>
                <w:rFonts w:ascii="Times New Roman" w:eastAsia="Courier New" w:hAnsi="Times New Roman" w:cs="Times New Roman"/>
                <w:color w:val="000000"/>
                <w:sz w:val="20"/>
                <w:szCs w:val="20"/>
                <w:lang w:val="ro-RO" w:bidi="en-US"/>
              </w:rPr>
              <w:t xml:space="preserve"> social</w:t>
            </w:r>
            <w:r w:rsidR="00394DF4"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vulnerabile.</w:t>
            </w:r>
          </w:p>
        </w:tc>
        <w:tc>
          <w:tcPr>
            <w:tcW w:w="1134" w:type="dxa"/>
          </w:tcPr>
          <w:p w:rsidR="00B536E1" w:rsidRPr="006D7C87" w:rsidRDefault="00B536E1" w:rsidP="006E0EB5">
            <w:pPr>
              <w:ind w:left="-112" w:right="-104" w:hanging="2"/>
              <w:jc w:val="center"/>
              <w:rPr>
                <w:rFonts w:ascii="Times New Roman" w:eastAsia="Times New Roman" w:hAnsi="Times New Roman" w:cs="Times New Roman"/>
                <w:iCs/>
                <w:sz w:val="20"/>
                <w:szCs w:val="20"/>
                <w:lang w:val="ro-RO" w:eastAsia="ru-RU"/>
              </w:rPr>
            </w:pPr>
          </w:p>
          <w:p w:rsidR="00B536E1" w:rsidRPr="006D7C87" w:rsidRDefault="00B536E1" w:rsidP="006E0EB5">
            <w:pPr>
              <w:tabs>
                <w:tab w:val="left" w:pos="72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Nerealizat</w:t>
            </w:r>
          </w:p>
        </w:tc>
        <w:tc>
          <w:tcPr>
            <w:tcW w:w="1281" w:type="dxa"/>
          </w:tcPr>
          <w:p w:rsidR="00B536E1" w:rsidRPr="006D7C87" w:rsidRDefault="00C22ECD"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 xml:space="preserve">Reiterată </w:t>
            </w:r>
            <w:r w:rsidR="00754E9D" w:rsidRPr="006D7C87">
              <w:rPr>
                <w:rFonts w:ascii="Times New Roman" w:hAnsi="Times New Roman" w:cs="Times New Roman"/>
                <w:sz w:val="20"/>
                <w:szCs w:val="20"/>
                <w:lang w:val="ro-RO"/>
              </w:rPr>
              <w:t>prin Hotărârea Curții de Conturi nr. 11 din 11.04.2018</w:t>
            </w:r>
          </w:p>
        </w:tc>
      </w:tr>
      <w:tr w:rsidR="00B536E1" w:rsidRPr="006D7C87" w:rsidTr="000E2E27">
        <w:tc>
          <w:tcPr>
            <w:tcW w:w="2552" w:type="dxa"/>
          </w:tcPr>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b/>
                <w:bCs/>
                <w:sz w:val="20"/>
                <w:szCs w:val="20"/>
              </w:rPr>
              <w:t>3. Primarul mun. Bălți:</w:t>
            </w:r>
            <w:r w:rsidRPr="006D7C87">
              <w:rPr>
                <w:rFonts w:ascii="Times New Roman" w:eastAsia="Times New Roman" w:hAnsi="Times New Roman" w:cs="Times New Roman"/>
                <w:sz w:val="20"/>
                <w:szCs w:val="20"/>
              </w:rPr>
              <w:t xml:space="preserve"> </w:t>
            </w:r>
          </w:p>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3.1. să asigure înlăturarea iregularităților constatate de audit la efectuarea cheltuielilor bugetare (inclusiv din domeniul achizițiilor publice şi investițiilor capitale), cu determinarea gradului de responsabilitate a persoanelor care au admis nerespectarea prevederilor cadrului legal-normativ în vigoare;</w:t>
            </w:r>
          </w:p>
        </w:tc>
        <w:tc>
          <w:tcPr>
            <w:tcW w:w="5245" w:type="dxa"/>
          </w:tcPr>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Managementul financiar în procesul </w:t>
            </w:r>
            <w:r w:rsidR="00394DF4" w:rsidRPr="006D7C87">
              <w:rPr>
                <w:rFonts w:ascii="Times New Roman" w:eastAsia="Courier New" w:hAnsi="Times New Roman" w:cs="Times New Roman"/>
                <w:color w:val="000000"/>
                <w:sz w:val="20"/>
                <w:szCs w:val="20"/>
                <w:lang w:val="ro-RO" w:bidi="en-US"/>
              </w:rPr>
              <w:t xml:space="preserve">de </w:t>
            </w:r>
            <w:r w:rsidRPr="006D7C87">
              <w:rPr>
                <w:rFonts w:ascii="Times New Roman" w:eastAsia="Courier New" w:hAnsi="Times New Roman" w:cs="Times New Roman"/>
                <w:color w:val="000000"/>
                <w:sz w:val="20"/>
                <w:szCs w:val="20"/>
                <w:lang w:val="ro-RO" w:bidi="en-US"/>
              </w:rPr>
              <w:t>planific</w:t>
            </w:r>
            <w:r w:rsidR="00394DF4" w:rsidRPr="006D7C87">
              <w:rPr>
                <w:rFonts w:ascii="Times New Roman" w:eastAsia="Courier New" w:hAnsi="Times New Roman" w:cs="Times New Roman"/>
                <w:color w:val="000000"/>
                <w:sz w:val="20"/>
                <w:szCs w:val="20"/>
                <w:lang w:val="ro-RO" w:bidi="en-US"/>
              </w:rPr>
              <w:t>are</w:t>
            </w:r>
            <w:r w:rsidRPr="006D7C87">
              <w:rPr>
                <w:rFonts w:ascii="Times New Roman" w:eastAsia="Courier New" w:hAnsi="Times New Roman" w:cs="Times New Roman"/>
                <w:color w:val="000000"/>
                <w:sz w:val="20"/>
                <w:szCs w:val="20"/>
                <w:lang w:val="ro-RO" w:bidi="en-US"/>
              </w:rPr>
              <w:t xml:space="preserve"> și utiliz</w:t>
            </w:r>
            <w:r w:rsidR="00846942" w:rsidRPr="006D7C87">
              <w:rPr>
                <w:rFonts w:ascii="Times New Roman" w:eastAsia="Courier New" w:hAnsi="Times New Roman" w:cs="Times New Roman"/>
                <w:color w:val="000000"/>
                <w:sz w:val="20"/>
                <w:szCs w:val="20"/>
                <w:lang w:val="ro-RO" w:bidi="en-US"/>
              </w:rPr>
              <w:t>are a</w:t>
            </w:r>
            <w:r w:rsidRPr="006D7C87">
              <w:rPr>
                <w:rFonts w:ascii="Times New Roman" w:eastAsia="Courier New" w:hAnsi="Times New Roman" w:cs="Times New Roman"/>
                <w:color w:val="000000"/>
                <w:sz w:val="20"/>
                <w:szCs w:val="20"/>
                <w:lang w:val="ro-RO" w:bidi="en-US"/>
              </w:rPr>
              <w:t xml:space="preserve"> cheltuielilor bugetare se axează pe stabilirea clar</w:t>
            </w:r>
            <w:r w:rsidR="00846942"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a priorităților și respectarea limitelor aprobate.</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Este stabilită procedura</w:t>
            </w:r>
            <w:r w:rsidR="00846942" w:rsidRPr="006D7C87">
              <w:rPr>
                <w:rFonts w:ascii="Times New Roman" w:eastAsia="Courier New" w:hAnsi="Times New Roman" w:cs="Times New Roman"/>
                <w:color w:val="000000"/>
                <w:sz w:val="20"/>
                <w:szCs w:val="20"/>
                <w:lang w:val="ro-RO" w:bidi="en-US"/>
              </w:rPr>
              <w:t xml:space="preserve"> de</w:t>
            </w:r>
            <w:r w:rsidRPr="006D7C87">
              <w:rPr>
                <w:rFonts w:ascii="Times New Roman" w:eastAsia="Courier New" w:hAnsi="Times New Roman" w:cs="Times New Roman"/>
                <w:color w:val="000000"/>
                <w:sz w:val="20"/>
                <w:szCs w:val="20"/>
                <w:lang w:val="ro-RO" w:bidi="en-US"/>
              </w:rPr>
              <w:t xml:space="preserve"> control</w:t>
            </w:r>
            <w:r w:rsidR="00846942" w:rsidRPr="006D7C87">
              <w:rPr>
                <w:rFonts w:ascii="Times New Roman" w:eastAsia="Courier New" w:hAnsi="Times New Roman" w:cs="Times New Roman"/>
                <w:color w:val="000000"/>
                <w:sz w:val="20"/>
                <w:szCs w:val="20"/>
                <w:lang w:val="ro-RO" w:bidi="en-US"/>
              </w:rPr>
              <w:t xml:space="preserve"> asupra</w:t>
            </w:r>
            <w:r w:rsidRPr="006D7C87">
              <w:rPr>
                <w:rFonts w:ascii="Times New Roman" w:eastAsia="Courier New" w:hAnsi="Times New Roman" w:cs="Times New Roman"/>
                <w:color w:val="000000"/>
                <w:sz w:val="20"/>
                <w:szCs w:val="20"/>
                <w:lang w:val="ro-RO" w:bidi="en-US"/>
              </w:rPr>
              <w:t xml:space="preserve"> lucrărilor efectuate din contul mijloacelor bugetare, </w:t>
            </w:r>
            <w:r w:rsidR="00846942"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conformitate cu Dispoziția </w:t>
            </w:r>
            <w:r w:rsidR="00846942"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rimarului </w:t>
            </w:r>
            <w:r w:rsidR="00846942" w:rsidRPr="006D7C87">
              <w:rPr>
                <w:rFonts w:ascii="Times New Roman" w:eastAsia="Courier New" w:hAnsi="Times New Roman" w:cs="Times New Roman"/>
                <w:color w:val="000000"/>
                <w:sz w:val="20"/>
                <w:szCs w:val="20"/>
                <w:lang w:val="ro-RO" w:bidi="en-US"/>
              </w:rPr>
              <w:t xml:space="preserve">mun. Bălți </w:t>
            </w:r>
            <w:r w:rsidRPr="006D7C87">
              <w:rPr>
                <w:rFonts w:ascii="Times New Roman" w:eastAsia="Courier New" w:hAnsi="Times New Roman" w:cs="Times New Roman"/>
                <w:color w:val="000000"/>
                <w:sz w:val="20"/>
                <w:szCs w:val="20"/>
                <w:lang w:val="ro-RO" w:bidi="en-US"/>
              </w:rPr>
              <w:t>nr. 107 din 27.01.2014</w:t>
            </w:r>
            <w:r w:rsidR="00846942"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în termen de 30 </w:t>
            </w:r>
            <w:r w:rsidR="00846942" w:rsidRPr="006D7C87">
              <w:rPr>
                <w:rFonts w:ascii="Times New Roman" w:eastAsia="Courier New" w:hAnsi="Times New Roman" w:cs="Times New Roman"/>
                <w:color w:val="000000"/>
                <w:sz w:val="20"/>
                <w:szCs w:val="20"/>
                <w:lang w:val="ro-RO" w:bidi="en-US"/>
              </w:rPr>
              <w:t xml:space="preserve">de </w:t>
            </w:r>
            <w:r w:rsidRPr="006D7C87">
              <w:rPr>
                <w:rFonts w:ascii="Times New Roman" w:eastAsia="Courier New" w:hAnsi="Times New Roman" w:cs="Times New Roman"/>
                <w:color w:val="000000"/>
                <w:sz w:val="20"/>
                <w:szCs w:val="20"/>
                <w:lang w:val="ro-RO" w:bidi="en-US"/>
              </w:rPr>
              <w:t>zile din momentul finalizării lucrărilor și recepțion</w:t>
            </w:r>
            <w:r w:rsidR="00846942" w:rsidRPr="006D7C87">
              <w:rPr>
                <w:rFonts w:ascii="Times New Roman" w:eastAsia="Courier New" w:hAnsi="Times New Roman" w:cs="Times New Roman"/>
                <w:color w:val="000000"/>
                <w:sz w:val="20"/>
                <w:szCs w:val="20"/>
                <w:lang w:val="ro-RO" w:bidi="en-US"/>
              </w:rPr>
              <w:t>ării</w:t>
            </w:r>
            <w:r w:rsidRPr="006D7C87">
              <w:rPr>
                <w:rFonts w:ascii="Times New Roman" w:eastAsia="Courier New" w:hAnsi="Times New Roman" w:cs="Times New Roman"/>
                <w:color w:val="000000"/>
                <w:sz w:val="20"/>
                <w:szCs w:val="20"/>
                <w:lang w:val="ro-RO" w:bidi="en-US"/>
              </w:rPr>
              <w:t xml:space="preserve"> lor.</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S-a stabilit procedura conform căreia setul de documente se examinează </w:t>
            </w:r>
            <w:r w:rsidR="00846942"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cadrul comisiei de profil și</w:t>
            </w:r>
            <w:r w:rsidR="00846942"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ulterior</w:t>
            </w:r>
            <w:r w:rsidR="00846942"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se elaborează proiecte de Decizii privind </w:t>
            </w:r>
            <w:r w:rsidRPr="00687D31">
              <w:rPr>
                <w:rFonts w:ascii="Times New Roman" w:eastAsia="Courier New" w:hAnsi="Times New Roman" w:cs="Times New Roman"/>
                <w:color w:val="000000"/>
                <w:sz w:val="20"/>
                <w:szCs w:val="20"/>
                <w:lang w:val="ro-RO" w:bidi="en-US"/>
              </w:rPr>
              <w:t xml:space="preserve">majorarea </w:t>
            </w:r>
            <w:r w:rsidRPr="00397977">
              <w:rPr>
                <w:rFonts w:ascii="Times New Roman" w:eastAsia="Courier New" w:hAnsi="Times New Roman" w:cs="Times New Roman"/>
                <w:color w:val="000000"/>
                <w:sz w:val="20"/>
                <w:szCs w:val="20"/>
                <w:lang w:val="ro-RO" w:bidi="en-US"/>
              </w:rPr>
              <w:t>valorii inițiale</w:t>
            </w:r>
            <w:r w:rsidRPr="00687D31">
              <w:rPr>
                <w:rFonts w:ascii="Times New Roman" w:eastAsia="Courier New" w:hAnsi="Times New Roman" w:cs="Times New Roman"/>
                <w:color w:val="000000"/>
                <w:sz w:val="20"/>
                <w:szCs w:val="20"/>
                <w:lang w:val="ro-RO" w:bidi="en-US"/>
              </w:rPr>
              <w:t xml:space="preserve"> și se modific</w:t>
            </w:r>
            <w:r w:rsidR="00846942" w:rsidRPr="00687D31">
              <w:rPr>
                <w:rFonts w:ascii="Times New Roman" w:eastAsia="Courier New" w:hAnsi="Times New Roman" w:cs="Times New Roman"/>
                <w:color w:val="000000"/>
                <w:sz w:val="20"/>
                <w:szCs w:val="20"/>
                <w:lang w:val="ro-RO" w:bidi="en-US"/>
              </w:rPr>
              <w:t>ă</w:t>
            </w:r>
            <w:r w:rsidRPr="00687D31">
              <w:rPr>
                <w:rFonts w:ascii="Times New Roman" w:eastAsia="Courier New" w:hAnsi="Times New Roman" w:cs="Times New Roman"/>
                <w:color w:val="000000"/>
                <w:sz w:val="20"/>
                <w:szCs w:val="20"/>
                <w:lang w:val="ro-RO" w:bidi="en-US"/>
              </w:rPr>
              <w:t xml:space="preserve"> </w:t>
            </w:r>
            <w:r w:rsidR="00846942" w:rsidRPr="00687D31">
              <w:rPr>
                <w:rFonts w:ascii="Times New Roman" w:eastAsia="Courier New" w:hAnsi="Times New Roman" w:cs="Times New Roman"/>
                <w:color w:val="000000"/>
                <w:sz w:val="20"/>
                <w:szCs w:val="20"/>
                <w:lang w:val="ro-RO" w:bidi="en-US"/>
              </w:rPr>
              <w:t>R</w:t>
            </w:r>
            <w:r w:rsidRPr="00687D31">
              <w:rPr>
                <w:rFonts w:ascii="Times New Roman" w:eastAsia="Courier New" w:hAnsi="Times New Roman" w:cs="Times New Roman"/>
                <w:color w:val="000000"/>
                <w:sz w:val="20"/>
                <w:szCs w:val="20"/>
                <w:lang w:val="ro-RO" w:bidi="en-US"/>
              </w:rPr>
              <w:t>egistrul patrimoniului public.</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Înregistrarea cheltuielilor de reparație capital</w:t>
            </w:r>
            <w:r w:rsidR="00B23738"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și capitalizarea acestora se efectuează în termen</w:t>
            </w:r>
            <w:r w:rsidR="00B23738" w:rsidRPr="006D7C87">
              <w:rPr>
                <w:rFonts w:ascii="Times New Roman" w:eastAsia="Courier New" w:hAnsi="Times New Roman" w:cs="Times New Roman"/>
                <w:color w:val="000000"/>
                <w:sz w:val="20"/>
                <w:szCs w:val="20"/>
                <w:lang w:val="ro-RO" w:bidi="en-US"/>
              </w:rPr>
              <w:t>ele</w:t>
            </w:r>
            <w:r w:rsidRPr="006D7C87">
              <w:rPr>
                <w:rFonts w:ascii="Times New Roman" w:eastAsia="Courier New" w:hAnsi="Times New Roman" w:cs="Times New Roman"/>
                <w:color w:val="000000"/>
                <w:sz w:val="20"/>
                <w:szCs w:val="20"/>
                <w:lang w:val="ro-RO" w:bidi="en-US"/>
              </w:rPr>
              <w:t xml:space="preserve"> stabili</w:t>
            </w:r>
            <w:r w:rsidR="00B23738" w:rsidRPr="006D7C87">
              <w:rPr>
                <w:rFonts w:ascii="Times New Roman" w:eastAsia="Courier New" w:hAnsi="Times New Roman" w:cs="Times New Roman"/>
                <w:color w:val="000000"/>
                <w:sz w:val="20"/>
                <w:szCs w:val="20"/>
                <w:lang w:val="ro-RO" w:bidi="en-US"/>
              </w:rPr>
              <w:t>te</w:t>
            </w:r>
            <w:r w:rsidRPr="006D7C87">
              <w:rPr>
                <w:rFonts w:ascii="Times New Roman" w:eastAsia="Courier New" w:hAnsi="Times New Roman" w:cs="Times New Roman"/>
                <w:color w:val="000000"/>
                <w:sz w:val="20"/>
                <w:szCs w:val="20"/>
                <w:lang w:val="ro-RO" w:bidi="en-US"/>
              </w:rPr>
              <w:t>, conform dispozițiilor primarului, actelor de executare a lucrărilor și facturilor fiscale.</w:t>
            </w:r>
          </w:p>
        </w:tc>
        <w:tc>
          <w:tcPr>
            <w:tcW w:w="1134" w:type="dxa"/>
          </w:tcPr>
          <w:p w:rsidR="00B536E1" w:rsidRPr="006D7C87" w:rsidRDefault="00B536E1" w:rsidP="006E0EB5">
            <w:pPr>
              <w:pStyle w:val="a9"/>
              <w:tabs>
                <w:tab w:val="left" w:pos="72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Realizat</w:t>
            </w:r>
          </w:p>
        </w:tc>
        <w:tc>
          <w:tcPr>
            <w:tcW w:w="1281" w:type="dxa"/>
          </w:tcPr>
          <w:p w:rsidR="00B536E1" w:rsidRPr="006D7C87" w:rsidRDefault="00B536E1" w:rsidP="000E2E27">
            <w:pPr>
              <w:tabs>
                <w:tab w:val="left" w:pos="720"/>
              </w:tabs>
              <w:ind w:left="-112" w:right="-104"/>
              <w:jc w:val="center"/>
              <w:rPr>
                <w:rFonts w:ascii="Times New Roman" w:hAnsi="Times New Roman" w:cs="Times New Roman"/>
                <w:sz w:val="20"/>
                <w:szCs w:val="20"/>
                <w:lang w:val="ro-RO"/>
              </w:rPr>
            </w:pPr>
          </w:p>
        </w:tc>
      </w:tr>
      <w:tr w:rsidR="00B536E1" w:rsidRPr="006D7C87" w:rsidTr="000E2E27">
        <w:tc>
          <w:tcPr>
            <w:tcW w:w="2552" w:type="dxa"/>
          </w:tcPr>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3.2. să instituie proceduri de control intern la administrarea fondului de rezervă, menite să asigure utilizarea regulamentară și neadmiterea efectuării unor cheltuieli contrar destinației și competenței legale.</w:t>
            </w:r>
          </w:p>
        </w:tc>
        <w:tc>
          <w:tcPr>
            <w:tcW w:w="5245" w:type="dxa"/>
          </w:tcPr>
          <w:p w:rsidR="00B536E1" w:rsidRPr="006D7C87" w:rsidRDefault="00B23738"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Pe</w:t>
            </w:r>
            <w:r w:rsidR="00B536E1" w:rsidRPr="006D7C87">
              <w:rPr>
                <w:rFonts w:ascii="Times New Roman" w:eastAsia="Courier New" w:hAnsi="Times New Roman" w:cs="Times New Roman"/>
                <w:color w:val="000000"/>
                <w:sz w:val="20"/>
                <w:szCs w:val="20"/>
                <w:lang w:val="ro-RO" w:bidi="en-US"/>
              </w:rPr>
              <w:t>ntru respectarea principiului transparen</w:t>
            </w:r>
            <w:r w:rsidRPr="006D7C87">
              <w:rPr>
                <w:rFonts w:ascii="Times New Roman" w:eastAsia="Courier New" w:hAnsi="Times New Roman" w:cs="Times New Roman"/>
                <w:color w:val="000000"/>
                <w:sz w:val="20"/>
                <w:szCs w:val="20"/>
                <w:lang w:val="ro-RO" w:bidi="en-US"/>
              </w:rPr>
              <w:t>ț</w:t>
            </w:r>
            <w:r w:rsidR="00B536E1" w:rsidRPr="006D7C87">
              <w:rPr>
                <w:rFonts w:ascii="Times New Roman" w:eastAsia="Courier New" w:hAnsi="Times New Roman" w:cs="Times New Roman"/>
                <w:color w:val="000000"/>
                <w:sz w:val="20"/>
                <w:szCs w:val="20"/>
                <w:lang w:val="ro-RO" w:bidi="en-US"/>
              </w:rPr>
              <w:t>ei decizionale</w:t>
            </w:r>
            <w:r w:rsidRPr="006D7C87">
              <w:rPr>
                <w:rFonts w:ascii="Times New Roman" w:eastAsia="Courier New" w:hAnsi="Times New Roman" w:cs="Times New Roman"/>
                <w:color w:val="000000"/>
                <w:sz w:val="20"/>
                <w:szCs w:val="20"/>
                <w:lang w:val="ro-RO" w:bidi="en-US"/>
              </w:rPr>
              <w:t>,</w:t>
            </w:r>
            <w:r w:rsidR="00B536E1" w:rsidRPr="006D7C87">
              <w:rPr>
                <w:rFonts w:ascii="Times New Roman" w:eastAsia="Courier New" w:hAnsi="Times New Roman" w:cs="Times New Roman"/>
                <w:color w:val="000000"/>
                <w:sz w:val="20"/>
                <w:szCs w:val="20"/>
                <w:lang w:val="ro-RO" w:bidi="en-US"/>
              </w:rPr>
              <w:t xml:space="preserve"> în conformitate cu Decizia Consiliului </w:t>
            </w:r>
            <w:r w:rsidRPr="006D7C87">
              <w:rPr>
                <w:rFonts w:ascii="Times New Roman" w:eastAsia="Courier New" w:hAnsi="Times New Roman" w:cs="Times New Roman"/>
                <w:color w:val="000000"/>
                <w:sz w:val="20"/>
                <w:szCs w:val="20"/>
                <w:lang w:val="ro-RO" w:bidi="en-US"/>
              </w:rPr>
              <w:t>m</w:t>
            </w:r>
            <w:r w:rsidR="00B536E1" w:rsidRPr="006D7C87">
              <w:rPr>
                <w:rFonts w:ascii="Times New Roman" w:eastAsia="Courier New" w:hAnsi="Times New Roman" w:cs="Times New Roman"/>
                <w:color w:val="000000"/>
                <w:sz w:val="20"/>
                <w:szCs w:val="20"/>
                <w:lang w:val="ro-RO" w:bidi="en-US"/>
              </w:rPr>
              <w:t>unicipal Bălți nr.11/2 din 04.11.2016</w:t>
            </w:r>
            <w:r w:rsidRPr="006D7C87">
              <w:rPr>
                <w:rFonts w:ascii="Times New Roman" w:eastAsia="Courier New" w:hAnsi="Times New Roman" w:cs="Times New Roman"/>
                <w:color w:val="000000"/>
                <w:sz w:val="20"/>
                <w:szCs w:val="20"/>
                <w:lang w:val="ro-RO" w:bidi="en-US"/>
              </w:rPr>
              <w:t>,</w:t>
            </w:r>
            <w:r w:rsidR="00B536E1" w:rsidRPr="006D7C87">
              <w:rPr>
                <w:rFonts w:ascii="Times New Roman" w:eastAsia="Courier New" w:hAnsi="Times New Roman" w:cs="Times New Roman"/>
                <w:color w:val="000000"/>
                <w:sz w:val="20"/>
                <w:szCs w:val="20"/>
                <w:lang w:val="ro-RO" w:bidi="en-US"/>
              </w:rPr>
              <w:t xml:space="preserve"> s-a modificat și completat D</w:t>
            </w:r>
            <w:r w:rsidRPr="006D7C87">
              <w:rPr>
                <w:rFonts w:ascii="Times New Roman" w:eastAsia="Courier New" w:hAnsi="Times New Roman" w:cs="Times New Roman"/>
                <w:color w:val="000000"/>
                <w:sz w:val="20"/>
                <w:szCs w:val="20"/>
                <w:lang w:val="ro-RO" w:bidi="en-US"/>
              </w:rPr>
              <w:t xml:space="preserve">ecizia </w:t>
            </w:r>
            <w:r w:rsidR="00B536E1" w:rsidRPr="006D7C87">
              <w:rPr>
                <w:rFonts w:ascii="Times New Roman" w:eastAsia="Courier New" w:hAnsi="Times New Roman" w:cs="Times New Roman"/>
                <w:color w:val="000000"/>
                <w:sz w:val="20"/>
                <w:szCs w:val="20"/>
                <w:lang w:val="ro-RO" w:bidi="en-US"/>
              </w:rPr>
              <w:t>CM</w:t>
            </w:r>
            <w:r w:rsidRPr="006D7C87">
              <w:rPr>
                <w:rFonts w:ascii="Times New Roman" w:eastAsia="Courier New" w:hAnsi="Times New Roman" w:cs="Times New Roman"/>
                <w:color w:val="000000"/>
                <w:sz w:val="20"/>
                <w:szCs w:val="20"/>
                <w:lang w:val="ro-RO" w:bidi="en-US"/>
              </w:rPr>
              <w:t xml:space="preserve">B </w:t>
            </w:r>
            <w:r w:rsidR="00B536E1" w:rsidRPr="006D7C87">
              <w:rPr>
                <w:rFonts w:ascii="Times New Roman" w:eastAsia="Courier New" w:hAnsi="Times New Roman" w:cs="Times New Roman"/>
                <w:color w:val="000000"/>
                <w:sz w:val="20"/>
                <w:szCs w:val="20"/>
                <w:lang w:val="ro-RO" w:bidi="en-US"/>
              </w:rPr>
              <w:t xml:space="preserve">nr.9/3 din 25.12.2007 cu privire la aprobarea Regulamentului privind constituirea și utilizarea Fondului de </w:t>
            </w:r>
            <w:r w:rsidRPr="006D7C87">
              <w:rPr>
                <w:rFonts w:ascii="Times New Roman" w:eastAsia="Courier New" w:hAnsi="Times New Roman" w:cs="Times New Roman"/>
                <w:color w:val="000000"/>
                <w:sz w:val="20"/>
                <w:szCs w:val="20"/>
                <w:lang w:val="ro-RO" w:bidi="en-US"/>
              </w:rPr>
              <w:t>r</w:t>
            </w:r>
            <w:r w:rsidR="00B536E1" w:rsidRPr="006D7C87">
              <w:rPr>
                <w:rFonts w:ascii="Times New Roman" w:eastAsia="Courier New" w:hAnsi="Times New Roman" w:cs="Times New Roman"/>
                <w:color w:val="000000"/>
                <w:sz w:val="20"/>
                <w:szCs w:val="20"/>
                <w:lang w:val="ro-RO" w:bidi="en-US"/>
              </w:rPr>
              <w:t>ezerv</w:t>
            </w:r>
            <w:r w:rsidRPr="006D7C87">
              <w:rPr>
                <w:rFonts w:ascii="Times New Roman" w:eastAsia="Courier New" w:hAnsi="Times New Roman" w:cs="Times New Roman"/>
                <w:color w:val="000000"/>
                <w:sz w:val="20"/>
                <w:szCs w:val="20"/>
                <w:lang w:val="ro-RO" w:bidi="en-US"/>
              </w:rPr>
              <w:t>ă</w:t>
            </w:r>
            <w:r w:rsidR="00B536E1" w:rsidRPr="006D7C87">
              <w:rPr>
                <w:rFonts w:ascii="Times New Roman" w:eastAsia="Courier New" w:hAnsi="Times New Roman" w:cs="Times New Roman"/>
                <w:color w:val="000000"/>
                <w:sz w:val="20"/>
                <w:szCs w:val="20"/>
                <w:lang w:val="ro-RO" w:bidi="en-US"/>
              </w:rPr>
              <w:t xml:space="preserve"> al Primăriei mun. Bălți.</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În</w:t>
            </w:r>
            <w:r w:rsidR="00B23738" w:rsidRPr="006D7C87">
              <w:rPr>
                <w:rFonts w:ascii="Times New Roman" w:eastAsia="Courier New" w:hAnsi="Times New Roman" w:cs="Times New Roman"/>
                <w:color w:val="000000"/>
                <w:sz w:val="20"/>
                <w:szCs w:val="20"/>
                <w:lang w:val="ro-RO" w:bidi="en-US"/>
              </w:rPr>
              <w:t xml:space="preserve"> scopul</w:t>
            </w:r>
            <w:r w:rsidRPr="006D7C87">
              <w:rPr>
                <w:rFonts w:ascii="Times New Roman" w:eastAsia="Courier New" w:hAnsi="Times New Roman" w:cs="Times New Roman"/>
                <w:color w:val="000000"/>
                <w:sz w:val="20"/>
                <w:szCs w:val="20"/>
                <w:lang w:val="ro-RO" w:bidi="en-US"/>
              </w:rPr>
              <w:t xml:space="preserve"> asigur</w:t>
            </w:r>
            <w:r w:rsidR="00B23738" w:rsidRPr="006D7C87">
              <w:rPr>
                <w:rFonts w:ascii="Times New Roman" w:eastAsia="Courier New" w:hAnsi="Times New Roman" w:cs="Times New Roman"/>
                <w:color w:val="000000"/>
                <w:sz w:val="20"/>
                <w:szCs w:val="20"/>
                <w:lang w:val="ro-RO" w:bidi="en-US"/>
              </w:rPr>
              <w:t>ării</w:t>
            </w:r>
            <w:r w:rsidRPr="006D7C87">
              <w:rPr>
                <w:rFonts w:ascii="Times New Roman" w:eastAsia="Courier New" w:hAnsi="Times New Roman" w:cs="Times New Roman"/>
                <w:color w:val="000000"/>
                <w:sz w:val="20"/>
                <w:szCs w:val="20"/>
                <w:lang w:val="ro-RO" w:bidi="en-US"/>
              </w:rPr>
              <w:t xml:space="preserve"> transparenței procesului de utilizare regulamentară a Fondului de </w:t>
            </w:r>
            <w:r w:rsidR="00B23738" w:rsidRPr="006D7C87">
              <w:rPr>
                <w:rFonts w:ascii="Times New Roman" w:eastAsia="Courier New" w:hAnsi="Times New Roman" w:cs="Times New Roman"/>
                <w:color w:val="000000"/>
                <w:sz w:val="20"/>
                <w:szCs w:val="20"/>
                <w:lang w:val="ro-RO" w:bidi="en-US"/>
              </w:rPr>
              <w:t>r</w:t>
            </w:r>
            <w:r w:rsidRPr="006D7C87">
              <w:rPr>
                <w:rFonts w:ascii="Times New Roman" w:eastAsia="Courier New" w:hAnsi="Times New Roman" w:cs="Times New Roman"/>
                <w:color w:val="000000"/>
                <w:sz w:val="20"/>
                <w:szCs w:val="20"/>
                <w:lang w:val="ro-RO" w:bidi="en-US"/>
              </w:rPr>
              <w:t xml:space="preserve">ezervă, a fost creată, prin Dispoziția </w:t>
            </w:r>
            <w:r w:rsidR="00B23738"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rimarului </w:t>
            </w:r>
            <w:r w:rsidR="00B23738" w:rsidRPr="006D7C87">
              <w:rPr>
                <w:rFonts w:ascii="Times New Roman" w:eastAsia="Courier New" w:hAnsi="Times New Roman" w:cs="Times New Roman"/>
                <w:color w:val="000000"/>
                <w:sz w:val="20"/>
                <w:szCs w:val="20"/>
                <w:lang w:val="ro-RO" w:bidi="en-US"/>
              </w:rPr>
              <w:t xml:space="preserve">mun. Bălți </w:t>
            </w:r>
            <w:r w:rsidRPr="006D7C87">
              <w:rPr>
                <w:rFonts w:ascii="Times New Roman" w:eastAsia="Courier New" w:hAnsi="Times New Roman" w:cs="Times New Roman"/>
                <w:color w:val="000000"/>
                <w:sz w:val="20"/>
                <w:szCs w:val="20"/>
                <w:lang w:val="ro-RO" w:bidi="en-US"/>
              </w:rPr>
              <w:t>nr.166 din 12.04.2016</w:t>
            </w:r>
            <w:r w:rsidR="00B23738"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comisia de examinare a solicitărilor de acordare a ajutorului financiar unic din Fondul de </w:t>
            </w:r>
            <w:r w:rsidR="00B23738" w:rsidRPr="006D7C87">
              <w:rPr>
                <w:rFonts w:ascii="Times New Roman" w:eastAsia="Courier New" w:hAnsi="Times New Roman" w:cs="Times New Roman"/>
                <w:color w:val="000000"/>
                <w:sz w:val="20"/>
                <w:szCs w:val="20"/>
                <w:lang w:val="ro-RO" w:bidi="en-US"/>
              </w:rPr>
              <w:t>r</w:t>
            </w:r>
            <w:r w:rsidRPr="006D7C87">
              <w:rPr>
                <w:rFonts w:ascii="Times New Roman" w:eastAsia="Courier New" w:hAnsi="Times New Roman" w:cs="Times New Roman"/>
                <w:color w:val="000000"/>
                <w:sz w:val="20"/>
                <w:szCs w:val="20"/>
                <w:lang w:val="ro-RO" w:bidi="en-US"/>
              </w:rPr>
              <w:t>ezervă.</w:t>
            </w:r>
          </w:p>
        </w:tc>
        <w:tc>
          <w:tcPr>
            <w:tcW w:w="1134" w:type="dxa"/>
          </w:tcPr>
          <w:p w:rsidR="00B536E1" w:rsidRPr="006D7C87" w:rsidRDefault="00B536E1" w:rsidP="006E0EB5">
            <w:pPr>
              <w:pStyle w:val="a9"/>
              <w:tabs>
                <w:tab w:val="left" w:pos="74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Realizat</w:t>
            </w:r>
          </w:p>
        </w:tc>
        <w:tc>
          <w:tcPr>
            <w:tcW w:w="1281" w:type="dxa"/>
          </w:tcPr>
          <w:p w:rsidR="00B536E1" w:rsidRPr="006D7C87" w:rsidRDefault="00B536E1" w:rsidP="000E2E27">
            <w:pPr>
              <w:tabs>
                <w:tab w:val="left" w:pos="720"/>
              </w:tabs>
              <w:ind w:left="-112" w:right="-104"/>
              <w:jc w:val="center"/>
              <w:rPr>
                <w:rFonts w:ascii="Times New Roman" w:hAnsi="Times New Roman" w:cs="Times New Roman"/>
                <w:sz w:val="20"/>
                <w:szCs w:val="20"/>
                <w:lang w:val="ro-RO"/>
              </w:rPr>
            </w:pPr>
          </w:p>
        </w:tc>
      </w:tr>
      <w:tr w:rsidR="00B536E1" w:rsidRPr="006D7C87" w:rsidTr="000E2E27">
        <w:tc>
          <w:tcPr>
            <w:tcW w:w="2552" w:type="dxa"/>
          </w:tcPr>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b/>
                <w:bCs/>
                <w:sz w:val="20"/>
                <w:szCs w:val="20"/>
              </w:rPr>
              <w:t xml:space="preserve">4. Consiliul municipal Bălți și primarul mun. Bălți: </w:t>
            </w:r>
          </w:p>
          <w:p w:rsidR="00B536E1" w:rsidRPr="006D7C87" w:rsidRDefault="00B536E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4.1. să determine gradul de responsabilitate a persoanelor implicate în procesul de raportare financiară și administrare/gestionare a patrimoniului public, cu stabilirea unor măsuri concrete în scopul remedierii deficiențelor constatate de audit;</w:t>
            </w:r>
          </w:p>
        </w:tc>
        <w:tc>
          <w:tcPr>
            <w:tcW w:w="5245" w:type="dxa"/>
          </w:tcPr>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În scopul determinării gradului de responsabilitate a persoanelor implicate </w:t>
            </w:r>
            <w:r w:rsidR="00B23738"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procesul de raportare financiară și administrare/gestionare a patrimoniului public, s-a elaborat Dispoziția </w:t>
            </w:r>
            <w:r w:rsidR="00B23738"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rimarului </w:t>
            </w:r>
            <w:r w:rsidR="00B23738" w:rsidRPr="006D7C87">
              <w:rPr>
                <w:rFonts w:ascii="Times New Roman" w:eastAsia="Courier New" w:hAnsi="Times New Roman" w:cs="Times New Roman"/>
                <w:color w:val="000000"/>
                <w:sz w:val="20"/>
                <w:szCs w:val="20"/>
                <w:lang w:val="ro-RO" w:bidi="en-US"/>
              </w:rPr>
              <w:t xml:space="preserve">mun. Bălți </w:t>
            </w:r>
            <w:r w:rsidRPr="006D7C87">
              <w:rPr>
                <w:rFonts w:ascii="Times New Roman" w:eastAsia="Courier New" w:hAnsi="Times New Roman" w:cs="Times New Roman"/>
                <w:color w:val="000000"/>
                <w:sz w:val="20"/>
                <w:szCs w:val="20"/>
                <w:lang w:val="ro-RO" w:bidi="en-US"/>
              </w:rPr>
              <w:t xml:space="preserve">nr.363 din 09.08.2016 pentru stabilirea subdiviziunilor responsabile de monitorizarea contractelor de </w:t>
            </w:r>
            <w:r w:rsidR="00B23738"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arteneriat </w:t>
            </w:r>
            <w:r w:rsidR="00B23738"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ublic</w:t>
            </w:r>
            <w:r w:rsidR="007359AC" w:rsidRPr="006D7C87">
              <w:rPr>
                <w:rFonts w:ascii="Times New Roman" w:eastAsia="Courier New" w:hAnsi="Times New Roman" w:cs="Times New Roman"/>
                <w:color w:val="000000"/>
                <w:sz w:val="20"/>
                <w:szCs w:val="20"/>
                <w:lang w:val="ro-RO" w:bidi="en-US"/>
              </w:rPr>
              <w:t>-</w:t>
            </w:r>
            <w:r w:rsidR="00B23738"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rivat, precum și </w:t>
            </w:r>
            <w:r w:rsidR="00B23738" w:rsidRPr="006D7C87">
              <w:rPr>
                <w:rFonts w:ascii="Times New Roman" w:eastAsia="Courier New" w:hAnsi="Times New Roman" w:cs="Times New Roman"/>
                <w:color w:val="000000"/>
                <w:sz w:val="20"/>
                <w:szCs w:val="20"/>
                <w:lang w:val="ro-RO" w:bidi="en-US"/>
              </w:rPr>
              <w:t xml:space="preserve">a </w:t>
            </w:r>
            <w:r w:rsidRPr="006D7C87">
              <w:rPr>
                <w:rFonts w:ascii="Times New Roman" w:eastAsia="Courier New" w:hAnsi="Times New Roman" w:cs="Times New Roman"/>
                <w:color w:val="000000"/>
                <w:sz w:val="20"/>
                <w:szCs w:val="20"/>
                <w:lang w:val="ro-RO" w:bidi="en-US"/>
              </w:rPr>
              <w:t>form</w:t>
            </w:r>
            <w:r w:rsidR="00B23738" w:rsidRPr="006D7C87">
              <w:rPr>
                <w:rFonts w:ascii="Times New Roman" w:eastAsia="Courier New" w:hAnsi="Times New Roman" w:cs="Times New Roman"/>
                <w:color w:val="000000"/>
                <w:sz w:val="20"/>
                <w:szCs w:val="20"/>
                <w:lang w:val="ro-RO" w:bidi="en-US"/>
              </w:rPr>
              <w:t>ei</w:t>
            </w:r>
            <w:r w:rsidRPr="006D7C87">
              <w:rPr>
                <w:rFonts w:ascii="Times New Roman" w:eastAsia="Courier New" w:hAnsi="Times New Roman" w:cs="Times New Roman"/>
                <w:color w:val="000000"/>
                <w:sz w:val="20"/>
                <w:szCs w:val="20"/>
                <w:lang w:val="ro-RO" w:bidi="en-US"/>
              </w:rPr>
              <w:t xml:space="preserve"> și termenel</w:t>
            </w:r>
            <w:r w:rsidR="00B23738" w:rsidRPr="006D7C87">
              <w:rPr>
                <w:rFonts w:ascii="Times New Roman" w:eastAsia="Courier New" w:hAnsi="Times New Roman" w:cs="Times New Roman"/>
                <w:color w:val="000000"/>
                <w:sz w:val="20"/>
                <w:szCs w:val="20"/>
                <w:lang w:val="ro-RO" w:bidi="en-US"/>
              </w:rPr>
              <w:t>or</w:t>
            </w:r>
            <w:r w:rsidRPr="006D7C87">
              <w:rPr>
                <w:rFonts w:ascii="Times New Roman" w:eastAsia="Courier New" w:hAnsi="Times New Roman" w:cs="Times New Roman"/>
                <w:color w:val="000000"/>
                <w:sz w:val="20"/>
                <w:szCs w:val="20"/>
                <w:lang w:val="ro-RO" w:bidi="en-US"/>
              </w:rPr>
              <w:t xml:space="preserve"> de raportare.</w:t>
            </w:r>
          </w:p>
          <w:p w:rsidR="00B536E1" w:rsidRPr="006D7C87" w:rsidRDefault="00B536E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Conform Dispoziției menționate, conducătorii subdiviziunilor de specialitate a</w:t>
            </w:r>
            <w:r w:rsidR="00B23738" w:rsidRPr="006D7C87">
              <w:rPr>
                <w:rFonts w:ascii="Times New Roman" w:eastAsia="Courier New" w:hAnsi="Times New Roman" w:cs="Times New Roman"/>
                <w:color w:val="000000"/>
                <w:sz w:val="20"/>
                <w:szCs w:val="20"/>
                <w:lang w:val="ro-RO" w:bidi="en-US"/>
              </w:rPr>
              <w:t>le</w:t>
            </w:r>
            <w:r w:rsidRPr="006D7C87">
              <w:rPr>
                <w:rFonts w:ascii="Times New Roman" w:eastAsia="Courier New" w:hAnsi="Times New Roman" w:cs="Times New Roman"/>
                <w:color w:val="000000"/>
                <w:sz w:val="20"/>
                <w:szCs w:val="20"/>
                <w:lang w:val="ro-RO" w:bidi="en-US"/>
              </w:rPr>
              <w:t xml:space="preserve"> </w:t>
            </w:r>
            <w:r w:rsidR="007359AC"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rimăriei, precum și conducătorii asociațiilor comerciale și organizații</w:t>
            </w:r>
            <w:r w:rsidR="00B23738" w:rsidRPr="006D7C87">
              <w:rPr>
                <w:rFonts w:ascii="Times New Roman" w:eastAsia="Courier New" w:hAnsi="Times New Roman" w:cs="Times New Roman"/>
                <w:color w:val="000000"/>
                <w:sz w:val="20"/>
                <w:szCs w:val="20"/>
                <w:lang w:val="ro-RO" w:bidi="en-US"/>
              </w:rPr>
              <w:t>lor</w:t>
            </w:r>
            <w:r w:rsidRPr="006D7C87">
              <w:rPr>
                <w:rFonts w:ascii="Times New Roman" w:eastAsia="Courier New" w:hAnsi="Times New Roman" w:cs="Times New Roman"/>
                <w:color w:val="000000"/>
                <w:sz w:val="20"/>
                <w:szCs w:val="20"/>
                <w:lang w:val="ro-RO" w:bidi="en-US"/>
              </w:rPr>
              <w:t xml:space="preserve"> obștești, care au încheiat contracte de parteneriat public</w:t>
            </w:r>
            <w:r w:rsidR="007359AC"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privat </w:t>
            </w:r>
            <w:r w:rsidRPr="00397977">
              <w:rPr>
                <w:rFonts w:ascii="Times New Roman" w:eastAsia="Courier New" w:hAnsi="Times New Roman" w:cs="Times New Roman"/>
                <w:color w:val="000000"/>
                <w:sz w:val="20"/>
                <w:szCs w:val="20"/>
                <w:lang w:val="ro-RO" w:bidi="en-US"/>
              </w:rPr>
              <w:t>cu municipiul Bălți</w:t>
            </w:r>
            <w:r w:rsidRPr="00687D31">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se oblig</w:t>
            </w:r>
            <w:r w:rsidR="00B23738"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s</w:t>
            </w:r>
            <w:r w:rsidR="00B23738"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prezinte trimestrial, până la data de 10 a lunii imediat următoare trimestrului gestionar, Direcției Proprietate Municipală și Relații Funciare, informația despre executarea contractelor de parteneriat public-privat.</w:t>
            </w:r>
          </w:p>
        </w:tc>
        <w:tc>
          <w:tcPr>
            <w:tcW w:w="1134" w:type="dxa"/>
          </w:tcPr>
          <w:p w:rsidR="00B536E1" w:rsidRPr="006D7C87" w:rsidRDefault="00B536E1" w:rsidP="006E0EB5">
            <w:pPr>
              <w:tabs>
                <w:tab w:val="left" w:pos="72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Parțial realizat</w:t>
            </w:r>
          </w:p>
        </w:tc>
        <w:tc>
          <w:tcPr>
            <w:tcW w:w="1281" w:type="dxa"/>
          </w:tcPr>
          <w:p w:rsidR="00B536E1" w:rsidRPr="006D7C87" w:rsidRDefault="00D41B31"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Reiterată prin Hotărârea Curții de Conturi nr. 2 din 13.02.2018</w:t>
            </w:r>
          </w:p>
        </w:tc>
      </w:tr>
      <w:tr w:rsidR="00D41B31" w:rsidRPr="006D7C87" w:rsidTr="000E2E27">
        <w:tc>
          <w:tcPr>
            <w:tcW w:w="2552" w:type="dxa"/>
          </w:tcPr>
          <w:p w:rsidR="00D41B31" w:rsidRPr="006D7C87" w:rsidRDefault="00D41B3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 xml:space="preserve">4.2. să asigure înregistrarea conformă a drepturilor asupra patrimoniului public local la organele cadastrale, precum şi în evidența contabilă, cu implementarea unui sistem de control intern eficient în domeniul administrării şi </w:t>
            </w:r>
            <w:r w:rsidRPr="006D7C87">
              <w:rPr>
                <w:rFonts w:ascii="Times New Roman" w:eastAsia="Times New Roman" w:hAnsi="Times New Roman" w:cs="Times New Roman"/>
                <w:sz w:val="20"/>
                <w:szCs w:val="20"/>
              </w:rPr>
              <w:lastRenderedPageBreak/>
              <w:t>gestionării fondului imobiliar;</w:t>
            </w:r>
          </w:p>
        </w:tc>
        <w:tc>
          <w:tcPr>
            <w:tcW w:w="5245" w:type="dxa"/>
          </w:tcPr>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lastRenderedPageBreak/>
              <w:t xml:space="preserve">La Oficiul Cadastral </w:t>
            </w:r>
            <w:r w:rsidR="004B5BF1" w:rsidRPr="006D7C87">
              <w:rPr>
                <w:rFonts w:ascii="Times New Roman" w:eastAsia="Courier New" w:hAnsi="Times New Roman" w:cs="Times New Roman"/>
                <w:color w:val="000000"/>
                <w:sz w:val="20"/>
                <w:szCs w:val="20"/>
                <w:lang w:val="ro-RO" w:bidi="en-US"/>
              </w:rPr>
              <w:t xml:space="preserve">Teritorial Bălți </w:t>
            </w:r>
            <w:r w:rsidRPr="006D7C87">
              <w:rPr>
                <w:rFonts w:ascii="Times New Roman" w:eastAsia="Courier New" w:hAnsi="Times New Roman" w:cs="Times New Roman"/>
                <w:color w:val="000000"/>
                <w:sz w:val="20"/>
                <w:szCs w:val="20"/>
                <w:lang w:val="ro-RO" w:bidi="en-US"/>
              </w:rPr>
              <w:t xml:space="preserve">au fost depuse 21 </w:t>
            </w:r>
            <w:r w:rsidR="007359AC" w:rsidRPr="006D7C87">
              <w:rPr>
                <w:rFonts w:ascii="Times New Roman" w:eastAsia="Courier New" w:hAnsi="Times New Roman" w:cs="Times New Roman"/>
                <w:color w:val="000000"/>
                <w:sz w:val="20"/>
                <w:szCs w:val="20"/>
                <w:lang w:val="ro-RO" w:bidi="en-US"/>
              </w:rPr>
              <w:t xml:space="preserve">de </w:t>
            </w:r>
            <w:r w:rsidRPr="006D7C87">
              <w:rPr>
                <w:rFonts w:ascii="Times New Roman" w:eastAsia="Courier New" w:hAnsi="Times New Roman" w:cs="Times New Roman"/>
                <w:color w:val="000000"/>
                <w:sz w:val="20"/>
                <w:szCs w:val="20"/>
                <w:lang w:val="ro-RO" w:bidi="en-US"/>
              </w:rPr>
              <w:t xml:space="preserve">cereri din 03.03.2016 privind inițierea procedurii de inventariere și efectuare a lucrărilor cadastrale pentru înregistrarea bunurilor imobile gestionate de </w:t>
            </w:r>
            <w:r w:rsidR="007359AC"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M</w:t>
            </w:r>
            <w:r w:rsidR="007359AC"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w:t>
            </w:r>
            <w:r w:rsidRPr="006D7C87">
              <w:rPr>
                <w:rFonts w:ascii="Times New Roman" w:eastAsia="Courier New" w:hAnsi="Times New Roman" w:cs="Times New Roman"/>
                <w:color w:val="000000"/>
                <w:sz w:val="20"/>
                <w:szCs w:val="20"/>
                <w:lang w:val="ro-RO" w:eastAsia="ru-RU" w:bidi="ru-RU"/>
              </w:rPr>
              <w:t>„Арă</w:t>
            </w:r>
            <w:r w:rsidR="007359AC" w:rsidRPr="006D7C87">
              <w:rPr>
                <w:rFonts w:ascii="Times New Roman" w:eastAsia="Courier New" w:hAnsi="Times New Roman" w:cs="Times New Roman"/>
                <w:color w:val="000000"/>
                <w:sz w:val="20"/>
                <w:szCs w:val="20"/>
                <w:lang w:val="ro-RO" w:eastAsia="ru-RU" w:bidi="ru-RU"/>
              </w:rPr>
              <w:t>-</w:t>
            </w:r>
            <w:r w:rsidRPr="006D7C87">
              <w:rPr>
                <w:rFonts w:ascii="Times New Roman" w:eastAsia="Courier New" w:hAnsi="Times New Roman" w:cs="Times New Roman"/>
                <w:color w:val="000000"/>
                <w:sz w:val="20"/>
                <w:szCs w:val="20"/>
                <w:lang w:val="ro-RO" w:bidi="en-US"/>
              </w:rPr>
              <w:t>Canal Bălți” și 7 cereri din 03.12.2015 pentru înregistrarea a 7 cazangerii gestionate de Direcția Învățământ, Tineret și Sport</w:t>
            </w:r>
            <w:r w:rsidR="007359AC" w:rsidRPr="006D7C87">
              <w:rPr>
                <w:rFonts w:ascii="Times New Roman" w:eastAsia="Courier New" w:hAnsi="Times New Roman" w:cs="Times New Roman"/>
                <w:color w:val="000000"/>
                <w:sz w:val="20"/>
                <w:szCs w:val="20"/>
                <w:lang w:val="ro-RO" w:bidi="en-US"/>
              </w:rPr>
              <w:t>.</w:t>
            </w:r>
          </w:p>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Bunurile imobile, loturile de teren, în total </w:t>
            </w:r>
            <w:r w:rsidR="007359AC"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19 parcele, care sunt înregistrate </w:t>
            </w:r>
            <w:r w:rsidR="007359AC"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w:t>
            </w:r>
            <w:r w:rsidR="007359AC" w:rsidRPr="006D7C87">
              <w:rPr>
                <w:rFonts w:ascii="Times New Roman" w:eastAsia="Courier New" w:hAnsi="Times New Roman" w:cs="Times New Roman"/>
                <w:color w:val="000000"/>
                <w:sz w:val="20"/>
                <w:szCs w:val="20"/>
                <w:lang w:val="ro-RO" w:bidi="en-US"/>
              </w:rPr>
              <w:t>R</w:t>
            </w:r>
            <w:r w:rsidRPr="006D7C87">
              <w:rPr>
                <w:rFonts w:ascii="Times New Roman" w:eastAsia="Courier New" w:hAnsi="Times New Roman" w:cs="Times New Roman"/>
                <w:color w:val="000000"/>
                <w:sz w:val="20"/>
                <w:szCs w:val="20"/>
                <w:lang w:val="ro-RO" w:bidi="en-US"/>
              </w:rPr>
              <w:t>egistrul bunurilor imobile a</w:t>
            </w:r>
            <w:r w:rsidR="007359AC" w:rsidRPr="006D7C87">
              <w:rPr>
                <w:rFonts w:ascii="Times New Roman" w:eastAsia="Courier New" w:hAnsi="Times New Roman" w:cs="Times New Roman"/>
                <w:color w:val="000000"/>
                <w:sz w:val="20"/>
                <w:szCs w:val="20"/>
                <w:lang w:val="ro-RO" w:bidi="en-US"/>
              </w:rPr>
              <w:t>l</w:t>
            </w:r>
            <w:r w:rsidRPr="006D7C87">
              <w:rPr>
                <w:rFonts w:ascii="Times New Roman" w:eastAsia="Courier New" w:hAnsi="Times New Roman" w:cs="Times New Roman"/>
                <w:color w:val="000000"/>
                <w:sz w:val="20"/>
                <w:szCs w:val="20"/>
                <w:lang w:val="ro-RO" w:bidi="en-US"/>
              </w:rPr>
              <w:t xml:space="preserve"> </w:t>
            </w:r>
            <w:r w:rsidR="007359AC"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S</w:t>
            </w:r>
            <w:r w:rsidR="007359AC"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„Cadastru”, prin Decizia Consiliului mun</w:t>
            </w:r>
            <w:r w:rsidR="007359AC" w:rsidRPr="006D7C87">
              <w:rPr>
                <w:rFonts w:ascii="Times New Roman" w:eastAsia="Courier New" w:hAnsi="Times New Roman" w:cs="Times New Roman"/>
                <w:color w:val="000000"/>
                <w:sz w:val="20"/>
                <w:szCs w:val="20"/>
                <w:lang w:val="ro-RO" w:bidi="en-US"/>
              </w:rPr>
              <w:t>icipal</w:t>
            </w:r>
            <w:r w:rsidRPr="006D7C87">
              <w:rPr>
                <w:rFonts w:ascii="Times New Roman" w:eastAsia="Courier New" w:hAnsi="Times New Roman" w:cs="Times New Roman"/>
                <w:color w:val="000000"/>
                <w:sz w:val="20"/>
                <w:szCs w:val="20"/>
                <w:lang w:val="ro-RO" w:bidi="en-US"/>
              </w:rPr>
              <w:t xml:space="preserve"> Bălți nr.5/23 din </w:t>
            </w:r>
            <w:r w:rsidRPr="006D7C87">
              <w:rPr>
                <w:rFonts w:ascii="Times New Roman" w:eastAsia="Courier New" w:hAnsi="Times New Roman" w:cs="Times New Roman"/>
                <w:color w:val="000000"/>
                <w:sz w:val="20"/>
                <w:szCs w:val="20"/>
                <w:lang w:val="ro-RO" w:bidi="en-US"/>
              </w:rPr>
              <w:lastRenderedPageBreak/>
              <w:t xml:space="preserve">23.06.2016, au fost transmise </w:t>
            </w:r>
            <w:r w:rsidR="007359AC"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administrare </w:t>
            </w:r>
            <w:r w:rsidR="007359AC"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M</w:t>
            </w:r>
            <w:r w:rsidR="007359AC"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w:t>
            </w:r>
            <w:r w:rsidRPr="006D7C87">
              <w:rPr>
                <w:rFonts w:ascii="Times New Roman" w:eastAsia="Courier New" w:hAnsi="Times New Roman" w:cs="Times New Roman"/>
                <w:color w:val="000000"/>
                <w:sz w:val="20"/>
                <w:szCs w:val="20"/>
                <w:lang w:val="ro-RO" w:bidi="ru-RU"/>
              </w:rPr>
              <w:t>„Ар</w:t>
            </w:r>
            <w:r w:rsidR="00AA2D35" w:rsidRPr="006D7C87">
              <w:rPr>
                <w:rFonts w:ascii="Times New Roman" w:eastAsia="Courier New" w:hAnsi="Times New Roman" w:cs="Times New Roman"/>
                <w:color w:val="000000"/>
                <w:sz w:val="20"/>
                <w:szCs w:val="20"/>
                <w:lang w:val="ro-RO" w:bidi="ru-RU"/>
              </w:rPr>
              <w:t>ă</w:t>
            </w:r>
            <w:r w:rsidR="00923678" w:rsidRPr="006D7C87">
              <w:rPr>
                <w:rFonts w:ascii="Times New Roman" w:eastAsia="Courier New" w:hAnsi="Times New Roman" w:cs="Times New Roman"/>
                <w:color w:val="000000"/>
                <w:sz w:val="20"/>
                <w:szCs w:val="20"/>
                <w:lang w:val="ro-RO" w:bidi="ru-RU"/>
              </w:rPr>
              <w:t>-</w:t>
            </w:r>
            <w:r w:rsidRPr="006D7C87">
              <w:rPr>
                <w:rFonts w:ascii="Times New Roman" w:eastAsia="Courier New" w:hAnsi="Times New Roman" w:cs="Times New Roman"/>
                <w:color w:val="000000"/>
                <w:sz w:val="20"/>
                <w:szCs w:val="20"/>
                <w:lang w:val="ro-RO" w:bidi="en-US"/>
              </w:rPr>
              <w:t>Canal Bălți”. Suprafața total</w:t>
            </w:r>
            <w:r w:rsidR="00923678"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transmis</w:t>
            </w:r>
            <w:r w:rsidR="00923678"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prin actul de predare-primire din 15.08.2016</w:t>
            </w:r>
            <w:r w:rsidR="00923678"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a loturilor de teren constituie 8,2005 ha</w:t>
            </w:r>
            <w:r w:rsidR="00923678"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cu prețul normativ de 10 593,1 mii lei. Bunurile imobile a</w:t>
            </w:r>
            <w:r w:rsidR="00923678" w:rsidRPr="006D7C87">
              <w:rPr>
                <w:rFonts w:ascii="Times New Roman" w:eastAsia="Courier New" w:hAnsi="Times New Roman" w:cs="Times New Roman"/>
                <w:color w:val="000000"/>
                <w:sz w:val="20"/>
                <w:szCs w:val="20"/>
                <w:lang w:val="ro-RO" w:bidi="en-US"/>
              </w:rPr>
              <w:t>le</w:t>
            </w:r>
            <w:r w:rsidRPr="006D7C87">
              <w:rPr>
                <w:rFonts w:ascii="Times New Roman" w:eastAsia="Courier New" w:hAnsi="Times New Roman" w:cs="Times New Roman"/>
                <w:color w:val="000000"/>
                <w:sz w:val="20"/>
                <w:szCs w:val="20"/>
                <w:lang w:val="ro-RO" w:bidi="en-US"/>
              </w:rPr>
              <w:t xml:space="preserve"> întreprinderii</w:t>
            </w:r>
            <w:r w:rsidR="00923678" w:rsidRPr="006D7C87">
              <w:rPr>
                <w:rFonts w:ascii="Times New Roman" w:eastAsia="Courier New" w:hAnsi="Times New Roman" w:cs="Times New Roman"/>
                <w:color w:val="000000"/>
                <w:sz w:val="20"/>
                <w:szCs w:val="20"/>
                <w:lang w:val="ro-RO" w:bidi="en-US"/>
              </w:rPr>
              <w:t xml:space="preserve"> </w:t>
            </w:r>
            <w:r w:rsidRPr="006D7C87">
              <w:rPr>
                <w:rFonts w:ascii="Times New Roman" w:eastAsia="Courier New" w:hAnsi="Times New Roman" w:cs="Times New Roman"/>
                <w:color w:val="000000"/>
                <w:sz w:val="20"/>
                <w:szCs w:val="20"/>
                <w:lang w:val="ro-RO" w:bidi="en-US"/>
              </w:rPr>
              <w:t>s-au inventariat, astfel s-au perfectat acte</w:t>
            </w:r>
            <w:r w:rsidR="00923678" w:rsidRPr="006D7C87">
              <w:rPr>
                <w:rFonts w:ascii="Times New Roman" w:eastAsia="Courier New" w:hAnsi="Times New Roman" w:cs="Times New Roman"/>
                <w:color w:val="000000"/>
                <w:sz w:val="20"/>
                <w:szCs w:val="20"/>
                <w:lang w:val="ro-RO" w:bidi="en-US"/>
              </w:rPr>
              <w:t>le</w:t>
            </w:r>
            <w:r w:rsidRPr="006D7C87">
              <w:rPr>
                <w:rFonts w:ascii="Times New Roman" w:eastAsia="Courier New" w:hAnsi="Times New Roman" w:cs="Times New Roman"/>
                <w:color w:val="000000"/>
                <w:sz w:val="20"/>
                <w:szCs w:val="20"/>
                <w:lang w:val="ro-RO" w:bidi="en-US"/>
              </w:rPr>
              <w:t xml:space="preserve"> de inventariere și </w:t>
            </w:r>
            <w:r w:rsidR="00923678" w:rsidRPr="006D7C87">
              <w:rPr>
                <w:rFonts w:ascii="Times New Roman" w:eastAsia="Courier New" w:hAnsi="Times New Roman" w:cs="Times New Roman"/>
                <w:color w:val="000000"/>
                <w:sz w:val="20"/>
                <w:szCs w:val="20"/>
                <w:lang w:val="ro-RO" w:bidi="en-US"/>
              </w:rPr>
              <w:t xml:space="preserve"> </w:t>
            </w:r>
            <w:r w:rsidRPr="006D7C87">
              <w:rPr>
                <w:rFonts w:ascii="Times New Roman" w:eastAsia="Courier New" w:hAnsi="Times New Roman" w:cs="Times New Roman"/>
                <w:color w:val="000000"/>
                <w:sz w:val="20"/>
                <w:szCs w:val="20"/>
                <w:lang w:val="ro-RO" w:bidi="en-US"/>
              </w:rPr>
              <w:t xml:space="preserve">s-au expediat </w:t>
            </w:r>
            <w:r w:rsidR="00923678"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adresa Ministerul</w:t>
            </w:r>
            <w:r w:rsidR="00923678" w:rsidRPr="006D7C87">
              <w:rPr>
                <w:rFonts w:ascii="Times New Roman" w:eastAsia="Courier New" w:hAnsi="Times New Roman" w:cs="Times New Roman"/>
                <w:color w:val="000000"/>
                <w:sz w:val="20"/>
                <w:szCs w:val="20"/>
                <w:lang w:val="ro-RO" w:bidi="en-US"/>
              </w:rPr>
              <w:t>ui</w:t>
            </w:r>
            <w:r w:rsidRPr="006D7C87">
              <w:rPr>
                <w:rFonts w:ascii="Times New Roman" w:eastAsia="Courier New" w:hAnsi="Times New Roman" w:cs="Times New Roman"/>
                <w:color w:val="000000"/>
                <w:sz w:val="20"/>
                <w:szCs w:val="20"/>
                <w:lang w:val="ro-RO" w:bidi="en-US"/>
              </w:rPr>
              <w:t xml:space="preserve"> Mediului</w:t>
            </w:r>
            <w:r w:rsidR="00923678"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pentru coordonare (nr.03-13/5050 din 21.11.2016).</w:t>
            </w:r>
          </w:p>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FE1328">
              <w:rPr>
                <w:rFonts w:ascii="Times New Roman" w:eastAsia="Courier New" w:hAnsi="Times New Roman" w:cs="Times New Roman"/>
                <w:color w:val="000000"/>
                <w:sz w:val="20"/>
                <w:szCs w:val="20"/>
                <w:lang w:val="ro-RO" w:bidi="en-US"/>
              </w:rPr>
              <w:t>I</w:t>
            </w:r>
            <w:r w:rsidR="00FE1328" w:rsidRPr="00843C98">
              <w:rPr>
                <w:rFonts w:ascii="Times New Roman" w:eastAsia="Courier New" w:hAnsi="Times New Roman" w:cs="Times New Roman"/>
                <w:color w:val="000000"/>
                <w:sz w:val="20"/>
                <w:szCs w:val="20"/>
                <w:lang w:val="ro-RO" w:bidi="en-US"/>
              </w:rPr>
              <w:t>nstituția Medico-Sanitară Publică</w:t>
            </w:r>
            <w:r w:rsidRPr="00FE1328">
              <w:rPr>
                <w:rFonts w:ascii="Times New Roman" w:eastAsia="Courier New" w:hAnsi="Times New Roman" w:cs="Times New Roman"/>
                <w:color w:val="000000"/>
                <w:sz w:val="20"/>
                <w:szCs w:val="20"/>
                <w:lang w:val="ro-RO" w:bidi="en-US"/>
              </w:rPr>
              <w:t xml:space="preserve"> Spitalul</w:t>
            </w:r>
            <w:r w:rsidRPr="006D7C87">
              <w:rPr>
                <w:rFonts w:ascii="Times New Roman" w:eastAsia="Courier New" w:hAnsi="Times New Roman" w:cs="Times New Roman"/>
                <w:color w:val="000000"/>
                <w:sz w:val="20"/>
                <w:szCs w:val="20"/>
                <w:lang w:val="ro-RO" w:bidi="en-US"/>
              </w:rPr>
              <w:t xml:space="preserve"> Clinic Municipal Bălți a înregistrat </w:t>
            </w:r>
            <w:r w:rsidR="00923678"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w:t>
            </w:r>
            <w:r w:rsidR="00923678" w:rsidRPr="006D7C87">
              <w:rPr>
                <w:rFonts w:ascii="Times New Roman" w:eastAsia="Courier New" w:hAnsi="Times New Roman" w:cs="Times New Roman"/>
                <w:color w:val="000000"/>
                <w:sz w:val="20"/>
                <w:szCs w:val="20"/>
                <w:lang w:val="ro-RO" w:bidi="en-US"/>
              </w:rPr>
              <w:t>R</w:t>
            </w:r>
            <w:r w:rsidRPr="006D7C87">
              <w:rPr>
                <w:rFonts w:ascii="Times New Roman" w:eastAsia="Courier New" w:hAnsi="Times New Roman" w:cs="Times New Roman"/>
                <w:color w:val="000000"/>
                <w:sz w:val="20"/>
                <w:szCs w:val="20"/>
                <w:lang w:val="ro-RO" w:bidi="en-US"/>
              </w:rPr>
              <w:t>egistrul bunurilor imobile următoarele imobile:</w:t>
            </w:r>
          </w:p>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1. Blocul Central, amplasat pe adresa Decebal, 101 - înregistrat la data de 05.03.2009, </w:t>
            </w:r>
            <w:r w:rsidR="00923678" w:rsidRPr="006D7C87">
              <w:rPr>
                <w:rFonts w:ascii="Times New Roman" w:eastAsia="Courier New" w:hAnsi="Times New Roman" w:cs="Times New Roman"/>
                <w:color w:val="000000"/>
                <w:sz w:val="20"/>
                <w:szCs w:val="20"/>
                <w:lang w:val="ro-RO" w:bidi="en-US"/>
              </w:rPr>
              <w:t>cu</w:t>
            </w:r>
            <w:r w:rsidRPr="006D7C87">
              <w:rPr>
                <w:rFonts w:ascii="Times New Roman" w:eastAsia="Courier New" w:hAnsi="Times New Roman" w:cs="Times New Roman"/>
                <w:color w:val="000000"/>
                <w:sz w:val="20"/>
                <w:szCs w:val="20"/>
                <w:lang w:val="ro-RO" w:bidi="en-US"/>
              </w:rPr>
              <w:t xml:space="preserve"> numărul cadastral 0300209378.</w:t>
            </w:r>
          </w:p>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2. </w:t>
            </w:r>
            <w:r w:rsidRPr="00687D31">
              <w:rPr>
                <w:rFonts w:ascii="Times New Roman" w:eastAsia="Courier New" w:hAnsi="Times New Roman" w:cs="Times New Roman"/>
                <w:color w:val="000000"/>
                <w:sz w:val="20"/>
                <w:szCs w:val="20"/>
                <w:lang w:val="ro-RO" w:bidi="en-US"/>
              </w:rPr>
              <w:t xml:space="preserve">Departamentul de </w:t>
            </w:r>
            <w:r w:rsidRPr="00397977">
              <w:rPr>
                <w:rFonts w:ascii="Times New Roman" w:eastAsia="Courier New" w:hAnsi="Times New Roman" w:cs="Times New Roman"/>
                <w:color w:val="000000"/>
                <w:sz w:val="20"/>
                <w:szCs w:val="20"/>
                <w:lang w:val="ro-RO" w:bidi="en-US"/>
              </w:rPr>
              <w:t>Per</w:t>
            </w:r>
            <w:r w:rsidR="0009044E" w:rsidRPr="00397977">
              <w:rPr>
                <w:rFonts w:ascii="Times New Roman" w:eastAsia="Courier New" w:hAnsi="Times New Roman" w:cs="Times New Roman"/>
                <w:color w:val="000000"/>
                <w:sz w:val="20"/>
                <w:szCs w:val="20"/>
                <w:lang w:val="ro-RO" w:bidi="en-US"/>
              </w:rPr>
              <w:t>i</w:t>
            </w:r>
            <w:r w:rsidRPr="00397977">
              <w:rPr>
                <w:rFonts w:ascii="Times New Roman" w:eastAsia="Courier New" w:hAnsi="Times New Roman" w:cs="Times New Roman"/>
                <w:color w:val="000000"/>
                <w:sz w:val="20"/>
                <w:szCs w:val="20"/>
                <w:lang w:val="ro-RO" w:bidi="en-US"/>
              </w:rPr>
              <w:t>natologie</w:t>
            </w:r>
            <w:r w:rsidRPr="006D7C87">
              <w:rPr>
                <w:rFonts w:ascii="Times New Roman" w:eastAsia="Courier New" w:hAnsi="Times New Roman" w:cs="Times New Roman"/>
                <w:color w:val="000000"/>
                <w:sz w:val="20"/>
                <w:szCs w:val="20"/>
                <w:lang w:val="ro-RO" w:bidi="en-US"/>
              </w:rPr>
              <w:t>, amplasat pe adresa Ștefan cel Mare</w:t>
            </w:r>
            <w:r w:rsidR="00923678" w:rsidRPr="006D7C87">
              <w:rPr>
                <w:rFonts w:ascii="Times New Roman" w:eastAsia="Courier New" w:hAnsi="Times New Roman" w:cs="Times New Roman"/>
                <w:color w:val="000000"/>
                <w:sz w:val="20"/>
                <w:szCs w:val="20"/>
                <w:lang w:val="ro-RO" w:bidi="en-US"/>
              </w:rPr>
              <w:t xml:space="preserve"> și Sfânt</w:t>
            </w:r>
            <w:r w:rsidRPr="006D7C87">
              <w:rPr>
                <w:rFonts w:ascii="Times New Roman" w:eastAsia="Courier New" w:hAnsi="Times New Roman" w:cs="Times New Roman"/>
                <w:color w:val="000000"/>
                <w:sz w:val="20"/>
                <w:szCs w:val="20"/>
                <w:lang w:val="ro-RO" w:bidi="en-US"/>
              </w:rPr>
              <w:t>, nr. 29</w:t>
            </w:r>
            <w:r w:rsidR="00923678"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înregistrat la data de 22.11.2016, </w:t>
            </w:r>
            <w:r w:rsidR="00923678" w:rsidRPr="006D7C87">
              <w:rPr>
                <w:rFonts w:ascii="Times New Roman" w:eastAsia="Courier New" w:hAnsi="Times New Roman" w:cs="Times New Roman"/>
                <w:color w:val="000000"/>
                <w:sz w:val="20"/>
                <w:szCs w:val="20"/>
                <w:lang w:val="ro-RO" w:bidi="en-US"/>
              </w:rPr>
              <w:t>cu</w:t>
            </w:r>
            <w:r w:rsidRPr="006D7C87">
              <w:rPr>
                <w:rFonts w:ascii="Times New Roman" w:eastAsia="Courier New" w:hAnsi="Times New Roman" w:cs="Times New Roman"/>
                <w:color w:val="000000"/>
                <w:sz w:val="20"/>
                <w:szCs w:val="20"/>
                <w:lang w:val="ro-RO" w:bidi="en-US"/>
              </w:rPr>
              <w:t xml:space="preserve"> numărul cadastral 0300302356</w:t>
            </w:r>
            <w:r w:rsidR="004B5BF1" w:rsidRPr="006D7C87">
              <w:rPr>
                <w:rFonts w:ascii="Times New Roman" w:eastAsia="Courier New" w:hAnsi="Times New Roman" w:cs="Times New Roman"/>
                <w:color w:val="000000"/>
                <w:sz w:val="20"/>
                <w:szCs w:val="20"/>
                <w:lang w:val="ro-RO" w:bidi="en-US"/>
              </w:rPr>
              <w:t>, î</w:t>
            </w:r>
            <w:r w:rsidRPr="006D7C87">
              <w:rPr>
                <w:rFonts w:ascii="Times New Roman" w:eastAsia="Courier New" w:hAnsi="Times New Roman" w:cs="Times New Roman"/>
                <w:color w:val="000000"/>
                <w:sz w:val="20"/>
                <w:szCs w:val="20"/>
                <w:lang w:val="ro-RO" w:bidi="en-US"/>
              </w:rPr>
              <w:t>n temeiul Decizi</w:t>
            </w:r>
            <w:r w:rsidR="004B5BF1" w:rsidRPr="006D7C87">
              <w:rPr>
                <w:rFonts w:ascii="Times New Roman" w:eastAsia="Courier New" w:hAnsi="Times New Roman" w:cs="Times New Roman"/>
                <w:color w:val="000000"/>
                <w:sz w:val="20"/>
                <w:szCs w:val="20"/>
                <w:lang w:val="ro-RO" w:bidi="en-US"/>
              </w:rPr>
              <w:t>ilor</w:t>
            </w:r>
            <w:r w:rsidRPr="006D7C87">
              <w:rPr>
                <w:rFonts w:ascii="Times New Roman" w:eastAsia="Courier New" w:hAnsi="Times New Roman" w:cs="Times New Roman"/>
                <w:color w:val="000000"/>
                <w:sz w:val="20"/>
                <w:szCs w:val="20"/>
                <w:lang w:val="ro-RO" w:bidi="en-US"/>
              </w:rPr>
              <w:t xml:space="preserve"> Consiliului local nr.2/31 din 23.02.2012 </w:t>
            </w:r>
            <w:r w:rsidR="00923678" w:rsidRPr="006D7C87">
              <w:rPr>
                <w:rFonts w:ascii="Times New Roman" w:eastAsia="Courier New" w:hAnsi="Times New Roman" w:cs="Times New Roman"/>
                <w:color w:val="000000"/>
                <w:sz w:val="20"/>
                <w:szCs w:val="20"/>
                <w:lang w:val="ro-RO" w:bidi="en-US"/>
              </w:rPr>
              <w:t>ș</w:t>
            </w:r>
            <w:r w:rsidRPr="006D7C87">
              <w:rPr>
                <w:rFonts w:ascii="Times New Roman" w:eastAsia="Courier New" w:hAnsi="Times New Roman" w:cs="Times New Roman"/>
                <w:color w:val="000000"/>
                <w:sz w:val="20"/>
                <w:szCs w:val="20"/>
                <w:lang w:val="ro-RO" w:bidi="en-US"/>
              </w:rPr>
              <w:t>i nr.</w:t>
            </w:r>
            <w:r w:rsidRPr="006D7C87">
              <w:rPr>
                <w:rFonts w:ascii="Times New Roman" w:hAnsi="Times New Roman" w:cs="Times New Roman"/>
                <w:b/>
                <w:bCs/>
                <w:color w:val="000000"/>
                <w:sz w:val="20"/>
                <w:szCs w:val="20"/>
                <w:shd w:val="clear" w:color="auto" w:fill="FFFFFF"/>
                <w:lang w:val="ro-RO" w:eastAsia="ru-RU" w:bidi="ru-RU"/>
              </w:rPr>
              <w:t xml:space="preserve"> </w:t>
            </w:r>
            <w:r w:rsidRPr="006D7C87">
              <w:rPr>
                <w:rFonts w:ascii="Times New Roman" w:eastAsia="Courier New" w:hAnsi="Times New Roman" w:cs="Times New Roman"/>
                <w:color w:val="000000"/>
                <w:sz w:val="20"/>
                <w:szCs w:val="20"/>
                <w:lang w:val="ro-RO" w:eastAsia="ru-RU" w:bidi="ru-RU"/>
              </w:rPr>
              <w:t xml:space="preserve">11/54 </w:t>
            </w:r>
            <w:r w:rsidRPr="006D7C87">
              <w:rPr>
                <w:rFonts w:ascii="Times New Roman" w:eastAsia="Courier New" w:hAnsi="Times New Roman" w:cs="Times New Roman"/>
                <w:color w:val="000000"/>
                <w:sz w:val="20"/>
                <w:szCs w:val="20"/>
                <w:lang w:val="ro-RO" w:bidi="en-US"/>
              </w:rPr>
              <w:t>din 04.11.2016</w:t>
            </w:r>
            <w:r w:rsidR="004B5BF1" w:rsidRPr="006D7C87">
              <w:rPr>
                <w:rFonts w:ascii="Times New Roman" w:eastAsia="Courier New" w:hAnsi="Times New Roman" w:cs="Times New Roman"/>
                <w:color w:val="000000"/>
                <w:sz w:val="20"/>
                <w:szCs w:val="20"/>
                <w:lang w:val="ro-RO" w:bidi="en-US"/>
              </w:rPr>
              <w:t>.</w:t>
            </w:r>
          </w:p>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Pentru înregistrarea conform</w:t>
            </w:r>
            <w:r w:rsidR="00923678"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a drepturilor asupra patrimoniului public local la organele cadastrale, IMSP Spitalul Clinic Municipal Bălți a efectuat inventarierea următoarelor imobile:</w:t>
            </w:r>
          </w:p>
          <w:p w:rsidR="00D41B31" w:rsidRPr="006D7C87" w:rsidRDefault="00D41B31" w:rsidP="00504473">
            <w:pPr>
              <w:widowControl w:val="0"/>
              <w:numPr>
                <w:ilvl w:val="0"/>
                <w:numId w:val="3"/>
              </w:numPr>
              <w:ind w:left="325" w:hanging="284"/>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Spălătoria, amplasat</w:t>
            </w:r>
            <w:r w:rsidR="00923678"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pe </w:t>
            </w:r>
            <w:r w:rsidR="00F5673E">
              <w:rPr>
                <w:rFonts w:ascii="Times New Roman" w:eastAsia="Courier New" w:hAnsi="Times New Roman" w:cs="Times New Roman"/>
                <w:color w:val="000000"/>
                <w:sz w:val="20"/>
                <w:szCs w:val="20"/>
                <w:lang w:val="ro-RO" w:bidi="en-US"/>
              </w:rPr>
              <w:t>str.</w:t>
            </w:r>
            <w:r w:rsidRPr="006D7C87">
              <w:rPr>
                <w:rFonts w:ascii="Times New Roman" w:eastAsia="Courier New" w:hAnsi="Times New Roman" w:cs="Times New Roman"/>
                <w:color w:val="000000"/>
                <w:sz w:val="20"/>
                <w:szCs w:val="20"/>
                <w:lang w:val="ro-RO" w:bidi="en-US"/>
              </w:rPr>
              <w:t xml:space="preserve"> Decebal, 101;</w:t>
            </w:r>
          </w:p>
          <w:p w:rsidR="00D41B31" w:rsidRPr="006D7C87" w:rsidRDefault="00D41B31" w:rsidP="00504473">
            <w:pPr>
              <w:widowControl w:val="0"/>
              <w:numPr>
                <w:ilvl w:val="0"/>
                <w:numId w:val="3"/>
              </w:numPr>
              <w:ind w:left="325" w:hanging="284"/>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Departamentul de Pediatrie, amplasat pe </w:t>
            </w:r>
            <w:r w:rsidR="00F5673E">
              <w:rPr>
                <w:rFonts w:ascii="Times New Roman" w:eastAsia="Courier New" w:hAnsi="Times New Roman" w:cs="Times New Roman"/>
                <w:color w:val="000000"/>
                <w:sz w:val="20"/>
                <w:szCs w:val="20"/>
                <w:lang w:val="ro-RO" w:bidi="en-US"/>
              </w:rPr>
              <w:t>str.</w:t>
            </w:r>
            <w:r w:rsidRPr="006D7C87">
              <w:rPr>
                <w:rFonts w:ascii="Times New Roman" w:eastAsia="Courier New" w:hAnsi="Times New Roman" w:cs="Times New Roman"/>
                <w:color w:val="000000"/>
                <w:sz w:val="20"/>
                <w:szCs w:val="20"/>
                <w:lang w:val="ro-RO" w:bidi="en-US"/>
              </w:rPr>
              <w:t xml:space="preserve"> Decebal, 101;</w:t>
            </w:r>
          </w:p>
          <w:p w:rsidR="00D41B31" w:rsidRPr="006D7C87" w:rsidRDefault="00D41B31" w:rsidP="00504473">
            <w:pPr>
              <w:widowControl w:val="0"/>
              <w:numPr>
                <w:ilvl w:val="0"/>
                <w:numId w:val="3"/>
              </w:numPr>
              <w:ind w:left="325" w:hanging="284"/>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Centrul Consultativ, amplasat pe </w:t>
            </w:r>
            <w:r w:rsidR="00F5673E">
              <w:rPr>
                <w:rFonts w:ascii="Times New Roman" w:eastAsia="Courier New" w:hAnsi="Times New Roman" w:cs="Times New Roman"/>
                <w:color w:val="000000"/>
                <w:sz w:val="20"/>
                <w:szCs w:val="20"/>
                <w:lang w:val="ro-RO" w:bidi="en-US"/>
              </w:rPr>
              <w:t>str.</w:t>
            </w:r>
            <w:r w:rsidRPr="006D7C87">
              <w:rPr>
                <w:rFonts w:ascii="Times New Roman" w:eastAsia="Courier New" w:hAnsi="Times New Roman" w:cs="Times New Roman"/>
                <w:color w:val="000000"/>
                <w:sz w:val="20"/>
                <w:szCs w:val="20"/>
                <w:lang w:val="ro-RO" w:bidi="en-US"/>
              </w:rPr>
              <w:t xml:space="preserve"> Decebal, 101;</w:t>
            </w:r>
          </w:p>
          <w:p w:rsidR="00D41B31" w:rsidRPr="006D7C87" w:rsidRDefault="00D41B31" w:rsidP="00504473">
            <w:pPr>
              <w:widowControl w:val="0"/>
              <w:numPr>
                <w:ilvl w:val="0"/>
                <w:numId w:val="3"/>
              </w:numPr>
              <w:ind w:left="325" w:hanging="284"/>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Departamentul de Ftiziopulmonologie, amplasat pe </w:t>
            </w:r>
            <w:r w:rsidR="00F5673E">
              <w:rPr>
                <w:rFonts w:ascii="Times New Roman" w:eastAsia="Courier New" w:hAnsi="Times New Roman" w:cs="Times New Roman"/>
                <w:color w:val="000000"/>
                <w:sz w:val="20"/>
                <w:szCs w:val="20"/>
                <w:lang w:val="ro-RO" w:bidi="en-US"/>
              </w:rPr>
              <w:t>str.</w:t>
            </w:r>
            <w:r w:rsidRPr="006D7C87">
              <w:rPr>
                <w:rFonts w:ascii="Times New Roman" w:eastAsia="Courier New" w:hAnsi="Times New Roman" w:cs="Times New Roman"/>
                <w:color w:val="000000"/>
                <w:sz w:val="20"/>
                <w:szCs w:val="20"/>
                <w:lang w:val="ro-RO" w:bidi="en-US"/>
              </w:rPr>
              <w:t xml:space="preserve"> Ștefan cel Mare</w:t>
            </w:r>
            <w:r w:rsidR="00923678" w:rsidRPr="006D7C87">
              <w:rPr>
                <w:rFonts w:ascii="Times New Roman" w:eastAsia="Courier New" w:hAnsi="Times New Roman" w:cs="Times New Roman"/>
                <w:color w:val="000000"/>
                <w:sz w:val="20"/>
                <w:szCs w:val="20"/>
                <w:lang w:val="ro-RO" w:bidi="en-US"/>
              </w:rPr>
              <w:t xml:space="preserve"> și Sfânt</w:t>
            </w:r>
            <w:r w:rsidRPr="006D7C87">
              <w:rPr>
                <w:rFonts w:ascii="Times New Roman" w:eastAsia="Courier New" w:hAnsi="Times New Roman" w:cs="Times New Roman"/>
                <w:color w:val="000000"/>
                <w:sz w:val="20"/>
                <w:szCs w:val="20"/>
                <w:lang w:val="ro-RO" w:bidi="en-US"/>
              </w:rPr>
              <w:t>, 140</w:t>
            </w:r>
            <w:r w:rsidR="00EA478F" w:rsidRPr="006D7C87">
              <w:rPr>
                <w:rFonts w:ascii="Times New Roman" w:eastAsia="Courier New" w:hAnsi="Times New Roman" w:cs="Times New Roman"/>
                <w:color w:val="000000"/>
                <w:sz w:val="20"/>
                <w:szCs w:val="20"/>
                <w:lang w:val="ro-RO" w:bidi="en-US"/>
              </w:rPr>
              <w:t>.</w:t>
            </w:r>
          </w:p>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Ca rezultat, la data de 30.12.2016</w:t>
            </w:r>
            <w:r w:rsidR="00923678"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prin scrisoarea nr.01-1</w:t>
            </w:r>
            <w:r w:rsidRPr="006D7C87">
              <w:rPr>
                <w:rFonts w:ascii="Times New Roman" w:eastAsia="Courier New" w:hAnsi="Times New Roman" w:cs="Times New Roman"/>
                <w:color w:val="000000"/>
                <w:sz w:val="20"/>
                <w:szCs w:val="20"/>
                <w:lang w:val="ro-RO" w:eastAsia="ru-RU" w:bidi="ru-RU"/>
              </w:rPr>
              <w:t>0/908</w:t>
            </w:r>
            <w:r w:rsidR="00923678" w:rsidRPr="006D7C87">
              <w:rPr>
                <w:rFonts w:ascii="Times New Roman" w:eastAsia="Courier New" w:hAnsi="Times New Roman" w:cs="Times New Roman"/>
                <w:color w:val="000000"/>
                <w:sz w:val="20"/>
                <w:szCs w:val="20"/>
                <w:lang w:val="ro-RO" w:eastAsia="ru-RU" w:bidi="ru-RU"/>
              </w:rPr>
              <w:t>,</w:t>
            </w:r>
            <w:r w:rsidRPr="006D7C87">
              <w:rPr>
                <w:rFonts w:ascii="Times New Roman" w:eastAsia="Courier New" w:hAnsi="Times New Roman" w:cs="Times New Roman"/>
                <w:color w:val="000000"/>
                <w:sz w:val="20"/>
                <w:szCs w:val="20"/>
                <w:lang w:val="ro-RO" w:eastAsia="ru-RU" w:bidi="ru-RU"/>
              </w:rPr>
              <w:t xml:space="preserve"> </w:t>
            </w:r>
            <w:r w:rsidRPr="006D7C87">
              <w:rPr>
                <w:rFonts w:ascii="Times New Roman" w:eastAsia="Courier New" w:hAnsi="Times New Roman" w:cs="Times New Roman"/>
                <w:color w:val="000000"/>
                <w:sz w:val="20"/>
                <w:szCs w:val="20"/>
                <w:lang w:val="ro-RO" w:bidi="en-US"/>
              </w:rPr>
              <w:t>au fost transmise actele de inventariere Primăriei mun. B</w:t>
            </w:r>
            <w:r w:rsidR="00EA478F"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l</w:t>
            </w:r>
            <w:r w:rsidR="00EA478F" w:rsidRPr="006D7C87">
              <w:rPr>
                <w:rFonts w:ascii="Times New Roman" w:eastAsia="Courier New" w:hAnsi="Times New Roman" w:cs="Times New Roman"/>
                <w:color w:val="000000"/>
                <w:sz w:val="20"/>
                <w:szCs w:val="20"/>
                <w:lang w:val="ro-RO" w:bidi="en-US"/>
              </w:rPr>
              <w:t>ț</w:t>
            </w:r>
            <w:r w:rsidRPr="006D7C87">
              <w:rPr>
                <w:rFonts w:ascii="Times New Roman" w:eastAsia="Courier New" w:hAnsi="Times New Roman" w:cs="Times New Roman"/>
                <w:color w:val="000000"/>
                <w:sz w:val="20"/>
                <w:szCs w:val="20"/>
                <w:lang w:val="ro-RO" w:bidi="en-US"/>
              </w:rPr>
              <w:t>i</w:t>
            </w:r>
            <w:r w:rsidR="00EA478F"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w:t>
            </w:r>
            <w:r w:rsidR="00EA478F" w:rsidRPr="006D7C87">
              <w:rPr>
                <w:rFonts w:ascii="Times New Roman" w:eastAsia="Courier New" w:hAnsi="Times New Roman" w:cs="Times New Roman"/>
                <w:color w:val="000000"/>
                <w:sz w:val="20"/>
                <w:szCs w:val="20"/>
                <w:lang w:val="ro-RO" w:bidi="en-US"/>
              </w:rPr>
              <w:t>pentru</w:t>
            </w:r>
            <w:r w:rsidRPr="006D7C87">
              <w:rPr>
                <w:rFonts w:ascii="Times New Roman" w:eastAsia="Courier New" w:hAnsi="Times New Roman" w:cs="Times New Roman"/>
                <w:color w:val="000000"/>
                <w:sz w:val="20"/>
                <w:szCs w:val="20"/>
                <w:lang w:val="ro-RO" w:bidi="en-US"/>
              </w:rPr>
              <w:t xml:space="preserve"> coordonare </w:t>
            </w:r>
            <w:r w:rsidR="00EA478F" w:rsidRPr="006D7C87">
              <w:rPr>
                <w:rFonts w:ascii="Times New Roman" w:eastAsia="Courier New" w:hAnsi="Times New Roman" w:cs="Times New Roman"/>
                <w:color w:val="000000"/>
                <w:sz w:val="20"/>
                <w:szCs w:val="20"/>
                <w:lang w:val="ro-RO" w:bidi="en-US"/>
              </w:rPr>
              <w:t>ș</w:t>
            </w:r>
            <w:r w:rsidRPr="006D7C87">
              <w:rPr>
                <w:rFonts w:ascii="Times New Roman" w:eastAsia="Courier New" w:hAnsi="Times New Roman" w:cs="Times New Roman"/>
                <w:color w:val="000000"/>
                <w:sz w:val="20"/>
                <w:szCs w:val="20"/>
                <w:lang w:val="ro-RO" w:bidi="en-US"/>
              </w:rPr>
              <w:t>i aprobare. După aprobarea actelor de inventariere prezentate</w:t>
            </w:r>
            <w:r w:rsidR="00EA478F"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instituția va înregistra bunurile imobile </w:t>
            </w:r>
            <w:r w:rsidR="00EA478F"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 xml:space="preserve">n </w:t>
            </w:r>
            <w:r w:rsidR="00EA478F" w:rsidRPr="006D7C87">
              <w:rPr>
                <w:rFonts w:ascii="Times New Roman" w:eastAsia="Courier New" w:hAnsi="Times New Roman" w:cs="Times New Roman"/>
                <w:color w:val="000000"/>
                <w:sz w:val="20"/>
                <w:szCs w:val="20"/>
                <w:lang w:val="ro-RO" w:bidi="en-US"/>
              </w:rPr>
              <w:t>R</w:t>
            </w:r>
            <w:r w:rsidRPr="006D7C87">
              <w:rPr>
                <w:rFonts w:ascii="Times New Roman" w:eastAsia="Courier New" w:hAnsi="Times New Roman" w:cs="Times New Roman"/>
                <w:color w:val="000000"/>
                <w:sz w:val="20"/>
                <w:szCs w:val="20"/>
                <w:lang w:val="ro-RO" w:bidi="en-US"/>
              </w:rPr>
              <w:t>egistrul bunurilor imobile.</w:t>
            </w:r>
          </w:p>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Direcția Proprietate Municipală și Re</w:t>
            </w:r>
            <w:r w:rsidR="00EA478F" w:rsidRPr="006D7C87">
              <w:rPr>
                <w:rFonts w:ascii="Times New Roman" w:eastAsia="Courier New" w:hAnsi="Times New Roman" w:cs="Times New Roman"/>
                <w:color w:val="000000"/>
                <w:sz w:val="20"/>
                <w:szCs w:val="20"/>
                <w:lang w:val="ro-RO" w:bidi="en-US"/>
              </w:rPr>
              <w:t>lații</w:t>
            </w:r>
            <w:r w:rsidRPr="006D7C87">
              <w:rPr>
                <w:rFonts w:ascii="Times New Roman" w:eastAsia="Courier New" w:hAnsi="Times New Roman" w:cs="Times New Roman"/>
                <w:color w:val="000000"/>
                <w:sz w:val="20"/>
                <w:szCs w:val="20"/>
                <w:lang w:val="ro-RO" w:bidi="en-US"/>
              </w:rPr>
              <w:t xml:space="preserve"> Funciare a perfectat Dispoziția </w:t>
            </w:r>
            <w:r w:rsidR="00EA478F"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rimarului </w:t>
            </w:r>
            <w:r w:rsidR="00EA478F" w:rsidRPr="006D7C87">
              <w:rPr>
                <w:rFonts w:ascii="Times New Roman" w:eastAsia="Courier New" w:hAnsi="Times New Roman" w:cs="Times New Roman"/>
                <w:color w:val="000000"/>
                <w:sz w:val="20"/>
                <w:szCs w:val="20"/>
                <w:lang w:val="ro-RO" w:bidi="en-US"/>
              </w:rPr>
              <w:t xml:space="preserve">mun. Bălți </w:t>
            </w:r>
            <w:r w:rsidRPr="006D7C87">
              <w:rPr>
                <w:rFonts w:ascii="Times New Roman" w:eastAsia="Courier New" w:hAnsi="Times New Roman" w:cs="Times New Roman"/>
                <w:color w:val="000000"/>
                <w:sz w:val="20"/>
                <w:szCs w:val="20"/>
                <w:lang w:val="ro-RO" w:bidi="en-US"/>
              </w:rPr>
              <w:t xml:space="preserve">nr.226 din 18.05.2016 </w:t>
            </w:r>
            <w:r w:rsidR="00EA478F" w:rsidRPr="006D7C87">
              <w:rPr>
                <w:rFonts w:ascii="Times New Roman" w:eastAsia="Courier New" w:hAnsi="Times New Roman" w:cs="Times New Roman"/>
                <w:color w:val="000000"/>
                <w:sz w:val="20"/>
                <w:szCs w:val="20"/>
                <w:lang w:val="ro-RO" w:bidi="en-US"/>
              </w:rPr>
              <w:t>„C</w:t>
            </w:r>
            <w:r w:rsidRPr="006D7C87">
              <w:rPr>
                <w:rFonts w:ascii="Times New Roman" w:eastAsia="Courier New" w:hAnsi="Times New Roman" w:cs="Times New Roman"/>
                <w:color w:val="000000"/>
                <w:sz w:val="20"/>
                <w:szCs w:val="20"/>
                <w:lang w:val="ro-RO" w:bidi="en-US"/>
              </w:rPr>
              <w:t xml:space="preserve">u privire la instituirea comisiei de lucru și tehnice de inventariere a fondului locativ transmis </w:t>
            </w:r>
            <w:r w:rsidRPr="006D7C87">
              <w:rPr>
                <w:rFonts w:ascii="Times New Roman" w:eastAsia="Courier New" w:hAnsi="Times New Roman" w:cs="Times New Roman"/>
                <w:color w:val="000000"/>
                <w:sz w:val="20"/>
                <w:szCs w:val="20"/>
                <w:lang w:bidi="en-US"/>
              </w:rPr>
              <w:t>în</w:t>
            </w:r>
            <w:r w:rsidRPr="006D7C87">
              <w:rPr>
                <w:rFonts w:ascii="Times New Roman" w:eastAsia="Courier New" w:hAnsi="Times New Roman" w:cs="Times New Roman"/>
                <w:color w:val="000000"/>
                <w:sz w:val="20"/>
                <w:szCs w:val="20"/>
                <w:lang w:val="ro-RO" w:bidi="en-US"/>
              </w:rPr>
              <w:t xml:space="preserve"> administrarea </w:t>
            </w:r>
            <w:r w:rsidR="00AA2D35"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M</w:t>
            </w:r>
            <w:r w:rsidR="00AA2D3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,,GLC</w:t>
            </w:r>
            <w:r w:rsidR="00AA2D3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Bălți</w:t>
            </w:r>
            <w:r w:rsidR="0009044E">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w:t>
            </w:r>
          </w:p>
        </w:tc>
        <w:tc>
          <w:tcPr>
            <w:tcW w:w="1134" w:type="dxa"/>
          </w:tcPr>
          <w:p w:rsidR="00D41B31" w:rsidRPr="006D7C87" w:rsidRDefault="00D41B31" w:rsidP="006E0EB5">
            <w:pPr>
              <w:tabs>
                <w:tab w:val="left" w:pos="72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lastRenderedPageBreak/>
              <w:t>Parțial realizat</w:t>
            </w:r>
          </w:p>
        </w:tc>
        <w:tc>
          <w:tcPr>
            <w:tcW w:w="1281" w:type="dxa"/>
          </w:tcPr>
          <w:p w:rsidR="00D41B31" w:rsidRPr="006D7C87" w:rsidRDefault="00D41B31"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Reiterată prin Hotărârea Curții de Conturi nr. 2 din 13.02.2018</w:t>
            </w:r>
          </w:p>
        </w:tc>
      </w:tr>
      <w:tr w:rsidR="00D41B31" w:rsidRPr="006D7C87" w:rsidTr="000E2E27">
        <w:tc>
          <w:tcPr>
            <w:tcW w:w="2552" w:type="dxa"/>
          </w:tcPr>
          <w:p w:rsidR="00D41B31" w:rsidRPr="006D7C87" w:rsidRDefault="00D41B3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4.3. să asigure evaluarea exhaustivă a terenurilor proprietate publică, inventarierea şi raportarea regulamentară a situațiilor funciare, cu implementarea unui sistem eficient de administrare a fondului funciar;</w:t>
            </w:r>
          </w:p>
        </w:tc>
        <w:tc>
          <w:tcPr>
            <w:tcW w:w="5245" w:type="dxa"/>
          </w:tcPr>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În urma lucrărilor de identificare a loturilor de teren</w:t>
            </w:r>
            <w:r w:rsidR="00AA2D3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a fost elaborat planul general a</w:t>
            </w:r>
            <w:r w:rsidR="00AA2D35" w:rsidRPr="006D7C87">
              <w:rPr>
                <w:rFonts w:ascii="Times New Roman" w:eastAsia="Courier New" w:hAnsi="Times New Roman" w:cs="Times New Roman"/>
                <w:color w:val="000000"/>
                <w:sz w:val="20"/>
                <w:szCs w:val="20"/>
                <w:lang w:val="ro-RO" w:bidi="en-US"/>
              </w:rPr>
              <w:t>l</w:t>
            </w:r>
            <w:r w:rsidRPr="006D7C87">
              <w:rPr>
                <w:rFonts w:ascii="Times New Roman" w:eastAsia="Courier New" w:hAnsi="Times New Roman" w:cs="Times New Roman"/>
                <w:color w:val="000000"/>
                <w:sz w:val="20"/>
                <w:szCs w:val="20"/>
                <w:lang w:val="ro-RO" w:bidi="en-US"/>
              </w:rPr>
              <w:t xml:space="preserve"> sectorului de teren de 2,13 ha</w:t>
            </w:r>
            <w:r w:rsidR="00AA2D35" w:rsidRPr="006D7C87">
              <w:rPr>
                <w:rFonts w:ascii="Times New Roman" w:eastAsia="Courier New" w:hAnsi="Times New Roman" w:cs="Times New Roman"/>
                <w:color w:val="000000"/>
                <w:sz w:val="20"/>
                <w:szCs w:val="20"/>
                <w:lang w:val="ro-RO" w:bidi="en-US"/>
              </w:rPr>
              <w:t xml:space="preserve">, </w:t>
            </w:r>
            <w:r w:rsidRPr="006D7C87">
              <w:rPr>
                <w:rFonts w:ascii="Times New Roman" w:eastAsia="Courier New" w:hAnsi="Times New Roman" w:cs="Times New Roman"/>
                <w:color w:val="000000"/>
                <w:sz w:val="20"/>
                <w:szCs w:val="20"/>
                <w:lang w:val="ro-RO" w:bidi="en-US"/>
              </w:rPr>
              <w:t xml:space="preserve"> unde sunt parcelate 14 loturi de teren pentru construcția caselor individuale de locuit.</w:t>
            </w:r>
          </w:p>
          <w:p w:rsidR="00D41B31" w:rsidRPr="006D7C87" w:rsidRDefault="00D41B31" w:rsidP="00504473">
            <w:pPr>
              <w:widowControl w:val="0"/>
              <w:jc w:val="both"/>
              <w:rPr>
                <w:rFonts w:ascii="Times New Roman" w:hAnsi="Times New Roman" w:cs="Times New Roman"/>
                <w:b/>
                <w:bCs/>
                <w:color w:val="000000"/>
                <w:sz w:val="20"/>
                <w:szCs w:val="20"/>
                <w:shd w:val="clear" w:color="auto" w:fill="FFFFFF"/>
                <w:lang w:val="ro-RO" w:bidi="en-US"/>
              </w:rPr>
            </w:pPr>
            <w:r w:rsidRPr="006D7C87">
              <w:rPr>
                <w:rFonts w:ascii="Times New Roman" w:eastAsia="Courier New" w:hAnsi="Times New Roman" w:cs="Times New Roman"/>
                <w:color w:val="000000"/>
                <w:sz w:val="20"/>
                <w:szCs w:val="20"/>
                <w:lang w:val="ro-RO" w:bidi="en-US"/>
              </w:rPr>
              <w:t>Astfel, Consiliul mun</w:t>
            </w:r>
            <w:r w:rsidR="00AA2D35" w:rsidRPr="006D7C87">
              <w:rPr>
                <w:rFonts w:ascii="Times New Roman" w:eastAsia="Courier New" w:hAnsi="Times New Roman" w:cs="Times New Roman"/>
                <w:color w:val="000000"/>
                <w:sz w:val="20"/>
                <w:szCs w:val="20"/>
                <w:lang w:val="ro-RO" w:bidi="en-US"/>
              </w:rPr>
              <w:t>icipal</w:t>
            </w:r>
            <w:r w:rsidRPr="006D7C87">
              <w:rPr>
                <w:rFonts w:ascii="Times New Roman" w:eastAsia="Courier New" w:hAnsi="Times New Roman" w:cs="Times New Roman"/>
                <w:color w:val="000000"/>
                <w:sz w:val="20"/>
                <w:szCs w:val="20"/>
                <w:lang w:val="ro-RO" w:bidi="en-US"/>
              </w:rPr>
              <w:t xml:space="preserve"> Bălți a aprobat Decizia </w:t>
            </w:r>
            <w:r w:rsidR="00AA2D35" w:rsidRPr="006D7C87">
              <w:rPr>
                <w:rFonts w:ascii="Times New Roman" w:eastAsia="Courier New" w:hAnsi="Times New Roman" w:cs="Times New Roman"/>
                <w:color w:val="000000"/>
                <w:sz w:val="20"/>
                <w:szCs w:val="20"/>
                <w:lang w:val="ro-RO" w:bidi="en-US"/>
              </w:rPr>
              <w:t>c</w:t>
            </w:r>
            <w:r w:rsidRPr="006D7C87">
              <w:rPr>
                <w:rFonts w:ascii="Times New Roman" w:eastAsia="Courier New" w:hAnsi="Times New Roman" w:cs="Times New Roman"/>
                <w:color w:val="000000"/>
                <w:sz w:val="20"/>
                <w:szCs w:val="20"/>
                <w:lang w:val="ro-RO" w:bidi="en-US"/>
              </w:rPr>
              <w:t xml:space="preserve">u privire la inițierea procedurii </w:t>
            </w:r>
            <w:r w:rsidR="00AA2D35" w:rsidRPr="006D7C87">
              <w:rPr>
                <w:rFonts w:ascii="Times New Roman" w:eastAsia="Courier New" w:hAnsi="Times New Roman" w:cs="Times New Roman"/>
                <w:color w:val="000000"/>
                <w:sz w:val="20"/>
                <w:szCs w:val="20"/>
                <w:lang w:val="ro-RO" w:bidi="en-US"/>
              </w:rPr>
              <w:t xml:space="preserve">de </w:t>
            </w:r>
            <w:r w:rsidRPr="006D7C87">
              <w:rPr>
                <w:rFonts w:ascii="Times New Roman" w:eastAsia="Courier New" w:hAnsi="Times New Roman" w:cs="Times New Roman"/>
                <w:color w:val="000000"/>
                <w:sz w:val="20"/>
                <w:szCs w:val="20"/>
                <w:lang w:val="ro-RO" w:bidi="en-US"/>
              </w:rPr>
              <w:t>atribuir</w:t>
            </w:r>
            <w:r w:rsidR="00AA2D35" w:rsidRPr="006D7C87">
              <w:rPr>
                <w:rFonts w:ascii="Times New Roman" w:eastAsia="Courier New" w:hAnsi="Times New Roman" w:cs="Times New Roman"/>
                <w:color w:val="000000"/>
                <w:sz w:val="20"/>
                <w:szCs w:val="20"/>
                <w:lang w:val="ro-RO" w:bidi="en-US"/>
              </w:rPr>
              <w:t>e a</w:t>
            </w:r>
            <w:r w:rsidRPr="006D7C87">
              <w:rPr>
                <w:rFonts w:ascii="Times New Roman" w:eastAsia="Courier New" w:hAnsi="Times New Roman" w:cs="Times New Roman"/>
                <w:color w:val="000000"/>
                <w:sz w:val="20"/>
                <w:szCs w:val="20"/>
                <w:lang w:val="ro-RO" w:bidi="en-US"/>
              </w:rPr>
              <w:t xml:space="preserve"> loturilor de teren familiilor nou-formate pentru construirea caselor individuale de locuit pe teritoriul municipiului Bălți. Ulterior</w:t>
            </w:r>
            <w:r w:rsidR="00AA2D3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prin Dispoziția </w:t>
            </w:r>
            <w:r w:rsidR="00AA2D35"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rimarului </w:t>
            </w:r>
            <w:r w:rsidR="00AA2D35" w:rsidRPr="006D7C87">
              <w:rPr>
                <w:rFonts w:ascii="Times New Roman" w:eastAsia="Courier New" w:hAnsi="Times New Roman" w:cs="Times New Roman"/>
                <w:color w:val="000000"/>
                <w:sz w:val="20"/>
                <w:szCs w:val="20"/>
                <w:lang w:val="ro-RO" w:bidi="en-US"/>
              </w:rPr>
              <w:t xml:space="preserve">mun. Bălți </w:t>
            </w:r>
            <w:r w:rsidRPr="006D7C87">
              <w:rPr>
                <w:rFonts w:ascii="Times New Roman" w:eastAsia="Courier New" w:hAnsi="Times New Roman" w:cs="Times New Roman"/>
                <w:color w:val="000000"/>
                <w:sz w:val="20"/>
                <w:szCs w:val="20"/>
                <w:lang w:val="ro-RO" w:bidi="en-US"/>
              </w:rPr>
              <w:t>nr.530 din 11.11.2016</w:t>
            </w:r>
            <w:r w:rsidR="00AA2D3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a fost desfășurat</w:t>
            </w:r>
            <w:r w:rsidR="00AA2D3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tragerea la sorți (15.12.2016).</w:t>
            </w:r>
            <w:r w:rsidRPr="006D7C87">
              <w:rPr>
                <w:rFonts w:ascii="Times New Roman" w:hAnsi="Times New Roman" w:cs="Times New Roman"/>
                <w:b/>
                <w:bCs/>
                <w:color w:val="000000"/>
                <w:sz w:val="20"/>
                <w:szCs w:val="20"/>
                <w:shd w:val="clear" w:color="auto" w:fill="FFFFFF"/>
                <w:lang w:val="ro-RO" w:bidi="en-US"/>
              </w:rPr>
              <w:t xml:space="preserve"> </w:t>
            </w:r>
          </w:p>
        </w:tc>
        <w:tc>
          <w:tcPr>
            <w:tcW w:w="1134" w:type="dxa"/>
          </w:tcPr>
          <w:p w:rsidR="00D41B31" w:rsidRPr="006D7C87" w:rsidRDefault="00D41B31" w:rsidP="006E0EB5">
            <w:pPr>
              <w:tabs>
                <w:tab w:val="left" w:pos="72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Nerealizat</w:t>
            </w:r>
          </w:p>
        </w:tc>
        <w:tc>
          <w:tcPr>
            <w:tcW w:w="1281" w:type="dxa"/>
          </w:tcPr>
          <w:p w:rsidR="00D41B31" w:rsidRPr="006D7C87" w:rsidRDefault="003F7871"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Reiterată prin Hotărârea Curții de Conturi nr. 2 din 13.02.2018</w:t>
            </w:r>
          </w:p>
        </w:tc>
      </w:tr>
      <w:tr w:rsidR="00D41B31" w:rsidRPr="006D7C87" w:rsidTr="000E2E27">
        <w:tc>
          <w:tcPr>
            <w:tcW w:w="2552" w:type="dxa"/>
          </w:tcPr>
          <w:p w:rsidR="00D41B31" w:rsidRPr="006D7C87" w:rsidRDefault="00D41B31"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 xml:space="preserve">4.4. </w:t>
            </w:r>
            <w:r w:rsidR="00AA2D35" w:rsidRPr="006D7C87">
              <w:rPr>
                <w:rFonts w:ascii="Times New Roman" w:eastAsia="Times New Roman" w:hAnsi="Times New Roman" w:cs="Times New Roman"/>
                <w:sz w:val="20"/>
                <w:szCs w:val="20"/>
              </w:rPr>
              <w:t>în</w:t>
            </w:r>
            <w:r w:rsidRPr="006D7C87">
              <w:rPr>
                <w:rFonts w:ascii="Times New Roman" w:eastAsia="Times New Roman" w:hAnsi="Times New Roman" w:cs="Times New Roman"/>
                <w:sz w:val="20"/>
                <w:szCs w:val="20"/>
              </w:rPr>
              <w:t xml:space="preserve"> comun cu administratorii întreprinderilor fondate, să elaboreze şi să aprobe un plan de măsuri pentru redresarea situației financiare/patrimoniale a întreprinderilor municipale şi menținerea managementului orientat spre eficientizarea gestionării patrimoniului public, inclusiv prin </w:t>
            </w:r>
            <w:r w:rsidRPr="006D7C87">
              <w:rPr>
                <w:rFonts w:ascii="Times New Roman" w:eastAsia="Times New Roman" w:hAnsi="Times New Roman" w:cs="Times New Roman"/>
                <w:sz w:val="20"/>
                <w:szCs w:val="20"/>
              </w:rPr>
              <w:lastRenderedPageBreak/>
              <w:t>efectuarea acțiunilor de inventariere şi de reevaluare a patrimoniului în conformitate cu actele normative în vigoare;</w:t>
            </w:r>
          </w:p>
        </w:tc>
        <w:tc>
          <w:tcPr>
            <w:tcW w:w="5245" w:type="dxa"/>
          </w:tcPr>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lastRenderedPageBreak/>
              <w:t xml:space="preserve">S-a asigurat organizarea activității administratorilor patrimoniului public </w:t>
            </w:r>
            <w:r w:rsidR="00AA2D35" w:rsidRPr="006D7C87">
              <w:rPr>
                <w:rFonts w:ascii="Times New Roman" w:eastAsia="Courier New" w:hAnsi="Times New Roman" w:cs="Times New Roman"/>
                <w:color w:val="000000"/>
                <w:sz w:val="20"/>
                <w:szCs w:val="20"/>
                <w:lang w:val="ro-RO" w:bidi="en-US"/>
              </w:rPr>
              <w:t>pentru</w:t>
            </w:r>
            <w:r w:rsidRPr="006D7C87">
              <w:rPr>
                <w:rFonts w:ascii="Times New Roman" w:eastAsia="Courier New" w:hAnsi="Times New Roman" w:cs="Times New Roman"/>
                <w:color w:val="000000"/>
                <w:sz w:val="20"/>
                <w:szCs w:val="20"/>
                <w:lang w:val="ro-RO" w:bidi="en-US"/>
              </w:rPr>
              <w:t xml:space="preserve"> gestionarea efectiv</w:t>
            </w:r>
            <w:r w:rsidR="00AA2D3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a patrimoniului public, participând la perfectarea documentelor c</w:t>
            </w:r>
            <w:r w:rsidR="00AA2D35" w:rsidRPr="006D7C87">
              <w:rPr>
                <w:rFonts w:ascii="Times New Roman" w:eastAsia="Courier New" w:hAnsi="Times New Roman" w:cs="Times New Roman"/>
                <w:color w:val="000000"/>
                <w:sz w:val="20"/>
                <w:szCs w:val="20"/>
                <w:lang w:val="ro-RO" w:bidi="en-US"/>
              </w:rPr>
              <w:t>ar</w:t>
            </w:r>
            <w:r w:rsidRPr="006D7C87">
              <w:rPr>
                <w:rFonts w:ascii="Times New Roman" w:eastAsia="Courier New" w:hAnsi="Times New Roman" w:cs="Times New Roman"/>
                <w:color w:val="000000"/>
                <w:sz w:val="20"/>
                <w:szCs w:val="20"/>
                <w:lang w:val="ro-RO" w:bidi="en-US"/>
              </w:rPr>
              <w:t>e aduc în conformitate eviden</w:t>
            </w:r>
            <w:r w:rsidR="00AA2D35" w:rsidRPr="006D7C87">
              <w:rPr>
                <w:rFonts w:ascii="Times New Roman" w:eastAsia="Courier New" w:hAnsi="Times New Roman" w:cs="Times New Roman"/>
                <w:color w:val="000000"/>
                <w:sz w:val="20"/>
                <w:szCs w:val="20"/>
                <w:lang w:val="ro-RO" w:bidi="en-US"/>
              </w:rPr>
              <w:t>ț</w:t>
            </w:r>
            <w:r w:rsidRPr="006D7C87">
              <w:rPr>
                <w:rFonts w:ascii="Times New Roman" w:eastAsia="Courier New" w:hAnsi="Times New Roman" w:cs="Times New Roman"/>
                <w:color w:val="000000"/>
                <w:sz w:val="20"/>
                <w:szCs w:val="20"/>
                <w:lang w:val="ro-RO" w:bidi="en-US"/>
              </w:rPr>
              <w:t>a patrimoniului municipal.</w:t>
            </w:r>
          </w:p>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În temeiul Deciziilor Consiliului mun</w:t>
            </w:r>
            <w:r w:rsidR="00AA2D35" w:rsidRPr="006D7C87">
              <w:rPr>
                <w:rFonts w:ascii="Times New Roman" w:eastAsia="Courier New" w:hAnsi="Times New Roman" w:cs="Times New Roman"/>
                <w:color w:val="000000"/>
                <w:sz w:val="20"/>
                <w:szCs w:val="20"/>
                <w:lang w:val="ro-RO" w:bidi="en-US"/>
              </w:rPr>
              <w:t>icipal</w:t>
            </w:r>
            <w:r w:rsidRPr="006D7C87">
              <w:rPr>
                <w:rFonts w:ascii="Times New Roman" w:eastAsia="Courier New" w:hAnsi="Times New Roman" w:cs="Times New Roman"/>
                <w:color w:val="000000"/>
                <w:sz w:val="20"/>
                <w:szCs w:val="20"/>
                <w:lang w:val="ro-RO" w:bidi="en-US"/>
              </w:rPr>
              <w:t xml:space="preserve"> Bălți</w:t>
            </w:r>
            <w:r w:rsidR="00AA2D3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w:t>
            </w:r>
            <w:r w:rsidR="00AA2D35" w:rsidRPr="006D7C87">
              <w:rPr>
                <w:rFonts w:ascii="Times New Roman" w:eastAsia="Courier New" w:hAnsi="Times New Roman" w:cs="Times New Roman"/>
                <w:color w:val="000000"/>
                <w:sz w:val="20"/>
                <w:szCs w:val="20"/>
                <w:lang w:val="ro-RO" w:bidi="en-US"/>
              </w:rPr>
              <w:t xml:space="preserve">fondul locativ privatizat </w:t>
            </w:r>
            <w:r w:rsidRPr="006D7C87">
              <w:rPr>
                <w:rFonts w:ascii="Times New Roman" w:eastAsia="Courier New" w:hAnsi="Times New Roman" w:cs="Times New Roman"/>
                <w:color w:val="000000"/>
                <w:sz w:val="20"/>
                <w:szCs w:val="20"/>
                <w:lang w:val="ro-RO" w:bidi="en-US"/>
              </w:rPr>
              <w:t>s-a exclus din eviden</w:t>
            </w:r>
            <w:r w:rsidR="00AA2D35" w:rsidRPr="006D7C87">
              <w:rPr>
                <w:rFonts w:ascii="Times New Roman" w:eastAsia="Courier New" w:hAnsi="Times New Roman" w:cs="Times New Roman"/>
                <w:color w:val="000000"/>
                <w:sz w:val="20"/>
                <w:szCs w:val="20"/>
                <w:lang w:val="ro-RO" w:bidi="en-US"/>
              </w:rPr>
              <w:t>ț</w:t>
            </w:r>
            <w:r w:rsidRPr="006D7C87">
              <w:rPr>
                <w:rFonts w:ascii="Times New Roman" w:eastAsia="Courier New" w:hAnsi="Times New Roman" w:cs="Times New Roman"/>
                <w:color w:val="000000"/>
                <w:sz w:val="20"/>
                <w:szCs w:val="20"/>
                <w:lang w:val="ro-RO" w:bidi="en-US"/>
              </w:rPr>
              <w:t>a contabil</w:t>
            </w:r>
            <w:r w:rsidR="00AA2D3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a întreprinderii. Astfel, la situația din 01.01.2017</w:t>
            </w:r>
            <w:r w:rsidR="00AA2D3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din eviden</w:t>
            </w:r>
            <w:r w:rsidR="00AA2D35" w:rsidRPr="006D7C87">
              <w:rPr>
                <w:rFonts w:ascii="Times New Roman" w:eastAsia="Courier New" w:hAnsi="Times New Roman" w:cs="Times New Roman"/>
                <w:color w:val="000000"/>
                <w:sz w:val="20"/>
                <w:szCs w:val="20"/>
                <w:lang w:val="ro-RO" w:bidi="en-US"/>
              </w:rPr>
              <w:t>ț</w:t>
            </w:r>
            <w:r w:rsidRPr="006D7C87">
              <w:rPr>
                <w:rFonts w:ascii="Times New Roman" w:eastAsia="Courier New" w:hAnsi="Times New Roman" w:cs="Times New Roman"/>
                <w:color w:val="000000"/>
                <w:sz w:val="20"/>
                <w:szCs w:val="20"/>
                <w:lang w:val="ro-RO" w:bidi="en-US"/>
              </w:rPr>
              <w:t>a contabil</w:t>
            </w:r>
            <w:r w:rsidR="00AA2D3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a întreprinderii au fost excluse 16 427 </w:t>
            </w:r>
            <w:r w:rsidR="00AA2D35" w:rsidRPr="006D7C87">
              <w:rPr>
                <w:rFonts w:ascii="Times New Roman" w:eastAsia="Courier New" w:hAnsi="Times New Roman" w:cs="Times New Roman"/>
                <w:color w:val="000000"/>
                <w:sz w:val="20"/>
                <w:szCs w:val="20"/>
                <w:lang w:val="ro-RO" w:bidi="en-US"/>
              </w:rPr>
              <w:t xml:space="preserve">de </w:t>
            </w:r>
            <w:r w:rsidRPr="006D7C87">
              <w:rPr>
                <w:rFonts w:ascii="Times New Roman" w:eastAsia="Courier New" w:hAnsi="Times New Roman" w:cs="Times New Roman"/>
                <w:color w:val="000000"/>
                <w:sz w:val="20"/>
                <w:szCs w:val="20"/>
                <w:lang w:val="ro-RO" w:bidi="en-US"/>
              </w:rPr>
              <w:t xml:space="preserve">apartamente privatizate. În anul 2016 au fost pregătite materialele încă pentru 5700 de apartamente, care au fost prezentate </w:t>
            </w:r>
            <w:r w:rsidR="00DA4825" w:rsidRPr="006D7C87">
              <w:rPr>
                <w:rFonts w:ascii="Times New Roman" w:eastAsia="Courier New" w:hAnsi="Times New Roman" w:cs="Times New Roman"/>
                <w:color w:val="000000"/>
                <w:sz w:val="20"/>
                <w:szCs w:val="20"/>
                <w:lang w:val="ro-RO" w:bidi="en-US"/>
              </w:rPr>
              <w:t>C</w:t>
            </w:r>
            <w:r w:rsidRPr="006D7C87">
              <w:rPr>
                <w:rFonts w:ascii="Times New Roman" w:eastAsia="Courier New" w:hAnsi="Times New Roman" w:cs="Times New Roman"/>
                <w:color w:val="000000"/>
                <w:sz w:val="20"/>
                <w:szCs w:val="20"/>
                <w:lang w:val="ro-RO" w:bidi="en-US"/>
              </w:rPr>
              <w:t>omisiei pentru gestionarea patrimoniului public.</w:t>
            </w:r>
          </w:p>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S-a perfectat Dispoziția </w:t>
            </w:r>
            <w:r w:rsidR="00DA4825"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rimarului </w:t>
            </w:r>
            <w:r w:rsidR="00DA4825" w:rsidRPr="006D7C87">
              <w:rPr>
                <w:rFonts w:ascii="Times New Roman" w:eastAsia="Courier New" w:hAnsi="Times New Roman" w:cs="Times New Roman"/>
                <w:color w:val="000000"/>
                <w:sz w:val="20"/>
                <w:szCs w:val="20"/>
                <w:lang w:val="ro-RO" w:bidi="en-US"/>
              </w:rPr>
              <w:t xml:space="preserve">mun. Bălți </w:t>
            </w:r>
            <w:r w:rsidRPr="006D7C87">
              <w:rPr>
                <w:rFonts w:ascii="Times New Roman" w:eastAsia="Courier New" w:hAnsi="Times New Roman" w:cs="Times New Roman"/>
                <w:color w:val="000000"/>
                <w:sz w:val="20"/>
                <w:szCs w:val="20"/>
                <w:lang w:val="ro-RO" w:bidi="en-US"/>
              </w:rPr>
              <w:t xml:space="preserve">nr.383 din </w:t>
            </w:r>
            <w:r w:rsidRPr="006D7C87">
              <w:rPr>
                <w:rFonts w:ascii="Times New Roman" w:eastAsia="Courier New" w:hAnsi="Times New Roman" w:cs="Times New Roman"/>
                <w:color w:val="000000"/>
                <w:sz w:val="20"/>
                <w:szCs w:val="20"/>
                <w:lang w:val="ro-RO" w:bidi="en-US"/>
              </w:rPr>
              <w:lastRenderedPageBreak/>
              <w:t>18.08.2016 „Cu privire la aprobarea m</w:t>
            </w:r>
            <w:r w:rsidR="00DA482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surilor de redresare a situației patrimoniale”</w:t>
            </w:r>
            <w:r w:rsidR="00DA482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pentru ameliorarea situației patrimoniale din municipiu.</w:t>
            </w:r>
          </w:p>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Conform Dispoziției menționate</w:t>
            </w:r>
            <w:r w:rsidR="00DA482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conducătorii instituțiilor bugetare și publice, întreprinderilor municipale</w:t>
            </w:r>
            <w:r w:rsidR="00DA4825" w:rsidRPr="006D7C87">
              <w:rPr>
                <w:rFonts w:ascii="Times New Roman" w:eastAsia="Courier New" w:hAnsi="Times New Roman" w:cs="Times New Roman"/>
                <w:color w:val="000000"/>
                <w:sz w:val="20"/>
                <w:szCs w:val="20"/>
                <w:lang w:val="ro-RO" w:bidi="en-US"/>
              </w:rPr>
              <w:t xml:space="preserve"> </w:t>
            </w:r>
            <w:r w:rsidRPr="006D7C87">
              <w:rPr>
                <w:rFonts w:ascii="Times New Roman" w:eastAsia="Courier New" w:hAnsi="Times New Roman" w:cs="Times New Roman"/>
                <w:color w:val="000000"/>
                <w:sz w:val="20"/>
                <w:szCs w:val="20"/>
                <w:lang w:val="ro-RO" w:bidi="en-US"/>
              </w:rPr>
              <w:t xml:space="preserve"> se obliga, sub răspundere personal</w:t>
            </w:r>
            <w:r w:rsidR="00DA482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în timp de 3 luni</w:t>
            </w:r>
            <w:r w:rsidR="00DA482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sa aducă în conformitate cu prevederile legislației în vigoare documentația cadastrală a obiectelor imobiliare c</w:t>
            </w:r>
            <w:r w:rsidR="00DA4825" w:rsidRPr="006D7C87">
              <w:rPr>
                <w:rFonts w:ascii="Times New Roman" w:eastAsia="Courier New" w:hAnsi="Times New Roman" w:cs="Times New Roman"/>
                <w:color w:val="000000"/>
                <w:sz w:val="20"/>
                <w:szCs w:val="20"/>
                <w:lang w:val="ro-RO" w:bidi="en-US"/>
              </w:rPr>
              <w:t>ar</w:t>
            </w:r>
            <w:r w:rsidRPr="006D7C87">
              <w:rPr>
                <w:rFonts w:ascii="Times New Roman" w:eastAsia="Courier New" w:hAnsi="Times New Roman" w:cs="Times New Roman"/>
                <w:color w:val="000000"/>
                <w:sz w:val="20"/>
                <w:szCs w:val="20"/>
                <w:lang w:val="ro-RO" w:bidi="en-US"/>
              </w:rPr>
              <w:t>e se află în gestiune și să asigure reevaluarea lor după necesitate.</w:t>
            </w:r>
          </w:p>
          <w:p w:rsidR="00D41B31" w:rsidRPr="006D7C87" w:rsidRDefault="00D41B31"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După obținerea documentației actualizate, conducătorii instituțiilor trebuie sa efectueze inventarierea obiectelor imobiliare și să perfecteze actele de inventariere a bunurilor imobile</w:t>
            </w:r>
            <w:r w:rsidR="00DA4825"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cu coordonarea lor ulterioar</w:t>
            </w:r>
            <w:r w:rsidR="00DA482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cu autoritățile administrației publice interesate și aprobarea lor la ședința Consiliului mun</w:t>
            </w:r>
            <w:r w:rsidR="00DA4825" w:rsidRPr="006D7C87">
              <w:rPr>
                <w:rFonts w:ascii="Times New Roman" w:eastAsia="Courier New" w:hAnsi="Times New Roman" w:cs="Times New Roman"/>
                <w:color w:val="000000"/>
                <w:sz w:val="20"/>
                <w:szCs w:val="20"/>
                <w:lang w:val="ro-RO" w:bidi="en-US"/>
              </w:rPr>
              <w:t>icipal</w:t>
            </w:r>
            <w:r w:rsidRPr="006D7C87">
              <w:rPr>
                <w:rFonts w:ascii="Times New Roman" w:eastAsia="Courier New" w:hAnsi="Times New Roman" w:cs="Times New Roman"/>
                <w:color w:val="000000"/>
                <w:sz w:val="20"/>
                <w:szCs w:val="20"/>
                <w:lang w:val="ro-RO" w:bidi="en-US"/>
              </w:rPr>
              <w:t xml:space="preserve"> B</w:t>
            </w:r>
            <w:r w:rsidR="00DA4825"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l</w:t>
            </w:r>
            <w:r w:rsidR="00DA4825" w:rsidRPr="006D7C87">
              <w:rPr>
                <w:rFonts w:ascii="Times New Roman" w:eastAsia="Courier New" w:hAnsi="Times New Roman" w:cs="Times New Roman"/>
                <w:color w:val="000000"/>
                <w:sz w:val="20"/>
                <w:szCs w:val="20"/>
                <w:lang w:val="ro-RO" w:bidi="en-US"/>
              </w:rPr>
              <w:t>ț</w:t>
            </w:r>
            <w:r w:rsidRPr="006D7C87">
              <w:rPr>
                <w:rFonts w:ascii="Times New Roman" w:eastAsia="Courier New" w:hAnsi="Times New Roman" w:cs="Times New Roman"/>
                <w:color w:val="000000"/>
                <w:sz w:val="20"/>
                <w:szCs w:val="20"/>
                <w:lang w:val="ro-RO" w:bidi="en-US"/>
              </w:rPr>
              <w:t>i.</w:t>
            </w:r>
          </w:p>
          <w:p w:rsidR="00D41B31" w:rsidRPr="006D7C87" w:rsidRDefault="00D41B31" w:rsidP="00504473">
            <w:pPr>
              <w:contextualSpacing/>
              <w:jc w:val="both"/>
              <w:rPr>
                <w:rFonts w:ascii="Times New Roman" w:eastAsia="Times New Roman" w:hAnsi="Times New Roman" w:cs="Times New Roman"/>
                <w:sz w:val="20"/>
                <w:szCs w:val="20"/>
                <w:lang w:val="ro-RO" w:eastAsia="ru-RU"/>
              </w:rPr>
            </w:pPr>
            <w:r w:rsidRPr="006D7C87">
              <w:rPr>
                <w:rFonts w:ascii="Times New Roman" w:eastAsia="Times New Roman" w:hAnsi="Times New Roman" w:cs="Times New Roman"/>
                <w:sz w:val="20"/>
                <w:szCs w:val="20"/>
                <w:lang w:val="ro-RO" w:eastAsia="ru-RU"/>
              </w:rPr>
              <w:t>Ulterior, Direcția Proprietate Municipal</w:t>
            </w:r>
            <w:r w:rsidR="00DA4825" w:rsidRPr="006D7C87">
              <w:rPr>
                <w:rFonts w:ascii="Times New Roman" w:eastAsia="Times New Roman" w:hAnsi="Times New Roman" w:cs="Times New Roman"/>
                <w:sz w:val="20"/>
                <w:szCs w:val="20"/>
                <w:lang w:val="ro-RO" w:eastAsia="ru-RU"/>
              </w:rPr>
              <w:t>ă</w:t>
            </w:r>
            <w:r w:rsidRPr="006D7C87">
              <w:rPr>
                <w:rFonts w:ascii="Times New Roman" w:eastAsia="Times New Roman" w:hAnsi="Times New Roman" w:cs="Times New Roman"/>
                <w:sz w:val="20"/>
                <w:szCs w:val="20"/>
                <w:lang w:val="ro-RO" w:eastAsia="ru-RU"/>
              </w:rPr>
              <w:t xml:space="preserve"> și Relații Funciare </w:t>
            </w:r>
            <w:r w:rsidR="00561266" w:rsidRPr="006D7C87">
              <w:rPr>
                <w:rFonts w:ascii="Times New Roman" w:eastAsia="Times New Roman" w:hAnsi="Times New Roman" w:cs="Times New Roman"/>
                <w:sz w:val="20"/>
                <w:szCs w:val="20"/>
                <w:lang w:val="ro-RO" w:eastAsia="ru-RU"/>
              </w:rPr>
              <w:t xml:space="preserve">va </w:t>
            </w:r>
            <w:r w:rsidRPr="006D7C87">
              <w:rPr>
                <w:rFonts w:ascii="Times New Roman" w:eastAsia="Times New Roman" w:hAnsi="Times New Roman" w:cs="Times New Roman"/>
                <w:sz w:val="20"/>
                <w:szCs w:val="20"/>
                <w:lang w:val="ro-RO" w:eastAsia="ru-RU"/>
              </w:rPr>
              <w:t>asigura operarea modificărilor corespunzătoare în Registrul bunurilor imobile al Oficiului Cadastral Teritorial Bălți.</w:t>
            </w:r>
          </w:p>
        </w:tc>
        <w:tc>
          <w:tcPr>
            <w:tcW w:w="1134" w:type="dxa"/>
          </w:tcPr>
          <w:p w:rsidR="00D41B31" w:rsidRPr="006D7C87" w:rsidRDefault="00D41B31" w:rsidP="006E0EB5">
            <w:pPr>
              <w:tabs>
                <w:tab w:val="left" w:pos="72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lastRenderedPageBreak/>
              <w:t>Parțial realizat</w:t>
            </w:r>
          </w:p>
        </w:tc>
        <w:tc>
          <w:tcPr>
            <w:tcW w:w="1281" w:type="dxa"/>
          </w:tcPr>
          <w:p w:rsidR="00D41B31" w:rsidRPr="006D7C87" w:rsidRDefault="00B00AB1"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Reiterată în prezentul Raport</w:t>
            </w:r>
          </w:p>
        </w:tc>
      </w:tr>
      <w:tr w:rsidR="00B34FF8" w:rsidRPr="006D7C87" w:rsidTr="000E2E27">
        <w:tc>
          <w:tcPr>
            <w:tcW w:w="2552" w:type="dxa"/>
          </w:tcPr>
          <w:p w:rsidR="00B34FF8" w:rsidRPr="006D7C87" w:rsidRDefault="00B34FF8"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4.5. să demareze acțiuni neîntârziate de inventariere şi evaluare a proprietății publice, parte a proiectelor investiționale, pentru asigurarea înregistrării și contabilizării conforme a acesteia;</w:t>
            </w:r>
          </w:p>
          <w:p w:rsidR="00B34FF8" w:rsidRPr="006D7C87" w:rsidRDefault="00B34FF8" w:rsidP="00504473">
            <w:pPr>
              <w:ind w:firstLine="567"/>
              <w:jc w:val="both"/>
              <w:rPr>
                <w:rFonts w:ascii="Times New Roman" w:eastAsia="Times New Roman" w:hAnsi="Times New Roman" w:cs="Times New Roman"/>
                <w:sz w:val="20"/>
                <w:szCs w:val="20"/>
              </w:rPr>
            </w:pPr>
          </w:p>
        </w:tc>
        <w:tc>
          <w:tcPr>
            <w:tcW w:w="5245" w:type="dxa"/>
          </w:tcPr>
          <w:p w:rsidR="00B34FF8" w:rsidRPr="006D7C87" w:rsidRDefault="00B34FF8"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În scopul demarării acțiunilor de inventariere și evaluare a proprietății publice, Direcția Proprietate Municipală și Re</w:t>
            </w:r>
            <w:r w:rsidR="004B5BF1" w:rsidRPr="006D7C87">
              <w:rPr>
                <w:rFonts w:ascii="Times New Roman" w:eastAsia="Courier New" w:hAnsi="Times New Roman" w:cs="Times New Roman"/>
                <w:color w:val="000000"/>
                <w:sz w:val="20"/>
                <w:szCs w:val="20"/>
                <w:lang w:val="ro-RO" w:bidi="en-US"/>
              </w:rPr>
              <w:t>lații</w:t>
            </w:r>
            <w:r w:rsidRPr="006D7C87">
              <w:rPr>
                <w:rFonts w:ascii="Times New Roman" w:eastAsia="Courier New" w:hAnsi="Times New Roman" w:cs="Times New Roman"/>
                <w:color w:val="000000"/>
                <w:sz w:val="20"/>
                <w:szCs w:val="20"/>
                <w:lang w:val="ro-RO" w:bidi="en-US"/>
              </w:rPr>
              <w:t xml:space="preserve"> Funciare a perfectat Dispoziția </w:t>
            </w:r>
            <w:r w:rsidR="004B5BF1"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rimarului </w:t>
            </w:r>
            <w:r w:rsidR="004B5BF1" w:rsidRPr="006D7C87">
              <w:rPr>
                <w:rFonts w:ascii="Times New Roman" w:eastAsia="Courier New" w:hAnsi="Times New Roman" w:cs="Times New Roman"/>
                <w:color w:val="000000"/>
                <w:sz w:val="20"/>
                <w:szCs w:val="20"/>
                <w:lang w:val="ro-RO" w:bidi="en-US"/>
              </w:rPr>
              <w:t xml:space="preserve">mun. Bălți </w:t>
            </w:r>
            <w:r w:rsidRPr="006D7C87">
              <w:rPr>
                <w:rFonts w:ascii="Times New Roman" w:eastAsia="Courier New" w:hAnsi="Times New Roman" w:cs="Times New Roman"/>
                <w:color w:val="000000"/>
                <w:sz w:val="20"/>
                <w:szCs w:val="20"/>
                <w:lang w:val="ro-RO" w:bidi="en-US"/>
              </w:rPr>
              <w:t>nr.557 din 18.11.2016 „Cu privire la efectuarea inventarierii anuale a proprietății municipale pentru anul 2016 de către instituțiile bugetare și publice, prezentarea întreprinderil</w:t>
            </w:r>
            <w:r w:rsidR="004B5BF1" w:rsidRPr="006D7C87">
              <w:rPr>
                <w:rFonts w:ascii="Times New Roman" w:eastAsia="Courier New" w:hAnsi="Times New Roman" w:cs="Times New Roman"/>
                <w:color w:val="000000"/>
                <w:sz w:val="20"/>
                <w:szCs w:val="20"/>
                <w:lang w:val="ro-RO" w:bidi="en-US"/>
              </w:rPr>
              <w:t>or</w:t>
            </w:r>
            <w:r w:rsidRPr="006D7C87">
              <w:rPr>
                <w:rFonts w:ascii="Times New Roman" w:eastAsia="Courier New" w:hAnsi="Times New Roman" w:cs="Times New Roman"/>
                <w:color w:val="000000"/>
                <w:sz w:val="20"/>
                <w:szCs w:val="20"/>
                <w:lang w:val="ro-RO" w:bidi="en-US"/>
              </w:rPr>
              <w:t xml:space="preserve"> municipale și </w:t>
            </w:r>
            <w:r w:rsidR="004B5BF1" w:rsidRPr="006D7C87">
              <w:rPr>
                <w:rFonts w:ascii="Times New Roman" w:eastAsia="Courier New" w:hAnsi="Times New Roman" w:cs="Times New Roman"/>
                <w:color w:val="000000"/>
                <w:sz w:val="20"/>
                <w:szCs w:val="20"/>
                <w:lang w:val="ro-RO" w:bidi="en-US"/>
              </w:rPr>
              <w:t xml:space="preserve">a </w:t>
            </w:r>
            <w:r w:rsidRPr="006D7C87">
              <w:rPr>
                <w:rFonts w:ascii="Times New Roman" w:eastAsia="Courier New" w:hAnsi="Times New Roman" w:cs="Times New Roman"/>
                <w:color w:val="000000"/>
                <w:sz w:val="20"/>
                <w:szCs w:val="20"/>
                <w:lang w:val="ro-RO" w:bidi="en-US"/>
              </w:rPr>
              <w:t>d</w:t>
            </w:r>
            <w:r w:rsidR="004B5BF1"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rii de seam</w:t>
            </w:r>
            <w:r w:rsidR="004B5BF1"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privind existen</w:t>
            </w:r>
            <w:r w:rsidR="004B5BF1" w:rsidRPr="006D7C87">
              <w:rPr>
                <w:rFonts w:ascii="Times New Roman" w:eastAsia="Courier New" w:hAnsi="Times New Roman" w:cs="Times New Roman"/>
                <w:color w:val="000000"/>
                <w:sz w:val="20"/>
                <w:szCs w:val="20"/>
                <w:lang w:val="ro-RO" w:bidi="en-US"/>
              </w:rPr>
              <w:t>ț</w:t>
            </w:r>
            <w:r w:rsidRPr="006D7C87">
              <w:rPr>
                <w:rFonts w:ascii="Times New Roman" w:eastAsia="Courier New" w:hAnsi="Times New Roman" w:cs="Times New Roman"/>
                <w:color w:val="000000"/>
                <w:sz w:val="20"/>
                <w:szCs w:val="20"/>
                <w:lang w:val="ro-RO" w:bidi="en-US"/>
              </w:rPr>
              <w:t>a și circuitul bunurilor proprietate municipal</w:t>
            </w:r>
            <w:r w:rsidR="004B5BF1" w:rsidRPr="006D7C87">
              <w:rPr>
                <w:rFonts w:ascii="Times New Roman" w:eastAsia="Courier New" w:hAnsi="Times New Roman" w:cs="Times New Roman"/>
                <w:color w:val="000000"/>
                <w:sz w:val="20"/>
                <w:szCs w:val="20"/>
                <w:lang w:val="ro-RO" w:bidi="en-US"/>
              </w:rPr>
              <w:t>ă</w:t>
            </w:r>
            <w:r w:rsidRPr="006D7C87">
              <w:rPr>
                <w:rFonts w:ascii="Times New Roman" w:eastAsia="Courier New" w:hAnsi="Times New Roman" w:cs="Times New Roman"/>
                <w:color w:val="000000"/>
                <w:sz w:val="20"/>
                <w:szCs w:val="20"/>
                <w:lang w:val="ro-RO" w:bidi="en-US"/>
              </w:rPr>
              <w:t xml:space="preserve"> </w:t>
            </w:r>
            <w:r w:rsidR="004B5BF1"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urma inventarierii pentru anul 2016”.</w:t>
            </w:r>
          </w:p>
          <w:p w:rsidR="00B34FF8" w:rsidRPr="006D7C87" w:rsidRDefault="00B34FF8"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În conformitate cu Dispoziția </w:t>
            </w:r>
            <w:r w:rsidR="004B5BF1"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rimarului </w:t>
            </w:r>
            <w:r w:rsidR="004B5BF1" w:rsidRPr="006D7C87">
              <w:rPr>
                <w:rFonts w:ascii="Times New Roman" w:eastAsia="Courier New" w:hAnsi="Times New Roman" w:cs="Times New Roman"/>
                <w:color w:val="000000"/>
                <w:sz w:val="20"/>
                <w:szCs w:val="20"/>
                <w:lang w:val="ro-RO" w:bidi="en-US"/>
              </w:rPr>
              <w:t xml:space="preserve">mun. Bălți </w:t>
            </w:r>
            <w:r w:rsidRPr="006D7C87">
              <w:rPr>
                <w:rFonts w:ascii="Times New Roman" w:eastAsia="Courier New" w:hAnsi="Times New Roman" w:cs="Times New Roman"/>
                <w:color w:val="000000"/>
                <w:sz w:val="20"/>
                <w:szCs w:val="20"/>
                <w:lang w:val="ro-RO" w:bidi="en-US"/>
              </w:rPr>
              <w:t>nr.557 din 18.11.2016</w:t>
            </w:r>
            <w:r w:rsidR="004B5BF1"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w:t>
            </w:r>
            <w:r w:rsidR="004B5BF1" w:rsidRPr="006D7C87">
              <w:rPr>
                <w:rFonts w:ascii="Times New Roman" w:eastAsia="Courier New" w:hAnsi="Times New Roman" w:cs="Times New Roman"/>
                <w:color w:val="000000"/>
                <w:sz w:val="20"/>
                <w:szCs w:val="20"/>
                <w:lang w:val="ro-RO" w:bidi="en-US"/>
              </w:rPr>
              <w:t xml:space="preserve">se pune în sarcina </w:t>
            </w:r>
            <w:r w:rsidRPr="006D7C87">
              <w:rPr>
                <w:rFonts w:ascii="Times New Roman" w:eastAsia="Courier New" w:hAnsi="Times New Roman" w:cs="Times New Roman"/>
                <w:color w:val="000000"/>
                <w:sz w:val="20"/>
                <w:szCs w:val="20"/>
                <w:lang w:val="ro-RO" w:bidi="en-US"/>
              </w:rPr>
              <w:t xml:space="preserve">conducătorilor instituțiilor bugetare și publice, întreprinderilor municipale efectuarea inventarierii proprietății municipale aflate </w:t>
            </w:r>
            <w:r w:rsidR="004B5BF1"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gestiune, sub proprie răspundere, până la finele anului curent, în conformitate cu prevederile legislației în vigoare.</w:t>
            </w:r>
          </w:p>
          <w:p w:rsidR="00B34FF8" w:rsidRPr="006D7C87" w:rsidRDefault="00B34FF8"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Rezultatele inventarierii vor fi prezentate viceprimarilor mun. Bălți, responsabili de domeniu</w:t>
            </w:r>
            <w:r w:rsidR="004B5BF1"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si Secretarului Consiliului </w:t>
            </w:r>
            <w:r w:rsidR="004B5BF1" w:rsidRPr="006D7C87">
              <w:rPr>
                <w:rFonts w:ascii="Times New Roman" w:eastAsia="Courier New" w:hAnsi="Times New Roman" w:cs="Times New Roman"/>
                <w:color w:val="000000"/>
                <w:sz w:val="20"/>
                <w:szCs w:val="20"/>
                <w:lang w:val="ro-RO" w:bidi="en-US"/>
              </w:rPr>
              <w:t>m</w:t>
            </w:r>
            <w:r w:rsidRPr="006D7C87">
              <w:rPr>
                <w:rFonts w:ascii="Times New Roman" w:eastAsia="Courier New" w:hAnsi="Times New Roman" w:cs="Times New Roman"/>
                <w:color w:val="000000"/>
                <w:sz w:val="20"/>
                <w:szCs w:val="20"/>
                <w:lang w:val="ro-RO" w:bidi="en-US"/>
              </w:rPr>
              <w:t>unicipal Bălți.</w:t>
            </w:r>
          </w:p>
        </w:tc>
        <w:tc>
          <w:tcPr>
            <w:tcW w:w="1134" w:type="dxa"/>
          </w:tcPr>
          <w:p w:rsidR="00B34FF8" w:rsidRPr="006D7C87" w:rsidRDefault="00B34FF8" w:rsidP="006E0EB5">
            <w:pPr>
              <w:tabs>
                <w:tab w:val="left" w:pos="720"/>
              </w:tabs>
              <w:ind w:left="-112" w:right="-104" w:hanging="2"/>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Parțial realizat</w:t>
            </w:r>
          </w:p>
        </w:tc>
        <w:tc>
          <w:tcPr>
            <w:tcW w:w="1281" w:type="dxa"/>
          </w:tcPr>
          <w:p w:rsidR="00B34FF8" w:rsidRPr="006D7C87" w:rsidRDefault="00B34FF8"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Reiterată în prezentul Raport</w:t>
            </w:r>
          </w:p>
        </w:tc>
      </w:tr>
      <w:tr w:rsidR="00B34FF8" w:rsidRPr="006D7C87" w:rsidTr="000E2E27">
        <w:tc>
          <w:tcPr>
            <w:tcW w:w="2552" w:type="dxa"/>
          </w:tcPr>
          <w:p w:rsidR="00B34FF8" w:rsidRPr="006D7C87" w:rsidRDefault="00B34FF8"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4.6. să asigure înregistrarea și determinarea modului de folosință a bunurilor domeniului public aflate în gestiunea terțelor persoane în lipsa unor drepturi legale;</w:t>
            </w:r>
          </w:p>
        </w:tc>
        <w:tc>
          <w:tcPr>
            <w:tcW w:w="5245" w:type="dxa"/>
          </w:tcPr>
          <w:p w:rsidR="00B34FF8" w:rsidRPr="006D7C87" w:rsidRDefault="00B34FF8"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Bunurile imobile a</w:t>
            </w:r>
            <w:r w:rsidR="004B5BF1" w:rsidRPr="006D7C87">
              <w:rPr>
                <w:rFonts w:ascii="Times New Roman" w:eastAsia="Courier New" w:hAnsi="Times New Roman" w:cs="Times New Roman"/>
                <w:color w:val="000000"/>
                <w:sz w:val="20"/>
                <w:szCs w:val="20"/>
                <w:lang w:val="ro-RO" w:bidi="en-US"/>
              </w:rPr>
              <w:t>le</w:t>
            </w:r>
            <w:r w:rsidRPr="006D7C87">
              <w:rPr>
                <w:rFonts w:ascii="Times New Roman" w:eastAsia="Courier New" w:hAnsi="Times New Roman" w:cs="Times New Roman"/>
                <w:color w:val="000000"/>
                <w:sz w:val="20"/>
                <w:szCs w:val="20"/>
                <w:lang w:val="ro-RO" w:bidi="en-US"/>
              </w:rPr>
              <w:t xml:space="preserve"> </w:t>
            </w:r>
            <w:r w:rsidR="004B5BF1"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M</w:t>
            </w:r>
            <w:r w:rsidR="004B5BF1"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w:t>
            </w:r>
            <w:r w:rsidRPr="006D7C87">
              <w:rPr>
                <w:rFonts w:ascii="Times New Roman" w:eastAsia="Courier New" w:hAnsi="Times New Roman" w:cs="Times New Roman"/>
                <w:color w:val="000000"/>
                <w:sz w:val="20"/>
                <w:szCs w:val="20"/>
                <w:lang w:val="ro-RO" w:bidi="ru-RU"/>
              </w:rPr>
              <w:t>„Арă</w:t>
            </w:r>
            <w:r w:rsidR="004B5BF1" w:rsidRPr="006D7C87">
              <w:rPr>
                <w:rFonts w:ascii="Times New Roman" w:eastAsia="Courier New" w:hAnsi="Times New Roman" w:cs="Times New Roman"/>
                <w:color w:val="000000"/>
                <w:sz w:val="20"/>
                <w:szCs w:val="20"/>
                <w:lang w:val="ro-RO" w:bidi="ru-RU"/>
              </w:rPr>
              <w:t>-</w:t>
            </w:r>
            <w:r w:rsidRPr="006D7C87">
              <w:rPr>
                <w:rFonts w:ascii="Times New Roman" w:eastAsia="Courier New" w:hAnsi="Times New Roman" w:cs="Times New Roman"/>
                <w:color w:val="000000"/>
                <w:sz w:val="20"/>
                <w:szCs w:val="20"/>
                <w:lang w:val="ro-RO" w:bidi="en-US"/>
              </w:rPr>
              <w:t xml:space="preserve">Canal Bălți” - s-a efectuat inventarierea, s-au perfectat actele de inventariere și s-au expediat </w:t>
            </w:r>
            <w:r w:rsidR="004B5BF1"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adresa Ministerului Mediului</w:t>
            </w:r>
            <w:r w:rsidR="004B5BF1"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pentru coordonare (51 de construcții). Bunurile imobile gestionate de DÎTS</w:t>
            </w:r>
            <w:r w:rsidR="004B5BF1" w:rsidRPr="006D7C87">
              <w:rPr>
                <w:rFonts w:ascii="Times New Roman" w:eastAsia="Courier New" w:hAnsi="Times New Roman" w:cs="Times New Roman"/>
                <w:color w:val="000000"/>
                <w:sz w:val="20"/>
                <w:szCs w:val="20"/>
                <w:lang w:val="ro-RO" w:bidi="en-US"/>
              </w:rPr>
              <w:t xml:space="preserve"> a mun. Bălți</w:t>
            </w:r>
            <w:r w:rsidR="00F5673E">
              <w:rPr>
                <w:rFonts w:ascii="Times New Roman" w:eastAsia="Courier New" w:hAnsi="Times New Roman" w:cs="Times New Roman"/>
                <w:color w:val="000000"/>
                <w:sz w:val="20"/>
                <w:szCs w:val="20"/>
                <w:lang w:val="ro-RO" w:bidi="en-US"/>
              </w:rPr>
              <w:t xml:space="preserve"> (</w:t>
            </w:r>
            <w:r w:rsidRPr="006D7C87">
              <w:rPr>
                <w:rFonts w:ascii="Times New Roman" w:eastAsia="Courier New" w:hAnsi="Times New Roman" w:cs="Times New Roman"/>
                <w:color w:val="000000"/>
                <w:sz w:val="20"/>
                <w:szCs w:val="20"/>
                <w:lang w:val="ro-RO" w:bidi="en-US"/>
              </w:rPr>
              <w:t>7 cazangerii</w:t>
            </w:r>
            <w:r w:rsidR="00F5673E">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au fost înregistrate în </w:t>
            </w:r>
            <w:r w:rsidR="004B5BF1" w:rsidRPr="006D7C87">
              <w:rPr>
                <w:rFonts w:ascii="Times New Roman" w:eastAsia="Courier New" w:hAnsi="Times New Roman" w:cs="Times New Roman"/>
                <w:color w:val="000000"/>
                <w:sz w:val="20"/>
                <w:szCs w:val="20"/>
                <w:lang w:val="ro-RO" w:bidi="en-US"/>
              </w:rPr>
              <w:t>R</w:t>
            </w:r>
            <w:r w:rsidRPr="006D7C87">
              <w:rPr>
                <w:rFonts w:ascii="Times New Roman" w:eastAsia="Courier New" w:hAnsi="Times New Roman" w:cs="Times New Roman"/>
                <w:color w:val="000000"/>
                <w:sz w:val="20"/>
                <w:szCs w:val="20"/>
                <w:lang w:val="ro-RO" w:bidi="en-US"/>
              </w:rPr>
              <w:t xml:space="preserve">egistrul bunurilor imobile </w:t>
            </w:r>
            <w:r w:rsidR="004B5BF1" w:rsidRPr="006D7C87">
              <w:rPr>
                <w:rFonts w:ascii="Times New Roman" w:eastAsia="Courier New" w:hAnsi="Times New Roman" w:cs="Times New Roman"/>
                <w:color w:val="000000"/>
                <w:sz w:val="20"/>
                <w:szCs w:val="20"/>
                <w:lang w:val="ro-RO" w:bidi="en-US"/>
              </w:rPr>
              <w:t>al Î</w:t>
            </w:r>
            <w:r w:rsidRPr="006D7C87">
              <w:rPr>
                <w:rFonts w:ascii="Times New Roman" w:eastAsia="Courier New" w:hAnsi="Times New Roman" w:cs="Times New Roman"/>
                <w:color w:val="000000"/>
                <w:sz w:val="20"/>
                <w:szCs w:val="20"/>
                <w:lang w:val="ro-RO" w:bidi="en-US"/>
              </w:rPr>
              <w:t>S „Cadastru”</w:t>
            </w:r>
            <w:r w:rsidR="005F2CE0"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w:t>
            </w:r>
            <w:r w:rsidR="005F2CE0" w:rsidRPr="006D7C87">
              <w:rPr>
                <w:rFonts w:ascii="Times New Roman" w:eastAsia="Courier New" w:hAnsi="Times New Roman" w:cs="Times New Roman"/>
                <w:color w:val="000000"/>
                <w:sz w:val="20"/>
                <w:szCs w:val="20"/>
                <w:lang w:val="ro-RO" w:bidi="en-US"/>
              </w:rPr>
              <w:t>cu</w:t>
            </w:r>
            <w:r w:rsidRPr="006D7C87">
              <w:rPr>
                <w:rFonts w:ascii="Times New Roman" w:eastAsia="Courier New" w:hAnsi="Times New Roman" w:cs="Times New Roman"/>
                <w:color w:val="000000"/>
                <w:sz w:val="20"/>
                <w:szCs w:val="20"/>
                <w:lang w:val="ro-RO" w:bidi="en-US"/>
              </w:rPr>
              <w:t xml:space="preserve"> următoarele numere cadastrale</w:t>
            </w:r>
            <w:r w:rsidR="005F2CE0"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w:t>
            </w:r>
            <w:r w:rsidRPr="006D7C87">
              <w:rPr>
                <w:rFonts w:ascii="Times New Roman" w:eastAsia="Courier New" w:hAnsi="Times New Roman" w:cs="Times New Roman"/>
                <w:bCs/>
                <w:color w:val="000000"/>
                <w:sz w:val="20"/>
                <w:szCs w:val="20"/>
                <w:lang w:val="ro-RO" w:bidi="en-US"/>
              </w:rPr>
              <w:t>0300201204, 0300201588, 0300206092, 0300213084, 0300206091, 0300213059, 0300302088.</w:t>
            </w:r>
          </w:p>
        </w:tc>
        <w:tc>
          <w:tcPr>
            <w:tcW w:w="1134" w:type="dxa"/>
          </w:tcPr>
          <w:p w:rsidR="00B34FF8" w:rsidRPr="006D7C87" w:rsidRDefault="00B34FF8" w:rsidP="000E2E27">
            <w:pPr>
              <w:tabs>
                <w:tab w:val="left" w:pos="720"/>
              </w:tabs>
              <w:ind w:left="-112" w:right="-104"/>
              <w:jc w:val="center"/>
              <w:rPr>
                <w:rFonts w:ascii="Times New Roman" w:hAnsi="Times New Roman" w:cs="Times New Roman"/>
                <w:sz w:val="20"/>
                <w:szCs w:val="20"/>
              </w:rPr>
            </w:pPr>
            <w:r w:rsidRPr="006D7C87">
              <w:rPr>
                <w:rFonts w:ascii="Times New Roman" w:hAnsi="Times New Roman" w:cs="Times New Roman"/>
                <w:sz w:val="20"/>
                <w:szCs w:val="20"/>
                <w:lang w:val="ro-RO"/>
              </w:rPr>
              <w:t>Parțial realizat</w:t>
            </w:r>
          </w:p>
        </w:tc>
        <w:tc>
          <w:tcPr>
            <w:tcW w:w="1281" w:type="dxa"/>
          </w:tcPr>
          <w:p w:rsidR="00B34FF8" w:rsidRPr="006D7C87" w:rsidRDefault="00B34FF8"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Reiterată</w:t>
            </w:r>
            <w:r w:rsidR="00365EC5" w:rsidRPr="006D7C87">
              <w:rPr>
                <w:rFonts w:ascii="Times New Roman" w:hAnsi="Times New Roman" w:cs="Times New Roman"/>
                <w:sz w:val="20"/>
                <w:szCs w:val="20"/>
                <w:lang w:val="ro-RO"/>
              </w:rPr>
              <w:t xml:space="preserve"> prin Hotărârea Curții de Conturi nr. 43 din 22.09.2017</w:t>
            </w:r>
          </w:p>
        </w:tc>
      </w:tr>
      <w:tr w:rsidR="00B34FF8" w:rsidRPr="006D7C87" w:rsidTr="000E2E27">
        <w:tc>
          <w:tcPr>
            <w:tcW w:w="2552" w:type="dxa"/>
          </w:tcPr>
          <w:p w:rsidR="00B34FF8" w:rsidRPr="006D7C87" w:rsidRDefault="00B34FF8" w:rsidP="00504473">
            <w:pPr>
              <w:ind w:firstLine="567"/>
              <w:jc w:val="both"/>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4.7. să asigure confirmarea și înregistrarea conformă în evidență a investițiilor aferente contractelor de concesiune/parteneriat public</w:t>
            </w:r>
            <w:r w:rsidR="004B5BF1" w:rsidRPr="006D7C87">
              <w:rPr>
                <w:rFonts w:ascii="Times New Roman" w:eastAsia="Times New Roman" w:hAnsi="Times New Roman" w:cs="Times New Roman"/>
                <w:sz w:val="20"/>
                <w:szCs w:val="20"/>
              </w:rPr>
              <w:t>-</w:t>
            </w:r>
            <w:r w:rsidRPr="006D7C87">
              <w:rPr>
                <w:rFonts w:ascii="Times New Roman" w:eastAsia="Times New Roman" w:hAnsi="Times New Roman" w:cs="Times New Roman"/>
                <w:sz w:val="20"/>
                <w:szCs w:val="20"/>
              </w:rPr>
              <w:t>privat/etc., precum şi revizuirea condițiilor contractuale, cu includerea unor prevederi exhaustive c</w:t>
            </w:r>
            <w:r w:rsidR="004B5BF1" w:rsidRPr="006D7C87">
              <w:rPr>
                <w:rFonts w:ascii="Times New Roman" w:eastAsia="Times New Roman" w:hAnsi="Times New Roman" w:cs="Times New Roman"/>
                <w:sz w:val="20"/>
                <w:szCs w:val="20"/>
              </w:rPr>
              <w:t>ar</w:t>
            </w:r>
            <w:r w:rsidRPr="006D7C87">
              <w:rPr>
                <w:rFonts w:ascii="Times New Roman" w:eastAsia="Times New Roman" w:hAnsi="Times New Roman" w:cs="Times New Roman"/>
                <w:sz w:val="20"/>
                <w:szCs w:val="20"/>
              </w:rPr>
              <w:t>e ar prevedea posibilitățile de compensare a cheltuielilor bugetare suportate pe obiectul concesiunii.</w:t>
            </w:r>
          </w:p>
        </w:tc>
        <w:tc>
          <w:tcPr>
            <w:tcW w:w="5245" w:type="dxa"/>
          </w:tcPr>
          <w:p w:rsidR="00B34FF8" w:rsidRPr="006D7C87" w:rsidRDefault="00B34FF8"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Direcția Proprietate Municipală și Re</w:t>
            </w:r>
            <w:r w:rsidR="005F2CE0" w:rsidRPr="006D7C87">
              <w:rPr>
                <w:rFonts w:ascii="Times New Roman" w:eastAsia="Courier New" w:hAnsi="Times New Roman" w:cs="Times New Roman"/>
                <w:color w:val="000000"/>
                <w:sz w:val="20"/>
                <w:szCs w:val="20"/>
                <w:lang w:val="ro-RO" w:bidi="en-US"/>
              </w:rPr>
              <w:t>lații</w:t>
            </w:r>
            <w:r w:rsidRPr="006D7C87">
              <w:rPr>
                <w:rFonts w:ascii="Times New Roman" w:eastAsia="Courier New" w:hAnsi="Times New Roman" w:cs="Times New Roman"/>
                <w:color w:val="000000"/>
                <w:sz w:val="20"/>
                <w:szCs w:val="20"/>
                <w:lang w:val="ro-RO" w:bidi="en-US"/>
              </w:rPr>
              <w:t xml:space="preserve"> Funciare a efectuat inventarierea bunurilor imobile a</w:t>
            </w:r>
            <w:r w:rsidR="005F2CE0" w:rsidRPr="006D7C87">
              <w:rPr>
                <w:rFonts w:ascii="Times New Roman" w:eastAsia="Courier New" w:hAnsi="Times New Roman" w:cs="Times New Roman"/>
                <w:color w:val="000000"/>
                <w:sz w:val="20"/>
                <w:szCs w:val="20"/>
                <w:lang w:val="ro-RO" w:bidi="en-US"/>
              </w:rPr>
              <w:t>le</w:t>
            </w:r>
            <w:r w:rsidRPr="006D7C87">
              <w:rPr>
                <w:rFonts w:ascii="Times New Roman" w:eastAsia="Courier New" w:hAnsi="Times New Roman" w:cs="Times New Roman"/>
                <w:color w:val="000000"/>
                <w:sz w:val="20"/>
                <w:szCs w:val="20"/>
                <w:lang w:val="ro-RO" w:bidi="en-US"/>
              </w:rPr>
              <w:t xml:space="preserve"> </w:t>
            </w:r>
            <w:r w:rsidR="005F2CE0"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M</w:t>
            </w:r>
            <w:r w:rsidR="005F2CE0"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w:t>
            </w:r>
            <w:r w:rsidR="005F2CE0"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Apa</w:t>
            </w:r>
            <w:r w:rsidR="005F2CE0"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Canal</w:t>
            </w:r>
            <w:r w:rsidR="005F2CE0" w:rsidRPr="006D7C87">
              <w:rPr>
                <w:rFonts w:ascii="Times New Roman" w:eastAsia="Courier New" w:hAnsi="Times New Roman" w:cs="Times New Roman"/>
                <w:color w:val="000000"/>
                <w:sz w:val="20"/>
                <w:szCs w:val="20"/>
                <w:lang w:val="ro-RO" w:bidi="en-US"/>
              </w:rPr>
              <w:t xml:space="preserve"> Bălți</w:t>
            </w:r>
            <w:r w:rsidRPr="006D7C87">
              <w:rPr>
                <w:rFonts w:ascii="Times New Roman" w:eastAsia="Courier New" w:hAnsi="Times New Roman" w:cs="Times New Roman"/>
                <w:color w:val="000000"/>
                <w:sz w:val="20"/>
                <w:szCs w:val="20"/>
                <w:lang w:val="ro-RO" w:bidi="en-US"/>
              </w:rPr>
              <w:t>”, a perfectat acte</w:t>
            </w:r>
            <w:r w:rsidR="005F2CE0" w:rsidRPr="006D7C87">
              <w:rPr>
                <w:rFonts w:ascii="Times New Roman" w:eastAsia="Courier New" w:hAnsi="Times New Roman" w:cs="Times New Roman"/>
                <w:color w:val="000000"/>
                <w:sz w:val="20"/>
                <w:szCs w:val="20"/>
                <w:lang w:val="ro-RO" w:bidi="en-US"/>
              </w:rPr>
              <w:t>le</w:t>
            </w:r>
            <w:r w:rsidRPr="006D7C87">
              <w:rPr>
                <w:rFonts w:ascii="Times New Roman" w:eastAsia="Courier New" w:hAnsi="Times New Roman" w:cs="Times New Roman"/>
                <w:color w:val="000000"/>
                <w:sz w:val="20"/>
                <w:szCs w:val="20"/>
                <w:lang w:val="ro-RO" w:bidi="en-US"/>
              </w:rPr>
              <w:t xml:space="preserve"> de inventariere </w:t>
            </w:r>
            <w:r w:rsidRPr="006D7C87">
              <w:rPr>
                <w:rFonts w:ascii="Times New Roman" w:eastAsia="Courier New" w:hAnsi="Times New Roman" w:cs="Times New Roman"/>
                <w:color w:val="000000"/>
                <w:sz w:val="20"/>
                <w:szCs w:val="20"/>
                <w:lang w:bidi="en-US"/>
              </w:rPr>
              <w:t>ș</w:t>
            </w:r>
            <w:r w:rsidRPr="006D7C87">
              <w:rPr>
                <w:rFonts w:ascii="Times New Roman" w:eastAsia="Courier New" w:hAnsi="Times New Roman" w:cs="Times New Roman"/>
                <w:color w:val="000000"/>
                <w:sz w:val="20"/>
                <w:szCs w:val="20"/>
                <w:lang w:val="ro-RO" w:bidi="en-US"/>
              </w:rPr>
              <w:t xml:space="preserve">i </w:t>
            </w:r>
            <w:r w:rsidR="005F2CE0" w:rsidRPr="006D7C87">
              <w:rPr>
                <w:rFonts w:ascii="Times New Roman" w:eastAsia="Courier New" w:hAnsi="Times New Roman" w:cs="Times New Roman"/>
                <w:color w:val="000000"/>
                <w:sz w:val="20"/>
                <w:szCs w:val="20"/>
                <w:lang w:val="ro-RO" w:bidi="en-US"/>
              </w:rPr>
              <w:t>le-</w:t>
            </w:r>
            <w:r w:rsidRPr="006D7C87">
              <w:rPr>
                <w:rFonts w:ascii="Times New Roman" w:eastAsia="Courier New" w:hAnsi="Times New Roman" w:cs="Times New Roman"/>
                <w:color w:val="000000"/>
                <w:sz w:val="20"/>
                <w:szCs w:val="20"/>
                <w:lang w:val="ro-RO" w:bidi="en-US"/>
              </w:rPr>
              <w:t xml:space="preserve">a remis </w:t>
            </w:r>
            <w:r w:rsidR="005F2CE0" w:rsidRPr="006D7C87">
              <w:rPr>
                <w:rFonts w:ascii="Times New Roman" w:eastAsia="Courier New" w:hAnsi="Times New Roman" w:cs="Times New Roman"/>
                <w:color w:val="000000"/>
                <w:sz w:val="20"/>
                <w:szCs w:val="20"/>
                <w:lang w:val="ro-RO" w:bidi="en-US"/>
              </w:rPr>
              <w:t>î</w:t>
            </w:r>
            <w:r w:rsidRPr="006D7C87">
              <w:rPr>
                <w:rFonts w:ascii="Times New Roman" w:eastAsia="Courier New" w:hAnsi="Times New Roman" w:cs="Times New Roman"/>
                <w:color w:val="000000"/>
                <w:sz w:val="20"/>
                <w:szCs w:val="20"/>
                <w:lang w:val="ro-RO" w:bidi="en-US"/>
              </w:rPr>
              <w:t>n adresa Ministerul</w:t>
            </w:r>
            <w:r w:rsidR="005F2CE0" w:rsidRPr="006D7C87">
              <w:rPr>
                <w:rFonts w:ascii="Times New Roman" w:eastAsia="Courier New" w:hAnsi="Times New Roman" w:cs="Times New Roman"/>
                <w:color w:val="000000"/>
                <w:sz w:val="20"/>
                <w:szCs w:val="20"/>
                <w:lang w:val="ro-RO" w:bidi="en-US"/>
              </w:rPr>
              <w:t>ui</w:t>
            </w:r>
            <w:r w:rsidRPr="006D7C87">
              <w:rPr>
                <w:rFonts w:ascii="Times New Roman" w:eastAsia="Courier New" w:hAnsi="Times New Roman" w:cs="Times New Roman"/>
                <w:color w:val="000000"/>
                <w:sz w:val="20"/>
                <w:szCs w:val="20"/>
                <w:lang w:val="ro-RO" w:bidi="en-US"/>
              </w:rPr>
              <w:t xml:space="preserve"> Mediului</w:t>
            </w:r>
            <w:r w:rsidR="005F2CE0" w:rsidRPr="006D7C87">
              <w:rPr>
                <w:rFonts w:ascii="Times New Roman" w:eastAsia="Courier New" w:hAnsi="Times New Roman" w:cs="Times New Roman"/>
                <w:color w:val="000000"/>
                <w:sz w:val="20"/>
                <w:szCs w:val="20"/>
                <w:lang w:val="ro-RO" w:bidi="en-US"/>
              </w:rPr>
              <w:t>,</w:t>
            </w:r>
            <w:r w:rsidRPr="006D7C87">
              <w:rPr>
                <w:rFonts w:ascii="Times New Roman" w:eastAsia="Courier New" w:hAnsi="Times New Roman" w:cs="Times New Roman"/>
                <w:color w:val="000000"/>
                <w:sz w:val="20"/>
                <w:szCs w:val="20"/>
                <w:lang w:val="ro-RO" w:bidi="en-US"/>
              </w:rPr>
              <w:t xml:space="preserve"> pentru coordonare.</w:t>
            </w:r>
          </w:p>
          <w:p w:rsidR="00B34FF8" w:rsidRPr="006D7C87" w:rsidRDefault="00B34FF8" w:rsidP="00504473">
            <w:pPr>
              <w:contextualSpacing/>
              <w:jc w:val="both"/>
              <w:rPr>
                <w:rFonts w:ascii="Times New Roman" w:eastAsia="Times New Roman" w:hAnsi="Times New Roman" w:cs="Times New Roman"/>
                <w:sz w:val="20"/>
                <w:szCs w:val="20"/>
                <w:lang w:val="ro-RO" w:eastAsia="ru-RU"/>
              </w:rPr>
            </w:pPr>
            <w:r w:rsidRPr="006D7C87">
              <w:rPr>
                <w:rFonts w:ascii="Times New Roman" w:eastAsia="Times New Roman" w:hAnsi="Times New Roman" w:cs="Times New Roman"/>
                <w:sz w:val="20"/>
                <w:szCs w:val="20"/>
                <w:lang w:val="ro-RO" w:eastAsia="ru-RU"/>
              </w:rPr>
              <w:t>La fel</w:t>
            </w:r>
            <w:r w:rsidR="005F2CE0" w:rsidRPr="006D7C87">
              <w:rPr>
                <w:rFonts w:ascii="Times New Roman" w:eastAsia="Times New Roman" w:hAnsi="Times New Roman" w:cs="Times New Roman"/>
                <w:sz w:val="20"/>
                <w:szCs w:val="20"/>
                <w:lang w:val="ro-RO" w:eastAsia="ru-RU"/>
              </w:rPr>
              <w:t>,</w:t>
            </w:r>
            <w:r w:rsidRPr="006D7C87">
              <w:rPr>
                <w:rFonts w:ascii="Times New Roman" w:eastAsia="Times New Roman" w:hAnsi="Times New Roman" w:cs="Times New Roman"/>
                <w:sz w:val="20"/>
                <w:szCs w:val="20"/>
                <w:lang w:val="ro-RO" w:eastAsia="ru-RU"/>
              </w:rPr>
              <w:t xml:space="preserve"> și lista bunurilor imobile administrate de instituțiile de învățământ a fost repetat remis</w:t>
            </w:r>
            <w:r w:rsidR="005F2CE0" w:rsidRPr="006D7C87">
              <w:rPr>
                <w:rFonts w:ascii="Times New Roman" w:eastAsia="Times New Roman" w:hAnsi="Times New Roman" w:cs="Times New Roman"/>
                <w:sz w:val="20"/>
                <w:szCs w:val="20"/>
                <w:lang w:val="ro-RO" w:eastAsia="ru-RU"/>
              </w:rPr>
              <w:t>ă</w:t>
            </w:r>
            <w:r w:rsidRPr="006D7C87">
              <w:rPr>
                <w:rFonts w:ascii="Times New Roman" w:eastAsia="Times New Roman" w:hAnsi="Times New Roman" w:cs="Times New Roman"/>
                <w:sz w:val="20"/>
                <w:szCs w:val="20"/>
                <w:lang w:val="ro-RO" w:eastAsia="ru-RU"/>
              </w:rPr>
              <w:t xml:space="preserve"> </w:t>
            </w:r>
            <w:r w:rsidR="005F2CE0" w:rsidRPr="006D7C87">
              <w:rPr>
                <w:rFonts w:ascii="Times New Roman" w:eastAsia="Times New Roman" w:hAnsi="Times New Roman" w:cs="Times New Roman"/>
                <w:sz w:val="20"/>
                <w:szCs w:val="20"/>
                <w:lang w:val="ro-RO" w:eastAsia="ru-RU"/>
              </w:rPr>
              <w:t>î</w:t>
            </w:r>
            <w:r w:rsidRPr="006D7C87">
              <w:rPr>
                <w:rFonts w:ascii="Times New Roman" w:eastAsia="Times New Roman" w:hAnsi="Times New Roman" w:cs="Times New Roman"/>
                <w:sz w:val="20"/>
                <w:szCs w:val="20"/>
                <w:lang w:val="ro-RO" w:eastAsia="ru-RU"/>
              </w:rPr>
              <w:t>n adresa Ministerului Educației</w:t>
            </w:r>
            <w:r w:rsidR="005F2CE0" w:rsidRPr="006D7C87">
              <w:rPr>
                <w:rFonts w:ascii="Times New Roman" w:eastAsia="Times New Roman" w:hAnsi="Times New Roman" w:cs="Times New Roman"/>
                <w:sz w:val="20"/>
                <w:szCs w:val="20"/>
                <w:lang w:val="ro-RO" w:eastAsia="ru-RU"/>
              </w:rPr>
              <w:t>,</w:t>
            </w:r>
            <w:r w:rsidRPr="006D7C87">
              <w:rPr>
                <w:rFonts w:ascii="Times New Roman" w:eastAsia="Times New Roman" w:hAnsi="Times New Roman" w:cs="Times New Roman"/>
                <w:sz w:val="20"/>
                <w:szCs w:val="20"/>
                <w:lang w:val="ro-RO" w:eastAsia="ru-RU"/>
              </w:rPr>
              <w:t xml:space="preserve"> pentru coordonare, prin scrisoarea nr. </w:t>
            </w:r>
            <w:r w:rsidRPr="006D7C87">
              <w:rPr>
                <w:rFonts w:ascii="Times New Roman" w:eastAsia="Times New Roman" w:hAnsi="Times New Roman" w:cs="Times New Roman"/>
                <w:sz w:val="20"/>
                <w:szCs w:val="20"/>
                <w:lang w:val="ro-RO" w:eastAsia="ru-RU" w:bidi="ru-RU"/>
              </w:rPr>
              <w:t xml:space="preserve">03-13/5050 </w:t>
            </w:r>
            <w:r w:rsidRPr="006D7C87">
              <w:rPr>
                <w:rFonts w:ascii="Times New Roman" w:eastAsia="Times New Roman" w:hAnsi="Times New Roman" w:cs="Times New Roman"/>
                <w:sz w:val="20"/>
                <w:szCs w:val="20"/>
                <w:lang w:val="ro-RO" w:eastAsia="ru-RU"/>
              </w:rPr>
              <w:t>din 21.11.2016.</w:t>
            </w:r>
          </w:p>
          <w:p w:rsidR="00B34FF8" w:rsidRPr="006D7C87" w:rsidRDefault="00B34FF8" w:rsidP="00504473">
            <w:pPr>
              <w:widowControl w:val="0"/>
              <w:jc w:val="both"/>
              <w:rPr>
                <w:rFonts w:ascii="Times New Roman" w:eastAsia="Courier New" w:hAnsi="Times New Roman" w:cs="Times New Roman"/>
                <w:color w:val="000000"/>
                <w:sz w:val="20"/>
                <w:szCs w:val="20"/>
                <w:lang w:val="ro-RO" w:bidi="en-US"/>
              </w:rPr>
            </w:pPr>
            <w:r w:rsidRPr="006D7C87">
              <w:rPr>
                <w:rFonts w:ascii="Times New Roman" w:eastAsia="Courier New" w:hAnsi="Times New Roman" w:cs="Times New Roman"/>
                <w:color w:val="000000"/>
                <w:sz w:val="20"/>
                <w:szCs w:val="20"/>
                <w:lang w:val="ro-RO" w:bidi="en-US"/>
              </w:rPr>
              <w:t xml:space="preserve">S-a elaborat Dispoziția </w:t>
            </w:r>
            <w:r w:rsidR="005F2CE0"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rimarului </w:t>
            </w:r>
            <w:r w:rsidR="005F2CE0" w:rsidRPr="006D7C87">
              <w:rPr>
                <w:rFonts w:ascii="Times New Roman" w:eastAsia="Courier New" w:hAnsi="Times New Roman" w:cs="Times New Roman"/>
                <w:color w:val="000000"/>
                <w:sz w:val="20"/>
                <w:szCs w:val="20"/>
                <w:lang w:val="ro-RO" w:bidi="en-US"/>
              </w:rPr>
              <w:t xml:space="preserve">mun. Bălți </w:t>
            </w:r>
            <w:r w:rsidRPr="006D7C87">
              <w:rPr>
                <w:rFonts w:ascii="Times New Roman" w:eastAsia="Courier New" w:hAnsi="Times New Roman" w:cs="Times New Roman"/>
                <w:color w:val="000000"/>
                <w:sz w:val="20"/>
                <w:szCs w:val="20"/>
                <w:lang w:val="ro-RO" w:bidi="en-US"/>
              </w:rPr>
              <w:t>nr.363 din 09.08.2016</w:t>
            </w:r>
            <w:r w:rsidR="005F2CE0" w:rsidRPr="006D7C87">
              <w:rPr>
                <w:rFonts w:ascii="Times New Roman" w:eastAsia="Courier New" w:hAnsi="Times New Roman" w:cs="Times New Roman"/>
                <w:color w:val="000000"/>
                <w:sz w:val="20"/>
                <w:szCs w:val="20"/>
                <w:lang w:val="ro-RO" w:bidi="en-US"/>
              </w:rPr>
              <w:t xml:space="preserve"> „P</w:t>
            </w:r>
            <w:r w:rsidRPr="006D7C87">
              <w:rPr>
                <w:rFonts w:ascii="Times New Roman" w:eastAsia="Courier New" w:hAnsi="Times New Roman" w:cs="Times New Roman"/>
                <w:color w:val="000000"/>
                <w:sz w:val="20"/>
                <w:szCs w:val="20"/>
                <w:lang w:val="ro-RO" w:bidi="en-US"/>
              </w:rPr>
              <w:t xml:space="preserve">entru stabilirea subdiviziunilor responsabile de monitorizarea contractelor de </w:t>
            </w:r>
            <w:r w:rsidR="005F2CE0"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arteneriat </w:t>
            </w:r>
            <w:r w:rsidR="005F2CE0"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ublic</w:t>
            </w:r>
            <w:r w:rsidR="005F2CE0" w:rsidRPr="006D7C87">
              <w:rPr>
                <w:rFonts w:ascii="Times New Roman" w:eastAsia="Courier New" w:hAnsi="Times New Roman" w:cs="Times New Roman"/>
                <w:color w:val="000000"/>
                <w:sz w:val="20"/>
                <w:szCs w:val="20"/>
                <w:lang w:val="ro-RO" w:bidi="en-US"/>
              </w:rPr>
              <w:t>-p</w:t>
            </w:r>
            <w:r w:rsidRPr="006D7C87">
              <w:rPr>
                <w:rFonts w:ascii="Times New Roman" w:eastAsia="Courier New" w:hAnsi="Times New Roman" w:cs="Times New Roman"/>
                <w:color w:val="000000"/>
                <w:sz w:val="20"/>
                <w:szCs w:val="20"/>
                <w:lang w:val="ro-RO" w:bidi="en-US"/>
              </w:rPr>
              <w:t xml:space="preserve">rivat, precum și </w:t>
            </w:r>
            <w:r w:rsidR="005F2CE0" w:rsidRPr="006D7C87">
              <w:rPr>
                <w:rFonts w:ascii="Times New Roman" w:eastAsia="Courier New" w:hAnsi="Times New Roman" w:cs="Times New Roman"/>
                <w:color w:val="000000"/>
                <w:sz w:val="20"/>
                <w:szCs w:val="20"/>
                <w:lang w:val="ro-RO" w:bidi="en-US"/>
              </w:rPr>
              <w:t xml:space="preserve">a </w:t>
            </w:r>
            <w:r w:rsidRPr="006D7C87">
              <w:rPr>
                <w:rFonts w:ascii="Times New Roman" w:eastAsia="Courier New" w:hAnsi="Times New Roman" w:cs="Times New Roman"/>
                <w:color w:val="000000"/>
                <w:sz w:val="20"/>
                <w:szCs w:val="20"/>
                <w:lang w:val="ro-RO" w:bidi="en-US"/>
              </w:rPr>
              <w:t>form</w:t>
            </w:r>
            <w:r w:rsidR="005F2CE0" w:rsidRPr="006D7C87">
              <w:rPr>
                <w:rFonts w:ascii="Times New Roman" w:eastAsia="Courier New" w:hAnsi="Times New Roman" w:cs="Times New Roman"/>
                <w:color w:val="000000"/>
                <w:sz w:val="20"/>
                <w:szCs w:val="20"/>
                <w:lang w:val="ro-RO" w:bidi="en-US"/>
              </w:rPr>
              <w:t>ei</w:t>
            </w:r>
            <w:r w:rsidRPr="006D7C87">
              <w:rPr>
                <w:rFonts w:ascii="Times New Roman" w:eastAsia="Courier New" w:hAnsi="Times New Roman" w:cs="Times New Roman"/>
                <w:color w:val="000000"/>
                <w:sz w:val="20"/>
                <w:szCs w:val="20"/>
                <w:lang w:val="ro-RO" w:bidi="en-US"/>
              </w:rPr>
              <w:t xml:space="preserve"> și termenel</w:t>
            </w:r>
            <w:r w:rsidR="005F2CE0" w:rsidRPr="006D7C87">
              <w:rPr>
                <w:rFonts w:ascii="Times New Roman" w:eastAsia="Courier New" w:hAnsi="Times New Roman" w:cs="Times New Roman"/>
                <w:color w:val="000000"/>
                <w:sz w:val="20"/>
                <w:szCs w:val="20"/>
                <w:lang w:val="ro-RO" w:bidi="en-US"/>
              </w:rPr>
              <w:t>or</w:t>
            </w:r>
            <w:r w:rsidRPr="006D7C87">
              <w:rPr>
                <w:rFonts w:ascii="Times New Roman" w:eastAsia="Courier New" w:hAnsi="Times New Roman" w:cs="Times New Roman"/>
                <w:color w:val="000000"/>
                <w:sz w:val="20"/>
                <w:szCs w:val="20"/>
                <w:lang w:val="ro-RO" w:bidi="en-US"/>
              </w:rPr>
              <w:t xml:space="preserve"> de raportare”.</w:t>
            </w:r>
          </w:p>
        </w:tc>
        <w:tc>
          <w:tcPr>
            <w:tcW w:w="1134" w:type="dxa"/>
          </w:tcPr>
          <w:p w:rsidR="00B34FF8" w:rsidRPr="006D7C87" w:rsidRDefault="00B34FF8"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Nerealizat</w:t>
            </w:r>
          </w:p>
        </w:tc>
        <w:tc>
          <w:tcPr>
            <w:tcW w:w="1281" w:type="dxa"/>
          </w:tcPr>
          <w:p w:rsidR="00B34FF8" w:rsidRPr="006D7C87" w:rsidRDefault="00B34FF8" w:rsidP="000E2E27">
            <w:pPr>
              <w:tabs>
                <w:tab w:val="left" w:pos="720"/>
              </w:tabs>
              <w:ind w:left="-112" w:right="-104"/>
              <w:jc w:val="center"/>
              <w:rPr>
                <w:rFonts w:ascii="Times New Roman" w:hAnsi="Times New Roman" w:cs="Times New Roman"/>
                <w:sz w:val="20"/>
                <w:szCs w:val="20"/>
                <w:lang w:val="ro-RO"/>
              </w:rPr>
            </w:pPr>
            <w:r w:rsidRPr="006D7C87">
              <w:rPr>
                <w:rFonts w:ascii="Times New Roman" w:hAnsi="Times New Roman" w:cs="Times New Roman"/>
                <w:sz w:val="20"/>
                <w:szCs w:val="20"/>
                <w:lang w:val="ro-RO"/>
              </w:rPr>
              <w:t>Reiterată în prezentul Raport</w:t>
            </w:r>
          </w:p>
        </w:tc>
      </w:tr>
    </w:tbl>
    <w:p w:rsidR="00504473" w:rsidRDefault="00504473" w:rsidP="00A02877">
      <w:pPr>
        <w:spacing w:after="0" w:line="276" w:lineRule="auto"/>
        <w:ind w:left="284" w:right="-257" w:firstLine="567"/>
        <w:jc w:val="both"/>
        <w:rPr>
          <w:rFonts w:ascii="Times New Roman" w:hAnsi="Times New Roman" w:cs="Times New Roman"/>
          <w:i/>
          <w:sz w:val="28"/>
          <w:szCs w:val="28"/>
          <w:lang w:val="ro-RO"/>
        </w:rPr>
        <w:sectPr w:rsidR="00504473" w:rsidSect="009B2350">
          <w:pgSz w:w="12240" w:h="15840"/>
          <w:pgMar w:top="1134" w:right="1134" w:bottom="1440" w:left="1440" w:header="720" w:footer="720" w:gutter="0"/>
          <w:cols w:space="720"/>
          <w:docGrid w:linePitch="360"/>
        </w:sectPr>
      </w:pPr>
    </w:p>
    <w:p w:rsidR="00352E83" w:rsidRPr="006D7C87" w:rsidRDefault="00415E0B" w:rsidP="00504473">
      <w:pPr>
        <w:pStyle w:val="1"/>
        <w:spacing w:before="0"/>
        <w:jc w:val="right"/>
        <w:rPr>
          <w:rFonts w:ascii="Times New Roman" w:hAnsi="Times New Roman" w:cs="Times New Roman"/>
          <w:b/>
          <w:color w:val="auto"/>
          <w:sz w:val="28"/>
          <w:szCs w:val="28"/>
          <w:lang w:val="ro-MD"/>
        </w:rPr>
      </w:pPr>
      <w:bookmarkStart w:id="611" w:name="_Toc516060202"/>
      <w:bookmarkStart w:id="612" w:name="_Toc517963793"/>
      <w:r w:rsidRPr="006D7C87">
        <w:rPr>
          <w:rFonts w:ascii="Times New Roman" w:hAnsi="Times New Roman" w:cs="Times New Roman"/>
          <w:b/>
          <w:color w:val="auto"/>
          <w:sz w:val="28"/>
          <w:szCs w:val="28"/>
          <w:lang w:val="ro-MD"/>
        </w:rPr>
        <w:lastRenderedPageBreak/>
        <w:t>Anexa nr.4</w:t>
      </w:r>
      <w:bookmarkEnd w:id="611"/>
      <w:bookmarkEnd w:id="612"/>
    </w:p>
    <w:p w:rsidR="00BB03FE" w:rsidRPr="006D7C87" w:rsidRDefault="00BB03FE" w:rsidP="00504473">
      <w:pPr>
        <w:pStyle w:val="2"/>
        <w:spacing w:before="0"/>
        <w:jc w:val="center"/>
        <w:rPr>
          <w:rFonts w:ascii="Times New Roman" w:hAnsi="Times New Roman" w:cs="Times New Roman"/>
          <w:b/>
          <w:color w:val="auto"/>
          <w:sz w:val="28"/>
          <w:szCs w:val="28"/>
        </w:rPr>
      </w:pPr>
      <w:bookmarkStart w:id="613" w:name="_Toc516060203"/>
      <w:bookmarkStart w:id="614" w:name="_Toc517963794"/>
      <w:r w:rsidRPr="006D7C87">
        <w:rPr>
          <w:rFonts w:ascii="Times New Roman" w:hAnsi="Times New Roman" w:cs="Times New Roman"/>
          <w:b/>
          <w:color w:val="auto"/>
          <w:sz w:val="28"/>
          <w:szCs w:val="28"/>
        </w:rPr>
        <w:t xml:space="preserve">Bilanțul contabil consolidat al </w:t>
      </w:r>
      <w:r w:rsidR="005F2CE0" w:rsidRPr="006D7C87">
        <w:rPr>
          <w:rFonts w:ascii="Times New Roman" w:hAnsi="Times New Roman" w:cs="Times New Roman"/>
          <w:b/>
          <w:color w:val="auto"/>
          <w:sz w:val="28"/>
          <w:szCs w:val="28"/>
        </w:rPr>
        <w:t>P</w:t>
      </w:r>
      <w:r w:rsidRPr="006D7C87">
        <w:rPr>
          <w:rFonts w:ascii="Times New Roman" w:hAnsi="Times New Roman" w:cs="Times New Roman"/>
          <w:b/>
          <w:color w:val="auto"/>
          <w:sz w:val="28"/>
          <w:szCs w:val="28"/>
        </w:rPr>
        <w:t>rimăriei municipiului Bălți la situația din 31.12.2017</w:t>
      </w:r>
      <w:bookmarkEnd w:id="613"/>
      <w:bookmarkEnd w:id="614"/>
    </w:p>
    <w:p w:rsidR="00415E0B" w:rsidRPr="006D7C87" w:rsidRDefault="005F2CE0" w:rsidP="00504473">
      <w:pPr>
        <w:spacing w:after="0" w:line="240" w:lineRule="auto"/>
        <w:jc w:val="right"/>
        <w:rPr>
          <w:rFonts w:ascii="Times New Roman" w:hAnsi="Times New Roman" w:cs="Times New Roman"/>
          <w:b/>
          <w:i/>
          <w:sz w:val="28"/>
          <w:szCs w:val="28"/>
        </w:rPr>
      </w:pPr>
      <w:r w:rsidRPr="006D7C87">
        <w:rPr>
          <w:rFonts w:ascii="Times New Roman" w:hAnsi="Times New Roman" w:cs="Times New Roman"/>
          <w:b/>
          <w:i/>
          <w:sz w:val="28"/>
          <w:szCs w:val="28"/>
        </w:rPr>
        <w:t>m</w:t>
      </w:r>
      <w:r w:rsidR="00CF1421" w:rsidRPr="006D7C87">
        <w:rPr>
          <w:rFonts w:ascii="Times New Roman" w:hAnsi="Times New Roman" w:cs="Times New Roman"/>
          <w:b/>
          <w:i/>
          <w:sz w:val="28"/>
          <w:szCs w:val="28"/>
        </w:rPr>
        <w:t>il.</w:t>
      </w:r>
      <w:r w:rsidR="00415E0B" w:rsidRPr="006D7C87">
        <w:rPr>
          <w:rFonts w:ascii="Times New Roman" w:hAnsi="Times New Roman" w:cs="Times New Roman"/>
          <w:b/>
          <w:i/>
          <w:sz w:val="28"/>
          <w:szCs w:val="28"/>
        </w:rPr>
        <w:t xml:space="preserve"> lei</w:t>
      </w:r>
    </w:p>
    <w:tbl>
      <w:tblPr>
        <w:tblW w:w="10273" w:type="dxa"/>
        <w:tblLayout w:type="fixed"/>
        <w:tblLook w:val="04A0" w:firstRow="1" w:lastRow="0" w:firstColumn="1" w:lastColumn="0" w:noHBand="0" w:noVBand="1"/>
      </w:tblPr>
      <w:tblGrid>
        <w:gridCol w:w="901"/>
        <w:gridCol w:w="4235"/>
        <w:gridCol w:w="987"/>
        <w:gridCol w:w="1097"/>
        <w:gridCol w:w="1096"/>
        <w:gridCol w:w="893"/>
        <w:gridCol w:w="1064"/>
      </w:tblGrid>
      <w:tr w:rsidR="00BB03FE" w:rsidRPr="006D7C87" w:rsidTr="00504473">
        <w:trPr>
          <w:trHeight w:val="20"/>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Grup de conturi</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Denumirea indicatorului</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Codul rândului</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Sold la începutul perioadei</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Sold la sfârșitul perioadei</w:t>
            </w:r>
          </w:p>
        </w:tc>
        <w:tc>
          <w:tcPr>
            <w:tcW w:w="1957" w:type="dxa"/>
            <w:gridSpan w:val="2"/>
            <w:tcBorders>
              <w:top w:val="single" w:sz="4" w:space="0" w:color="auto"/>
              <w:left w:val="nil"/>
              <w:bottom w:val="single" w:sz="4" w:space="0" w:color="auto"/>
              <w:right w:val="single" w:sz="4" w:space="0" w:color="000000"/>
            </w:tcBorders>
            <w:shd w:val="clear" w:color="auto" w:fill="auto"/>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Devieri</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2</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3</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4</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5</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6=5-4</w:t>
            </w:r>
          </w:p>
        </w:tc>
        <w:tc>
          <w:tcPr>
            <w:tcW w:w="1064" w:type="dxa"/>
            <w:tcBorders>
              <w:top w:val="nil"/>
              <w:left w:val="nil"/>
              <w:bottom w:val="single" w:sz="4" w:space="0" w:color="auto"/>
              <w:right w:val="single" w:sz="4" w:space="0" w:color="auto"/>
            </w:tcBorders>
            <w:shd w:val="clear" w:color="auto" w:fill="auto"/>
            <w:vAlign w:val="center"/>
            <w:hideMark/>
          </w:tcPr>
          <w:p w:rsidR="00BB03FE" w:rsidRPr="006D7C87" w:rsidRDefault="00BB03FE" w:rsidP="00504473">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7=5/4*100-100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3</w:t>
            </w:r>
          </w:p>
        </w:tc>
        <w:tc>
          <w:tcPr>
            <w:tcW w:w="4235"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ACTIVE NEFINANCIARE</w:t>
            </w:r>
          </w:p>
        </w:tc>
        <w:tc>
          <w:tcPr>
            <w:tcW w:w="98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w:t>
            </w:r>
          </w:p>
        </w:tc>
        <w:tc>
          <w:tcPr>
            <w:tcW w:w="109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x</w:t>
            </w:r>
          </w:p>
        </w:tc>
        <w:tc>
          <w:tcPr>
            <w:tcW w:w="109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x</w:t>
            </w:r>
          </w:p>
        </w:tc>
        <w:tc>
          <w:tcPr>
            <w:tcW w:w="893"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 </w:t>
            </w:r>
          </w:p>
        </w:tc>
        <w:tc>
          <w:tcPr>
            <w:tcW w:w="1064"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Mijloace fixe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Clădiri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342.5</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368.8</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26.3</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7.7</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312</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Construcții speciale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1.1.2</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17.2</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29</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68.6</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313</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Instalații de transmisie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1.1.3</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21.3</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19.3</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-9.4</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314</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Mașini și utilaje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1.1.4</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27.7</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33.7</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21.7</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315</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Mijloace de transport</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1.1.5</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2.3</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4.1</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78.3</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316</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Unelte şi scule, inventar de producere şi gospodăresc</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1.1.6</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20.3</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22.7</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2.4</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11.8</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317</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Active nemateriale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1.1.7</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0.7</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0.8</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14.3</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318</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Alte mijloace fixe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1.1.8</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28.8</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35.6</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6.8</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23.6</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319</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xml:space="preserve">Investiții capitale </w:t>
            </w:r>
            <w:r w:rsidR="005F2CE0" w:rsidRPr="006D7C87">
              <w:rPr>
                <w:rFonts w:ascii="Times New Roman" w:eastAsia="Times New Roman" w:hAnsi="Times New Roman" w:cs="Times New Roman"/>
                <w:color w:val="000000"/>
                <w:sz w:val="20"/>
                <w:szCs w:val="20"/>
              </w:rPr>
              <w:t>î</w:t>
            </w:r>
            <w:r w:rsidRPr="006D7C87">
              <w:rPr>
                <w:rFonts w:ascii="Times New Roman" w:eastAsia="Times New Roman" w:hAnsi="Times New Roman" w:cs="Times New Roman"/>
                <w:color w:val="000000"/>
                <w:sz w:val="20"/>
                <w:szCs w:val="20"/>
              </w:rPr>
              <w:t>n active în curs de execuție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1.1.9</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0.1</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1000.0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5F2CE0"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mijloace fixe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1.1.999</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460.9</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515.1</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54.2</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11.8</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39</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xml:space="preserve">Uzura mijloacelor fixe și amortizarea activelor nemateriale </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1.2</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391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Uzura mijloacelor fixe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1.2.1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222.2</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238</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7.1</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392</w:t>
            </w:r>
          </w:p>
        </w:tc>
        <w:tc>
          <w:tcPr>
            <w:tcW w:w="4235" w:type="dxa"/>
            <w:tcBorders>
              <w:top w:val="nil"/>
              <w:left w:val="nil"/>
              <w:bottom w:val="single" w:sz="4" w:space="0" w:color="auto"/>
              <w:right w:val="single" w:sz="4" w:space="0" w:color="auto"/>
            </w:tcBorders>
            <w:shd w:val="clear" w:color="auto" w:fill="auto"/>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Amortizarea activelor nemateriale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1.2.2</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0.3</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0.5</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66.7</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 </w:t>
            </w:r>
          </w:p>
        </w:tc>
        <w:tc>
          <w:tcPr>
            <w:tcW w:w="4235" w:type="dxa"/>
            <w:tcBorders>
              <w:top w:val="nil"/>
              <w:left w:val="nil"/>
              <w:bottom w:val="single" w:sz="4" w:space="0" w:color="auto"/>
              <w:right w:val="single" w:sz="4" w:space="0" w:color="auto"/>
            </w:tcBorders>
            <w:shd w:val="clear" w:color="auto" w:fill="auto"/>
            <w:vAlign w:val="center"/>
            <w:hideMark/>
          </w:tcPr>
          <w:p w:rsidR="00BB03FE" w:rsidRPr="006D7C87" w:rsidRDefault="00BB03FE" w:rsidP="00BB03FE">
            <w:pPr>
              <w:spacing w:after="0" w:line="240" w:lineRule="auto"/>
              <w:jc w:val="center"/>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Total</w:t>
            </w:r>
            <w:r w:rsidR="005F2CE0" w:rsidRPr="006D7C87">
              <w:rPr>
                <w:rFonts w:ascii="Times New Roman" w:eastAsia="Times New Roman" w:hAnsi="Times New Roman" w:cs="Times New Roman"/>
                <w:sz w:val="20"/>
                <w:szCs w:val="20"/>
              </w:rPr>
              <w:t>,</w:t>
            </w:r>
            <w:r w:rsidRPr="006D7C87">
              <w:rPr>
                <w:rFonts w:ascii="Times New Roman" w:eastAsia="Times New Roman" w:hAnsi="Times New Roman" w:cs="Times New Roman"/>
                <w:sz w:val="20"/>
                <w:szCs w:val="20"/>
              </w:rPr>
              <w:t xml:space="preserve"> uzura mijloacelor fixe și amortizarea activelor nemateriale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1.2.999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222.5</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238.5</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16</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sz w:val="20"/>
                <w:szCs w:val="20"/>
              </w:rPr>
            </w:pPr>
            <w:r w:rsidRPr="006D7C87">
              <w:rPr>
                <w:rFonts w:ascii="Times New Roman" w:eastAsia="Times New Roman" w:hAnsi="Times New Roman" w:cs="Times New Roman"/>
                <w:sz w:val="20"/>
                <w:szCs w:val="20"/>
              </w:rPr>
              <w:t>7.2</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Calibri" w:eastAsia="Times New Roman" w:hAnsi="Calibri" w:cs="Calibri"/>
                <w:color w:val="000000"/>
                <w:sz w:val="20"/>
                <w:szCs w:val="20"/>
              </w:rPr>
            </w:pPr>
            <w:r w:rsidRPr="006D7C87">
              <w:rPr>
                <w:rFonts w:ascii="Calibri" w:eastAsia="Times New Roman" w:hAnsi="Calibri" w:cs="Calibri"/>
                <w:color w:val="000000"/>
                <w:sz w:val="20"/>
                <w:szCs w:val="20"/>
              </w:rPr>
              <w:t> </w:t>
            </w:r>
          </w:p>
        </w:tc>
        <w:tc>
          <w:tcPr>
            <w:tcW w:w="4235" w:type="dxa"/>
            <w:tcBorders>
              <w:top w:val="nil"/>
              <w:left w:val="nil"/>
              <w:bottom w:val="single" w:sz="4" w:space="0" w:color="auto"/>
              <w:right w:val="single" w:sz="4" w:space="0" w:color="auto"/>
            </w:tcBorders>
            <w:shd w:val="clear" w:color="auto" w:fill="auto"/>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Valoarea de bilanț a mijloacelor fixe (1.3=1.1.999-1.2.999)</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1.3</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238.4</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276.6</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38.2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16.0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32</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xml:space="preserve">Rezerve </w:t>
            </w:r>
            <w:r w:rsidRPr="00687D31">
              <w:rPr>
                <w:rFonts w:ascii="Times New Roman" w:eastAsia="Times New Roman" w:hAnsi="Times New Roman" w:cs="Times New Roman"/>
                <w:color w:val="000000"/>
                <w:sz w:val="20"/>
                <w:szCs w:val="20"/>
              </w:rPr>
              <w:t xml:space="preserve">materiale ale </w:t>
            </w:r>
            <w:r w:rsidRPr="00397977">
              <w:rPr>
                <w:rFonts w:ascii="Times New Roman" w:eastAsia="Times New Roman" w:hAnsi="Times New Roman" w:cs="Times New Roman"/>
                <w:color w:val="000000"/>
                <w:sz w:val="20"/>
                <w:szCs w:val="20"/>
              </w:rPr>
              <w:t>statului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1.4</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321</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Rezerve materiale de stat</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1.4.1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right"/>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5F2CE0"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rezerve de stat</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1.4.999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right"/>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w:t>
            </w:r>
          </w:p>
        </w:tc>
        <w:tc>
          <w:tcPr>
            <w:tcW w:w="4235" w:type="dxa"/>
            <w:tcBorders>
              <w:top w:val="nil"/>
              <w:left w:val="nil"/>
              <w:bottom w:val="nil"/>
              <w:right w:val="single" w:sz="4" w:space="0" w:color="auto"/>
            </w:tcBorders>
            <w:shd w:val="clear" w:color="auto" w:fill="auto"/>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Stocuri de materiale circulante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331</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Combustibil, carburanți şi lubrifianți</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1.5.1</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0.3</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0.4</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33.3</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332</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Piese de schimb</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1.5.2</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0.2</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0.2</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333</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Produse alimentare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1.5.3</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0.8</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0.2</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25.0</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334</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Medicamente și materiale sanitare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1.5.4</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0.1</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0.2</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100.0</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335</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Materiale pentru scopuri didactice, științifice şi alte scopuri</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1.5.5</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0.2</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0.4</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0.2</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100</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336</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Materiale de uz gospodăresc şi rechizite de birou</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1.5.6</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1.8</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1.7</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-5.6</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337</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Materiale de construcție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1.5.7</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1.4</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7.1</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338</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Accesorii de pat, îmbrăcăminte, încălțăminte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1.5.8</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339</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Alte materiale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1.5.9</w:t>
            </w:r>
          </w:p>
        </w:tc>
        <w:tc>
          <w:tcPr>
            <w:tcW w:w="109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2.2</w:t>
            </w:r>
          </w:p>
        </w:tc>
        <w:tc>
          <w:tcPr>
            <w:tcW w:w="1096"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2.1</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-4.5</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Calibri" w:eastAsia="Times New Roman" w:hAnsi="Calibri" w:cs="Calibri"/>
                <w:color w:val="000000"/>
                <w:sz w:val="20"/>
                <w:szCs w:val="20"/>
              </w:rPr>
            </w:pPr>
          </w:p>
        </w:tc>
        <w:tc>
          <w:tcPr>
            <w:tcW w:w="4235" w:type="dxa"/>
            <w:tcBorders>
              <w:top w:val="nil"/>
              <w:left w:val="nil"/>
              <w:bottom w:val="single" w:sz="4" w:space="0" w:color="auto"/>
              <w:right w:val="single" w:sz="4" w:space="0" w:color="auto"/>
            </w:tcBorders>
            <w:shd w:val="clear" w:color="auto" w:fill="auto"/>
            <w:vAlign w:val="center"/>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5F2CE0"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stocuri de materiale circulante</w:t>
            </w:r>
          </w:p>
        </w:tc>
        <w:tc>
          <w:tcPr>
            <w:tcW w:w="987"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8</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8.5</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0.5</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6.3</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3.4</w:t>
            </w:r>
          </w:p>
        </w:tc>
        <w:tc>
          <w:tcPr>
            <w:tcW w:w="4235" w:type="dxa"/>
            <w:tcBorders>
              <w:top w:val="nil"/>
              <w:left w:val="nil"/>
              <w:bottom w:val="single" w:sz="4" w:space="0" w:color="auto"/>
              <w:right w:val="single" w:sz="4" w:space="0" w:color="auto"/>
            </w:tcBorders>
            <w:shd w:val="clear" w:color="auto" w:fill="auto"/>
            <w:vAlign w:val="center"/>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Producție în curs de execuție, produse și producție finită, animale tinere la îngrășat</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1.6</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3.4.1</w:t>
            </w:r>
          </w:p>
        </w:tc>
        <w:tc>
          <w:tcPr>
            <w:tcW w:w="4235"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Producție în curs de execuție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1.6.1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4235" w:type="dxa"/>
            <w:tcBorders>
              <w:top w:val="nil"/>
              <w:left w:val="nil"/>
              <w:bottom w:val="single" w:sz="4" w:space="0" w:color="auto"/>
              <w:right w:val="single" w:sz="4" w:space="0" w:color="auto"/>
            </w:tcBorders>
            <w:shd w:val="clear" w:color="auto" w:fill="auto"/>
            <w:vAlign w:val="center"/>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5F2CE0"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w:t>
            </w:r>
            <w:r w:rsidR="005F2CE0" w:rsidRPr="006D7C87">
              <w:rPr>
                <w:rFonts w:ascii="Times New Roman" w:eastAsia="Times New Roman" w:hAnsi="Times New Roman" w:cs="Times New Roman"/>
                <w:color w:val="000000"/>
                <w:sz w:val="20"/>
                <w:szCs w:val="20"/>
              </w:rPr>
              <w:t>p</w:t>
            </w:r>
            <w:r w:rsidRPr="006D7C87">
              <w:rPr>
                <w:rFonts w:ascii="Times New Roman" w:eastAsia="Times New Roman" w:hAnsi="Times New Roman" w:cs="Times New Roman"/>
                <w:color w:val="000000"/>
                <w:sz w:val="20"/>
                <w:szCs w:val="20"/>
              </w:rPr>
              <w:t>roducție în curs de execuție, produse și producție finită, animale tinere la îngrășat</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1.6.999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3.5</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Mărfuri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1.7</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3.5.1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Mărfuri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1.7.1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5F2CE0"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mărfuri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17.999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3.6</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Valori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1.8</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3.6.1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Metale și pietre prețioase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1.8.1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lastRenderedPageBreak/>
              <w:t> </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5F2CE0"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valori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1.8.999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3.7</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Active neproductive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3.7.1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Terenuri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1.9.1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1729.1</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1693.3</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-35.8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-2.1</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 </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5F2CE0"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active neproductive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1.9.999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1729.1</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1693.3</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-35.8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-2.1</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4235" w:type="dxa"/>
            <w:tcBorders>
              <w:top w:val="nil"/>
              <w:left w:val="nil"/>
              <w:bottom w:val="nil"/>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TOTAL</w:t>
            </w:r>
            <w:r w:rsidR="005F2CE0" w:rsidRPr="006D7C87">
              <w:rPr>
                <w:rFonts w:ascii="Times New Roman" w:eastAsia="Times New Roman" w:hAnsi="Times New Roman" w:cs="Times New Roman"/>
                <w:b/>
                <w:bCs/>
                <w:color w:val="000000"/>
                <w:sz w:val="20"/>
                <w:szCs w:val="20"/>
              </w:rPr>
              <w:t xml:space="preserve">, </w:t>
            </w:r>
            <w:r w:rsidRPr="006D7C87">
              <w:rPr>
                <w:rFonts w:ascii="Times New Roman" w:eastAsia="Times New Roman" w:hAnsi="Times New Roman" w:cs="Times New Roman"/>
                <w:b/>
                <w:bCs/>
                <w:color w:val="000000"/>
                <w:sz w:val="20"/>
                <w:szCs w:val="20"/>
              </w:rPr>
              <w:t xml:space="preserve">ACTIVE NEFINANCIARE </w:t>
            </w:r>
          </w:p>
        </w:tc>
        <w:tc>
          <w:tcPr>
            <w:tcW w:w="98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2</w:t>
            </w:r>
          </w:p>
        </w:tc>
        <w:tc>
          <w:tcPr>
            <w:tcW w:w="109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1975.5</w:t>
            </w:r>
          </w:p>
        </w:tc>
        <w:tc>
          <w:tcPr>
            <w:tcW w:w="109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1978.4</w:t>
            </w:r>
          </w:p>
        </w:tc>
        <w:tc>
          <w:tcPr>
            <w:tcW w:w="893"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2.9</w:t>
            </w:r>
          </w:p>
        </w:tc>
        <w:tc>
          <w:tcPr>
            <w:tcW w:w="1064"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0.1</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4</w:t>
            </w:r>
          </w:p>
        </w:tc>
        <w:tc>
          <w:tcPr>
            <w:tcW w:w="423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ACTIVE FINANCIARE</w:t>
            </w:r>
          </w:p>
        </w:tc>
        <w:tc>
          <w:tcPr>
            <w:tcW w:w="98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3</w:t>
            </w:r>
          </w:p>
        </w:tc>
        <w:tc>
          <w:tcPr>
            <w:tcW w:w="109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x</w:t>
            </w:r>
          </w:p>
        </w:tc>
        <w:tc>
          <w:tcPr>
            <w:tcW w:w="109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x</w:t>
            </w:r>
          </w:p>
        </w:tc>
        <w:tc>
          <w:tcPr>
            <w:tcW w:w="893"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 </w:t>
            </w:r>
          </w:p>
        </w:tc>
        <w:tc>
          <w:tcPr>
            <w:tcW w:w="1064"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41</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CRE</w:t>
            </w:r>
            <w:r w:rsidR="005F2CE0" w:rsidRPr="006D7C87">
              <w:rPr>
                <w:rFonts w:ascii="Times New Roman" w:eastAsia="Times New Roman" w:hAnsi="Times New Roman" w:cs="Times New Roman"/>
                <w:color w:val="000000"/>
                <w:sz w:val="20"/>
                <w:szCs w:val="20"/>
              </w:rPr>
              <w:t>A</w:t>
            </w:r>
            <w:r w:rsidRPr="006D7C87">
              <w:rPr>
                <w:rFonts w:ascii="Times New Roman" w:eastAsia="Times New Roman" w:hAnsi="Times New Roman" w:cs="Times New Roman"/>
                <w:color w:val="000000"/>
                <w:sz w:val="20"/>
                <w:szCs w:val="20"/>
              </w:rPr>
              <w:t>NȚE INTERNE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413</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Valori mobiliare de stat (cu excepția acțiunilor) procurate pe piața primar</w:t>
            </w:r>
            <w:r w:rsidR="005F2CE0" w:rsidRPr="006D7C87">
              <w:rPr>
                <w:rFonts w:ascii="Times New Roman" w:eastAsia="Times New Roman" w:hAnsi="Times New Roman" w:cs="Times New Roman"/>
                <w:color w:val="000000"/>
                <w:sz w:val="20"/>
                <w:szCs w:val="20"/>
              </w:rPr>
              <w:t>ă</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414</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Garanții de stat interne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3.1.2</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415</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Acțiuni şi alte forme de participare în capital în interiorul țării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3.1.3</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1794.8</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1578.7</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-216.1</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-12.0</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418</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Alte creanțe interne ale bugetului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3.1.4</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419</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Alte creanțe ale instituțiilor bugetare</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3.1.5</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10.3</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13.1</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2.8</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27.2</w:t>
            </w:r>
          </w:p>
        </w:tc>
      </w:tr>
      <w:tr w:rsidR="00BB03FE" w:rsidRPr="006D7C87" w:rsidTr="00504473">
        <w:trPr>
          <w:trHeight w:val="20"/>
        </w:trPr>
        <w:tc>
          <w:tcPr>
            <w:tcW w:w="901" w:type="dxa"/>
            <w:tcBorders>
              <w:top w:val="nil"/>
              <w:left w:val="single" w:sz="4" w:space="0" w:color="auto"/>
              <w:bottom w:val="single" w:sz="4" w:space="0" w:color="auto"/>
              <w:right w:val="nil"/>
            </w:tcBorders>
            <w:shd w:val="clear" w:color="auto" w:fill="auto"/>
            <w:noWrap/>
            <w:vAlign w:val="bottom"/>
            <w:hideMark/>
          </w:tcPr>
          <w:p w:rsidR="00BB03FE" w:rsidRPr="006D7C87" w:rsidRDefault="00BB03FE" w:rsidP="00BB03FE">
            <w:pPr>
              <w:spacing w:after="0" w:line="240" w:lineRule="auto"/>
              <w:rPr>
                <w:rFonts w:ascii="Calibri" w:eastAsia="Times New Roman" w:hAnsi="Calibri" w:cs="Calibri"/>
                <w:b/>
                <w:bCs/>
                <w:color w:val="000000"/>
                <w:sz w:val="20"/>
                <w:szCs w:val="20"/>
              </w:rPr>
            </w:pPr>
            <w:r w:rsidRPr="006D7C87">
              <w:rPr>
                <w:rFonts w:ascii="Calibri" w:eastAsia="Times New Roman" w:hAnsi="Calibri" w:cs="Calibri"/>
                <w:b/>
                <w:bCs/>
                <w:color w:val="000000"/>
                <w:sz w:val="20"/>
                <w:szCs w:val="20"/>
              </w:rPr>
              <w:t> </w:t>
            </w:r>
          </w:p>
        </w:tc>
        <w:tc>
          <w:tcPr>
            <w:tcW w:w="4235"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5F2CE0"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CREANȚE INTERNE (3.1.999=3.1.1+3.1.2+3.1.3+3.1.4+3.1.5)</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1805.1</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1591.8</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-213.3</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-11.8</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42</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Diferența de curs valutar</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3.2</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421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Diferența de curs pozitiv</w:t>
            </w:r>
            <w:r w:rsidR="005F2CE0" w:rsidRPr="006D7C87">
              <w:rPr>
                <w:rFonts w:ascii="Times New Roman" w:eastAsia="Times New Roman" w:hAnsi="Times New Roman" w:cs="Times New Roman"/>
                <w:color w:val="000000"/>
                <w:sz w:val="20"/>
                <w:szCs w:val="20"/>
              </w:rPr>
              <w:t>ă</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3.2.1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-0.001</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-0.001</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422</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Diferența de curs negativă</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3.2.2</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0.002</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0.002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 </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5F2CE0"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diferența de curs valutar</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3.2.999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0.001</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43</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Mijloace bănești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431</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Conturi curente în sistemul trezorerial</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3.3.1</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33.7</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31.7</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-5.9</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434</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Casa</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3.3.4</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0.01</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0.04</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0.03</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300.0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439</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Alte valori şi mijloace bănești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3.3.7</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0.04</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0.03</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-0.01</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-25.0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 </w:t>
            </w:r>
          </w:p>
        </w:tc>
        <w:tc>
          <w:tcPr>
            <w:tcW w:w="4235"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5F2CE0"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w:t>
            </w:r>
            <w:r w:rsidR="005F2CE0" w:rsidRPr="006D7C87">
              <w:rPr>
                <w:rFonts w:ascii="Times New Roman" w:eastAsia="Times New Roman" w:hAnsi="Times New Roman" w:cs="Times New Roman"/>
                <w:color w:val="000000"/>
                <w:sz w:val="20"/>
                <w:szCs w:val="20"/>
              </w:rPr>
              <w:t>m</w:t>
            </w:r>
            <w:r w:rsidRPr="006D7C87">
              <w:rPr>
                <w:rFonts w:ascii="Times New Roman" w:eastAsia="Times New Roman" w:hAnsi="Times New Roman" w:cs="Times New Roman"/>
                <w:color w:val="000000"/>
                <w:sz w:val="20"/>
                <w:szCs w:val="20"/>
              </w:rPr>
              <w:t>ijloace bănești</w:t>
            </w:r>
          </w:p>
        </w:tc>
        <w:tc>
          <w:tcPr>
            <w:tcW w:w="98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3.3.999</w:t>
            </w:r>
          </w:p>
        </w:tc>
        <w:tc>
          <w:tcPr>
            <w:tcW w:w="1097"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33.7</w:t>
            </w:r>
          </w:p>
        </w:tc>
        <w:tc>
          <w:tcPr>
            <w:tcW w:w="1096"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31.7</w:t>
            </w:r>
          </w:p>
        </w:tc>
        <w:tc>
          <w:tcPr>
            <w:tcW w:w="893"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w:t>
            </w:r>
          </w:p>
        </w:tc>
        <w:tc>
          <w:tcPr>
            <w:tcW w:w="1064" w:type="dxa"/>
            <w:tcBorders>
              <w:top w:val="nil"/>
              <w:left w:val="nil"/>
              <w:bottom w:val="single" w:sz="4" w:space="0" w:color="auto"/>
              <w:right w:val="single" w:sz="4" w:space="0" w:color="auto"/>
            </w:tcBorders>
            <w:shd w:val="clear" w:color="auto" w:fill="auto"/>
            <w:noWrap/>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-5.9</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4235" w:type="dxa"/>
            <w:tcBorders>
              <w:top w:val="nil"/>
              <w:left w:val="nil"/>
              <w:bottom w:val="single" w:sz="4" w:space="0" w:color="auto"/>
              <w:right w:val="single" w:sz="4" w:space="0" w:color="auto"/>
            </w:tcBorders>
            <w:shd w:val="clear" w:color="auto" w:fill="8EAADB" w:themeFill="accent5" w:themeFillTint="99"/>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TOTAL</w:t>
            </w:r>
            <w:r w:rsidR="005F2CE0" w:rsidRPr="006D7C87">
              <w:rPr>
                <w:rFonts w:ascii="Times New Roman" w:eastAsia="Times New Roman" w:hAnsi="Times New Roman" w:cs="Times New Roman"/>
                <w:b/>
                <w:bCs/>
                <w:color w:val="000000"/>
                <w:sz w:val="20"/>
                <w:szCs w:val="20"/>
              </w:rPr>
              <w:t>,</w:t>
            </w:r>
            <w:r w:rsidRPr="006D7C87">
              <w:rPr>
                <w:rFonts w:ascii="Times New Roman" w:eastAsia="Times New Roman" w:hAnsi="Times New Roman" w:cs="Times New Roman"/>
                <w:b/>
                <w:bCs/>
                <w:color w:val="000000"/>
                <w:sz w:val="20"/>
                <w:szCs w:val="20"/>
              </w:rPr>
              <w:t xml:space="preserve"> ACTIVE FINANCIARE(4=3.1.999+3.2.999+3.3.999)</w:t>
            </w:r>
          </w:p>
        </w:tc>
        <w:tc>
          <w:tcPr>
            <w:tcW w:w="98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4</w:t>
            </w:r>
          </w:p>
        </w:tc>
        <w:tc>
          <w:tcPr>
            <w:tcW w:w="1097"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1838.8</w:t>
            </w:r>
          </w:p>
        </w:tc>
        <w:tc>
          <w:tcPr>
            <w:tcW w:w="1096"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1623.5</w:t>
            </w:r>
          </w:p>
        </w:tc>
        <w:tc>
          <w:tcPr>
            <w:tcW w:w="893"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-215.3</w:t>
            </w:r>
          </w:p>
        </w:tc>
        <w:tc>
          <w:tcPr>
            <w:tcW w:w="1064"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-11.7</w:t>
            </w:r>
          </w:p>
        </w:tc>
      </w:tr>
      <w:tr w:rsidR="00BB03FE" w:rsidRPr="006D7C87" w:rsidTr="00504473">
        <w:trPr>
          <w:trHeight w:val="20"/>
        </w:trPr>
        <w:tc>
          <w:tcPr>
            <w:tcW w:w="901" w:type="dxa"/>
            <w:tcBorders>
              <w:top w:val="nil"/>
              <w:left w:val="single" w:sz="4" w:space="0" w:color="auto"/>
              <w:bottom w:val="nil"/>
              <w:right w:val="single" w:sz="4" w:space="0" w:color="auto"/>
            </w:tcBorders>
            <w:shd w:val="clear" w:color="auto" w:fill="8EAADB" w:themeFill="accent5" w:themeFillTint="99"/>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4235" w:type="dxa"/>
            <w:tcBorders>
              <w:top w:val="nil"/>
              <w:left w:val="nil"/>
              <w:bottom w:val="nil"/>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TOTAL</w:t>
            </w:r>
            <w:r w:rsidR="005F2CE0" w:rsidRPr="006D7C87">
              <w:rPr>
                <w:rFonts w:ascii="Times New Roman" w:eastAsia="Times New Roman" w:hAnsi="Times New Roman" w:cs="Times New Roman"/>
                <w:b/>
                <w:bCs/>
                <w:color w:val="000000"/>
                <w:sz w:val="20"/>
                <w:szCs w:val="20"/>
              </w:rPr>
              <w:t>,</w:t>
            </w:r>
            <w:r w:rsidRPr="006D7C87">
              <w:rPr>
                <w:rFonts w:ascii="Times New Roman" w:eastAsia="Times New Roman" w:hAnsi="Times New Roman" w:cs="Times New Roman"/>
                <w:b/>
                <w:bCs/>
                <w:color w:val="000000"/>
                <w:sz w:val="20"/>
                <w:szCs w:val="20"/>
              </w:rPr>
              <w:t xml:space="preserve"> ACTIV (5=2+4)</w:t>
            </w:r>
          </w:p>
        </w:tc>
        <w:tc>
          <w:tcPr>
            <w:tcW w:w="987" w:type="dxa"/>
            <w:tcBorders>
              <w:top w:val="nil"/>
              <w:left w:val="nil"/>
              <w:bottom w:val="nil"/>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5</w:t>
            </w:r>
          </w:p>
        </w:tc>
        <w:tc>
          <w:tcPr>
            <w:tcW w:w="1097" w:type="dxa"/>
            <w:tcBorders>
              <w:top w:val="nil"/>
              <w:left w:val="nil"/>
              <w:bottom w:val="nil"/>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3814.3</w:t>
            </w:r>
          </w:p>
        </w:tc>
        <w:tc>
          <w:tcPr>
            <w:tcW w:w="1096" w:type="dxa"/>
            <w:tcBorders>
              <w:top w:val="nil"/>
              <w:left w:val="nil"/>
              <w:bottom w:val="nil"/>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3601.9</w:t>
            </w:r>
          </w:p>
        </w:tc>
        <w:tc>
          <w:tcPr>
            <w:tcW w:w="893"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-212.4</w:t>
            </w:r>
          </w:p>
        </w:tc>
        <w:tc>
          <w:tcPr>
            <w:tcW w:w="1064" w:type="dxa"/>
            <w:tcBorders>
              <w:top w:val="nil"/>
              <w:left w:val="nil"/>
              <w:bottom w:val="single" w:sz="4" w:space="0" w:color="auto"/>
              <w:right w:val="single" w:sz="4" w:space="0" w:color="auto"/>
            </w:tcBorders>
            <w:shd w:val="clear" w:color="auto" w:fill="8EAADB" w:themeFill="accent5" w:themeFillTint="99"/>
            <w:noWrap/>
            <w:vAlign w:val="center"/>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-5.6</w:t>
            </w:r>
          </w:p>
        </w:tc>
      </w:tr>
      <w:tr w:rsidR="00BB03FE" w:rsidRPr="006D7C87" w:rsidTr="00504473">
        <w:trPr>
          <w:trHeight w:val="20"/>
        </w:trPr>
        <w:tc>
          <w:tcPr>
            <w:tcW w:w="9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DATORII</w:t>
            </w:r>
          </w:p>
        </w:tc>
        <w:tc>
          <w:tcPr>
            <w:tcW w:w="987"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51</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DATORII INTERNE</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6.1</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X</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513</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Valori mobiliare de stat</w:t>
            </w:r>
            <w:r w:rsidR="00B63FED"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cu excepția acțiunilor</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6.1.1</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514</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Garanții de stat interne</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6.1.2</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518</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Alte datorii interne ale bugetului</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6.1.3</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0.01</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-0.01</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519</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Alte datorii ale instituțiilor bugetare</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6.1.4</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16.8</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20.0</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3.2</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19.0</w:t>
            </w:r>
          </w:p>
        </w:tc>
      </w:tr>
      <w:tr w:rsidR="00BB03FE" w:rsidRPr="006D7C87" w:rsidTr="00504473">
        <w:trPr>
          <w:trHeight w:val="20"/>
        </w:trPr>
        <w:tc>
          <w:tcPr>
            <w:tcW w:w="901" w:type="dxa"/>
            <w:tcBorders>
              <w:top w:val="nil"/>
              <w:left w:val="single" w:sz="4" w:space="0" w:color="auto"/>
              <w:bottom w:val="nil"/>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p>
        </w:tc>
        <w:tc>
          <w:tcPr>
            <w:tcW w:w="4235" w:type="dxa"/>
            <w:tcBorders>
              <w:top w:val="nil"/>
              <w:left w:val="nil"/>
              <w:bottom w:val="nil"/>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B63FED"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DATORII INTERNE (6.1.999=6.1.1+6.1.2+6.1.3+6.1.4)</w:t>
            </w:r>
          </w:p>
        </w:tc>
        <w:tc>
          <w:tcPr>
            <w:tcW w:w="987" w:type="dxa"/>
            <w:tcBorders>
              <w:top w:val="nil"/>
              <w:left w:val="nil"/>
              <w:bottom w:val="nil"/>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6.1.999</w:t>
            </w:r>
          </w:p>
        </w:tc>
        <w:tc>
          <w:tcPr>
            <w:tcW w:w="1097" w:type="dxa"/>
            <w:tcBorders>
              <w:top w:val="nil"/>
              <w:left w:val="nil"/>
              <w:bottom w:val="nil"/>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16.8</w:t>
            </w:r>
          </w:p>
        </w:tc>
        <w:tc>
          <w:tcPr>
            <w:tcW w:w="1096" w:type="dxa"/>
            <w:tcBorders>
              <w:top w:val="nil"/>
              <w:left w:val="nil"/>
              <w:bottom w:val="nil"/>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20.0</w:t>
            </w:r>
          </w:p>
        </w:tc>
        <w:tc>
          <w:tcPr>
            <w:tcW w:w="893" w:type="dxa"/>
            <w:tcBorders>
              <w:top w:val="nil"/>
              <w:left w:val="nil"/>
              <w:bottom w:val="nil"/>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3.2</w:t>
            </w:r>
          </w:p>
        </w:tc>
        <w:tc>
          <w:tcPr>
            <w:tcW w:w="1064" w:type="dxa"/>
            <w:tcBorders>
              <w:top w:val="nil"/>
              <w:left w:val="nil"/>
              <w:bottom w:val="nil"/>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19.0</w:t>
            </w:r>
          </w:p>
        </w:tc>
      </w:tr>
      <w:tr w:rsidR="00BB03FE" w:rsidRPr="006D7C87" w:rsidTr="00504473">
        <w:trPr>
          <w:trHeight w:val="20"/>
        </w:trPr>
        <w:tc>
          <w:tcPr>
            <w:tcW w:w="901" w:type="dxa"/>
            <w:tcBorders>
              <w:top w:val="single" w:sz="4" w:space="0" w:color="auto"/>
              <w:left w:val="single" w:sz="4" w:space="0" w:color="auto"/>
              <w:bottom w:val="nil"/>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p>
        </w:tc>
        <w:tc>
          <w:tcPr>
            <w:tcW w:w="4235" w:type="dxa"/>
            <w:tcBorders>
              <w:top w:val="single" w:sz="4" w:space="0" w:color="auto"/>
              <w:left w:val="nil"/>
              <w:bottom w:val="nil"/>
              <w:right w:val="single" w:sz="4" w:space="0" w:color="auto"/>
            </w:tcBorders>
            <w:shd w:val="clear" w:color="auto" w:fill="auto"/>
            <w:vAlign w:val="center"/>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TOTAL</w:t>
            </w:r>
            <w:r w:rsidR="00B63FED" w:rsidRPr="006D7C87">
              <w:rPr>
                <w:rFonts w:ascii="Times New Roman" w:eastAsia="Times New Roman" w:hAnsi="Times New Roman" w:cs="Times New Roman"/>
                <w:color w:val="000000"/>
                <w:sz w:val="20"/>
                <w:szCs w:val="20"/>
              </w:rPr>
              <w:t>,</w:t>
            </w:r>
            <w:r w:rsidRPr="006D7C87">
              <w:rPr>
                <w:rFonts w:ascii="Times New Roman" w:eastAsia="Times New Roman" w:hAnsi="Times New Roman" w:cs="Times New Roman"/>
                <w:color w:val="000000"/>
                <w:sz w:val="20"/>
                <w:szCs w:val="20"/>
              </w:rPr>
              <w:t xml:space="preserve"> DATORII </w:t>
            </w:r>
          </w:p>
        </w:tc>
        <w:tc>
          <w:tcPr>
            <w:tcW w:w="987" w:type="dxa"/>
            <w:tcBorders>
              <w:top w:val="single" w:sz="4" w:space="0" w:color="auto"/>
              <w:left w:val="nil"/>
              <w:bottom w:val="nil"/>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7</w:t>
            </w:r>
          </w:p>
        </w:tc>
        <w:tc>
          <w:tcPr>
            <w:tcW w:w="1097" w:type="dxa"/>
            <w:tcBorders>
              <w:top w:val="single" w:sz="4" w:space="0" w:color="auto"/>
              <w:left w:val="nil"/>
              <w:bottom w:val="nil"/>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16.8</w:t>
            </w:r>
          </w:p>
        </w:tc>
        <w:tc>
          <w:tcPr>
            <w:tcW w:w="1096" w:type="dxa"/>
            <w:tcBorders>
              <w:top w:val="single" w:sz="4" w:space="0" w:color="auto"/>
              <w:left w:val="nil"/>
              <w:bottom w:val="nil"/>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20.0</w:t>
            </w:r>
          </w:p>
        </w:tc>
        <w:tc>
          <w:tcPr>
            <w:tcW w:w="893" w:type="dxa"/>
            <w:tcBorders>
              <w:top w:val="single" w:sz="4" w:space="0" w:color="auto"/>
              <w:left w:val="nil"/>
              <w:bottom w:val="nil"/>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3.2</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19.0</w:t>
            </w:r>
          </w:p>
        </w:tc>
      </w:tr>
      <w:tr w:rsidR="00BB03FE" w:rsidRPr="006D7C87" w:rsidTr="00504473">
        <w:trPr>
          <w:trHeight w:val="20"/>
        </w:trPr>
        <w:tc>
          <w:tcPr>
            <w:tcW w:w="9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72</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REZULTATUL FINANCIAR AL INSTITUȚIEI BUGETARE</w:t>
            </w:r>
          </w:p>
        </w:tc>
        <w:tc>
          <w:tcPr>
            <w:tcW w:w="987"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10.2</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X</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X</w:t>
            </w:r>
          </w:p>
        </w:tc>
        <w:tc>
          <w:tcPr>
            <w:tcW w:w="893"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X</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721</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Rezultatul financiar al instituției publice din anul curent</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10.2.1</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-217.0</w:t>
            </w:r>
          </w:p>
        </w:tc>
        <w:tc>
          <w:tcPr>
            <w:tcW w:w="893"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722</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Rezultatul financiar al instituției publice din anii precedenți</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10.2.2</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3797.5</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3581.9</w:t>
            </w:r>
          </w:p>
        </w:tc>
        <w:tc>
          <w:tcPr>
            <w:tcW w:w="893"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723</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xml:space="preserve">Corectarea rezultatelor </w:t>
            </w:r>
            <w:r w:rsidR="00B63FED" w:rsidRPr="006D7C87">
              <w:rPr>
                <w:rFonts w:ascii="Times New Roman" w:eastAsia="Times New Roman" w:hAnsi="Times New Roman" w:cs="Times New Roman"/>
                <w:color w:val="000000"/>
                <w:sz w:val="20"/>
                <w:szCs w:val="20"/>
              </w:rPr>
              <w:t xml:space="preserve">din </w:t>
            </w:r>
            <w:r w:rsidRPr="006D7C87">
              <w:rPr>
                <w:rFonts w:ascii="Times New Roman" w:eastAsia="Times New Roman" w:hAnsi="Times New Roman" w:cs="Times New Roman"/>
                <w:color w:val="000000"/>
                <w:sz w:val="20"/>
                <w:szCs w:val="20"/>
              </w:rPr>
              <w:t>ani</w:t>
            </w:r>
            <w:r w:rsidR="00B63FED" w:rsidRPr="006D7C87">
              <w:rPr>
                <w:rFonts w:ascii="Times New Roman" w:eastAsia="Times New Roman" w:hAnsi="Times New Roman" w:cs="Times New Roman"/>
                <w:color w:val="000000"/>
                <w:sz w:val="20"/>
                <w:szCs w:val="20"/>
              </w:rPr>
              <w:t>i</w:t>
            </w:r>
            <w:r w:rsidRPr="006D7C87">
              <w:rPr>
                <w:rFonts w:ascii="Times New Roman" w:eastAsia="Times New Roman" w:hAnsi="Times New Roman" w:cs="Times New Roman"/>
                <w:color w:val="000000"/>
                <w:sz w:val="20"/>
                <w:szCs w:val="20"/>
              </w:rPr>
              <w:t xml:space="preserve"> precedenți ale instituțiilor bugetare</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10.2.3</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0.005</w:t>
            </w:r>
          </w:p>
        </w:tc>
        <w:tc>
          <w:tcPr>
            <w:tcW w:w="893"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TOTAL</w:t>
            </w:r>
            <w:r w:rsidR="00B63FED" w:rsidRPr="006D7C87">
              <w:rPr>
                <w:rFonts w:ascii="Times New Roman" w:eastAsia="Times New Roman" w:hAnsi="Times New Roman" w:cs="Times New Roman"/>
                <w:b/>
                <w:bCs/>
                <w:color w:val="000000"/>
                <w:sz w:val="20"/>
                <w:szCs w:val="20"/>
              </w:rPr>
              <w:t>,</w:t>
            </w:r>
            <w:r w:rsidRPr="006D7C87">
              <w:rPr>
                <w:rFonts w:ascii="Times New Roman" w:eastAsia="Times New Roman" w:hAnsi="Times New Roman" w:cs="Times New Roman"/>
                <w:b/>
                <w:bCs/>
                <w:color w:val="000000"/>
                <w:sz w:val="20"/>
                <w:szCs w:val="20"/>
              </w:rPr>
              <w:t xml:space="preserve"> REZULTATUL FINANCIAR AL INSTITUȚIEI BUGETARE (10.2.999=10.2.1+10.2.2+10.2.3)</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10.2.999</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3797.5</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3581.9</w:t>
            </w:r>
          </w:p>
        </w:tc>
        <w:tc>
          <w:tcPr>
            <w:tcW w:w="893"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-215.6</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right"/>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-5.7</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TOTAL</w:t>
            </w:r>
            <w:r w:rsidR="00B63FED" w:rsidRPr="006D7C87">
              <w:rPr>
                <w:rFonts w:ascii="Times New Roman" w:eastAsia="Times New Roman" w:hAnsi="Times New Roman" w:cs="Times New Roman"/>
                <w:b/>
                <w:bCs/>
                <w:color w:val="000000"/>
                <w:sz w:val="20"/>
                <w:szCs w:val="20"/>
              </w:rPr>
              <w:t>,</w:t>
            </w:r>
            <w:r w:rsidRPr="006D7C87">
              <w:rPr>
                <w:rFonts w:ascii="Times New Roman" w:eastAsia="Times New Roman" w:hAnsi="Times New Roman" w:cs="Times New Roman"/>
                <w:b/>
                <w:bCs/>
                <w:color w:val="000000"/>
                <w:sz w:val="20"/>
                <w:szCs w:val="20"/>
              </w:rPr>
              <w:t xml:space="preserve"> REZULTATE (11=10.1.999+10.2.999)</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11</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3797.5</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3581.9</w:t>
            </w:r>
          </w:p>
        </w:tc>
        <w:tc>
          <w:tcPr>
            <w:tcW w:w="893"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-215.6</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right"/>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-5.7</w:t>
            </w:r>
          </w:p>
        </w:tc>
      </w:tr>
      <w:tr w:rsidR="00BB03FE" w:rsidRPr="006D7C87" w:rsidTr="00504473">
        <w:trPr>
          <w:trHeight w:val="20"/>
        </w:trPr>
        <w:tc>
          <w:tcPr>
            <w:tcW w:w="901" w:type="dxa"/>
            <w:tcBorders>
              <w:top w:val="nil"/>
              <w:left w:val="single" w:sz="4" w:space="0" w:color="auto"/>
              <w:bottom w:val="nil"/>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p>
        </w:tc>
        <w:tc>
          <w:tcPr>
            <w:tcW w:w="4235" w:type="dxa"/>
            <w:tcBorders>
              <w:top w:val="nil"/>
              <w:left w:val="nil"/>
              <w:bottom w:val="nil"/>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TOTAL</w:t>
            </w:r>
            <w:r w:rsidR="00B63FED" w:rsidRPr="006D7C87">
              <w:rPr>
                <w:rFonts w:ascii="Times New Roman" w:eastAsia="Times New Roman" w:hAnsi="Times New Roman" w:cs="Times New Roman"/>
                <w:b/>
                <w:bCs/>
                <w:color w:val="000000"/>
                <w:sz w:val="20"/>
                <w:szCs w:val="20"/>
              </w:rPr>
              <w:t>,</w:t>
            </w:r>
            <w:r w:rsidRPr="006D7C87">
              <w:rPr>
                <w:rFonts w:ascii="Times New Roman" w:eastAsia="Times New Roman" w:hAnsi="Times New Roman" w:cs="Times New Roman"/>
                <w:b/>
                <w:bCs/>
                <w:color w:val="000000"/>
                <w:sz w:val="20"/>
                <w:szCs w:val="20"/>
              </w:rPr>
              <w:t xml:space="preserve"> PASIV (12=7+9+11) (12=5)</w:t>
            </w:r>
          </w:p>
        </w:tc>
        <w:tc>
          <w:tcPr>
            <w:tcW w:w="987" w:type="dxa"/>
            <w:tcBorders>
              <w:top w:val="nil"/>
              <w:left w:val="nil"/>
              <w:bottom w:val="nil"/>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12</w:t>
            </w:r>
          </w:p>
        </w:tc>
        <w:tc>
          <w:tcPr>
            <w:tcW w:w="1097" w:type="dxa"/>
            <w:tcBorders>
              <w:top w:val="nil"/>
              <w:left w:val="nil"/>
              <w:bottom w:val="nil"/>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3814.3</w:t>
            </w:r>
          </w:p>
        </w:tc>
        <w:tc>
          <w:tcPr>
            <w:tcW w:w="1096" w:type="dxa"/>
            <w:tcBorders>
              <w:top w:val="nil"/>
              <w:left w:val="nil"/>
              <w:bottom w:val="nil"/>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3601.9</w:t>
            </w:r>
          </w:p>
        </w:tc>
        <w:tc>
          <w:tcPr>
            <w:tcW w:w="893" w:type="dxa"/>
            <w:tcBorders>
              <w:top w:val="nil"/>
              <w:left w:val="nil"/>
              <w:bottom w:val="nil"/>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-212.4</w:t>
            </w:r>
          </w:p>
        </w:tc>
        <w:tc>
          <w:tcPr>
            <w:tcW w:w="1064" w:type="dxa"/>
            <w:tcBorders>
              <w:top w:val="nil"/>
              <w:left w:val="nil"/>
              <w:bottom w:val="nil"/>
              <w:right w:val="single" w:sz="4" w:space="0" w:color="auto"/>
            </w:tcBorders>
            <w:shd w:val="clear" w:color="auto" w:fill="8EAADB" w:themeFill="accent5" w:themeFillTint="99"/>
            <w:noWrap/>
            <w:vAlign w:val="bottom"/>
            <w:hideMark/>
          </w:tcPr>
          <w:p w:rsidR="00BB03FE" w:rsidRPr="006D7C87" w:rsidRDefault="00BB03FE" w:rsidP="00BB03FE">
            <w:pPr>
              <w:spacing w:after="0" w:line="240" w:lineRule="auto"/>
              <w:jc w:val="right"/>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-5.6</w:t>
            </w:r>
          </w:p>
        </w:tc>
      </w:tr>
      <w:tr w:rsidR="00BB03FE" w:rsidRPr="006D7C87" w:rsidTr="00504473">
        <w:trPr>
          <w:trHeight w:val="20"/>
        </w:trPr>
        <w:tc>
          <w:tcPr>
            <w:tcW w:w="9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8</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CONTURI EXTRABILANȚIERE</w:t>
            </w:r>
          </w:p>
        </w:tc>
        <w:tc>
          <w:tcPr>
            <w:tcW w:w="987"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13</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X</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right"/>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X</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811420</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Creanțe față de bugetul de stat ale contribuabililor</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13.1</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14</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18.4</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4.4</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31.4</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821400</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Angajamente ale bugetelor locale de nivelul II</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13.3</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155.9</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136.9</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-19.0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-12.2</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822210</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xml:space="preserve">Valori </w:t>
            </w:r>
            <w:r w:rsidR="00B63FED" w:rsidRPr="006D7C87">
              <w:rPr>
                <w:rFonts w:ascii="Times New Roman" w:eastAsia="Times New Roman" w:hAnsi="Times New Roman" w:cs="Times New Roman"/>
                <w:color w:val="000000"/>
                <w:sz w:val="20"/>
                <w:szCs w:val="20"/>
              </w:rPr>
              <w:t>î</w:t>
            </w:r>
            <w:r w:rsidRPr="006D7C87">
              <w:rPr>
                <w:rFonts w:ascii="Times New Roman" w:eastAsia="Times New Roman" w:hAnsi="Times New Roman" w:cs="Times New Roman"/>
                <w:color w:val="000000"/>
                <w:sz w:val="20"/>
                <w:szCs w:val="20"/>
              </w:rPr>
              <w:t xml:space="preserve">n mărfuri si materiale primite </w:t>
            </w:r>
            <w:r w:rsidR="00B63FED" w:rsidRPr="006D7C87">
              <w:rPr>
                <w:rFonts w:ascii="Times New Roman" w:eastAsia="Times New Roman" w:hAnsi="Times New Roman" w:cs="Times New Roman"/>
                <w:color w:val="000000"/>
                <w:sz w:val="20"/>
                <w:szCs w:val="20"/>
              </w:rPr>
              <w:t>î</w:t>
            </w:r>
            <w:r w:rsidRPr="006D7C87">
              <w:rPr>
                <w:rFonts w:ascii="Times New Roman" w:eastAsia="Times New Roman" w:hAnsi="Times New Roman" w:cs="Times New Roman"/>
                <w:color w:val="000000"/>
                <w:sz w:val="20"/>
                <w:szCs w:val="20"/>
              </w:rPr>
              <w:t>n custodie</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13.33</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0.06</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0.07</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0.0</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16.7</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822900</w:t>
            </w:r>
          </w:p>
        </w:tc>
        <w:tc>
          <w:tcPr>
            <w:tcW w:w="4235"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Alte conturi extrabilanțiere</w:t>
            </w:r>
          </w:p>
        </w:tc>
        <w:tc>
          <w:tcPr>
            <w:tcW w:w="98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13.41</w:t>
            </w:r>
          </w:p>
        </w:tc>
        <w:tc>
          <w:tcPr>
            <w:tcW w:w="1097"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0</w:t>
            </w:r>
          </w:p>
        </w:tc>
        <w:tc>
          <w:tcPr>
            <w:tcW w:w="1096" w:type="dxa"/>
            <w:tcBorders>
              <w:top w:val="nil"/>
              <w:left w:val="nil"/>
              <w:bottom w:val="single" w:sz="4" w:space="0" w:color="auto"/>
              <w:right w:val="single" w:sz="4" w:space="0" w:color="auto"/>
            </w:tcBorders>
            <w:shd w:val="clear" w:color="auto" w:fill="auto"/>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485.5</w:t>
            </w:r>
          </w:p>
        </w:tc>
        <w:tc>
          <w:tcPr>
            <w:tcW w:w="893"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485.5</w:t>
            </w:r>
          </w:p>
        </w:tc>
        <w:tc>
          <w:tcPr>
            <w:tcW w:w="1064" w:type="dxa"/>
            <w:tcBorders>
              <w:top w:val="nil"/>
              <w:left w:val="nil"/>
              <w:bottom w:val="single" w:sz="4" w:space="0" w:color="auto"/>
              <w:right w:val="single" w:sz="4" w:space="0" w:color="auto"/>
            </w:tcBorders>
            <w:shd w:val="clear" w:color="auto" w:fill="auto"/>
            <w:noWrap/>
            <w:vAlign w:val="bottom"/>
            <w:hideMark/>
          </w:tcPr>
          <w:p w:rsidR="00BB03FE" w:rsidRPr="006D7C87" w:rsidRDefault="00BB03FE" w:rsidP="00BB03FE">
            <w:pPr>
              <w:spacing w:after="0" w:line="240" w:lineRule="auto"/>
              <w:jc w:val="center"/>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&lt;300</w:t>
            </w:r>
          </w:p>
        </w:tc>
      </w:tr>
      <w:tr w:rsidR="00BB03FE" w:rsidRPr="006D7C87" w:rsidTr="00504473">
        <w:trPr>
          <w:trHeight w:val="20"/>
        </w:trPr>
        <w:tc>
          <w:tcPr>
            <w:tcW w:w="901"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BB03FE" w:rsidRPr="006D7C87" w:rsidRDefault="00BB03FE" w:rsidP="00BB03FE">
            <w:pPr>
              <w:spacing w:after="0" w:line="240" w:lineRule="auto"/>
              <w:rPr>
                <w:rFonts w:ascii="Times New Roman" w:eastAsia="Times New Roman" w:hAnsi="Times New Roman" w:cs="Times New Roman"/>
                <w:color w:val="000000"/>
                <w:sz w:val="20"/>
                <w:szCs w:val="20"/>
              </w:rPr>
            </w:pPr>
            <w:r w:rsidRPr="006D7C87">
              <w:rPr>
                <w:rFonts w:ascii="Times New Roman" w:eastAsia="Times New Roman" w:hAnsi="Times New Roman" w:cs="Times New Roman"/>
                <w:color w:val="000000"/>
                <w:sz w:val="20"/>
                <w:szCs w:val="20"/>
              </w:rPr>
              <w:t> </w:t>
            </w:r>
          </w:p>
        </w:tc>
        <w:tc>
          <w:tcPr>
            <w:tcW w:w="4235" w:type="dxa"/>
            <w:tcBorders>
              <w:top w:val="nil"/>
              <w:left w:val="nil"/>
              <w:bottom w:val="single" w:sz="4" w:space="0" w:color="auto"/>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TOTAL</w:t>
            </w:r>
            <w:r w:rsidR="00B63FED" w:rsidRPr="006D7C87">
              <w:rPr>
                <w:rFonts w:ascii="Times New Roman" w:eastAsia="Times New Roman" w:hAnsi="Times New Roman" w:cs="Times New Roman"/>
                <w:b/>
                <w:bCs/>
                <w:color w:val="000000"/>
                <w:sz w:val="20"/>
                <w:szCs w:val="20"/>
              </w:rPr>
              <w:t>,</w:t>
            </w:r>
            <w:r w:rsidRPr="006D7C87">
              <w:rPr>
                <w:rFonts w:ascii="Times New Roman" w:eastAsia="Times New Roman" w:hAnsi="Times New Roman" w:cs="Times New Roman"/>
                <w:b/>
                <w:bCs/>
                <w:color w:val="000000"/>
                <w:sz w:val="20"/>
                <w:szCs w:val="20"/>
              </w:rPr>
              <w:t xml:space="preserve"> CONTURI EXTRABILANȚIERE </w:t>
            </w:r>
          </w:p>
        </w:tc>
        <w:tc>
          <w:tcPr>
            <w:tcW w:w="987" w:type="dxa"/>
            <w:tcBorders>
              <w:top w:val="nil"/>
              <w:left w:val="nil"/>
              <w:bottom w:val="single" w:sz="4" w:space="0" w:color="auto"/>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13.999</w:t>
            </w:r>
          </w:p>
        </w:tc>
        <w:tc>
          <w:tcPr>
            <w:tcW w:w="1097" w:type="dxa"/>
            <w:tcBorders>
              <w:top w:val="nil"/>
              <w:left w:val="nil"/>
              <w:bottom w:val="single" w:sz="4" w:space="0" w:color="auto"/>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170</w:t>
            </w:r>
          </w:p>
        </w:tc>
        <w:tc>
          <w:tcPr>
            <w:tcW w:w="1096" w:type="dxa"/>
            <w:tcBorders>
              <w:top w:val="nil"/>
              <w:left w:val="nil"/>
              <w:bottom w:val="single" w:sz="4" w:space="0" w:color="auto"/>
              <w:right w:val="single" w:sz="4" w:space="0" w:color="auto"/>
            </w:tcBorders>
            <w:shd w:val="clear" w:color="auto" w:fill="8EAADB" w:themeFill="accent5" w:themeFillTint="99"/>
            <w:vAlign w:val="bottom"/>
            <w:hideMark/>
          </w:tcPr>
          <w:p w:rsidR="00BB03FE" w:rsidRPr="006D7C87" w:rsidRDefault="00BB03FE" w:rsidP="00BB03FE">
            <w:pPr>
              <w:spacing w:after="0" w:line="240" w:lineRule="auto"/>
              <w:jc w:val="center"/>
              <w:rPr>
                <w:rFonts w:ascii="Times New Roman" w:eastAsia="Times New Roman" w:hAnsi="Times New Roman" w:cs="Times New Roman"/>
                <w:b/>
                <w:bCs/>
                <w:color w:val="000000"/>
                <w:sz w:val="20"/>
                <w:szCs w:val="20"/>
              </w:rPr>
            </w:pPr>
            <w:r w:rsidRPr="006D7C87">
              <w:rPr>
                <w:rFonts w:ascii="Times New Roman" w:eastAsia="Times New Roman" w:hAnsi="Times New Roman" w:cs="Times New Roman"/>
                <w:b/>
                <w:bCs/>
                <w:color w:val="000000"/>
                <w:sz w:val="20"/>
                <w:szCs w:val="20"/>
              </w:rPr>
              <w:t>640.9</w:t>
            </w:r>
          </w:p>
        </w:tc>
        <w:tc>
          <w:tcPr>
            <w:tcW w:w="893" w:type="dxa"/>
            <w:tcBorders>
              <w:top w:val="nil"/>
              <w:left w:val="nil"/>
              <w:bottom w:val="single" w:sz="4" w:space="0" w:color="auto"/>
              <w:right w:val="single" w:sz="4" w:space="0" w:color="auto"/>
            </w:tcBorders>
            <w:shd w:val="clear" w:color="auto" w:fill="8EAADB" w:themeFill="accent5" w:themeFillTint="99"/>
            <w:noWrap/>
            <w:vAlign w:val="bottom"/>
            <w:hideMark/>
          </w:tcPr>
          <w:p w:rsidR="00BB03FE" w:rsidRPr="006D7C87" w:rsidRDefault="00BB03FE" w:rsidP="00BB03FE">
            <w:pPr>
              <w:spacing w:after="0" w:line="240" w:lineRule="auto"/>
              <w:jc w:val="center"/>
              <w:rPr>
                <w:rFonts w:ascii="Times New Roman" w:eastAsia="Times New Roman" w:hAnsi="Times New Roman" w:cs="Times New Roman"/>
                <w:b/>
                <w:color w:val="000000"/>
                <w:sz w:val="20"/>
                <w:szCs w:val="20"/>
              </w:rPr>
            </w:pPr>
            <w:r w:rsidRPr="006D7C87">
              <w:rPr>
                <w:rFonts w:ascii="Times New Roman" w:eastAsia="Times New Roman" w:hAnsi="Times New Roman" w:cs="Times New Roman"/>
                <w:b/>
                <w:color w:val="000000"/>
                <w:sz w:val="20"/>
                <w:szCs w:val="20"/>
              </w:rPr>
              <w:t>470.9</w:t>
            </w:r>
          </w:p>
        </w:tc>
        <w:tc>
          <w:tcPr>
            <w:tcW w:w="1064" w:type="dxa"/>
            <w:tcBorders>
              <w:top w:val="nil"/>
              <w:left w:val="nil"/>
              <w:bottom w:val="single" w:sz="4" w:space="0" w:color="auto"/>
              <w:right w:val="single" w:sz="4" w:space="0" w:color="auto"/>
            </w:tcBorders>
            <w:shd w:val="clear" w:color="auto" w:fill="8EAADB" w:themeFill="accent5" w:themeFillTint="99"/>
            <w:noWrap/>
            <w:vAlign w:val="bottom"/>
            <w:hideMark/>
          </w:tcPr>
          <w:p w:rsidR="00BB03FE" w:rsidRPr="006D7C87" w:rsidRDefault="00BB03FE" w:rsidP="00BB03FE">
            <w:pPr>
              <w:spacing w:after="0" w:line="240" w:lineRule="auto"/>
              <w:jc w:val="center"/>
              <w:rPr>
                <w:rFonts w:ascii="Times New Roman" w:eastAsia="Times New Roman" w:hAnsi="Times New Roman" w:cs="Times New Roman"/>
                <w:b/>
                <w:color w:val="000000"/>
                <w:sz w:val="20"/>
                <w:szCs w:val="20"/>
              </w:rPr>
            </w:pPr>
            <w:r w:rsidRPr="006D7C87">
              <w:rPr>
                <w:rFonts w:ascii="Times New Roman" w:eastAsia="Times New Roman" w:hAnsi="Times New Roman" w:cs="Times New Roman"/>
                <w:b/>
                <w:color w:val="000000"/>
                <w:sz w:val="20"/>
                <w:szCs w:val="20"/>
              </w:rPr>
              <w:t>277.0</w:t>
            </w:r>
          </w:p>
        </w:tc>
      </w:tr>
    </w:tbl>
    <w:p w:rsidR="0013103D" w:rsidRPr="006D7C87" w:rsidRDefault="0013103D" w:rsidP="00495D22">
      <w:pPr>
        <w:spacing w:after="0" w:line="276" w:lineRule="auto"/>
        <w:ind w:right="-23"/>
        <w:rPr>
          <w:rFonts w:ascii="Times New Roman" w:hAnsi="Times New Roman" w:cs="Times New Roman"/>
          <w:sz w:val="28"/>
          <w:szCs w:val="28"/>
        </w:rPr>
        <w:sectPr w:rsidR="0013103D" w:rsidRPr="006D7C87" w:rsidSect="004E24A3">
          <w:pgSz w:w="12240" w:h="15840"/>
          <w:pgMar w:top="851" w:right="1134" w:bottom="1276" w:left="1440" w:header="720" w:footer="416" w:gutter="0"/>
          <w:cols w:space="720"/>
          <w:docGrid w:linePitch="360"/>
        </w:sectPr>
      </w:pPr>
    </w:p>
    <w:p w:rsidR="00415E0B" w:rsidRPr="006D7C87" w:rsidRDefault="00415E0B" w:rsidP="004E24A3">
      <w:pPr>
        <w:pStyle w:val="1"/>
        <w:spacing w:before="0"/>
        <w:ind w:right="-365"/>
        <w:jc w:val="right"/>
        <w:rPr>
          <w:rFonts w:ascii="Times New Roman" w:hAnsi="Times New Roman" w:cs="Times New Roman"/>
          <w:b/>
          <w:color w:val="auto"/>
          <w:sz w:val="28"/>
          <w:szCs w:val="28"/>
          <w:lang w:val="ro-MD"/>
        </w:rPr>
      </w:pPr>
      <w:bookmarkStart w:id="615" w:name="_Toc516060204"/>
      <w:bookmarkStart w:id="616" w:name="_Toc517963795"/>
      <w:r w:rsidRPr="006D7C87">
        <w:rPr>
          <w:rFonts w:ascii="Times New Roman" w:hAnsi="Times New Roman" w:cs="Times New Roman"/>
          <w:b/>
          <w:color w:val="auto"/>
          <w:sz w:val="28"/>
          <w:szCs w:val="28"/>
          <w:lang w:val="ro-MD"/>
        </w:rPr>
        <w:lastRenderedPageBreak/>
        <w:t>Anexa nr.5</w:t>
      </w:r>
      <w:bookmarkEnd w:id="615"/>
      <w:bookmarkEnd w:id="616"/>
    </w:p>
    <w:p w:rsidR="00415E0B" w:rsidRPr="006D7C87" w:rsidRDefault="00415E0B" w:rsidP="004E24A3">
      <w:pPr>
        <w:pStyle w:val="2"/>
        <w:spacing w:before="0"/>
        <w:jc w:val="center"/>
        <w:rPr>
          <w:rFonts w:ascii="Times New Roman" w:hAnsi="Times New Roman" w:cs="Times New Roman"/>
          <w:b/>
          <w:color w:val="auto"/>
          <w:sz w:val="28"/>
          <w:szCs w:val="28"/>
        </w:rPr>
      </w:pPr>
      <w:bookmarkStart w:id="617" w:name="_Toc516060205"/>
      <w:bookmarkStart w:id="618" w:name="_Toc517963796"/>
      <w:r w:rsidRPr="006D7C87">
        <w:rPr>
          <w:rFonts w:ascii="Times New Roman" w:hAnsi="Times New Roman" w:cs="Times New Roman"/>
          <w:b/>
          <w:color w:val="auto"/>
          <w:sz w:val="28"/>
          <w:szCs w:val="28"/>
        </w:rPr>
        <w:t>Raport financiar privind executarea bugetului</w:t>
      </w:r>
      <w:r w:rsidR="00E17641" w:rsidRPr="006D7C87">
        <w:rPr>
          <w:rFonts w:ascii="Times New Roman" w:hAnsi="Times New Roman" w:cs="Times New Roman"/>
          <w:b/>
          <w:color w:val="auto"/>
          <w:sz w:val="28"/>
          <w:szCs w:val="28"/>
        </w:rPr>
        <w:t xml:space="preserve"> mun. Bălți pe anul 2017</w:t>
      </w:r>
      <w:r w:rsidRPr="006D7C87">
        <w:rPr>
          <w:rFonts w:ascii="Times New Roman" w:hAnsi="Times New Roman" w:cs="Times New Roman"/>
          <w:b/>
          <w:color w:val="auto"/>
          <w:sz w:val="28"/>
          <w:szCs w:val="28"/>
        </w:rPr>
        <w:t xml:space="preserve"> (fd-044)</w:t>
      </w:r>
      <w:bookmarkEnd w:id="617"/>
      <w:bookmarkEnd w:id="618"/>
    </w:p>
    <w:tbl>
      <w:tblPr>
        <w:tblW w:w="13342" w:type="dxa"/>
        <w:tblInd w:w="137" w:type="dxa"/>
        <w:tblLook w:val="04A0" w:firstRow="1" w:lastRow="0" w:firstColumn="1" w:lastColumn="0" w:noHBand="0" w:noVBand="1"/>
      </w:tblPr>
      <w:tblGrid>
        <w:gridCol w:w="4394"/>
        <w:gridCol w:w="707"/>
        <w:gridCol w:w="853"/>
        <w:gridCol w:w="1133"/>
        <w:gridCol w:w="1412"/>
        <w:gridCol w:w="1274"/>
        <w:gridCol w:w="1276"/>
        <w:gridCol w:w="1132"/>
        <w:gridCol w:w="1161"/>
      </w:tblGrid>
      <w:tr w:rsidR="004E24A3" w:rsidRPr="006D7C87" w:rsidTr="004E24A3">
        <w:trPr>
          <w:trHeight w:val="20"/>
        </w:trPr>
        <w:tc>
          <w:tcPr>
            <w:tcW w:w="4394" w:type="dxa"/>
            <w:tcBorders>
              <w:top w:val="single" w:sz="4" w:space="0" w:color="000000"/>
              <w:left w:val="single" w:sz="4" w:space="0" w:color="000000"/>
              <w:bottom w:val="nil"/>
              <w:right w:val="nil"/>
            </w:tcBorders>
            <w:shd w:val="clear" w:color="auto" w:fill="auto"/>
            <w:hideMark/>
          </w:tcPr>
          <w:p w:rsidR="004E24A3" w:rsidRPr="006D7C87" w:rsidRDefault="004E24A3" w:rsidP="004E24A3">
            <w:pPr>
              <w:spacing w:after="0" w:line="240" w:lineRule="auto"/>
              <w:jc w:val="center"/>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Denumirea indicatorului</w:t>
            </w:r>
          </w:p>
        </w:tc>
        <w:tc>
          <w:tcPr>
            <w:tcW w:w="707" w:type="dxa"/>
            <w:tcBorders>
              <w:top w:val="single" w:sz="4" w:space="0" w:color="000000"/>
              <w:left w:val="single" w:sz="4" w:space="0" w:color="000000"/>
              <w:bottom w:val="nil"/>
              <w:right w:val="nil"/>
            </w:tcBorders>
            <w:shd w:val="clear" w:color="auto" w:fill="auto"/>
            <w:hideMark/>
          </w:tcPr>
          <w:p w:rsidR="004E24A3" w:rsidRPr="006D7C87" w:rsidRDefault="004E24A3" w:rsidP="004E24A3">
            <w:pPr>
              <w:spacing w:after="0" w:line="240" w:lineRule="auto"/>
              <w:jc w:val="center"/>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Org1 / Orgi</w:t>
            </w:r>
          </w:p>
        </w:tc>
        <w:tc>
          <w:tcPr>
            <w:tcW w:w="853" w:type="dxa"/>
            <w:tcBorders>
              <w:top w:val="single" w:sz="4" w:space="0" w:color="000000"/>
              <w:left w:val="single" w:sz="4" w:space="0" w:color="000000"/>
              <w:bottom w:val="nil"/>
              <w:right w:val="nil"/>
            </w:tcBorders>
            <w:shd w:val="clear" w:color="auto" w:fill="auto"/>
            <w:hideMark/>
          </w:tcPr>
          <w:p w:rsidR="004E24A3" w:rsidRPr="006D7C87" w:rsidRDefault="004E24A3" w:rsidP="004E24A3">
            <w:pPr>
              <w:spacing w:after="0" w:line="240" w:lineRule="auto"/>
              <w:jc w:val="center"/>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ECO</w:t>
            </w:r>
          </w:p>
        </w:tc>
        <w:tc>
          <w:tcPr>
            <w:tcW w:w="1133" w:type="dxa"/>
            <w:tcBorders>
              <w:top w:val="single" w:sz="4" w:space="0" w:color="000000"/>
              <w:left w:val="single" w:sz="4" w:space="0" w:color="000000"/>
              <w:bottom w:val="nil"/>
              <w:right w:val="nil"/>
            </w:tcBorders>
            <w:shd w:val="clear" w:color="auto" w:fill="auto"/>
            <w:hideMark/>
          </w:tcPr>
          <w:p w:rsidR="004E24A3" w:rsidRPr="006D7C87" w:rsidRDefault="004E24A3" w:rsidP="004E24A3">
            <w:pPr>
              <w:spacing w:after="0" w:line="240" w:lineRule="auto"/>
              <w:jc w:val="center"/>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Aprobat inițial pe an</w:t>
            </w:r>
          </w:p>
        </w:tc>
        <w:tc>
          <w:tcPr>
            <w:tcW w:w="1412" w:type="dxa"/>
            <w:tcBorders>
              <w:top w:val="single" w:sz="4" w:space="0" w:color="000000"/>
              <w:left w:val="single" w:sz="4" w:space="0" w:color="000000"/>
              <w:bottom w:val="nil"/>
              <w:right w:val="nil"/>
            </w:tcBorders>
            <w:shd w:val="clear" w:color="auto" w:fill="auto"/>
            <w:hideMark/>
          </w:tcPr>
          <w:p w:rsidR="004E24A3" w:rsidRPr="006D7C87" w:rsidRDefault="004E24A3" w:rsidP="004E24A3">
            <w:pPr>
              <w:spacing w:after="0" w:line="240" w:lineRule="auto"/>
              <w:jc w:val="center"/>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Plan precizat pe an</w:t>
            </w:r>
          </w:p>
        </w:tc>
        <w:tc>
          <w:tcPr>
            <w:tcW w:w="1274" w:type="dxa"/>
            <w:tcBorders>
              <w:top w:val="single" w:sz="4" w:space="0" w:color="000000"/>
              <w:left w:val="single" w:sz="4" w:space="0" w:color="000000"/>
              <w:bottom w:val="nil"/>
              <w:right w:val="nil"/>
            </w:tcBorders>
            <w:shd w:val="clear" w:color="auto" w:fill="auto"/>
            <w:hideMark/>
          </w:tcPr>
          <w:p w:rsidR="004E24A3" w:rsidRPr="006D7C87" w:rsidRDefault="004E24A3" w:rsidP="004E24A3">
            <w:pPr>
              <w:spacing w:after="0" w:line="240" w:lineRule="auto"/>
              <w:jc w:val="center"/>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Executat în perioada de gestiune</w:t>
            </w:r>
          </w:p>
        </w:tc>
        <w:tc>
          <w:tcPr>
            <w:tcW w:w="1276" w:type="dxa"/>
            <w:tcBorders>
              <w:top w:val="single" w:sz="4" w:space="0" w:color="000000"/>
              <w:left w:val="single" w:sz="4" w:space="0" w:color="000000"/>
              <w:bottom w:val="nil"/>
              <w:right w:val="nil"/>
            </w:tcBorders>
            <w:shd w:val="clear" w:color="auto" w:fill="auto"/>
            <w:hideMark/>
          </w:tcPr>
          <w:p w:rsidR="004E24A3" w:rsidRPr="006D7C87" w:rsidRDefault="004E24A3" w:rsidP="004E24A3">
            <w:pPr>
              <w:spacing w:after="0" w:line="240" w:lineRule="auto"/>
              <w:jc w:val="center"/>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Venituri / cheltuieli efective</w:t>
            </w:r>
          </w:p>
        </w:tc>
        <w:tc>
          <w:tcPr>
            <w:tcW w:w="1132" w:type="dxa"/>
            <w:tcBorders>
              <w:top w:val="single" w:sz="4" w:space="0" w:color="000000"/>
              <w:left w:val="single" w:sz="4" w:space="0" w:color="000000"/>
              <w:bottom w:val="nil"/>
              <w:right w:val="nil"/>
            </w:tcBorders>
            <w:shd w:val="clear" w:color="auto" w:fill="auto"/>
            <w:hideMark/>
          </w:tcPr>
          <w:p w:rsidR="004E24A3" w:rsidRPr="006D7C87" w:rsidRDefault="004E24A3" w:rsidP="004E24A3">
            <w:pPr>
              <w:spacing w:after="0" w:line="240" w:lineRule="auto"/>
              <w:jc w:val="center"/>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TOTAL, creanțe</w:t>
            </w:r>
          </w:p>
        </w:tc>
        <w:tc>
          <w:tcPr>
            <w:tcW w:w="1161" w:type="dxa"/>
            <w:tcBorders>
              <w:top w:val="single" w:sz="4" w:space="0" w:color="000000"/>
              <w:left w:val="single" w:sz="4" w:space="0" w:color="000000"/>
              <w:bottom w:val="nil"/>
              <w:right w:val="single" w:sz="4" w:space="0" w:color="auto"/>
            </w:tcBorders>
            <w:shd w:val="clear" w:color="auto" w:fill="auto"/>
            <w:hideMark/>
          </w:tcPr>
          <w:p w:rsidR="004E24A3" w:rsidRPr="006D7C87" w:rsidRDefault="004E24A3" w:rsidP="004E24A3">
            <w:pPr>
              <w:spacing w:after="0" w:line="240" w:lineRule="auto"/>
              <w:jc w:val="center"/>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TOTAL, datorii</w:t>
            </w:r>
          </w:p>
        </w:tc>
      </w:tr>
      <w:tr w:rsidR="004E24A3" w:rsidRPr="006D7C87" w:rsidTr="004E24A3">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i/>
                <w:iCs/>
                <w:color w:val="000000"/>
                <w:sz w:val="18"/>
                <w:szCs w:val="18"/>
              </w:rPr>
            </w:pPr>
            <w:r w:rsidRPr="006D7C87">
              <w:rPr>
                <w:rFonts w:ascii="Times New Roman" w:eastAsia="Times New Roman" w:hAnsi="Times New Roman" w:cs="Times New Roman"/>
                <w:b/>
                <w:bCs/>
                <w:i/>
                <w:iCs/>
                <w:color w:val="000000"/>
                <w:sz w:val="18"/>
                <w:szCs w:val="18"/>
              </w:rPr>
              <w:t>I. VENITURI, TOTAL</w:t>
            </w:r>
          </w:p>
        </w:tc>
        <w:tc>
          <w:tcPr>
            <w:tcW w:w="707"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1020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3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430345000</w:t>
            </w:r>
          </w:p>
        </w:tc>
        <w:tc>
          <w:tcPr>
            <w:tcW w:w="1412"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446462000</w:t>
            </w:r>
          </w:p>
        </w:tc>
        <w:tc>
          <w:tcPr>
            <w:tcW w:w="1274"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463794715.8</w:t>
            </w:r>
          </w:p>
        </w:tc>
        <w:tc>
          <w:tcPr>
            <w:tcW w:w="1276"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982347889.1</w:t>
            </w:r>
          </w:p>
        </w:tc>
        <w:tc>
          <w:tcPr>
            <w:tcW w:w="1132"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8919207.63</w:t>
            </w:r>
          </w:p>
        </w:tc>
        <w:tc>
          <w:tcPr>
            <w:tcW w:w="1161"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267527.78</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 pe venitul reținut din salariu</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111110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77467000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77467000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90697393.25</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90697393.25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Impozitul pe venitul persoanelor fizice spre plată/achitat</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111121</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2664000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2064000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2096993.58</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2096993.58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Impozitul pe venitul persoanelor fizice ce desfășoară activități independente în domeniul comerțului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111124</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440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440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 pe venitul aferent operațiunilor de predare în posesie și/sau folosință a proprietății imobiliare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111130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160000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197223.31</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197223.31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Impozitul funciar pe terenurile cu destinație agricolă, cu excepția gospodăriilor țărănești (de fermier)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113110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27521.44</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27521.44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Impozitul funciar pe terenurile cu altă destinație decât cea agricolă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113130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244200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259924.96</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259924.96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Impozitul funciar încasat de la persoane fizice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113140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25900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60900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60317.35</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60317.35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Impozitul pe bunurile imobiliare ale persoanelor juridice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113210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498200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598200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611416.19</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611416.19</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Impozitul pe bunurile imobiliare ale persoanelor fizice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113220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6410.95</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6410.95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Impozitul pe bunurile imobiliare achitat de către persoanele juridice si fizice înregistrate în calitate de întreprinzător din valoarea estimată (de piață) a bunurilor imobiliare</w:t>
            </w:r>
          </w:p>
        </w:tc>
        <w:tc>
          <w:tcPr>
            <w:tcW w:w="707"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113230</w:t>
            </w:r>
          </w:p>
        </w:tc>
        <w:tc>
          <w:tcPr>
            <w:tcW w:w="113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2495300</w:t>
            </w:r>
          </w:p>
        </w:tc>
        <w:tc>
          <w:tcPr>
            <w:tcW w:w="1412"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7268600</w:t>
            </w:r>
          </w:p>
        </w:tc>
        <w:tc>
          <w:tcPr>
            <w:tcW w:w="1274"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7352067.74</w:t>
            </w:r>
          </w:p>
        </w:tc>
        <w:tc>
          <w:tcPr>
            <w:tcW w:w="1276"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7352067.74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Impozitul pe bunurile imobiliare achitat de către persoanele fizice cetățeni din valoarea estimată (de piață) a bunurilor imobiliare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113240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3500000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4800000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5004446.4</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5004446.4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Impozit privat încasat în bugetul local de nivelul 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113312</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71200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97187.06</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97187.06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de piață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114411</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5898000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5715700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5954903.4</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5954903.4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pentru amenajarea teritoriului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114412</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3300000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3578220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3578220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pentru prestarea serviciilor de transport auto de călători pe teritoriul municipiilor, orașelor și satelor (comunelor)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114413</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3579000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3579000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3667622.44</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3667622.44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de plasare (amplasare) a publicității (reclamei)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114414</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12476.74</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12476.74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pentru dispozitivele publicitare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114415</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2492900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2863108.16</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2863108.16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pentru parcare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114416</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456000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456000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488985.29</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488985.29</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pentru unitățile comerciale și/sau de prestări servicii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114418</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11674900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12019900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14730586.14</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14730586.14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pentru cazare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114421</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171800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171800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208061</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208061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pentru aplicarea simbolicii locale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114423</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3895.89</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3895.89</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pentru patenta de întreprinzător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114522</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4000000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6975700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8170056</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8170056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pentru apă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114611</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166000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166000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157416.2</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157416.2</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pentru folosirea drumurilor de către autovehiculele înmatriculate în Republica Moldova</w:t>
            </w:r>
          </w:p>
        </w:tc>
        <w:tc>
          <w:tcPr>
            <w:tcW w:w="707"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114633</w:t>
            </w:r>
          </w:p>
        </w:tc>
        <w:tc>
          <w:tcPr>
            <w:tcW w:w="113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17500000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Defalcări de la profitul net al întreprinderilor de stat (municipale) în bugetul local de nivelul 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141232</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750000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180000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175341</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175341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lastRenderedPageBreak/>
              <w:t>Arenda terenurilor cu destinație agricolă încasată în bugetul local de nivelul 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141521</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3900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3900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6369.08</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6369.08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Arenda terenurilor cu altă destinație decât cea agricolă încasată în bugetul local de nivelul 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141532</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2400000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2400000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2534788.86</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2534788.86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de organizare a licitațiilor și loteriilor pe teritoriul unității administrativ-teritoriale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142211</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2087.76</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2087.76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de înregistrare a asociațiilor obștești si a mijloacelor mass-media încasată în bugetul local de nivelul 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142212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6720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6720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Plata pentru certificatele de urbanism și autorizările de construire sau desființare în bugetul local de nivelul 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142214</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50750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50750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Taxa la cumpărarea valutei străine de către persoanele fizice în casele de schimb valutar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142245</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720200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754953.38</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754953.38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Încasări de la prestarea serviciilor cu plată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142310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10460900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11230000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11639962.03</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11424842.94</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33075.67</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246531.54</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Plata pentru locațiunea bunurilor patrimoniului public</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142320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2439100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2284400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2040221.45</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2718379.23</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8886131.96</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20996.24</w:t>
            </w:r>
          </w:p>
        </w:tc>
      </w:tr>
      <w:tr w:rsidR="004E24A3" w:rsidRPr="006D7C87" w:rsidTr="004E24A3">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Amenzi și sancțiuni contravenționale încasate în bugetul local de nivelul II</w:t>
            </w:r>
          </w:p>
        </w:tc>
        <w:tc>
          <w:tcPr>
            <w:tcW w:w="707"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143120</w:t>
            </w:r>
          </w:p>
        </w:tc>
        <w:tc>
          <w:tcPr>
            <w:tcW w:w="113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250000</w:t>
            </w:r>
          </w:p>
        </w:tc>
        <w:tc>
          <w:tcPr>
            <w:tcW w:w="1412"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250000</w:t>
            </w:r>
          </w:p>
        </w:tc>
        <w:tc>
          <w:tcPr>
            <w:tcW w:w="1274"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262513</w:t>
            </w:r>
          </w:p>
        </w:tc>
        <w:tc>
          <w:tcPr>
            <w:tcW w:w="1276"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262513</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Amenzi aplicate de secțiile de supraveghere și control ale traficului rutier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143220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176115</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176115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Donații voluntare pentru cheltuieli curente din surse interne pentru instituțiile bugetare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144114</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126600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126585.38</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126585.38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Donații voluntare pentru cheltuieli curente din surse externe pentru instituțiile bugetare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144124</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377200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356190.53</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356190.53</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Donații voluntare pentru cheltuieli capitale din surse interne pentru instituțiile bugetare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144214</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173600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142619.66</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142619.66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Alte venituri încasate in bugetele locale de nivelul 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145141</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1260000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1260000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583178.53</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583178.53</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Venituri din realizarea activelor de către instituții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149100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7144747.41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Venituri de la active intrate cu titlu gratuit</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149200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10758846.68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Venituri din reevaluarea activelor (majorarea valorii )</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149300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19020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Finanțare de la buget</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149800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Alte venituri ale instituțiilor bugetare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149900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500167520.5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Transferuri curente primite cu destinație specială  între bugetul de stat și bugetele locale de nivelul II pentru învățământul preșcolar, primar, secundar general, special și complementar (extrașcolar)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191111</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246480300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254305000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254305000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254305000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Transferuri curente primite cu destinație specială  între bugetul de stat și bugetele locale de nivelul II pentru asigurarea și asistența socială</w:t>
            </w:r>
          </w:p>
        </w:tc>
        <w:tc>
          <w:tcPr>
            <w:tcW w:w="707"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191112</w:t>
            </w:r>
          </w:p>
        </w:tc>
        <w:tc>
          <w:tcPr>
            <w:tcW w:w="113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8606100</w:t>
            </w:r>
          </w:p>
        </w:tc>
        <w:tc>
          <w:tcPr>
            <w:tcW w:w="1412"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9058200</w:t>
            </w:r>
          </w:p>
        </w:tc>
        <w:tc>
          <w:tcPr>
            <w:tcW w:w="1274"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8115708.13</w:t>
            </w:r>
          </w:p>
        </w:tc>
        <w:tc>
          <w:tcPr>
            <w:tcW w:w="1276"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8115708.13</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Transferuri curente primite cu destinație specială între bugetul de stat și bugetele locale de nivelul II pentru scoli sportive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191113</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15545000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15935500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15935500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15935500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Transferuri curente primite cu destinație specială între bugetul de stat si bugetele locale de nivelul II pentru infrastructura drumurilor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191116</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15763900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15763238.52</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15763238.52</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Alte transferuri curente primite cu destinație generală între bugetul de stat si bugetele locale de nivelul 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191139</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275000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275000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275000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275000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lastRenderedPageBreak/>
              <w:t>Transferuri curente primite cu destinație specială între instituțiile bugetului de stat și instituțiile bugetelor locale de nivelul 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191310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4295200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4295200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4295200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4295200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II. CHELTUIELI, TOTAL</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1020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366805900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396126780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390034196.8</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1199332278.0</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3950196.72</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18224490.21</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Salariul de bază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211110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103370932.1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Sporuri și suplimente la salariul de bază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211120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44287091.89</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Ajutor material</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211130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11126368.81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Premieri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211140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13462654.28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Remunerarea muncii angajaților conform statelor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211180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168280800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170865875</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170136768.9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532.11</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12445234.62</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Remunerarea muncii temporare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211200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1558700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1648500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1632371.37</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1632371.37</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Contribuții de asigurări sociale de stat obligatorii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212100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36410300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37247670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37052252.89</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37519335.16</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335.25</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2862491.52</w:t>
            </w:r>
          </w:p>
        </w:tc>
      </w:tr>
      <w:tr w:rsidR="004E24A3" w:rsidRPr="006D7C87" w:rsidTr="004E24A3">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Prime de asigurare obligatorie de asistență medicală achitate de angajatori  pe teritoriul țării</w:t>
            </w:r>
          </w:p>
        </w:tc>
        <w:tc>
          <w:tcPr>
            <w:tcW w:w="707"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212210</w:t>
            </w:r>
          </w:p>
        </w:tc>
        <w:tc>
          <w:tcPr>
            <w:tcW w:w="113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7106000</w:t>
            </w:r>
          </w:p>
        </w:tc>
        <w:tc>
          <w:tcPr>
            <w:tcW w:w="1412"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7268990</w:t>
            </w:r>
          </w:p>
        </w:tc>
        <w:tc>
          <w:tcPr>
            <w:tcW w:w="1274"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7225883.8</w:t>
            </w:r>
          </w:p>
        </w:tc>
        <w:tc>
          <w:tcPr>
            <w:tcW w:w="1276"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7226299.27</w:t>
            </w:r>
          </w:p>
        </w:tc>
        <w:tc>
          <w:tcPr>
            <w:tcW w:w="1132"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207.93</w:t>
            </w:r>
          </w:p>
        </w:tc>
        <w:tc>
          <w:tcPr>
            <w:tcW w:w="1161"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367.15</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utilizarea combustibilului, carburanților și lubrifianților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221110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954834.97</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utilizarea pieselor de schimb</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221120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92926.14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utilizarea produselor alimentare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221130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22050216.12</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utilizarea medicamentelor și materialelor sanitare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221140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127191.42</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utilizarea materialelor pentru scopuri didactice, științifice si alte scopuri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221150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17515.54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utilizarea materialelor de uz gospodăresc și rechizitelor de birou</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221160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2032407.89</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utilizarea materialelor de construcții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221170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1423449.75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utilizarea accesoriilor de pat, îmbrăcămintei, încălțămintei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221180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396132.38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utilizarea altor materiale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221190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969739.58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Energie electrică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7593300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7630100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7030939.57</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6849680.28</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308487.83</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92250.42</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Gaze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222120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3224200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3831400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3791853.15</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3499902.58</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338413.83</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107390.87</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Energie termică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222130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23865100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28444500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28225182.09</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25981982.01</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2993386.76</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10029.7</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Apă și canalizare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222140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5810100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6035010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5383077.93</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5964714.26</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6706.78</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357211.38</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Alte servicii comunale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222190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872100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1008800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866119.4</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843158.67</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32016.19</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informaționale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222210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1001400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940630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931341.29</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916440.79</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2191.53</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6276</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de telecomunicații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222220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544500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413710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361077.61</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371356.67</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8393.74</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21000.34</w:t>
            </w:r>
          </w:p>
        </w:tc>
      </w:tr>
      <w:tr w:rsidR="004E24A3" w:rsidRPr="006D7C87" w:rsidTr="004E24A3">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de locațiune</w:t>
            </w:r>
          </w:p>
        </w:tc>
        <w:tc>
          <w:tcPr>
            <w:tcW w:w="707"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222300</w:t>
            </w:r>
          </w:p>
        </w:tc>
        <w:tc>
          <w:tcPr>
            <w:tcW w:w="113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150000</w:t>
            </w:r>
          </w:p>
        </w:tc>
        <w:tc>
          <w:tcPr>
            <w:tcW w:w="1412"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579900</w:t>
            </w:r>
          </w:p>
        </w:tc>
        <w:tc>
          <w:tcPr>
            <w:tcW w:w="1274"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579875.53</w:t>
            </w:r>
          </w:p>
        </w:tc>
        <w:tc>
          <w:tcPr>
            <w:tcW w:w="1276"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579875.53</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de transport</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222400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367700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601110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567405.29</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566190.29</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de reparații curente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222500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10465700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26372755</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24705739.48</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24300171.74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9839.37</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Formare profesională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222600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183500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56400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55569</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55569</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Deplasări de serviciu în interiorul țării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222710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767900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700591</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670199.53</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670815.01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743.08</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Deplasări de serviciu peste hotare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222720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546200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701800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668252.99</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668252.99</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medicale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222810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35000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37300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36892</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36892</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editoriale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222910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176900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112500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106457.6</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98457.6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de protocol</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222920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178000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64620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62740.53</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62740.53</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de pază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222940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273800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282756</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274694.74</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263879.49</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2290.35</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de evaluare a activelor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222960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9600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9442</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2184.2</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7402</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lastRenderedPageBreak/>
              <w:t>Servicii bancare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222970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6900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3743.77</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3743.77</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poștale și de distribuire a drepturilor sociale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222980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309300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323738</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319207.46</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316756.96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4113.05</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Servicii neatribuite altor alineate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222990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15115500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12983166</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12213906.34</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12095277.6</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10388.96</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2200526.42</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uzura clădirilor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231100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9260662.11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uzura construcțiilor speciale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231200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475201.98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uzura instalațiilor de transmisie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231300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800204.77</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uzura mașinilor și utilajelor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231400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4719340.8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uzura mijloacelor de transport</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231500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232872.8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uzura altor mijloace fixe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231900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23077.56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Amortizarea activelor nemateriale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232000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180856.68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Subsidii acordate întreprinderilor de stat și municipale nefinanciare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251100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66029900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71504700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71504700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71504700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Subsidii acordate organizațiilor obștești</w:t>
            </w:r>
          </w:p>
        </w:tc>
        <w:tc>
          <w:tcPr>
            <w:tcW w:w="707"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253000</w:t>
            </w:r>
          </w:p>
        </w:tc>
        <w:tc>
          <w:tcPr>
            <w:tcW w:w="113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180000</w:t>
            </w:r>
          </w:p>
        </w:tc>
        <w:tc>
          <w:tcPr>
            <w:tcW w:w="1412"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205800</w:t>
            </w:r>
          </w:p>
        </w:tc>
        <w:tc>
          <w:tcPr>
            <w:tcW w:w="1274"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205258</w:t>
            </w:r>
          </w:p>
        </w:tc>
        <w:tc>
          <w:tcPr>
            <w:tcW w:w="1276"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205258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Subsidii acordate autorităților/instituțiilor publice la autogestiune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254000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150000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150000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Indemnizații de asistență socială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272300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2275600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2792900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2530641.31</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2530641.31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Alocații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272400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21600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49933.34</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49933.34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Compensații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272500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6641800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5876500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5518843.39</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5519203.39</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360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Ajutoare bănești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272600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4334200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4865050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4865050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4643425</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273750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Credite preferențiale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272700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420400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420400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420318</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420318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Alte prestații de asistență socială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272900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1845</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1845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Indemnizații la încetarea acțiunii contractului de muncă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273200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33400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33302.45</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34147.7</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845.25</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Indemnizații pentru incapacitate  temporară de muncă achitate din mijloacele financiare ale angajatorului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273500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939600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834580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803873.92</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811802.54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71182.7</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Alte prestații sociale ale angajatorilor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273900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12500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22100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21948.48</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21948.48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Cotizații în organizațiile internaționale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281110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105000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Cotizații în organizațiile din țară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281120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17000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17000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Alte plăți asociate cu bursa</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281230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72000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72000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72000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Plăți aferente documentelor executorii cu executare benevolă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281361</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645100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644378.33</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644378.33</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Plăți aferente documentelor executorii cu executare silită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281362</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3900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3893.45</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3893.45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Taxe, amenzi, penalități și alte plăți obligatorii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281400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4600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4548.5</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4721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321.8</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Rambursarea alocațiilor din anii precedenți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281500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Alte cheltuieli în bază de contracte cu persoane fizice</w:t>
            </w:r>
          </w:p>
        </w:tc>
        <w:tc>
          <w:tcPr>
            <w:tcW w:w="707"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281600</w:t>
            </w:r>
          </w:p>
        </w:tc>
        <w:tc>
          <w:tcPr>
            <w:tcW w:w="113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215300</w:t>
            </w:r>
          </w:p>
        </w:tc>
        <w:tc>
          <w:tcPr>
            <w:tcW w:w="1412"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235300</w:t>
            </w:r>
          </w:p>
        </w:tc>
        <w:tc>
          <w:tcPr>
            <w:tcW w:w="1274"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132478.84</w:t>
            </w:r>
          </w:p>
        </w:tc>
        <w:tc>
          <w:tcPr>
            <w:tcW w:w="1276"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132478.84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Alte cheltuieli curente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281900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778000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31300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30597</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30597</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capitale pentru lucrări topografo</w:t>
            </w:r>
            <w:r w:rsidR="00DE30ED">
              <w:rPr>
                <w:rFonts w:ascii="Times New Roman" w:eastAsia="Times New Roman" w:hAnsi="Times New Roman" w:cs="Times New Roman"/>
                <w:color w:val="000000"/>
                <w:sz w:val="18"/>
                <w:szCs w:val="18"/>
              </w:rPr>
              <w:t>-</w:t>
            </w:r>
            <w:r w:rsidRPr="006D7C87">
              <w:rPr>
                <w:rFonts w:ascii="Times New Roman" w:eastAsia="Times New Roman" w:hAnsi="Times New Roman" w:cs="Times New Roman"/>
                <w:color w:val="000000"/>
                <w:sz w:val="18"/>
                <w:szCs w:val="18"/>
              </w:rPr>
              <w:t>geodezice, de cartografie și cadastru</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282100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191929</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112742.62</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112742.62</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ieșirea activelor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289100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13875339.17</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Cheltuieli privind transmiterea activelor cu titlu gratuit</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289200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974372.94</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Alte cheltuieli ale instituțiilor bugetare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289900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751041806.5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Sold operațional (3=1-2)</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1020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63539100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50335220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73760518.96</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-216984388.8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III. ACTIVE NEFINANCIARE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1020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64539100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84531320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77151895.04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151540.51</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1447240.57</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clădirilor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311110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460000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Reparații capitale ale clădirilor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311120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21494500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22562950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22099334.99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272812.3</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Reparații capitale ale construcțiilor speciale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312120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8500000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13230600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12032042.29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lastRenderedPageBreak/>
              <w:t>Procurarea instalațiilor de transmisie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313110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19900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19810.31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Reparații capitale ale instalațiilor de transmisie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313120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180800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180715.37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mașinilor</w:t>
            </w:r>
            <w:r w:rsidR="00DE30ED">
              <w:rPr>
                <w:rFonts w:ascii="Times New Roman" w:eastAsia="Times New Roman" w:hAnsi="Times New Roman" w:cs="Times New Roman"/>
                <w:color w:val="000000"/>
                <w:sz w:val="18"/>
                <w:szCs w:val="18"/>
              </w:rPr>
              <w:t xml:space="preserve"> </w:t>
            </w:r>
            <w:r w:rsidRPr="006D7C87">
              <w:rPr>
                <w:rFonts w:ascii="Times New Roman" w:eastAsia="Times New Roman" w:hAnsi="Times New Roman" w:cs="Times New Roman"/>
                <w:color w:val="000000"/>
                <w:sz w:val="18"/>
                <w:szCs w:val="18"/>
              </w:rPr>
              <w:t>si utilajelor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314110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6528100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6766450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6626198.61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63677.57</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Reparații capitale ale mașinilor și utilajelor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314120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4600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4589.86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mijloacelor de transport</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315110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13181700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11849805.49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Reparații capitale ale mijloacelor de transport</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315120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14950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uneltelor și sculelor, inventarului de producere și gospodăresc</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316110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974300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3086770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2049805.99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2060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120086.35</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activelor nemateriale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317110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239800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128700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128595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altor mijloace fixe</w:t>
            </w:r>
          </w:p>
        </w:tc>
        <w:tc>
          <w:tcPr>
            <w:tcW w:w="707"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318110</w:t>
            </w:r>
          </w:p>
        </w:tc>
        <w:tc>
          <w:tcPr>
            <w:tcW w:w="113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47800</w:t>
            </w:r>
          </w:p>
        </w:tc>
        <w:tc>
          <w:tcPr>
            <w:tcW w:w="1412"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118570</w:t>
            </w:r>
          </w:p>
        </w:tc>
        <w:tc>
          <w:tcPr>
            <w:tcW w:w="1274"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113594.65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14000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Instalații de transmisie în curs de execuție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319230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901900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899000.5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Pregătirea proiectelor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319240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650000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266000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256012.44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Alte investiții capitale în active materiale în curs de execuție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319290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730700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730296.7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combustibilului, carburanților și lubrifianților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331110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1101400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1041150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997471.98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6752.75</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pieselor de schimb</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332110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126500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92730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90757.68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produselor alimentare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333110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19820200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22435840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21467087.4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146658.41</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911828.69</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medicamentelor și materialelor sanitare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334110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134800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223700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211996.66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9057.78</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materialelor pentru scopuri didactice, științifice si alte scopuri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335110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126400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157300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156215.9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7.68</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materialelor de uz gospodăresc și rechizitelor de birou</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336110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1995100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1952390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1862671.7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1500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materialelor de construcție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337110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1078700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1412039</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1361455.68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40639.37</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accesoriilor de pat, îmbrăcămintei, încălțămintei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338110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64700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242896</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217946.74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453.22</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1262.26</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altor materiale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339110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691800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971635</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926644.51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2361.2</w:t>
            </w:r>
          </w:p>
        </w:tc>
        <w:tc>
          <w:tcPr>
            <w:tcW w:w="1161"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5623.5</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Realizarea altor materiale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339210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-86476.35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Realizarea terenurilor</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371210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-195000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-5193000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-7058629.06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SOLD BUGETAR (DEFICIT/EXCEDENT)</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-34196100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-3391376.08</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-216984388.8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IV. ACTIVE FINANCIARE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1094600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1406640.75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Procurarea cotei-părți în capitalul  social</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415120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-5400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-5400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Vânzarea apartamentelor către cetățeni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415240</w:t>
            </w:r>
          </w:p>
        </w:tc>
        <w:tc>
          <w:tcPr>
            <w:tcW w:w="113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1000000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1100000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1413126.05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diferența de curs pozitivă</w:t>
            </w:r>
          </w:p>
        </w:tc>
        <w:tc>
          <w:tcPr>
            <w:tcW w:w="707"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421000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single" w:sz="4" w:space="0" w:color="auto"/>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1166.71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diferența de curs negativă</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1020</w:t>
            </w:r>
          </w:p>
        </w:tc>
        <w:tc>
          <w:tcPr>
            <w:tcW w:w="853"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422000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000000"/>
                <w:sz w:val="18"/>
                <w:szCs w:val="18"/>
              </w:rPr>
            </w:pPr>
            <w:r w:rsidRPr="006D7C87">
              <w:rPr>
                <w:rFonts w:ascii="Times New Roman" w:eastAsia="Times New Roman" w:hAnsi="Times New Roman" w:cs="Times New Roman"/>
                <w:color w:val="000000"/>
                <w:sz w:val="18"/>
                <w:szCs w:val="18"/>
              </w:rPr>
              <w:t>-2252.01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Modificarea soldului</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1020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-33101500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-1984735.33</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-216984388.8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Soldul la începutul perioadei de gestiune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1020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33664700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33664752.18</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3797492963.0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Corectarea soldului la începutul perioadei de gestiune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1020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-13831.32</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5950.85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r w:rsidR="004E24A3" w:rsidRPr="006D7C87" w:rsidTr="004E24A3">
        <w:trPr>
          <w:trHeight w:val="20"/>
        </w:trPr>
        <w:tc>
          <w:tcPr>
            <w:tcW w:w="4394" w:type="dxa"/>
            <w:tcBorders>
              <w:top w:val="nil"/>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Soldul la sfârșitul perioadei de gestiune</w:t>
            </w:r>
          </w:p>
        </w:tc>
        <w:tc>
          <w:tcPr>
            <w:tcW w:w="707"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1020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center"/>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412"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-563200</w:t>
            </w:r>
          </w:p>
        </w:tc>
        <w:tc>
          <w:tcPr>
            <w:tcW w:w="1274"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-31666185.53</w:t>
            </w:r>
          </w:p>
        </w:tc>
        <w:tc>
          <w:tcPr>
            <w:tcW w:w="1276" w:type="dxa"/>
            <w:tcBorders>
              <w:top w:val="nil"/>
              <w:left w:val="nil"/>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000000"/>
                <w:sz w:val="18"/>
                <w:szCs w:val="18"/>
              </w:rPr>
            </w:pPr>
            <w:r w:rsidRPr="006D7C87">
              <w:rPr>
                <w:rFonts w:ascii="Times New Roman" w:eastAsia="Times New Roman" w:hAnsi="Times New Roman" w:cs="Times New Roman"/>
                <w:b/>
                <w:bCs/>
                <w:color w:val="000000"/>
                <w:sz w:val="18"/>
                <w:szCs w:val="18"/>
              </w:rPr>
              <w:t>3580514526.0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b/>
                <w:bCs/>
                <w:color w:val="FFFFFF"/>
                <w:sz w:val="18"/>
                <w:szCs w:val="18"/>
              </w:rPr>
            </w:pPr>
            <w:r w:rsidRPr="006D7C87">
              <w:rPr>
                <w:rFonts w:ascii="Times New Roman" w:eastAsia="Times New Roman" w:hAnsi="Times New Roman" w:cs="Times New Roman"/>
                <w:b/>
                <w:bCs/>
                <w:color w:val="FFFFFF"/>
                <w:sz w:val="18"/>
                <w:szCs w:val="18"/>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4E24A3" w:rsidRPr="006D7C87" w:rsidRDefault="004E24A3" w:rsidP="00B40A81">
            <w:pPr>
              <w:spacing w:after="0" w:line="240" w:lineRule="auto"/>
              <w:jc w:val="right"/>
              <w:rPr>
                <w:rFonts w:ascii="Times New Roman" w:eastAsia="Times New Roman" w:hAnsi="Times New Roman" w:cs="Times New Roman"/>
                <w:color w:val="FFFFFF"/>
                <w:sz w:val="18"/>
                <w:szCs w:val="18"/>
              </w:rPr>
            </w:pPr>
            <w:r w:rsidRPr="006D7C87">
              <w:rPr>
                <w:rFonts w:ascii="Times New Roman" w:eastAsia="Times New Roman" w:hAnsi="Times New Roman" w:cs="Times New Roman"/>
                <w:color w:val="FFFFFF"/>
                <w:sz w:val="18"/>
                <w:szCs w:val="18"/>
              </w:rPr>
              <w:t>0</w:t>
            </w:r>
          </w:p>
        </w:tc>
      </w:tr>
    </w:tbl>
    <w:p w:rsidR="00415E0B" w:rsidRPr="006D7C87" w:rsidRDefault="00415E0B" w:rsidP="00B40A81">
      <w:pPr>
        <w:spacing w:after="0" w:line="276" w:lineRule="auto"/>
        <w:ind w:right="-23"/>
        <w:jc w:val="both"/>
        <w:rPr>
          <w:rFonts w:ascii="Times New Roman" w:hAnsi="Times New Roman" w:cs="Times New Roman"/>
          <w:sz w:val="28"/>
          <w:szCs w:val="28"/>
        </w:rPr>
      </w:pPr>
    </w:p>
    <w:p w:rsidR="00C36101" w:rsidRPr="006D7C87" w:rsidRDefault="00C36101" w:rsidP="00B40A81">
      <w:pPr>
        <w:spacing w:after="0" w:line="276" w:lineRule="auto"/>
        <w:ind w:right="-23"/>
        <w:jc w:val="both"/>
        <w:rPr>
          <w:rFonts w:ascii="Times New Roman" w:hAnsi="Times New Roman" w:cs="Times New Roman"/>
          <w:sz w:val="28"/>
          <w:szCs w:val="28"/>
        </w:rPr>
      </w:pPr>
    </w:p>
    <w:p w:rsidR="00C36101" w:rsidRPr="006D7C87" w:rsidRDefault="00C36101" w:rsidP="00B40A81">
      <w:pPr>
        <w:spacing w:after="0" w:line="276" w:lineRule="auto"/>
        <w:ind w:right="-23"/>
        <w:jc w:val="both"/>
        <w:rPr>
          <w:rFonts w:ascii="Times New Roman" w:hAnsi="Times New Roman" w:cs="Times New Roman"/>
          <w:sz w:val="28"/>
          <w:szCs w:val="28"/>
        </w:rPr>
        <w:sectPr w:rsidR="00C36101" w:rsidRPr="006D7C87" w:rsidSect="004E24A3">
          <w:pgSz w:w="15840" w:h="12240" w:orient="landscape"/>
          <w:pgMar w:top="1135" w:right="1440" w:bottom="1134" w:left="1440" w:header="720" w:footer="720" w:gutter="0"/>
          <w:cols w:space="720"/>
          <w:docGrid w:linePitch="360"/>
        </w:sectPr>
      </w:pPr>
    </w:p>
    <w:p w:rsidR="00C36101" w:rsidRPr="006D7C87" w:rsidRDefault="00C36101" w:rsidP="00C36101">
      <w:pPr>
        <w:keepNext/>
        <w:keepLines/>
        <w:spacing w:before="40" w:after="0"/>
        <w:jc w:val="right"/>
        <w:outlineLvl w:val="1"/>
        <w:rPr>
          <w:rFonts w:ascii="Times New Roman" w:eastAsia="Times New Roman" w:hAnsi="Times New Roman" w:cs="Times New Roman"/>
          <w:b/>
          <w:bCs/>
          <w:sz w:val="28"/>
          <w:szCs w:val="28"/>
        </w:rPr>
      </w:pPr>
      <w:bookmarkStart w:id="619" w:name="_Toc516060206"/>
      <w:bookmarkStart w:id="620" w:name="_Toc517963797"/>
      <w:bookmarkStart w:id="621" w:name="_Toc508886948"/>
      <w:r w:rsidRPr="006D7C87">
        <w:rPr>
          <w:rFonts w:ascii="Times New Roman" w:eastAsia="Times New Roman" w:hAnsi="Times New Roman" w:cs="Times New Roman"/>
          <w:b/>
          <w:bCs/>
          <w:sz w:val="28"/>
          <w:szCs w:val="28"/>
        </w:rPr>
        <w:lastRenderedPageBreak/>
        <w:t>Anexa nr.6</w:t>
      </w:r>
      <w:bookmarkEnd w:id="619"/>
      <w:bookmarkEnd w:id="620"/>
    </w:p>
    <w:p w:rsidR="00C36101" w:rsidRPr="006D7C87" w:rsidRDefault="00C36101" w:rsidP="00C36101">
      <w:pPr>
        <w:keepNext/>
        <w:keepLines/>
        <w:spacing w:before="40" w:after="0"/>
        <w:jc w:val="center"/>
        <w:outlineLvl w:val="1"/>
        <w:rPr>
          <w:rFonts w:ascii="Times New Roman" w:eastAsia="Times New Roman" w:hAnsi="Times New Roman" w:cs="Times New Roman"/>
          <w:b/>
          <w:bCs/>
          <w:sz w:val="28"/>
          <w:szCs w:val="28"/>
        </w:rPr>
      </w:pPr>
      <w:bookmarkStart w:id="622" w:name="_Toc516060207"/>
      <w:bookmarkStart w:id="623" w:name="_Toc517963798"/>
      <w:r w:rsidRPr="006D7C87">
        <w:rPr>
          <w:rFonts w:ascii="Times New Roman" w:eastAsia="Times New Roman" w:hAnsi="Times New Roman" w:cs="Times New Roman"/>
          <w:b/>
          <w:bCs/>
          <w:sz w:val="28"/>
          <w:szCs w:val="28"/>
        </w:rPr>
        <w:t>Sinteza neconformităților remediate pe parcursul auditului</w:t>
      </w:r>
      <w:bookmarkEnd w:id="621"/>
      <w:bookmarkEnd w:id="622"/>
      <w:bookmarkEnd w:id="623"/>
    </w:p>
    <w:p w:rsidR="00C36101" w:rsidRPr="006D7C87" w:rsidRDefault="00C36101" w:rsidP="00A02877">
      <w:pPr>
        <w:spacing w:after="0" w:line="276" w:lineRule="auto"/>
        <w:ind w:left="284" w:right="-255" w:firstLine="567"/>
        <w:jc w:val="both"/>
        <w:rPr>
          <w:rFonts w:ascii="Times New Roman" w:eastAsia="Times New Roman" w:hAnsi="Times New Roman" w:cs="Times New Roman"/>
          <w:sz w:val="28"/>
          <w:szCs w:val="28"/>
        </w:rPr>
      </w:pPr>
      <w:r w:rsidRPr="006D7C87">
        <w:rPr>
          <w:rFonts w:ascii="Times New Roman" w:eastAsia="Times New Roman" w:hAnsi="Times New Roman" w:cs="Times New Roman"/>
          <w:sz w:val="28"/>
          <w:szCs w:val="28"/>
        </w:rPr>
        <w:t>Se ia act că, pe parcursul auditului, au fost remediate următoarele deficiențe:</w:t>
      </w:r>
    </w:p>
    <w:p w:rsidR="00B20E9B" w:rsidRPr="006D7C87" w:rsidRDefault="00C36101" w:rsidP="00A02877">
      <w:pPr>
        <w:pStyle w:val="a9"/>
        <w:numPr>
          <w:ilvl w:val="0"/>
          <w:numId w:val="33"/>
        </w:numPr>
        <w:spacing w:after="0" w:line="276" w:lineRule="auto"/>
        <w:ind w:left="284" w:right="-255" w:firstLine="567"/>
        <w:jc w:val="both"/>
        <w:rPr>
          <w:rFonts w:ascii="Times New Roman" w:hAnsi="Times New Roman" w:cs="Times New Roman"/>
          <w:sz w:val="28"/>
          <w:szCs w:val="28"/>
          <w:lang w:val="ro-MD"/>
        </w:rPr>
      </w:pPr>
      <w:r w:rsidRPr="006D7C87">
        <w:rPr>
          <w:rFonts w:ascii="Times New Roman" w:hAnsi="Times New Roman" w:cs="Times New Roman"/>
          <w:sz w:val="28"/>
          <w:szCs w:val="28"/>
          <w:lang w:val="ro-MD"/>
        </w:rPr>
        <w:t xml:space="preserve">Conform Dispoziției de încasare nr. 171 din 10.05.2018, managerul Școlii auxiliare din mun. Bălți a achitat în casieria DÎTS </w:t>
      </w:r>
      <w:r w:rsidR="006C67C7" w:rsidRPr="006D7C87">
        <w:rPr>
          <w:rFonts w:ascii="Times New Roman" w:hAnsi="Times New Roman" w:cs="Times New Roman"/>
          <w:sz w:val="28"/>
          <w:szCs w:val="28"/>
          <w:lang w:val="ro-MD"/>
        </w:rPr>
        <w:t xml:space="preserve">a mun. </w:t>
      </w:r>
      <w:r w:rsidRPr="006D7C87">
        <w:rPr>
          <w:rFonts w:ascii="Times New Roman" w:hAnsi="Times New Roman" w:cs="Times New Roman"/>
          <w:sz w:val="28"/>
          <w:szCs w:val="28"/>
          <w:lang w:val="ro-MD"/>
        </w:rPr>
        <w:t xml:space="preserve">Bălți valoarea autobuzului în sumă totală de </w:t>
      </w:r>
      <w:r w:rsidRPr="006D7C87">
        <w:rPr>
          <w:rFonts w:ascii="Times New Roman" w:hAnsi="Times New Roman" w:cs="Times New Roman"/>
          <w:b/>
          <w:sz w:val="28"/>
          <w:szCs w:val="28"/>
          <w:lang w:val="ro-MD"/>
        </w:rPr>
        <w:t>8,0 mii lei</w:t>
      </w:r>
      <w:r w:rsidRPr="006D7C87">
        <w:rPr>
          <w:rFonts w:ascii="Times New Roman" w:hAnsi="Times New Roman" w:cs="Times New Roman"/>
          <w:sz w:val="28"/>
          <w:szCs w:val="28"/>
          <w:lang w:val="ro-MD"/>
        </w:rPr>
        <w:t xml:space="preserve"> (4 tone de fier x 2 lei/tonă)</w:t>
      </w:r>
      <w:r w:rsidR="006C67C7" w:rsidRPr="006D7C87">
        <w:rPr>
          <w:rFonts w:ascii="Times New Roman" w:hAnsi="Times New Roman" w:cs="Times New Roman"/>
          <w:sz w:val="28"/>
          <w:szCs w:val="28"/>
          <w:lang w:val="ro-MD"/>
        </w:rPr>
        <w:t>, care,</w:t>
      </w:r>
      <w:r w:rsidRPr="006D7C87">
        <w:rPr>
          <w:rFonts w:ascii="Times New Roman" w:hAnsi="Times New Roman" w:cs="Times New Roman"/>
          <w:sz w:val="28"/>
          <w:szCs w:val="28"/>
          <w:lang w:val="ro-MD"/>
        </w:rPr>
        <w:t xml:space="preserve"> conform Notei nr. 27 din 11.05.2018</w:t>
      </w:r>
      <w:r w:rsidR="006C67C7" w:rsidRPr="006D7C87">
        <w:rPr>
          <w:rFonts w:ascii="Times New Roman" w:hAnsi="Times New Roman" w:cs="Times New Roman"/>
          <w:sz w:val="28"/>
          <w:szCs w:val="28"/>
          <w:lang w:val="ro-MD"/>
        </w:rPr>
        <w:t xml:space="preserve">, au fost </w:t>
      </w:r>
      <w:r w:rsidRPr="006D7C87">
        <w:rPr>
          <w:rFonts w:ascii="Times New Roman" w:hAnsi="Times New Roman" w:cs="Times New Roman"/>
          <w:sz w:val="28"/>
          <w:szCs w:val="28"/>
          <w:lang w:val="ro-MD"/>
        </w:rPr>
        <w:t xml:space="preserve"> </w:t>
      </w:r>
      <w:r w:rsidR="006C67C7" w:rsidRPr="006D7C87">
        <w:rPr>
          <w:rFonts w:ascii="Times New Roman" w:hAnsi="Times New Roman" w:cs="Times New Roman"/>
          <w:sz w:val="28"/>
          <w:szCs w:val="28"/>
          <w:lang w:val="ro-MD"/>
        </w:rPr>
        <w:t xml:space="preserve">transferate </w:t>
      </w:r>
      <w:r w:rsidRPr="006D7C87">
        <w:rPr>
          <w:rFonts w:ascii="Times New Roman" w:hAnsi="Times New Roman" w:cs="Times New Roman"/>
          <w:sz w:val="28"/>
          <w:szCs w:val="28"/>
          <w:lang w:val="ro-MD"/>
        </w:rPr>
        <w:t>la veniturile entității</w:t>
      </w:r>
      <w:r w:rsidR="006C67C7" w:rsidRPr="006D7C87">
        <w:rPr>
          <w:rFonts w:ascii="Times New Roman" w:hAnsi="Times New Roman" w:cs="Times New Roman"/>
          <w:sz w:val="28"/>
          <w:szCs w:val="28"/>
          <w:lang w:val="ro-MD"/>
        </w:rPr>
        <w:t>;</w:t>
      </w:r>
    </w:p>
    <w:p w:rsidR="001D1D32" w:rsidRPr="006D7C87" w:rsidRDefault="00B20E9B" w:rsidP="001D1D32">
      <w:pPr>
        <w:pStyle w:val="a9"/>
        <w:numPr>
          <w:ilvl w:val="0"/>
          <w:numId w:val="33"/>
        </w:numPr>
        <w:spacing w:after="0" w:line="276" w:lineRule="auto"/>
        <w:ind w:left="284" w:right="-255" w:firstLine="567"/>
        <w:jc w:val="both"/>
        <w:rPr>
          <w:rFonts w:ascii="Times New Roman" w:hAnsi="Times New Roman" w:cs="Times New Roman"/>
          <w:sz w:val="28"/>
          <w:szCs w:val="28"/>
          <w:lang w:val="ro-MD"/>
        </w:rPr>
      </w:pPr>
      <w:r w:rsidRPr="006D7C87">
        <w:rPr>
          <w:rFonts w:ascii="Times New Roman" w:hAnsi="Times New Roman" w:cs="Times New Roman"/>
          <w:sz w:val="28"/>
          <w:szCs w:val="28"/>
          <w:lang w:val="ro-MD"/>
        </w:rPr>
        <w:t xml:space="preserve">Corectarea în evidența contabilă a DÎTS a mun. Bălți a soldurilor conturilor 318 ,,Alte mijloace fixe” și </w:t>
      </w:r>
      <w:r w:rsidRPr="006D7C87">
        <w:rPr>
          <w:rFonts w:ascii="Times New Roman" w:eastAsia="Times New Roman" w:hAnsi="Times New Roman" w:cs="Times New Roman"/>
          <w:sz w:val="28"/>
          <w:szCs w:val="28"/>
          <w:lang w:val="ro-MD"/>
        </w:rPr>
        <w:t>317 „Active nemateriale”</w:t>
      </w:r>
      <w:r w:rsidR="001D1D32" w:rsidRPr="006D7C87">
        <w:rPr>
          <w:rFonts w:ascii="Times New Roman" w:hAnsi="Times New Roman" w:cs="Times New Roman"/>
          <w:sz w:val="28"/>
          <w:szCs w:val="28"/>
          <w:lang w:val="ro-MD"/>
        </w:rPr>
        <w:t xml:space="preserve"> cu suma de 83,3 mii lei</w:t>
      </w:r>
      <w:r w:rsidR="006C67C7" w:rsidRPr="006D7C87">
        <w:rPr>
          <w:rFonts w:ascii="Times New Roman" w:hAnsi="Times New Roman" w:cs="Times New Roman"/>
          <w:sz w:val="28"/>
          <w:szCs w:val="28"/>
          <w:lang w:val="ro-MD"/>
        </w:rPr>
        <w:t>;</w:t>
      </w:r>
    </w:p>
    <w:p w:rsidR="00C36101" w:rsidRPr="006D7C87" w:rsidRDefault="001D1D32" w:rsidP="001D1D32">
      <w:pPr>
        <w:pStyle w:val="a9"/>
        <w:numPr>
          <w:ilvl w:val="0"/>
          <w:numId w:val="33"/>
        </w:numPr>
        <w:spacing w:after="0" w:line="276" w:lineRule="auto"/>
        <w:ind w:left="284" w:right="-255" w:firstLine="567"/>
        <w:jc w:val="both"/>
        <w:rPr>
          <w:rFonts w:ascii="Times New Roman" w:hAnsi="Times New Roman" w:cs="Times New Roman"/>
          <w:sz w:val="28"/>
          <w:szCs w:val="28"/>
          <w:lang w:val="ro-MD"/>
        </w:rPr>
      </w:pPr>
      <w:r w:rsidRPr="006D7C87">
        <w:rPr>
          <w:rFonts w:ascii="Times New Roman" w:hAnsi="Times New Roman" w:cs="Times New Roman"/>
          <w:sz w:val="28"/>
          <w:szCs w:val="28"/>
          <w:lang w:val="ro-MD"/>
        </w:rPr>
        <w:t xml:space="preserve">Prezentarea fișei de repartizare a </w:t>
      </w:r>
      <w:r w:rsidR="00CA21BC" w:rsidRPr="006D7C87">
        <w:rPr>
          <w:rFonts w:ascii="Times New Roman" w:hAnsi="Times New Roman" w:cs="Times New Roman"/>
          <w:sz w:val="28"/>
          <w:szCs w:val="28"/>
          <w:lang w:val="ro-MD"/>
        </w:rPr>
        <w:t>tehnicii de calcul</w:t>
      </w:r>
      <w:r w:rsidRPr="006D7C87">
        <w:rPr>
          <w:rFonts w:ascii="Times New Roman" w:hAnsi="Times New Roman" w:cs="Times New Roman"/>
          <w:sz w:val="28"/>
          <w:szCs w:val="28"/>
          <w:lang w:val="ro-MD"/>
        </w:rPr>
        <w:t xml:space="preserve"> grădinițelor beneficiare de la contul 314,,Mașini și utilaje”</w:t>
      </w:r>
      <w:r w:rsidR="006C67C7" w:rsidRPr="006D7C87">
        <w:rPr>
          <w:rFonts w:ascii="Times New Roman" w:hAnsi="Times New Roman" w:cs="Times New Roman"/>
          <w:sz w:val="28"/>
          <w:szCs w:val="28"/>
          <w:lang w:val="ro-MD"/>
        </w:rPr>
        <w:t>,</w:t>
      </w:r>
      <w:r w:rsidRPr="006D7C87">
        <w:rPr>
          <w:rFonts w:ascii="Times New Roman" w:hAnsi="Times New Roman" w:cs="Times New Roman"/>
          <w:sz w:val="28"/>
          <w:szCs w:val="28"/>
          <w:lang w:val="ro-MD"/>
        </w:rPr>
        <w:t xml:space="preserve"> </w:t>
      </w:r>
      <w:r w:rsidR="00B20E9B" w:rsidRPr="006D7C87">
        <w:rPr>
          <w:rFonts w:ascii="Times New Roman" w:hAnsi="Times New Roman" w:cs="Times New Roman"/>
          <w:sz w:val="28"/>
          <w:szCs w:val="28"/>
          <w:lang w:val="ro-MD"/>
        </w:rPr>
        <w:t xml:space="preserve"> </w:t>
      </w:r>
      <w:r w:rsidRPr="006D7C87">
        <w:rPr>
          <w:rFonts w:ascii="Times New Roman" w:hAnsi="Times New Roman" w:cs="Times New Roman"/>
          <w:sz w:val="28"/>
          <w:szCs w:val="28"/>
          <w:lang w:val="ro-MD"/>
        </w:rPr>
        <w:t>în sumă de 27,5 mii lei</w:t>
      </w:r>
      <w:r w:rsidR="006C67C7" w:rsidRPr="006D7C87">
        <w:rPr>
          <w:rFonts w:ascii="Times New Roman" w:hAnsi="Times New Roman" w:cs="Times New Roman"/>
          <w:sz w:val="28"/>
          <w:szCs w:val="28"/>
          <w:lang w:val="ro-MD"/>
        </w:rPr>
        <w:t>;</w:t>
      </w:r>
    </w:p>
    <w:p w:rsidR="00AC6B96" w:rsidRPr="006D7C87" w:rsidRDefault="00AC6B96" w:rsidP="00AC6B96">
      <w:pPr>
        <w:pStyle w:val="a9"/>
        <w:numPr>
          <w:ilvl w:val="0"/>
          <w:numId w:val="33"/>
        </w:numPr>
        <w:spacing w:after="0" w:line="276" w:lineRule="auto"/>
        <w:ind w:left="284" w:right="-255" w:firstLine="567"/>
        <w:jc w:val="both"/>
        <w:rPr>
          <w:rFonts w:ascii="Times New Roman" w:hAnsi="Times New Roman" w:cs="Times New Roman"/>
          <w:sz w:val="28"/>
          <w:szCs w:val="28"/>
          <w:lang w:val="ro-MD"/>
        </w:rPr>
      </w:pPr>
      <w:r w:rsidRPr="006D7C87">
        <w:rPr>
          <w:rFonts w:ascii="Times New Roman" w:hAnsi="Times New Roman" w:cs="Times New Roman"/>
          <w:sz w:val="28"/>
          <w:szCs w:val="28"/>
          <w:lang w:val="ro-MD"/>
        </w:rPr>
        <w:t xml:space="preserve">Corectarea datelor evidenței analitice și </w:t>
      </w:r>
      <w:r w:rsidR="006C67C7" w:rsidRPr="006D7C87">
        <w:rPr>
          <w:rFonts w:ascii="Times New Roman" w:hAnsi="Times New Roman" w:cs="Times New Roman"/>
          <w:sz w:val="28"/>
          <w:szCs w:val="28"/>
          <w:lang w:val="ro-MD"/>
        </w:rPr>
        <w:t xml:space="preserve">celei </w:t>
      </w:r>
      <w:r w:rsidRPr="006D7C87">
        <w:rPr>
          <w:rFonts w:ascii="Times New Roman" w:hAnsi="Times New Roman" w:cs="Times New Roman"/>
          <w:sz w:val="28"/>
          <w:szCs w:val="28"/>
          <w:lang w:val="ro-MD"/>
        </w:rPr>
        <w:t>sintetice a</w:t>
      </w:r>
      <w:r w:rsidR="006C67C7" w:rsidRPr="006D7C87">
        <w:rPr>
          <w:rFonts w:ascii="Times New Roman" w:hAnsi="Times New Roman" w:cs="Times New Roman"/>
          <w:sz w:val="28"/>
          <w:szCs w:val="28"/>
          <w:lang w:val="ro-MD"/>
        </w:rPr>
        <w:t>le</w:t>
      </w:r>
      <w:r w:rsidRPr="006D7C87">
        <w:rPr>
          <w:rFonts w:ascii="Times New Roman" w:hAnsi="Times New Roman" w:cs="Times New Roman"/>
          <w:sz w:val="28"/>
          <w:szCs w:val="28"/>
          <w:lang w:val="ro-MD"/>
        </w:rPr>
        <w:t xml:space="preserve"> DÎTS a mun. Bălți privind mijloacele fixe cu suma de 136,1 mii lei</w:t>
      </w:r>
      <w:r w:rsidR="006C67C7" w:rsidRPr="006D7C87">
        <w:rPr>
          <w:rFonts w:ascii="Times New Roman" w:hAnsi="Times New Roman" w:cs="Times New Roman"/>
          <w:sz w:val="28"/>
          <w:szCs w:val="28"/>
          <w:lang w:val="ro-MD"/>
        </w:rPr>
        <w:t>;</w:t>
      </w:r>
    </w:p>
    <w:p w:rsidR="00C36101" w:rsidRPr="006D7C87" w:rsidRDefault="00C36101" w:rsidP="00A02877">
      <w:pPr>
        <w:pStyle w:val="a9"/>
        <w:numPr>
          <w:ilvl w:val="0"/>
          <w:numId w:val="33"/>
        </w:numPr>
        <w:spacing w:after="0" w:line="276" w:lineRule="auto"/>
        <w:ind w:left="284" w:right="-255" w:firstLine="567"/>
        <w:jc w:val="both"/>
        <w:rPr>
          <w:rFonts w:ascii="Times New Roman" w:eastAsia="Times New Roman" w:hAnsi="Times New Roman"/>
          <w:sz w:val="28"/>
          <w:szCs w:val="28"/>
          <w:lang w:val="ro-MD"/>
        </w:rPr>
      </w:pPr>
      <w:r w:rsidRPr="006D7C87">
        <w:rPr>
          <w:rFonts w:ascii="Times New Roman" w:hAnsi="Times New Roman" w:cs="Times New Roman"/>
          <w:sz w:val="28"/>
          <w:szCs w:val="28"/>
          <w:lang w:val="ro-MD"/>
        </w:rPr>
        <w:t>SRL „Blaved-Construct” a prezentat Nota informativă nr. 09-17-180 din 23.05.2018</w:t>
      </w:r>
      <w:r w:rsidR="006C67C7" w:rsidRPr="006D7C87">
        <w:rPr>
          <w:rFonts w:ascii="Times New Roman" w:hAnsi="Times New Roman" w:cs="Times New Roman"/>
          <w:sz w:val="28"/>
          <w:szCs w:val="28"/>
          <w:lang w:val="ro-MD"/>
        </w:rPr>
        <w:t>, în care</w:t>
      </w:r>
      <w:r w:rsidRPr="006D7C87">
        <w:rPr>
          <w:rFonts w:ascii="Times New Roman" w:hAnsi="Times New Roman" w:cs="Times New Roman"/>
          <w:sz w:val="28"/>
          <w:szCs w:val="28"/>
          <w:lang w:val="ro-MD"/>
        </w:rPr>
        <w:t xml:space="preserve"> a relatat că a remediat neajunsurile constatate la </w:t>
      </w:r>
      <w:r w:rsidR="0021314C" w:rsidRPr="006D7C87">
        <w:rPr>
          <w:rFonts w:ascii="Times New Roman" w:hAnsi="Times New Roman" w:cs="Times New Roman"/>
          <w:sz w:val="28"/>
          <w:szCs w:val="28"/>
          <w:lang w:val="ro-MD"/>
        </w:rPr>
        <w:t>o</w:t>
      </w:r>
      <w:r w:rsidRPr="006D7C87">
        <w:rPr>
          <w:rFonts w:ascii="Times New Roman" w:hAnsi="Times New Roman" w:cs="Times New Roman"/>
          <w:sz w:val="28"/>
          <w:szCs w:val="28"/>
          <w:lang w:val="ro-MD"/>
        </w:rPr>
        <w:t>biectul „</w:t>
      </w:r>
      <w:r w:rsidR="0021314C" w:rsidRPr="006D7C87">
        <w:rPr>
          <w:rFonts w:ascii="Times New Roman" w:eastAsia="Times New Roman" w:hAnsi="Times New Roman"/>
          <w:sz w:val="28"/>
          <w:szCs w:val="28"/>
          <w:lang w:val="ro-MD"/>
        </w:rPr>
        <w:t>L</w:t>
      </w:r>
      <w:r w:rsidRPr="006D7C87">
        <w:rPr>
          <w:rFonts w:ascii="Times New Roman" w:eastAsia="Times New Roman" w:hAnsi="Times New Roman"/>
          <w:sz w:val="28"/>
          <w:szCs w:val="28"/>
          <w:lang w:val="ro-MD"/>
        </w:rPr>
        <w:t>ucrări de reparați</w:t>
      </w:r>
      <w:r w:rsidR="006C67C7" w:rsidRPr="006D7C87">
        <w:rPr>
          <w:rFonts w:ascii="Times New Roman" w:eastAsia="Times New Roman" w:hAnsi="Times New Roman"/>
          <w:sz w:val="28"/>
          <w:szCs w:val="28"/>
          <w:lang w:val="ro-MD"/>
        </w:rPr>
        <w:t>e</w:t>
      </w:r>
      <w:r w:rsidRPr="006D7C87">
        <w:rPr>
          <w:rFonts w:ascii="Times New Roman" w:eastAsia="Times New Roman" w:hAnsi="Times New Roman"/>
          <w:sz w:val="28"/>
          <w:szCs w:val="28"/>
          <w:lang w:val="ro-MD"/>
        </w:rPr>
        <w:t xml:space="preserve"> capital</w:t>
      </w:r>
      <w:r w:rsidR="006C67C7" w:rsidRPr="006D7C87">
        <w:rPr>
          <w:rFonts w:ascii="Times New Roman" w:eastAsia="Times New Roman" w:hAnsi="Times New Roman"/>
          <w:sz w:val="28"/>
          <w:szCs w:val="28"/>
          <w:lang w:val="ro-MD"/>
        </w:rPr>
        <w:t>ă</w:t>
      </w:r>
      <w:r w:rsidRPr="006D7C87">
        <w:rPr>
          <w:rFonts w:ascii="Times New Roman" w:eastAsia="Times New Roman" w:hAnsi="Times New Roman"/>
          <w:sz w:val="28"/>
          <w:szCs w:val="28"/>
          <w:lang w:val="ro-MD"/>
        </w:rPr>
        <w:t xml:space="preserve"> a acoperișului sălii de festivități a Liceului Teoretic „Șt</w:t>
      </w:r>
      <w:r w:rsidR="006C67C7" w:rsidRPr="006D7C87">
        <w:rPr>
          <w:rFonts w:ascii="Times New Roman" w:eastAsia="Times New Roman" w:hAnsi="Times New Roman"/>
          <w:sz w:val="28"/>
          <w:szCs w:val="28"/>
          <w:lang w:val="ro-MD"/>
        </w:rPr>
        <w:t>efan</w:t>
      </w:r>
      <w:r w:rsidRPr="006D7C87">
        <w:rPr>
          <w:rFonts w:ascii="Times New Roman" w:eastAsia="Times New Roman" w:hAnsi="Times New Roman"/>
          <w:sz w:val="28"/>
          <w:szCs w:val="28"/>
          <w:lang w:val="ro-MD"/>
        </w:rPr>
        <w:t xml:space="preserve"> Cel Mare”  din mun. Bălți</w:t>
      </w:r>
      <w:r w:rsidR="0021314C" w:rsidRPr="006D7C87">
        <w:rPr>
          <w:rFonts w:ascii="Times New Roman" w:eastAsia="Times New Roman" w:hAnsi="Times New Roman"/>
          <w:sz w:val="28"/>
          <w:szCs w:val="28"/>
          <w:lang w:val="ro-MD"/>
        </w:rPr>
        <w:t>”</w:t>
      </w:r>
      <w:r w:rsidR="006C67C7" w:rsidRPr="006D7C87">
        <w:rPr>
          <w:rFonts w:ascii="Times New Roman" w:eastAsia="Times New Roman" w:hAnsi="Times New Roman"/>
          <w:sz w:val="28"/>
          <w:szCs w:val="28"/>
          <w:lang w:val="ro-MD"/>
        </w:rPr>
        <w:t>,</w:t>
      </w:r>
      <w:r w:rsidRPr="006D7C87">
        <w:rPr>
          <w:rFonts w:ascii="Times New Roman" w:hAnsi="Times New Roman" w:cs="Times New Roman"/>
          <w:sz w:val="28"/>
          <w:szCs w:val="28"/>
          <w:lang w:val="ro-MD"/>
        </w:rPr>
        <w:t xml:space="preserve"> în sumă totală de </w:t>
      </w:r>
      <w:r w:rsidRPr="006D7C87">
        <w:rPr>
          <w:rFonts w:ascii="Times New Roman" w:hAnsi="Times New Roman" w:cs="Times New Roman"/>
          <w:b/>
          <w:sz w:val="28"/>
          <w:szCs w:val="28"/>
          <w:lang w:val="ro-MD"/>
        </w:rPr>
        <w:t>7,3 mii lei</w:t>
      </w:r>
      <w:r w:rsidR="006C67C7" w:rsidRPr="006D7C87">
        <w:rPr>
          <w:rFonts w:ascii="Times New Roman" w:hAnsi="Times New Roman" w:cs="Times New Roman"/>
          <w:sz w:val="28"/>
          <w:szCs w:val="28"/>
          <w:lang w:val="ro-MD"/>
        </w:rPr>
        <w:t xml:space="preserve">, </w:t>
      </w:r>
      <w:r w:rsidRPr="006D7C87">
        <w:rPr>
          <w:rFonts w:ascii="Times New Roman" w:hAnsi="Times New Roman" w:cs="Times New Roman"/>
          <w:sz w:val="28"/>
          <w:szCs w:val="28"/>
          <w:lang w:val="ro-MD"/>
        </w:rPr>
        <w:t>cu documente justificative (Act</w:t>
      </w:r>
      <w:r w:rsidR="006C67C7" w:rsidRPr="006D7C87">
        <w:rPr>
          <w:rFonts w:ascii="Times New Roman" w:hAnsi="Times New Roman" w:cs="Times New Roman"/>
          <w:sz w:val="28"/>
          <w:szCs w:val="28"/>
          <w:lang w:val="ro-MD"/>
        </w:rPr>
        <w:t>ul</w:t>
      </w:r>
      <w:r w:rsidRPr="006D7C87">
        <w:rPr>
          <w:rFonts w:ascii="Times New Roman" w:hAnsi="Times New Roman" w:cs="Times New Roman"/>
          <w:sz w:val="28"/>
          <w:szCs w:val="28"/>
          <w:lang w:val="ro-MD"/>
        </w:rPr>
        <w:t xml:space="preserve"> de constatare încheiat cu responsabilul tehnic,  Deviz</w:t>
      </w:r>
      <w:r w:rsidR="006C67C7" w:rsidRPr="006D7C87">
        <w:rPr>
          <w:rFonts w:ascii="Times New Roman" w:hAnsi="Times New Roman" w:cs="Times New Roman"/>
          <w:sz w:val="28"/>
          <w:szCs w:val="28"/>
          <w:lang w:val="ro-MD"/>
        </w:rPr>
        <w:t>ul</w:t>
      </w:r>
      <w:r w:rsidRPr="006D7C87">
        <w:rPr>
          <w:rFonts w:ascii="Times New Roman" w:hAnsi="Times New Roman" w:cs="Times New Roman"/>
          <w:sz w:val="28"/>
          <w:szCs w:val="28"/>
          <w:lang w:val="ro-MD"/>
        </w:rPr>
        <w:t xml:space="preserve"> local în sumă de 7,3 mii lei, poze privind lucrările executate)</w:t>
      </w:r>
      <w:r w:rsidR="006C67C7" w:rsidRPr="006D7C87">
        <w:rPr>
          <w:rFonts w:ascii="Times New Roman" w:hAnsi="Times New Roman" w:cs="Times New Roman"/>
          <w:sz w:val="28"/>
          <w:szCs w:val="28"/>
          <w:lang w:val="ro-MD"/>
        </w:rPr>
        <w:t>;</w:t>
      </w:r>
    </w:p>
    <w:p w:rsidR="00C36101" w:rsidRPr="006D7C87" w:rsidRDefault="00C36101" w:rsidP="00A02877">
      <w:pPr>
        <w:pStyle w:val="a9"/>
        <w:numPr>
          <w:ilvl w:val="0"/>
          <w:numId w:val="33"/>
        </w:numPr>
        <w:spacing w:after="0" w:line="276" w:lineRule="auto"/>
        <w:ind w:left="284" w:right="-255" w:firstLine="567"/>
        <w:jc w:val="both"/>
        <w:rPr>
          <w:rFonts w:ascii="Times New Roman" w:eastAsia="Times New Roman" w:hAnsi="Times New Roman"/>
          <w:sz w:val="28"/>
          <w:szCs w:val="28"/>
          <w:lang w:val="ro-MD"/>
        </w:rPr>
      </w:pPr>
      <w:r w:rsidRPr="006D7C87">
        <w:rPr>
          <w:rFonts w:ascii="Times New Roman" w:hAnsi="Times New Roman" w:cs="Times New Roman"/>
          <w:sz w:val="28"/>
          <w:szCs w:val="28"/>
          <w:lang w:val="ro-MD"/>
        </w:rPr>
        <w:t>SRL „Blaved-Construct” a prezentat Nota informativă nr. 09-17-181 din 23.05.2018</w:t>
      </w:r>
      <w:r w:rsidR="006C67C7" w:rsidRPr="006D7C87">
        <w:rPr>
          <w:rFonts w:ascii="Times New Roman" w:hAnsi="Times New Roman" w:cs="Times New Roman"/>
          <w:sz w:val="28"/>
          <w:szCs w:val="28"/>
          <w:lang w:val="ro-MD"/>
        </w:rPr>
        <w:t>, în care</w:t>
      </w:r>
      <w:r w:rsidRPr="006D7C87">
        <w:rPr>
          <w:rFonts w:ascii="Times New Roman" w:hAnsi="Times New Roman" w:cs="Times New Roman"/>
          <w:sz w:val="28"/>
          <w:szCs w:val="28"/>
          <w:lang w:val="ro-MD"/>
        </w:rPr>
        <w:t xml:space="preserve"> a relatat că a remediat neajunsurile constatate la obiectul „</w:t>
      </w:r>
      <w:r w:rsidR="0021314C" w:rsidRPr="006D7C87">
        <w:rPr>
          <w:rFonts w:ascii="Times New Roman" w:eastAsia="Times New Roman" w:hAnsi="Times New Roman"/>
          <w:sz w:val="28"/>
          <w:szCs w:val="28"/>
          <w:lang w:val="ro-MD"/>
        </w:rPr>
        <w:t>L</w:t>
      </w:r>
      <w:r w:rsidRPr="006D7C87">
        <w:rPr>
          <w:rFonts w:ascii="Times New Roman" w:eastAsia="Times New Roman" w:hAnsi="Times New Roman"/>
          <w:sz w:val="28"/>
          <w:szCs w:val="28"/>
          <w:lang w:val="ro-MD"/>
        </w:rPr>
        <w:t>ucrări de reparați</w:t>
      </w:r>
      <w:r w:rsidR="006C67C7" w:rsidRPr="006D7C87">
        <w:rPr>
          <w:rFonts w:ascii="Times New Roman" w:eastAsia="Times New Roman" w:hAnsi="Times New Roman"/>
          <w:sz w:val="28"/>
          <w:szCs w:val="28"/>
          <w:lang w:val="ro-MD"/>
        </w:rPr>
        <w:t>e</w:t>
      </w:r>
      <w:r w:rsidRPr="006D7C87">
        <w:rPr>
          <w:rFonts w:ascii="Times New Roman" w:eastAsia="Times New Roman" w:hAnsi="Times New Roman"/>
          <w:sz w:val="28"/>
          <w:szCs w:val="28"/>
          <w:lang w:val="ro-MD"/>
        </w:rPr>
        <w:t xml:space="preserve"> capital</w:t>
      </w:r>
      <w:r w:rsidR="006C67C7" w:rsidRPr="006D7C87">
        <w:rPr>
          <w:rFonts w:ascii="Times New Roman" w:eastAsia="Times New Roman" w:hAnsi="Times New Roman"/>
          <w:sz w:val="28"/>
          <w:szCs w:val="28"/>
          <w:lang w:val="ro-MD"/>
        </w:rPr>
        <w:t>ă</w:t>
      </w:r>
      <w:r w:rsidRPr="006D7C87">
        <w:rPr>
          <w:rFonts w:ascii="Times New Roman" w:eastAsia="Times New Roman" w:hAnsi="Times New Roman"/>
          <w:sz w:val="28"/>
          <w:szCs w:val="28"/>
          <w:lang w:val="ro-MD"/>
        </w:rPr>
        <w:t xml:space="preserve"> a elementelor de construcții la Grădinița pentru copii nr. 1 din mun. Bălți”</w:t>
      </w:r>
      <w:r w:rsidR="0021314C" w:rsidRPr="006D7C87">
        <w:rPr>
          <w:rFonts w:ascii="Times New Roman" w:eastAsia="Times New Roman" w:hAnsi="Times New Roman"/>
          <w:sz w:val="28"/>
          <w:szCs w:val="28"/>
          <w:lang w:val="ro-MD"/>
        </w:rPr>
        <w:t>,</w:t>
      </w:r>
      <w:r w:rsidRPr="006D7C87">
        <w:rPr>
          <w:rFonts w:ascii="Times New Roman" w:eastAsia="Times New Roman" w:hAnsi="Times New Roman"/>
          <w:sz w:val="28"/>
          <w:szCs w:val="28"/>
          <w:lang w:val="ro-MD"/>
        </w:rPr>
        <w:t xml:space="preserve"> </w:t>
      </w:r>
      <w:r w:rsidRPr="006D7C87">
        <w:rPr>
          <w:rFonts w:ascii="Times New Roman" w:hAnsi="Times New Roman" w:cs="Times New Roman"/>
          <w:sz w:val="28"/>
          <w:szCs w:val="28"/>
          <w:lang w:val="ro-MD"/>
        </w:rPr>
        <w:t xml:space="preserve">în sumă totală de </w:t>
      </w:r>
      <w:r w:rsidRPr="006D7C87">
        <w:rPr>
          <w:rFonts w:ascii="Times New Roman" w:hAnsi="Times New Roman" w:cs="Times New Roman"/>
          <w:b/>
          <w:sz w:val="28"/>
          <w:szCs w:val="28"/>
          <w:lang w:val="ro-MD"/>
        </w:rPr>
        <w:t>3,2 mii lei</w:t>
      </w:r>
      <w:r w:rsidR="0021314C" w:rsidRPr="006D7C87">
        <w:rPr>
          <w:rFonts w:ascii="Times New Roman" w:hAnsi="Times New Roman" w:cs="Times New Roman"/>
          <w:b/>
          <w:sz w:val="28"/>
          <w:szCs w:val="28"/>
          <w:lang w:val="ro-MD"/>
        </w:rPr>
        <w:t>,</w:t>
      </w:r>
      <w:r w:rsidRPr="006D7C87">
        <w:rPr>
          <w:rFonts w:ascii="Times New Roman" w:hAnsi="Times New Roman" w:cs="Times New Roman"/>
          <w:sz w:val="28"/>
          <w:szCs w:val="28"/>
          <w:lang w:val="ro-MD"/>
        </w:rPr>
        <w:t xml:space="preserve"> cu documente justificative (Act</w:t>
      </w:r>
      <w:r w:rsidR="0021314C" w:rsidRPr="006D7C87">
        <w:rPr>
          <w:rFonts w:ascii="Times New Roman" w:hAnsi="Times New Roman" w:cs="Times New Roman"/>
          <w:sz w:val="28"/>
          <w:szCs w:val="28"/>
          <w:lang w:val="ro-MD"/>
        </w:rPr>
        <w:t>ul</w:t>
      </w:r>
      <w:r w:rsidRPr="006D7C87">
        <w:rPr>
          <w:rFonts w:ascii="Times New Roman" w:hAnsi="Times New Roman" w:cs="Times New Roman"/>
          <w:sz w:val="28"/>
          <w:szCs w:val="28"/>
          <w:lang w:val="ro-MD"/>
        </w:rPr>
        <w:t xml:space="preserve"> de constatare înc</w:t>
      </w:r>
      <w:r w:rsidR="004E24A3">
        <w:rPr>
          <w:rFonts w:ascii="Times New Roman" w:hAnsi="Times New Roman" w:cs="Times New Roman"/>
          <w:sz w:val="28"/>
          <w:szCs w:val="28"/>
          <w:lang w:val="ro-MD"/>
        </w:rPr>
        <w:t xml:space="preserve">heiat cu responsabilul tehnic, </w:t>
      </w:r>
      <w:r w:rsidRPr="006D7C87">
        <w:rPr>
          <w:rFonts w:ascii="Times New Roman" w:hAnsi="Times New Roman" w:cs="Times New Roman"/>
          <w:sz w:val="28"/>
          <w:szCs w:val="28"/>
          <w:lang w:val="ro-MD"/>
        </w:rPr>
        <w:t>Deviz</w:t>
      </w:r>
      <w:r w:rsidR="0021314C" w:rsidRPr="006D7C87">
        <w:rPr>
          <w:rFonts w:ascii="Times New Roman" w:hAnsi="Times New Roman" w:cs="Times New Roman"/>
          <w:sz w:val="28"/>
          <w:szCs w:val="28"/>
          <w:lang w:val="ro-MD"/>
        </w:rPr>
        <w:t>ul</w:t>
      </w:r>
      <w:r w:rsidRPr="006D7C87">
        <w:rPr>
          <w:rFonts w:ascii="Times New Roman" w:hAnsi="Times New Roman" w:cs="Times New Roman"/>
          <w:sz w:val="28"/>
          <w:szCs w:val="28"/>
          <w:lang w:val="ro-MD"/>
        </w:rPr>
        <w:t xml:space="preserve"> local în sumă de 3,2 mii lei, poze privind lucrările executate)</w:t>
      </w:r>
      <w:r w:rsidR="0021314C" w:rsidRPr="006D7C87">
        <w:rPr>
          <w:rFonts w:ascii="Times New Roman" w:hAnsi="Times New Roman" w:cs="Times New Roman"/>
          <w:sz w:val="28"/>
          <w:szCs w:val="28"/>
          <w:lang w:val="ro-MD"/>
        </w:rPr>
        <w:t>;</w:t>
      </w:r>
    </w:p>
    <w:p w:rsidR="00C36101" w:rsidRPr="006D7C87" w:rsidRDefault="00C36101" w:rsidP="00A02877">
      <w:pPr>
        <w:pStyle w:val="a9"/>
        <w:numPr>
          <w:ilvl w:val="0"/>
          <w:numId w:val="33"/>
        </w:numPr>
        <w:spacing w:after="0" w:line="276" w:lineRule="auto"/>
        <w:ind w:left="284" w:right="-255" w:firstLine="567"/>
        <w:jc w:val="both"/>
        <w:rPr>
          <w:rFonts w:ascii="Times New Roman" w:eastAsia="Times New Roman" w:hAnsi="Times New Roman"/>
          <w:sz w:val="28"/>
          <w:szCs w:val="28"/>
          <w:lang w:val="ro-MD"/>
        </w:rPr>
      </w:pPr>
      <w:r w:rsidRPr="006D7C87">
        <w:rPr>
          <w:rFonts w:ascii="Times New Roman" w:hAnsi="Times New Roman" w:cs="Times New Roman"/>
          <w:sz w:val="28"/>
          <w:szCs w:val="28"/>
          <w:lang w:val="ro-MD"/>
        </w:rPr>
        <w:t>SRL „Vladmih Company” a prezentat Nota informativă nr. 164-09-14 din 16.05.2018</w:t>
      </w:r>
      <w:r w:rsidR="0021314C" w:rsidRPr="006D7C87">
        <w:rPr>
          <w:rFonts w:ascii="Times New Roman" w:hAnsi="Times New Roman" w:cs="Times New Roman"/>
          <w:sz w:val="28"/>
          <w:szCs w:val="28"/>
          <w:lang w:val="ro-MD"/>
        </w:rPr>
        <w:t>, în care</w:t>
      </w:r>
      <w:r w:rsidRPr="006D7C87">
        <w:rPr>
          <w:rFonts w:ascii="Times New Roman" w:hAnsi="Times New Roman" w:cs="Times New Roman"/>
          <w:sz w:val="28"/>
          <w:szCs w:val="28"/>
          <w:lang w:val="ro-MD"/>
        </w:rPr>
        <w:t xml:space="preserve"> a relatat că a remediat neajunsurile constatate la obiectul „</w:t>
      </w:r>
      <w:r w:rsidR="0021314C" w:rsidRPr="006D7C87">
        <w:rPr>
          <w:rFonts w:ascii="Times New Roman" w:eastAsia="Times New Roman" w:hAnsi="Times New Roman"/>
          <w:sz w:val="28"/>
          <w:szCs w:val="28"/>
          <w:lang w:val="ro-MD"/>
        </w:rPr>
        <w:t>L</w:t>
      </w:r>
      <w:r w:rsidRPr="006D7C87">
        <w:rPr>
          <w:rFonts w:ascii="Times New Roman" w:eastAsia="Times New Roman" w:hAnsi="Times New Roman"/>
          <w:sz w:val="28"/>
          <w:szCs w:val="28"/>
          <w:lang w:val="ro-MD"/>
        </w:rPr>
        <w:t>ucrări de reparați</w:t>
      </w:r>
      <w:r w:rsidR="0021314C" w:rsidRPr="006D7C87">
        <w:rPr>
          <w:rFonts w:ascii="Times New Roman" w:eastAsia="Times New Roman" w:hAnsi="Times New Roman"/>
          <w:sz w:val="28"/>
          <w:szCs w:val="28"/>
          <w:lang w:val="ro-MD"/>
        </w:rPr>
        <w:t>e</w:t>
      </w:r>
      <w:r w:rsidRPr="006D7C87">
        <w:rPr>
          <w:rFonts w:ascii="Times New Roman" w:eastAsia="Times New Roman" w:hAnsi="Times New Roman"/>
          <w:sz w:val="28"/>
          <w:szCs w:val="28"/>
          <w:lang w:val="ro-MD"/>
        </w:rPr>
        <w:t xml:space="preserve"> capital</w:t>
      </w:r>
      <w:r w:rsidR="0021314C" w:rsidRPr="006D7C87">
        <w:rPr>
          <w:rFonts w:ascii="Times New Roman" w:eastAsia="Times New Roman" w:hAnsi="Times New Roman"/>
          <w:sz w:val="28"/>
          <w:szCs w:val="28"/>
          <w:lang w:val="ro-MD"/>
        </w:rPr>
        <w:t>ă</w:t>
      </w:r>
      <w:r w:rsidRPr="006D7C87">
        <w:rPr>
          <w:rFonts w:ascii="Times New Roman" w:eastAsia="Times New Roman" w:hAnsi="Times New Roman"/>
          <w:sz w:val="28"/>
          <w:szCs w:val="28"/>
          <w:lang w:val="ro-MD"/>
        </w:rPr>
        <w:t xml:space="preserve"> a gardului aferent clădirii </w:t>
      </w:r>
      <w:r w:rsidR="0021314C" w:rsidRPr="006D7C87">
        <w:rPr>
          <w:rFonts w:ascii="Times New Roman" w:eastAsia="Times New Roman" w:hAnsi="Times New Roman"/>
          <w:sz w:val="28"/>
          <w:szCs w:val="28"/>
          <w:lang w:val="ro-MD"/>
        </w:rPr>
        <w:t>Ș</w:t>
      </w:r>
      <w:r w:rsidRPr="006D7C87">
        <w:rPr>
          <w:rFonts w:ascii="Times New Roman" w:eastAsia="Times New Roman" w:hAnsi="Times New Roman"/>
          <w:sz w:val="28"/>
          <w:szCs w:val="28"/>
          <w:lang w:val="ro-MD"/>
        </w:rPr>
        <w:t>colii</w:t>
      </w:r>
      <w:r w:rsidR="0021314C" w:rsidRPr="006D7C87">
        <w:rPr>
          <w:rFonts w:ascii="Times New Roman" w:eastAsia="Times New Roman" w:hAnsi="Times New Roman"/>
          <w:sz w:val="28"/>
          <w:szCs w:val="28"/>
          <w:lang w:val="ro-MD"/>
        </w:rPr>
        <w:t>-</w:t>
      </w:r>
      <w:r w:rsidRPr="006D7C87">
        <w:rPr>
          <w:rFonts w:ascii="Times New Roman" w:eastAsia="Times New Roman" w:hAnsi="Times New Roman"/>
          <w:sz w:val="28"/>
          <w:szCs w:val="28"/>
          <w:lang w:val="ro-MD"/>
        </w:rPr>
        <w:t>internat auxiliare din mun. Bălți”</w:t>
      </w:r>
      <w:r w:rsidR="0021314C" w:rsidRPr="006D7C87">
        <w:rPr>
          <w:rFonts w:ascii="Times New Roman" w:hAnsi="Times New Roman" w:cs="Times New Roman"/>
          <w:sz w:val="28"/>
          <w:szCs w:val="28"/>
          <w:lang w:val="ro-MD"/>
        </w:rPr>
        <w:t xml:space="preserve">, </w:t>
      </w:r>
      <w:r w:rsidRPr="006D7C87">
        <w:rPr>
          <w:rFonts w:ascii="Times New Roman" w:hAnsi="Times New Roman" w:cs="Times New Roman"/>
          <w:sz w:val="28"/>
          <w:szCs w:val="28"/>
          <w:lang w:val="ro-MD"/>
        </w:rPr>
        <w:t xml:space="preserve">în sumă totală de </w:t>
      </w:r>
      <w:r w:rsidRPr="006D7C87">
        <w:rPr>
          <w:rFonts w:ascii="Times New Roman" w:hAnsi="Times New Roman" w:cs="Times New Roman"/>
          <w:b/>
          <w:sz w:val="28"/>
          <w:szCs w:val="28"/>
          <w:lang w:val="ro-MD"/>
        </w:rPr>
        <w:t>1,7 mii lei</w:t>
      </w:r>
      <w:r w:rsidR="0021314C" w:rsidRPr="006D7C87">
        <w:rPr>
          <w:rFonts w:ascii="Times New Roman" w:hAnsi="Times New Roman" w:cs="Times New Roman"/>
          <w:b/>
          <w:sz w:val="28"/>
          <w:szCs w:val="28"/>
          <w:lang w:val="ro-MD"/>
        </w:rPr>
        <w:t>,</w:t>
      </w:r>
      <w:r w:rsidRPr="006D7C87">
        <w:rPr>
          <w:rFonts w:ascii="Times New Roman" w:hAnsi="Times New Roman" w:cs="Times New Roman"/>
          <w:sz w:val="28"/>
          <w:szCs w:val="28"/>
          <w:lang w:val="ro-MD"/>
        </w:rPr>
        <w:t xml:space="preserve"> cu documente justificative (Act</w:t>
      </w:r>
      <w:r w:rsidR="0021314C" w:rsidRPr="006D7C87">
        <w:rPr>
          <w:rFonts w:ascii="Times New Roman" w:hAnsi="Times New Roman" w:cs="Times New Roman"/>
          <w:sz w:val="28"/>
          <w:szCs w:val="28"/>
          <w:lang w:val="ro-MD"/>
        </w:rPr>
        <w:t>ul</w:t>
      </w:r>
      <w:r w:rsidRPr="006D7C87">
        <w:rPr>
          <w:rFonts w:ascii="Times New Roman" w:hAnsi="Times New Roman" w:cs="Times New Roman"/>
          <w:sz w:val="28"/>
          <w:szCs w:val="28"/>
          <w:lang w:val="ro-MD"/>
        </w:rPr>
        <w:t xml:space="preserve"> de constatare încheiat cu responsabilul tehnic, Deviz</w:t>
      </w:r>
      <w:r w:rsidR="0021314C" w:rsidRPr="006D7C87">
        <w:rPr>
          <w:rFonts w:ascii="Times New Roman" w:hAnsi="Times New Roman" w:cs="Times New Roman"/>
          <w:sz w:val="28"/>
          <w:szCs w:val="28"/>
          <w:lang w:val="ro-MD"/>
        </w:rPr>
        <w:t>ul</w:t>
      </w:r>
      <w:r w:rsidRPr="006D7C87">
        <w:rPr>
          <w:rFonts w:ascii="Times New Roman" w:hAnsi="Times New Roman" w:cs="Times New Roman"/>
          <w:sz w:val="28"/>
          <w:szCs w:val="28"/>
          <w:lang w:val="ro-MD"/>
        </w:rPr>
        <w:t xml:space="preserve"> local în sumă de 1,7 mii lei, poze privind lucrările executate)</w:t>
      </w:r>
      <w:r w:rsidR="0021314C" w:rsidRPr="006D7C87">
        <w:rPr>
          <w:rFonts w:ascii="Times New Roman" w:hAnsi="Times New Roman" w:cs="Times New Roman"/>
          <w:sz w:val="28"/>
          <w:szCs w:val="28"/>
          <w:lang w:val="ro-MD"/>
        </w:rPr>
        <w:t>;</w:t>
      </w:r>
    </w:p>
    <w:p w:rsidR="00C36101" w:rsidRPr="004E24A3" w:rsidRDefault="00C36101" w:rsidP="0041000D">
      <w:pPr>
        <w:pStyle w:val="a9"/>
        <w:numPr>
          <w:ilvl w:val="0"/>
          <w:numId w:val="33"/>
        </w:numPr>
        <w:spacing w:after="0" w:line="276" w:lineRule="auto"/>
        <w:ind w:left="284" w:right="-255" w:firstLine="567"/>
        <w:jc w:val="both"/>
        <w:rPr>
          <w:rFonts w:ascii="Times New Roman" w:hAnsi="Times New Roman" w:cs="Times New Roman"/>
          <w:b/>
          <w:sz w:val="28"/>
          <w:szCs w:val="28"/>
        </w:rPr>
      </w:pPr>
      <w:r w:rsidRPr="004E24A3">
        <w:rPr>
          <w:rFonts w:ascii="Times New Roman" w:hAnsi="Times New Roman" w:cs="Times New Roman"/>
          <w:sz w:val="28"/>
          <w:szCs w:val="28"/>
          <w:lang w:val="ro-MD"/>
        </w:rPr>
        <w:t>SRL „Comalion&amp;Co” a prezentat Deviz</w:t>
      </w:r>
      <w:r w:rsidR="0021314C" w:rsidRPr="004E24A3">
        <w:rPr>
          <w:rFonts w:ascii="Times New Roman" w:hAnsi="Times New Roman" w:cs="Times New Roman"/>
          <w:sz w:val="28"/>
          <w:szCs w:val="28"/>
          <w:lang w:val="ro-MD"/>
        </w:rPr>
        <w:t>ul</w:t>
      </w:r>
      <w:r w:rsidRPr="004E24A3">
        <w:rPr>
          <w:rFonts w:ascii="Times New Roman" w:hAnsi="Times New Roman" w:cs="Times New Roman"/>
          <w:sz w:val="28"/>
          <w:szCs w:val="28"/>
          <w:lang w:val="ro-MD"/>
        </w:rPr>
        <w:t xml:space="preserve"> de cheltuieli</w:t>
      </w:r>
      <w:r w:rsidR="0021314C" w:rsidRPr="004E24A3">
        <w:rPr>
          <w:rFonts w:ascii="Times New Roman" w:hAnsi="Times New Roman" w:cs="Times New Roman"/>
          <w:sz w:val="28"/>
          <w:szCs w:val="28"/>
          <w:lang w:val="ro-MD"/>
        </w:rPr>
        <w:t xml:space="preserve">, </w:t>
      </w:r>
      <w:r w:rsidRPr="004E24A3">
        <w:rPr>
          <w:rFonts w:ascii="Times New Roman" w:hAnsi="Times New Roman" w:cs="Times New Roman"/>
          <w:sz w:val="28"/>
          <w:szCs w:val="28"/>
          <w:lang w:val="ro-MD"/>
        </w:rPr>
        <w:t xml:space="preserve"> cu lucrări</w:t>
      </w:r>
      <w:r w:rsidR="0021314C" w:rsidRPr="004E24A3">
        <w:rPr>
          <w:rFonts w:ascii="Times New Roman" w:hAnsi="Times New Roman" w:cs="Times New Roman"/>
          <w:sz w:val="28"/>
          <w:szCs w:val="28"/>
          <w:lang w:val="ro-MD"/>
        </w:rPr>
        <w:t>le</w:t>
      </w:r>
      <w:r w:rsidRPr="004E24A3">
        <w:rPr>
          <w:rFonts w:ascii="Times New Roman" w:hAnsi="Times New Roman" w:cs="Times New Roman"/>
          <w:sz w:val="28"/>
          <w:szCs w:val="28"/>
          <w:lang w:val="ro-MD"/>
        </w:rPr>
        <w:t xml:space="preserve"> de </w:t>
      </w:r>
      <w:r w:rsidRPr="0047036C">
        <w:rPr>
          <w:rFonts w:ascii="Times New Roman" w:hAnsi="Times New Roman" w:cs="Times New Roman"/>
          <w:sz w:val="28"/>
          <w:szCs w:val="28"/>
          <w:lang w:val="ro-MD"/>
        </w:rPr>
        <w:t>excludere pe care nu le-a executat</w:t>
      </w:r>
      <w:r w:rsidR="0021314C" w:rsidRPr="0047036C">
        <w:rPr>
          <w:rFonts w:ascii="Times New Roman" w:hAnsi="Times New Roman" w:cs="Times New Roman"/>
          <w:sz w:val="28"/>
          <w:szCs w:val="28"/>
          <w:lang w:val="ro-MD"/>
        </w:rPr>
        <w:t>,</w:t>
      </w:r>
      <w:r w:rsidRPr="0047036C">
        <w:rPr>
          <w:rFonts w:ascii="Times New Roman" w:hAnsi="Times New Roman" w:cs="Times New Roman"/>
          <w:sz w:val="28"/>
          <w:szCs w:val="28"/>
          <w:lang w:val="ro-MD"/>
        </w:rPr>
        <w:t xml:space="preserve"> în sumă totală de </w:t>
      </w:r>
      <w:r w:rsidRPr="0047036C">
        <w:rPr>
          <w:rFonts w:ascii="Times New Roman" w:hAnsi="Times New Roman" w:cs="Times New Roman"/>
          <w:b/>
          <w:sz w:val="28"/>
          <w:szCs w:val="28"/>
          <w:lang w:val="ro-MD"/>
        </w:rPr>
        <w:t>31,5 mii lei</w:t>
      </w:r>
      <w:r w:rsidR="0021314C" w:rsidRPr="0047036C">
        <w:rPr>
          <w:rFonts w:ascii="Times New Roman" w:hAnsi="Times New Roman" w:cs="Times New Roman"/>
          <w:b/>
          <w:sz w:val="28"/>
          <w:szCs w:val="28"/>
          <w:lang w:val="ro-MD"/>
        </w:rPr>
        <w:t>,</w:t>
      </w:r>
      <w:r w:rsidRPr="0047036C">
        <w:rPr>
          <w:rFonts w:ascii="Times New Roman" w:hAnsi="Times New Roman" w:cs="Times New Roman"/>
          <w:b/>
          <w:sz w:val="28"/>
          <w:szCs w:val="28"/>
          <w:lang w:val="ro-MD"/>
        </w:rPr>
        <w:t xml:space="preserve"> </w:t>
      </w:r>
      <w:r w:rsidRPr="0047036C">
        <w:rPr>
          <w:rFonts w:ascii="Times New Roman" w:hAnsi="Times New Roman" w:cs="Times New Roman"/>
          <w:sz w:val="28"/>
          <w:szCs w:val="28"/>
          <w:lang w:val="ro-MD"/>
        </w:rPr>
        <w:t>la obiectul</w:t>
      </w:r>
      <w:r w:rsidRPr="0047036C">
        <w:rPr>
          <w:rFonts w:ascii="Times New Roman" w:hAnsi="Times New Roman" w:cs="Times New Roman"/>
          <w:b/>
          <w:sz w:val="28"/>
          <w:szCs w:val="28"/>
          <w:lang w:val="ro-MD"/>
        </w:rPr>
        <w:t xml:space="preserve"> </w:t>
      </w:r>
      <w:r w:rsidRPr="0047036C">
        <w:rPr>
          <w:rFonts w:ascii="Times New Roman" w:hAnsi="Times New Roman" w:cs="Times New Roman"/>
          <w:sz w:val="28"/>
          <w:szCs w:val="28"/>
          <w:lang w:val="ro-MD"/>
        </w:rPr>
        <w:t>„</w:t>
      </w:r>
      <w:r w:rsidR="0021314C" w:rsidRPr="0047036C">
        <w:rPr>
          <w:rFonts w:ascii="Times New Roman" w:eastAsia="Times New Roman" w:hAnsi="Times New Roman"/>
          <w:sz w:val="28"/>
          <w:szCs w:val="28"/>
          <w:lang w:val="ro-MD"/>
        </w:rPr>
        <w:t>L</w:t>
      </w:r>
      <w:r w:rsidRPr="0047036C">
        <w:rPr>
          <w:rFonts w:ascii="Times New Roman" w:eastAsia="Times New Roman" w:hAnsi="Times New Roman"/>
          <w:sz w:val="28"/>
          <w:szCs w:val="28"/>
          <w:lang w:val="ro-MD"/>
        </w:rPr>
        <w:t>ucrări de amenajare a terenului de cultură fizică și recuperare pentru copii la Liceul Teoretic „M</w:t>
      </w:r>
      <w:r w:rsidR="0021314C" w:rsidRPr="0047036C">
        <w:rPr>
          <w:rFonts w:ascii="Times New Roman" w:eastAsia="Times New Roman" w:hAnsi="Times New Roman"/>
          <w:sz w:val="28"/>
          <w:szCs w:val="28"/>
          <w:lang w:val="ro-MD"/>
        </w:rPr>
        <w:t>ihai</w:t>
      </w:r>
      <w:r w:rsidRPr="0047036C">
        <w:rPr>
          <w:rFonts w:ascii="Times New Roman" w:eastAsia="Times New Roman" w:hAnsi="Times New Roman"/>
          <w:sz w:val="28"/>
          <w:szCs w:val="28"/>
          <w:lang w:val="ro-MD"/>
        </w:rPr>
        <w:t xml:space="preserve"> Eminescu” din mun. Bălți”</w:t>
      </w:r>
      <w:r w:rsidR="0021314C" w:rsidRPr="0047036C">
        <w:rPr>
          <w:rFonts w:ascii="Times New Roman" w:eastAsia="Times New Roman" w:hAnsi="Times New Roman"/>
          <w:sz w:val="28"/>
          <w:szCs w:val="28"/>
          <w:lang w:val="ro-MD"/>
        </w:rPr>
        <w:t>.</w:t>
      </w:r>
      <w:r w:rsidR="004E24A3" w:rsidRPr="0047036C">
        <w:rPr>
          <w:rFonts w:ascii="Times New Roman" w:eastAsia="Times New Roman" w:hAnsi="Times New Roman"/>
          <w:sz w:val="28"/>
          <w:szCs w:val="28"/>
          <w:lang w:val="ro-MD"/>
        </w:rPr>
        <w:t xml:space="preserve"> De asemenea,</w:t>
      </w:r>
      <w:r w:rsidRPr="0047036C">
        <w:rPr>
          <w:rFonts w:ascii="Times New Roman" w:eastAsia="Times New Roman" w:hAnsi="Times New Roman"/>
          <w:sz w:val="28"/>
          <w:szCs w:val="28"/>
          <w:lang w:val="ro-MD"/>
        </w:rPr>
        <w:t xml:space="preserve"> la 17.05.2017 agentul economic a prezentat o scrisoare de garanție D</w:t>
      </w:r>
      <w:r w:rsidR="0021314C" w:rsidRPr="0047036C">
        <w:rPr>
          <w:rFonts w:ascii="Times New Roman" w:eastAsia="Times New Roman" w:hAnsi="Times New Roman"/>
          <w:sz w:val="28"/>
          <w:szCs w:val="28"/>
          <w:lang w:val="ro-MD"/>
        </w:rPr>
        <w:t>Î</w:t>
      </w:r>
      <w:r w:rsidRPr="0047036C">
        <w:rPr>
          <w:rFonts w:ascii="Times New Roman" w:eastAsia="Times New Roman" w:hAnsi="Times New Roman"/>
          <w:sz w:val="28"/>
          <w:szCs w:val="28"/>
          <w:lang w:val="ro-MD"/>
        </w:rPr>
        <w:t xml:space="preserve">TS </w:t>
      </w:r>
      <w:r w:rsidR="0021314C" w:rsidRPr="0047036C">
        <w:rPr>
          <w:rFonts w:ascii="Times New Roman" w:eastAsia="Times New Roman" w:hAnsi="Times New Roman"/>
          <w:sz w:val="28"/>
          <w:szCs w:val="28"/>
          <w:lang w:val="ro-MD"/>
        </w:rPr>
        <w:t xml:space="preserve">a </w:t>
      </w:r>
      <w:r w:rsidRPr="0047036C">
        <w:rPr>
          <w:rFonts w:ascii="Times New Roman" w:eastAsia="Times New Roman" w:hAnsi="Times New Roman"/>
          <w:sz w:val="28"/>
          <w:szCs w:val="28"/>
          <w:lang w:val="ro-MD"/>
        </w:rPr>
        <w:t>mun. Bălți și Direcției Construcții Comanditar Unic</w:t>
      </w:r>
      <w:r w:rsidR="0021314C" w:rsidRPr="0047036C">
        <w:rPr>
          <w:rFonts w:ascii="Times New Roman" w:eastAsia="Times New Roman" w:hAnsi="Times New Roman"/>
          <w:sz w:val="28"/>
          <w:szCs w:val="28"/>
          <w:lang w:val="ro-MD"/>
        </w:rPr>
        <w:t>,</w:t>
      </w:r>
      <w:r w:rsidRPr="0047036C">
        <w:rPr>
          <w:rFonts w:ascii="Times New Roman" w:eastAsia="Times New Roman" w:hAnsi="Times New Roman"/>
          <w:sz w:val="28"/>
          <w:szCs w:val="28"/>
          <w:lang w:val="ro-MD"/>
        </w:rPr>
        <w:t xml:space="preserve"> mun. Bălți, prin care se obligă să remedieze toate neajunsurile constatate la acest obiectiv.</w:t>
      </w:r>
      <w:r w:rsidRPr="004E24A3">
        <w:rPr>
          <w:rFonts w:ascii="Times New Roman" w:hAnsi="Times New Roman" w:cs="Times New Roman"/>
          <w:b/>
          <w:sz w:val="28"/>
          <w:szCs w:val="28"/>
        </w:rPr>
        <w:t xml:space="preserve"> </w:t>
      </w:r>
    </w:p>
    <w:sectPr w:rsidR="00C36101" w:rsidRPr="004E24A3" w:rsidSect="004E24A3">
      <w:pgSz w:w="12240" w:h="15840"/>
      <w:pgMar w:top="709" w:right="1134" w:bottom="851"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B2" w:rsidRDefault="006252B2" w:rsidP="00DB252F">
      <w:pPr>
        <w:spacing w:after="0" w:line="240" w:lineRule="auto"/>
      </w:pPr>
      <w:r>
        <w:separator/>
      </w:r>
    </w:p>
  </w:endnote>
  <w:endnote w:type="continuationSeparator" w:id="0">
    <w:p w:rsidR="006252B2" w:rsidRDefault="006252B2" w:rsidP="00DB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91328"/>
      <w:docPartObj>
        <w:docPartGallery w:val="Page Numbers (Bottom of Page)"/>
        <w:docPartUnique/>
      </w:docPartObj>
    </w:sdtPr>
    <w:sdtEndPr>
      <w:rPr>
        <w:noProof/>
      </w:rPr>
    </w:sdtEndPr>
    <w:sdtContent>
      <w:p w:rsidR="00397977" w:rsidRDefault="00397977">
        <w:pPr>
          <w:pStyle w:val="a7"/>
          <w:jc w:val="right"/>
        </w:pPr>
        <w:r>
          <w:fldChar w:fldCharType="begin"/>
        </w:r>
        <w:r>
          <w:instrText xml:space="preserve"> PAGE   \* MERGEFORMAT </w:instrText>
        </w:r>
        <w:r>
          <w:fldChar w:fldCharType="separate"/>
        </w:r>
        <w:r w:rsidR="00654CE1">
          <w:rPr>
            <w:noProof/>
          </w:rPr>
          <w:t>43</w:t>
        </w:r>
        <w:r>
          <w:rPr>
            <w:noProof/>
          </w:rPr>
          <w:fldChar w:fldCharType="end"/>
        </w:r>
      </w:p>
    </w:sdtContent>
  </w:sdt>
  <w:p w:rsidR="00397977" w:rsidRDefault="003979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B2" w:rsidRDefault="006252B2" w:rsidP="00DB252F">
      <w:pPr>
        <w:spacing w:after="0" w:line="240" w:lineRule="auto"/>
      </w:pPr>
      <w:r>
        <w:separator/>
      </w:r>
    </w:p>
  </w:footnote>
  <w:footnote w:type="continuationSeparator" w:id="0">
    <w:p w:rsidR="006252B2" w:rsidRDefault="006252B2" w:rsidP="00DB252F">
      <w:pPr>
        <w:spacing w:after="0" w:line="240" w:lineRule="auto"/>
      </w:pPr>
      <w:r>
        <w:continuationSeparator/>
      </w:r>
    </w:p>
  </w:footnote>
  <w:footnote w:id="1">
    <w:p w:rsidR="00397977" w:rsidRPr="004D3AFC" w:rsidRDefault="00397977" w:rsidP="004D3AFC">
      <w:pPr>
        <w:spacing w:after="0" w:line="240" w:lineRule="auto"/>
        <w:ind w:right="-255"/>
        <w:jc w:val="both"/>
        <w:outlineLvl w:val="0"/>
        <w:rPr>
          <w:rFonts w:ascii="Times New Roman" w:eastAsia="Times New Roman" w:hAnsi="Times New Roman" w:cs="Times New Roman"/>
          <w:sz w:val="20"/>
          <w:szCs w:val="20"/>
        </w:rPr>
      </w:pPr>
      <w:r w:rsidRPr="004D3AFC">
        <w:rPr>
          <w:rStyle w:val="ad"/>
          <w:rFonts w:ascii="Times New Roman" w:hAnsi="Times New Roman" w:cs="Times New Roman"/>
          <w:sz w:val="20"/>
          <w:szCs w:val="20"/>
        </w:rPr>
        <w:footnoteRef/>
      </w:r>
      <w:r w:rsidRPr="004D3AFC">
        <w:rPr>
          <w:rFonts w:ascii="Times New Roman" w:hAnsi="Times New Roman" w:cs="Times New Roman"/>
          <w:sz w:val="20"/>
          <w:szCs w:val="20"/>
        </w:rPr>
        <w:t xml:space="preserve"> </w:t>
      </w:r>
      <w:r w:rsidRPr="004D3AFC">
        <w:rPr>
          <w:rFonts w:ascii="Times New Roman" w:eastAsia="Times New Roman" w:hAnsi="Times New Roman" w:cs="Times New Roman"/>
          <w:sz w:val="20"/>
          <w:szCs w:val="20"/>
        </w:rPr>
        <w:t>Bilanțul contabil consolidat (</w:t>
      </w:r>
      <w:r w:rsidRPr="004D3AFC">
        <w:rPr>
          <w:rFonts w:ascii="Times New Roman" w:hAnsi="Times New Roman" w:cs="Times New Roman"/>
          <w:sz w:val="20"/>
          <w:szCs w:val="20"/>
        </w:rPr>
        <w:t>Forma FD-041</w:t>
      </w:r>
      <w:r w:rsidRPr="004D3AFC">
        <w:rPr>
          <w:rFonts w:ascii="Times New Roman" w:eastAsia="Times New Roman" w:hAnsi="Times New Roman" w:cs="Times New Roman"/>
          <w:sz w:val="20"/>
          <w:szCs w:val="20"/>
        </w:rPr>
        <w:t xml:space="preserve">), </w:t>
      </w:r>
      <w:r w:rsidRPr="004D3AFC">
        <w:rPr>
          <w:rFonts w:ascii="Times New Roman" w:hAnsi="Times New Roman" w:cs="Times New Roman"/>
          <w:sz w:val="20"/>
          <w:szCs w:val="20"/>
        </w:rPr>
        <w:t xml:space="preserve">Raportul consolidat privind veniturile și cheltuielile (Forma FD-042), Raportul  privind fluxul mijloacelor bănești (Forma FD-043), </w:t>
      </w:r>
      <w:r w:rsidRPr="004D3AFC">
        <w:rPr>
          <w:rFonts w:ascii="Times New Roman" w:eastAsia="Times New Roman" w:hAnsi="Times New Roman" w:cs="Times New Roman"/>
          <w:iCs/>
          <w:sz w:val="20"/>
          <w:szCs w:val="20"/>
        </w:rPr>
        <w:t xml:space="preserve"> </w:t>
      </w:r>
      <w:r w:rsidRPr="004D3AFC">
        <w:rPr>
          <w:rFonts w:ascii="Times New Roman" w:hAnsi="Times New Roman" w:cs="Times New Roman"/>
          <w:sz w:val="20"/>
          <w:szCs w:val="20"/>
        </w:rPr>
        <w:t xml:space="preserve">Raportul privind executarea bugetului (Forma FD-044), Raportul privind circulația mijloacelor fixe, uzura mijloacelor fixe si amortizarea activelor nemateriale (Forma FD-045), Raportul privind circulația stocului de materiale circulante și rezervelor de stat (Forma FD-046), </w:t>
      </w:r>
      <w:r w:rsidRPr="004D3AFC">
        <w:rPr>
          <w:rFonts w:ascii="Times New Roman" w:eastAsia="Times New Roman" w:hAnsi="Times New Roman" w:cs="Times New Roman"/>
          <w:iCs/>
          <w:sz w:val="20"/>
          <w:szCs w:val="20"/>
        </w:rPr>
        <w:t>Raportul privind lipsurile și delapidările de mijloace bănești și valorile materiale (Forma FD-047), Raportul privind primirea și utilizarea valorilor materiale primite cu titlu de ajutor umanitar (Forma FD-051), Raportul privind mijloacele temporar intrate în posesia instituțiilor (Forma FD-052),</w:t>
      </w:r>
      <w:r w:rsidRPr="004D3AFC">
        <w:rPr>
          <w:rFonts w:ascii="Times New Roman" w:eastAsia="Times New Roman" w:hAnsi="Times New Roman" w:cs="Times New Roman"/>
          <w:sz w:val="20"/>
          <w:szCs w:val="20"/>
        </w:rPr>
        <w:t xml:space="preserve"> </w:t>
      </w:r>
      <w:r w:rsidRPr="004D3AFC">
        <w:rPr>
          <w:rFonts w:ascii="Times New Roman" w:eastAsia="Times New Roman" w:hAnsi="Times New Roman" w:cs="Times New Roman"/>
          <w:iCs/>
          <w:sz w:val="20"/>
          <w:szCs w:val="20"/>
        </w:rPr>
        <w:t xml:space="preserve">precum și Raportul narativ privind executarea bugetului, </w:t>
      </w:r>
      <w:r w:rsidRPr="004D3AFC">
        <w:rPr>
          <w:rFonts w:ascii="Times New Roman" w:hAnsi="Times New Roman" w:cs="Times New Roman"/>
          <w:sz w:val="20"/>
          <w:szCs w:val="20"/>
        </w:rPr>
        <w:t>inclusiv un sumar al politicilor contabile semnificative.</w:t>
      </w:r>
    </w:p>
  </w:footnote>
  <w:footnote w:id="2">
    <w:p w:rsidR="00397977" w:rsidRPr="004D3AFC" w:rsidRDefault="00397977" w:rsidP="004023D7">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Ordinul ministrului finanțelor nr.216 din 28.12.2015 „Cu privire la aprobarea Planului de conturi contabile în sistemul bugetar și a Normelor metodologice privind evidența contabilă și raportarea financiară în sistemul bugetar” (în continuare - Ordinul </w:t>
      </w:r>
      <w:r>
        <w:rPr>
          <w:rFonts w:ascii="Times New Roman" w:hAnsi="Times New Roman" w:cs="Times New Roman"/>
          <w:lang w:val="ro-MD"/>
        </w:rPr>
        <w:t>ministrului finanțelor</w:t>
      </w:r>
      <w:r w:rsidRPr="004D3AFC">
        <w:rPr>
          <w:rFonts w:ascii="Times New Roman" w:hAnsi="Times New Roman" w:cs="Times New Roman"/>
          <w:lang w:val="ro-MD"/>
        </w:rPr>
        <w:t xml:space="preserve"> nr.216 din 28.12.2015).</w:t>
      </w:r>
    </w:p>
  </w:footnote>
  <w:footnote w:id="3">
    <w:p w:rsidR="00397977" w:rsidRPr="004D3AFC" w:rsidRDefault="00397977" w:rsidP="004D3AFC">
      <w:pPr>
        <w:pStyle w:val="ae"/>
        <w:spacing w:after="0" w:line="240" w:lineRule="auto"/>
        <w:ind w:right="-255"/>
        <w:jc w:val="both"/>
        <w:rPr>
          <w:sz w:val="20"/>
          <w:szCs w:val="20"/>
        </w:rPr>
      </w:pPr>
      <w:r w:rsidRPr="004D3AFC">
        <w:rPr>
          <w:rStyle w:val="ad"/>
          <w:sz w:val="20"/>
          <w:szCs w:val="20"/>
        </w:rPr>
        <w:footnoteRef/>
      </w:r>
      <w:r w:rsidRPr="004D3AFC">
        <w:rPr>
          <w:sz w:val="20"/>
          <w:szCs w:val="20"/>
        </w:rPr>
        <w:t xml:space="preserve"> Hotărârea Curţii de Conturi nr.60 din 11.12.2013 „Cu privire la aplicarea Standardelor Internaţionale de Audit ale Instituţiilor Supreme de Audit de nivelul 3 – ISSAI 100, ISSAI 200, ISSAI 300, ISSAI 400 în cadrul misiunilor de audit ale Curţii de Conturi”; Hotărârea Curţii de Conturi nr.7 din 10.03.2014 „Cu privire la aplicarea Liniilor Directoare de Audit (ISSAI 1000-9999)” (în continuare – Hotărârea Curţii de Conturi nr.7 din 10.03.2014).</w:t>
      </w:r>
    </w:p>
  </w:footnote>
  <w:footnote w:id="4">
    <w:p w:rsidR="00397977" w:rsidRPr="004D3AFC" w:rsidRDefault="00397977" w:rsidP="004D3AFC">
      <w:pPr>
        <w:pStyle w:val="ab"/>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11976,6 mii lei + 879,4 mii lei + 524,6 mii lei +203,8 mii lei +168,8 mii lei</w:t>
      </w:r>
      <w:r>
        <w:rPr>
          <w:rFonts w:ascii="Times New Roman" w:hAnsi="Times New Roman" w:cs="Times New Roman"/>
          <w:lang w:val="ro-MD"/>
        </w:rPr>
        <w:t>.</w:t>
      </w:r>
    </w:p>
  </w:footnote>
  <w:footnote w:id="5">
    <w:p w:rsidR="00397977" w:rsidRPr="004D3AFC" w:rsidRDefault="00397977" w:rsidP="004D3AFC">
      <w:pPr>
        <w:pStyle w:val="ab"/>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Legea </w:t>
      </w:r>
      <w:r>
        <w:rPr>
          <w:rFonts w:ascii="Times New Roman" w:hAnsi="Times New Roman" w:cs="Times New Roman"/>
          <w:lang w:val="ro-MD"/>
        </w:rPr>
        <w:t>p</w:t>
      </w:r>
      <w:r w:rsidRPr="004D3AFC">
        <w:rPr>
          <w:rFonts w:ascii="Times New Roman" w:hAnsi="Times New Roman" w:cs="Times New Roman"/>
          <w:lang w:val="ro-MD"/>
        </w:rPr>
        <w:t>rivind administrația publică locală nr.436-XVI din 28.12.2006 (în continuare - Legea nr. 436-XVI din 28.12.2006).</w:t>
      </w:r>
    </w:p>
  </w:footnote>
  <w:footnote w:id="6">
    <w:p w:rsidR="00397977" w:rsidRPr="00F16E3F" w:rsidRDefault="00397977">
      <w:pPr>
        <w:pStyle w:val="ab"/>
      </w:pPr>
      <w:r>
        <w:rPr>
          <w:rStyle w:val="ad"/>
        </w:rPr>
        <w:footnoteRef/>
      </w:r>
      <w:r>
        <w:t xml:space="preserve">  </w:t>
      </w:r>
      <w:r w:rsidRPr="00F16E3F">
        <w:rPr>
          <w:rFonts w:ascii="Times New Roman" w:hAnsi="Times New Roman" w:cs="Times New Roman"/>
          <w:lang w:val="ro-RO"/>
        </w:rPr>
        <w:t>Leg</w:t>
      </w:r>
      <w:r>
        <w:rPr>
          <w:rFonts w:ascii="Times New Roman" w:hAnsi="Times New Roman" w:cs="Times New Roman"/>
          <w:lang w:val="ro-RO"/>
        </w:rPr>
        <w:t>ea</w:t>
      </w:r>
      <w:r w:rsidRPr="00F16E3F">
        <w:rPr>
          <w:rFonts w:ascii="Times New Roman" w:hAnsi="Times New Roman" w:cs="Times New Roman"/>
          <w:lang w:val="ro-RO"/>
        </w:rPr>
        <w:t xml:space="preserve"> contabilității nr.113-XVI din 27.04.2007</w:t>
      </w:r>
      <w:r>
        <w:rPr>
          <w:rFonts w:ascii="Times New Roman" w:hAnsi="Times New Roman" w:cs="Times New Roman"/>
          <w:lang w:val="ro-RO"/>
        </w:rPr>
        <w:t xml:space="preserve"> </w:t>
      </w:r>
      <w:r w:rsidRPr="004D3AFC">
        <w:rPr>
          <w:rFonts w:ascii="Times New Roman" w:hAnsi="Times New Roman" w:cs="Times New Roman"/>
          <w:lang w:val="ro-MD"/>
        </w:rPr>
        <w:t xml:space="preserve">(în continuare - Legea nr. </w:t>
      </w:r>
      <w:r w:rsidRPr="00F16E3F">
        <w:rPr>
          <w:rFonts w:ascii="Times New Roman" w:hAnsi="Times New Roman" w:cs="Times New Roman"/>
          <w:lang w:val="ro-RO"/>
        </w:rPr>
        <w:t>113-XVI din 27.04.2007</w:t>
      </w:r>
      <w:r w:rsidRPr="004D3AFC">
        <w:rPr>
          <w:rFonts w:ascii="Times New Roman" w:hAnsi="Times New Roman" w:cs="Times New Roman"/>
          <w:lang w:val="ro-MD"/>
        </w:rPr>
        <w:t>)</w:t>
      </w:r>
      <w:r>
        <w:rPr>
          <w:rFonts w:ascii="Times New Roman" w:hAnsi="Times New Roman" w:cs="Times New Roman"/>
          <w:lang w:val="ro-MD"/>
        </w:rPr>
        <w:t>.</w:t>
      </w:r>
    </w:p>
  </w:footnote>
  <w:footnote w:id="7">
    <w:p w:rsidR="00397977" w:rsidRPr="004D3AFC" w:rsidRDefault="00397977" w:rsidP="004D3AFC">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Colective populare, Școala de muzică, Școala de arte, Școala de arte plastice, Biblioteca municipală, Muzeul de istorie și etnografie, Pinacoteca, Palatul municipal de cultură, Centrul de cultură și tineret, Casa de cultură „Flacăra”, Casa de cultură „Moldova”, Căminul de cultură „Veteranul”, Căminul de cultură „Meșterul Popular”.</w:t>
      </w:r>
    </w:p>
  </w:footnote>
  <w:footnote w:id="8">
    <w:p w:rsidR="00397977" w:rsidRPr="004D3AFC" w:rsidRDefault="00397977" w:rsidP="004D3AFC">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33 de grădinițe, 2 școli primare, 1 școală</w:t>
      </w:r>
      <w:r>
        <w:rPr>
          <w:rFonts w:ascii="Times New Roman" w:hAnsi="Times New Roman" w:cs="Times New Roman"/>
          <w:lang w:val="ro-MD"/>
        </w:rPr>
        <w:t>-</w:t>
      </w:r>
      <w:r w:rsidRPr="004D3AFC">
        <w:rPr>
          <w:rFonts w:ascii="Times New Roman" w:hAnsi="Times New Roman" w:cs="Times New Roman"/>
          <w:lang w:val="ro-MD"/>
        </w:rPr>
        <w:t>internat, 11 gimnazii, 12 licee, Casa de creație, Stația tinerilor turiști, Serviciul asistență psihopedagogică, Tabăra de odihnă, 3 școli de sport, Cabinetul metodic, Grupa de gospodărie, Centrul de tineret și adolescenți, Centrul „Moștenitorii”.</w:t>
      </w:r>
    </w:p>
  </w:footnote>
  <w:footnote w:id="9">
    <w:p w:rsidR="00397977" w:rsidRPr="004D3AFC" w:rsidRDefault="00397977" w:rsidP="004D3AFC">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Școala sportivă la probe pe apă; Școala sportivă de fotbal; Centrul ergosocial pentru persoanele cu probleme de sănătate mintală „Socium”; Centrul de găzduire și adaptare socială a persoanelor fără adăpost „Reîntoarcere”; Centrul pentru oamenii în etate „Respirația a doua”; Centrul de primire a copilului în regim de urgență „Evrica”; Centrul de criză familială „Sotis”; Centrul de plasament „Drum spre casă”; Centrul comunitar de sănătate mintală; Centrul medico-social de zi „Rebeca”; Centrul social „Viața cu speranță”.</w:t>
      </w:r>
    </w:p>
  </w:footnote>
  <w:footnote w:id="10">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Pct. 1.4.3.2. și pct. 1.4.3.10. din Anexa nr. 1 la Ordinul </w:t>
      </w:r>
      <w:r>
        <w:rPr>
          <w:rFonts w:ascii="Times New Roman" w:hAnsi="Times New Roman" w:cs="Times New Roman"/>
          <w:lang w:val="ro-MD"/>
        </w:rPr>
        <w:t>ministrului finanțelor</w:t>
      </w:r>
      <w:r w:rsidRPr="004D3AFC">
        <w:rPr>
          <w:rFonts w:ascii="Times New Roman" w:hAnsi="Times New Roman" w:cs="Times New Roman"/>
          <w:lang w:val="ro-MD"/>
        </w:rPr>
        <w:t xml:space="preserve"> nr. 216 din 28.12.2015. </w:t>
      </w:r>
    </w:p>
  </w:footnote>
  <w:footnote w:id="11">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367579,3 mii lei</w:t>
      </w:r>
      <w:r>
        <w:rPr>
          <w:rFonts w:ascii="Times New Roman" w:hAnsi="Times New Roman" w:cs="Times New Roman"/>
          <w:lang w:val="ro-MD"/>
        </w:rPr>
        <w:t>,</w:t>
      </w:r>
      <w:r w:rsidRPr="004D3AFC">
        <w:rPr>
          <w:rFonts w:ascii="Times New Roman" w:hAnsi="Times New Roman" w:cs="Times New Roman"/>
          <w:lang w:val="ro-MD"/>
        </w:rPr>
        <w:t xml:space="preserve"> din 515120,4 mii lei.</w:t>
      </w:r>
    </w:p>
  </w:footnote>
  <w:footnote w:id="12">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Denaturări la sfârșitul perioadei de gestiune: contul 316 – 57,1 mii lei; contul 317 – 37,8 mii lei; contul 318 – 41,2 mii lei.</w:t>
      </w:r>
    </w:p>
  </w:footnote>
  <w:footnote w:id="13">
    <w:p w:rsidR="00397977" w:rsidRPr="004D3AFC" w:rsidRDefault="00397977" w:rsidP="004D3AFC">
      <w:pPr>
        <w:pStyle w:val="ab"/>
        <w:ind w:right="-257"/>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Deciziile CMB nr. 1/15 din 27.02.2014 și nr.6/34 din 02.10.2014. </w:t>
      </w:r>
    </w:p>
  </w:footnote>
  <w:footnote w:id="14">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Contractul de locațiune nr.1/2014 din 16.06.2014 (total: 94,0 m</w:t>
      </w:r>
      <w:r w:rsidRPr="004D3AFC">
        <w:rPr>
          <w:rFonts w:ascii="Times New Roman" w:hAnsi="Times New Roman" w:cs="Times New Roman"/>
          <w:vertAlign w:val="superscript"/>
          <w:lang w:val="ro-MD"/>
        </w:rPr>
        <w:t>2</w:t>
      </w:r>
      <w:r w:rsidRPr="004D3AFC">
        <w:rPr>
          <w:rFonts w:ascii="Times New Roman" w:hAnsi="Times New Roman" w:cs="Times New Roman"/>
          <w:lang w:val="ro-MD"/>
        </w:rPr>
        <w:t xml:space="preserve"> – încăperile nr.27, nr.33, nr.34 (63,3 m</w:t>
      </w:r>
      <w:r w:rsidRPr="004D3AFC">
        <w:rPr>
          <w:rFonts w:ascii="Times New Roman" w:hAnsi="Times New Roman" w:cs="Times New Roman"/>
          <w:vertAlign w:val="superscript"/>
          <w:lang w:val="ro-MD"/>
        </w:rPr>
        <w:t>2</w:t>
      </w:r>
      <w:r w:rsidRPr="004D3AFC">
        <w:rPr>
          <w:rFonts w:ascii="Times New Roman" w:hAnsi="Times New Roman" w:cs="Times New Roman"/>
          <w:lang w:val="ro-MD"/>
        </w:rPr>
        <w:t xml:space="preserve"> pentru cafenea), încăperea nr.32 (11,2 m</w:t>
      </w:r>
      <w:r w:rsidRPr="004D3AFC">
        <w:rPr>
          <w:rFonts w:ascii="Times New Roman" w:hAnsi="Times New Roman" w:cs="Times New Roman"/>
          <w:vertAlign w:val="superscript"/>
          <w:lang w:val="ro-MD"/>
        </w:rPr>
        <w:t>2</w:t>
      </w:r>
      <w:r w:rsidRPr="004D3AFC">
        <w:rPr>
          <w:rFonts w:ascii="Times New Roman" w:hAnsi="Times New Roman" w:cs="Times New Roman"/>
          <w:lang w:val="ro-MD"/>
        </w:rPr>
        <w:t xml:space="preserve"> pentru oficiu, 19,5 m</w:t>
      </w:r>
      <w:r w:rsidRPr="004D3AFC">
        <w:rPr>
          <w:rFonts w:ascii="Times New Roman" w:hAnsi="Times New Roman" w:cs="Times New Roman"/>
          <w:vertAlign w:val="superscript"/>
          <w:lang w:val="ro-MD"/>
        </w:rPr>
        <w:t>2</w:t>
      </w:r>
      <w:r w:rsidRPr="004D3AFC">
        <w:rPr>
          <w:rFonts w:ascii="Times New Roman" w:hAnsi="Times New Roman" w:cs="Times New Roman"/>
          <w:lang w:val="ro-MD"/>
        </w:rPr>
        <w:t xml:space="preserve"> pentru folosință generală)). Contractul de locațiune nr.17/2014 din 17.12.2014 (total: 171,2 m</w:t>
      </w:r>
      <w:r w:rsidRPr="004D3AFC">
        <w:rPr>
          <w:rFonts w:ascii="Times New Roman" w:hAnsi="Times New Roman" w:cs="Times New Roman"/>
          <w:vertAlign w:val="superscript"/>
          <w:lang w:val="ro-MD"/>
        </w:rPr>
        <w:t>2</w:t>
      </w:r>
      <w:r w:rsidRPr="004D3AFC">
        <w:rPr>
          <w:rFonts w:ascii="Times New Roman" w:hAnsi="Times New Roman" w:cs="Times New Roman"/>
          <w:lang w:val="ro-MD"/>
        </w:rPr>
        <w:t xml:space="preserve"> – încăperile nr.24, nr.25, nr.26, nr.35 pentru cafenea).</w:t>
      </w:r>
    </w:p>
  </w:footnote>
  <w:footnote w:id="15">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Reconstrucția încăperilor prin distrugerea/reamplasarea pereților despărțitori; instalarea ușilor și ferestrelor; refacerea pereților și podului; punerea teracotei.</w:t>
      </w:r>
    </w:p>
  </w:footnote>
  <w:footnote w:id="16">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Legea </w:t>
      </w:r>
      <w:r w:rsidRPr="004D3AFC">
        <w:rPr>
          <w:rFonts w:ascii="Times New Roman" w:hAnsi="Times New Roman" w:cs="Times New Roman"/>
          <w:bCs/>
          <w:lang w:val="ro-MD"/>
        </w:rPr>
        <w:t>privind autorizarea executării lucrărilor de construcție</w:t>
      </w:r>
      <w:r w:rsidRPr="004D3AFC">
        <w:rPr>
          <w:rFonts w:ascii="Times New Roman" w:hAnsi="Times New Roman" w:cs="Times New Roman"/>
          <w:lang w:val="ro-MD"/>
        </w:rPr>
        <w:t xml:space="preserve"> nr.163 din 09.07.2010.</w:t>
      </w:r>
    </w:p>
  </w:footnote>
  <w:footnote w:id="17">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D3AFC">
        <w:rPr>
          <w:rFonts w:ascii="Times New Roman" w:eastAsia="Times New Roman" w:hAnsi="Times New Roman" w:cs="Times New Roman"/>
          <w:lang w:val="ro-MD" w:eastAsia="lv-LV"/>
        </w:rPr>
        <w:t xml:space="preserve">Pct. </w:t>
      </w:r>
      <w:r w:rsidRPr="004D3AFC">
        <w:rPr>
          <w:rFonts w:ascii="Times New Roman" w:eastAsia="Times New Roman" w:hAnsi="Times New Roman" w:cs="Times New Roman"/>
          <w:bCs/>
          <w:lang w:val="ro-MD"/>
        </w:rPr>
        <w:t>1.4.5.2.</w:t>
      </w:r>
      <w:r w:rsidRPr="004D3AFC">
        <w:rPr>
          <w:rFonts w:ascii="Times New Roman" w:eastAsia="Times New Roman" w:hAnsi="Times New Roman" w:cs="Times New Roman"/>
          <w:lang w:val="ro-MD" w:eastAsia="lv-LV"/>
        </w:rPr>
        <w:t xml:space="preserve"> din Ordinul </w:t>
      </w:r>
      <w:r>
        <w:rPr>
          <w:rFonts w:ascii="Times New Roman" w:eastAsia="Times New Roman" w:hAnsi="Times New Roman" w:cs="Times New Roman"/>
          <w:lang w:val="ro-MD" w:eastAsia="lv-LV"/>
        </w:rPr>
        <w:t>ministrului finanțelor</w:t>
      </w:r>
      <w:r w:rsidRPr="004D3AFC">
        <w:rPr>
          <w:rFonts w:ascii="Times New Roman" w:eastAsia="Times New Roman" w:hAnsi="Times New Roman" w:cs="Times New Roman"/>
          <w:lang w:val="ro-MD" w:eastAsia="lv-LV"/>
        </w:rPr>
        <w:t xml:space="preserve"> nr. 216 din 28.12.2015</w:t>
      </w:r>
      <w:r w:rsidRPr="004D3AFC">
        <w:rPr>
          <w:rFonts w:ascii="Times New Roman" w:eastAsia="Times New Roman" w:hAnsi="Times New Roman" w:cs="Times New Roman"/>
          <w:bCs/>
          <w:lang w:val="ro-MD"/>
        </w:rPr>
        <w:t>.</w:t>
      </w:r>
    </w:p>
  </w:footnote>
  <w:footnote w:id="18">
    <w:p w:rsidR="00397977" w:rsidRPr="004D3AFC" w:rsidRDefault="00397977" w:rsidP="004D3AFC">
      <w:pPr>
        <w:pStyle w:val="ab"/>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Ordinul cu privire la aprobarea Regulamentului privind inventarierea nr. 60 din 29.05.2012.</w:t>
      </w:r>
    </w:p>
  </w:footnote>
  <w:footnote w:id="19">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D3AFC">
        <w:rPr>
          <w:rFonts w:ascii="Times New Roman" w:eastAsia="Times New Roman" w:hAnsi="Times New Roman" w:cs="Times New Roman"/>
          <w:lang w:val="ro-MD" w:eastAsia="lv-LV"/>
        </w:rPr>
        <w:t>Conform raportului de evaluare efectuat de către SRL „Rilici-Compani”, costul de piață al 1 m</w:t>
      </w:r>
      <w:r w:rsidRPr="004D3AFC">
        <w:rPr>
          <w:rFonts w:ascii="Times New Roman" w:eastAsia="Times New Roman" w:hAnsi="Times New Roman" w:cs="Times New Roman"/>
          <w:vertAlign w:val="superscript"/>
          <w:lang w:val="ro-MD" w:eastAsia="lv-LV"/>
        </w:rPr>
        <w:t>2</w:t>
      </w:r>
      <w:r w:rsidRPr="004D3AFC">
        <w:rPr>
          <w:rFonts w:ascii="Times New Roman" w:eastAsia="Times New Roman" w:hAnsi="Times New Roman" w:cs="Times New Roman"/>
          <w:lang w:val="ro-MD" w:eastAsia="lv-LV"/>
        </w:rPr>
        <w:t xml:space="preserve"> de construcții din sfera învățământului în municipiul Bălți constituie 2766,7 lei.</w:t>
      </w:r>
    </w:p>
  </w:footnote>
  <w:footnote w:id="20">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Decizia CMB nr. 2/33 din 27.03.2014 cu privire la trecerea în fondul de rezervă al municipiului a terenurilor cu destinație agricolă cu suprafața de 18 ha pentru organizarea cimitirului; Decizia CMB nr. 1/36 din 26.02.2015 cu privire la transmiterea în administrarea Î.M. „DRCD” a lotului de teren cu suprafața de 13,2848 ha pentru amenajarea cimitirului; Decizia CMB nr. 4/22 din11.05.2017 cu privire la atribuirea sectorului de teren de uz public cu numărul cadastral 0300213238 cu statut de cimitir și abrogarea Deciziei CMB nr.2/33 din 27.03.2014.</w:t>
      </w:r>
    </w:p>
  </w:footnote>
  <w:footnote w:id="21">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Art. 72 alin. (3), alin.(5) din Legea privind achizițiile publice nr. 131 din 03.07.2015.</w:t>
      </w:r>
    </w:p>
  </w:footnote>
  <w:footnote w:id="22">
    <w:p w:rsidR="00397977" w:rsidRPr="004D3AFC" w:rsidRDefault="00397977" w:rsidP="004D3AFC">
      <w:pPr>
        <w:pStyle w:val="af1"/>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D3AFC">
        <w:rPr>
          <w:rFonts w:ascii="Times New Roman" w:eastAsia="Times New Roman" w:hAnsi="Times New Roman" w:cs="Times New Roman"/>
          <w:lang w:val="ro-MD"/>
        </w:rPr>
        <w:t xml:space="preserve">Contractul nr. 58 din 28.03.2017 - lucrări de reparații capitale la cantina Liceului Teoretic „Vasile Alecsandri” din mun. Bălți – 13,0 mii lei; contractul nr.145 din 08.08.2017 </w:t>
      </w:r>
      <w:r w:rsidRPr="004D3AFC">
        <w:rPr>
          <w:rFonts w:ascii="Times New Roman" w:hAnsi="Times New Roman" w:cs="Times New Roman"/>
          <w:lang w:val="ro-MD"/>
        </w:rPr>
        <w:t xml:space="preserve">- </w:t>
      </w:r>
      <w:r w:rsidRPr="004D3AFC">
        <w:rPr>
          <w:rFonts w:ascii="Times New Roman" w:eastAsia="Times New Roman" w:hAnsi="Times New Roman" w:cs="Times New Roman"/>
          <w:lang w:val="ro-MD"/>
        </w:rPr>
        <w:t xml:space="preserve">lucrări de amenajare a terenului de cultură fizică și recuperare pentru copii la Liceul Teoretic „Mihai Eminescu” din mun. Bălți – 137,4 mii lei; contractul nr. 122 din 14.07.2017 - lucrări de reparație capitală a acoperișului sălii de festivități a Liceului Teoretic „Ștefan Cel Mare”  din mun. Bălți – 7,3 mii lei; </w:t>
      </w:r>
      <w:r w:rsidRPr="004D3AFC">
        <w:rPr>
          <w:rFonts w:ascii="Times New Roman" w:hAnsi="Times New Roman" w:cs="Times New Roman"/>
          <w:lang w:val="ro-MD"/>
        </w:rPr>
        <w:t xml:space="preserve">contractul nr. 168 din 05.09.2017 - lucrări de reparație capitală a elementelor de construcții la Grădinița </w:t>
      </w:r>
      <w:r>
        <w:rPr>
          <w:rFonts w:ascii="Times New Roman" w:hAnsi="Times New Roman" w:cs="Times New Roman"/>
          <w:lang w:val="ro-MD"/>
        </w:rPr>
        <w:t>de</w:t>
      </w:r>
      <w:r w:rsidRPr="004D3AFC">
        <w:rPr>
          <w:rFonts w:ascii="Times New Roman" w:hAnsi="Times New Roman" w:cs="Times New Roman"/>
          <w:lang w:val="ro-MD"/>
        </w:rPr>
        <w:t xml:space="preserve"> copii nr. 1 din mun. Bălți – 63,2 mii lei; contractul nr. 241 din 21.11.2017 - lucrări de reparație capitală a gardului aferent clădirii Școlii-internat auxiliare din mun. Bălți – 1,7 mii lei.</w:t>
      </w:r>
    </w:p>
  </w:footnote>
  <w:footnote w:id="23">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Instrucțiunea ramurală privind clasificarea și definirea lucrărilor de reconstrucție, reparare și întreținere a drumurilor publice ale Republicii Moldova, finanțate din fondul rutier, aprobată prin Ordinul ministrului transporturilor și comunicațiilor nr. 01/266  din 18 august 1999.</w:t>
      </w:r>
    </w:p>
  </w:footnote>
  <w:footnote w:id="24">
    <w:p w:rsidR="00397977" w:rsidRPr="004D3AFC" w:rsidRDefault="00397977" w:rsidP="004D3AFC">
      <w:pPr>
        <w:pStyle w:val="ab"/>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Lucrări de evacuare a gunoiului de la cimitire.</w:t>
      </w:r>
    </w:p>
  </w:footnote>
  <w:footnote w:id="25">
    <w:p w:rsidR="00397977" w:rsidRPr="004D3AFC" w:rsidRDefault="00397977" w:rsidP="004D3AFC">
      <w:pPr>
        <w:pStyle w:val="ab"/>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D3AFC">
        <w:rPr>
          <w:rFonts w:ascii="Times New Roman" w:hAnsi="Times New Roman" w:cs="Times New Roman"/>
          <w:bCs/>
          <w:iCs/>
          <w:lang w:val="ro-MD"/>
        </w:rPr>
        <w:t>Ordinul ministrului finanțelor nr.208 din 24.12.2015 „Privind clasificația bugetară”.</w:t>
      </w:r>
    </w:p>
  </w:footnote>
  <w:footnote w:id="26">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Stropitul drumurilor; curățarea drumurilor de zăpadă; curățarea mecanică a drumurilor de noroi; evacuarea gunoiului din cartierele de locuit (din luna decembrie 2017); pregătirea orașului de sărbători; prinderea câinilor fără stăpân; întreținerea cimitirelor; întreținerea și reparația canalelor de evacuare a apelor din străzi; acordarea înlesnirilor la achitarea serviciilor comunale (veteranii de război, familiile cu 3 și mai mulți copii, persoanele cu dizabilități).</w:t>
      </w:r>
    </w:p>
  </w:footnote>
  <w:footnote w:id="27">
    <w:p w:rsidR="00397977" w:rsidRPr="004D3AFC" w:rsidRDefault="00397977" w:rsidP="004D3AFC">
      <w:pPr>
        <w:pStyle w:val="ab"/>
        <w:ind w:right="-257"/>
        <w:jc w:val="both"/>
        <w:rPr>
          <w:rFonts w:ascii="Times New Roman" w:hAnsi="Times New Roman" w:cs="Times New Roman"/>
          <w:iCs/>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D3AFC">
        <w:rPr>
          <w:rFonts w:ascii="Times New Roman" w:hAnsi="Times New Roman" w:cs="Times New Roman"/>
          <w:iCs/>
          <w:lang w:val="ro-MD"/>
        </w:rPr>
        <w:t xml:space="preserve">Art.4 din Legea privind descentralizarea administrativă nr.435-XVI din 28.12.2006  – domeniile de activitate ale APL: colectarea și gestionarea deșeurilor menajere; întreținerea sistemelor de canalizare a apelor pluviale; construcția și întreținerea străzilor și drumurilor publice locale; amenajarea și întreținerea cimitirelor. </w:t>
      </w:r>
      <w:r w:rsidRPr="004D3AFC">
        <w:rPr>
          <w:rFonts w:ascii="Times New Roman" w:hAnsi="Times New Roman" w:cs="Times New Roman"/>
          <w:lang w:val="ro-MD"/>
        </w:rPr>
        <w:t xml:space="preserve">Art.3 din Legea serviciilor publice de gospodărie comunală nr.1402-XV din 24.10.2002 </w:t>
      </w:r>
      <w:r w:rsidRPr="00E75433">
        <w:rPr>
          <w:rFonts w:ascii="Times New Roman" w:hAnsi="Times New Roman" w:cs="Times New Roman"/>
          <w:lang w:val="ro-MD"/>
        </w:rPr>
        <w:t>( în continuare - Legea nr.1402-XV din 24.10.2002) – servicii</w:t>
      </w:r>
      <w:r w:rsidRPr="004D3AFC">
        <w:rPr>
          <w:rFonts w:ascii="Times New Roman" w:hAnsi="Times New Roman" w:cs="Times New Roman"/>
          <w:lang w:val="ro-MD"/>
        </w:rPr>
        <w:t xml:space="preserve"> publice de gospodărie comunală instituite de APL: </w:t>
      </w:r>
      <w:r w:rsidRPr="004D3AFC">
        <w:rPr>
          <w:rFonts w:ascii="Times New Roman" w:hAnsi="Times New Roman" w:cs="Times New Roman"/>
          <w:iCs/>
          <w:lang w:val="ro-MD"/>
        </w:rPr>
        <w:t>canalizarea și epurarea apelor pluviale; salubrizarea localităților. Art.16 din Legea privind siguranța traficului rutier nr.131-XVI din 07.06.2007  – de competența APL sunt: administrarea, întreținerea, repararea și dotarea cu mijloace de semnalizare a drumurilor publice locale și a construcțiilor rutiere, în conformitate cu exigențele siguranței traficului rutier; amenajarea drumurilor publice locale pentru sistematizarea și organizarea traficului rutier în vederea garantării siguranței lui.</w:t>
      </w:r>
    </w:p>
  </w:footnote>
  <w:footnote w:id="28">
    <w:p w:rsidR="00397977" w:rsidRPr="004D3AFC" w:rsidRDefault="00397977" w:rsidP="004D3AFC">
      <w:pPr>
        <w:pStyle w:val="ab"/>
        <w:ind w:right="-257"/>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578,6 mii lei – compensarea pierderilor de la acordarea înlesnirilor la achitarea serviciilor comunale de către veteranii de război, familiile cu 3 și mai mulți copii, persoanele cu dizabilități.</w:t>
      </w:r>
    </w:p>
  </w:footnote>
  <w:footnote w:id="29">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Avizat de către șeful Direcției gospodărie comunală și aprobat de către viceprimarul mun. Bălți.</w:t>
      </w:r>
    </w:p>
  </w:footnote>
  <w:footnote w:id="30">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Art.</w:t>
      </w:r>
      <w:r w:rsidRPr="004D3AFC">
        <w:rPr>
          <w:rFonts w:ascii="Times New Roman" w:hAnsi="Times New Roman" w:cs="Times New Roman"/>
          <w:bCs/>
          <w:iCs/>
          <w:lang w:val="ro-MD"/>
        </w:rPr>
        <w:t xml:space="preserve"> 3, art.10, art.13</w:t>
      </w:r>
      <w:r w:rsidRPr="004D3AFC">
        <w:rPr>
          <w:rFonts w:ascii="Times New Roman" w:hAnsi="Times New Roman" w:cs="Times New Roman"/>
          <w:bCs/>
          <w:iCs/>
          <w:vertAlign w:val="superscript"/>
          <w:lang w:val="ro-MD"/>
        </w:rPr>
        <w:t>1</w:t>
      </w:r>
      <w:r w:rsidRPr="004D3AFC">
        <w:rPr>
          <w:rFonts w:ascii="Times New Roman" w:hAnsi="Times New Roman" w:cs="Times New Roman"/>
          <w:bCs/>
          <w:iCs/>
          <w:lang w:val="ro-MD"/>
        </w:rPr>
        <w:t>, art.15</w:t>
      </w:r>
      <w:r w:rsidRPr="004D3AFC">
        <w:rPr>
          <w:rFonts w:ascii="Times New Roman" w:hAnsi="Times New Roman" w:cs="Times New Roman"/>
          <w:lang w:val="ro-MD"/>
        </w:rPr>
        <w:t xml:space="preserve"> din Legea nr.1402-XV din 24.10.2002.</w:t>
      </w:r>
    </w:p>
  </w:footnote>
  <w:footnote w:id="31">
    <w:p w:rsidR="00397977" w:rsidRPr="004D3AFC" w:rsidRDefault="00397977" w:rsidP="004D3AFC">
      <w:pPr>
        <w:pStyle w:val="ab"/>
        <w:ind w:right="-257"/>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Facturarea serviciilor prestate de evacuare a deșeurilor menajere solide s-a efectuat de către Î.M. „DRCD” </w:t>
      </w:r>
      <w:r>
        <w:rPr>
          <w:rFonts w:ascii="Times New Roman" w:hAnsi="Times New Roman" w:cs="Times New Roman"/>
          <w:lang w:val="ro-MD"/>
        </w:rPr>
        <w:t>abia</w:t>
      </w:r>
      <w:r w:rsidRPr="004D3AFC">
        <w:rPr>
          <w:rFonts w:ascii="Times New Roman" w:hAnsi="Times New Roman" w:cs="Times New Roman"/>
          <w:lang w:val="ro-MD"/>
        </w:rPr>
        <w:t xml:space="preserve"> din anul 2018.</w:t>
      </w:r>
    </w:p>
  </w:footnote>
  <w:footnote w:id="32">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Art.6 și art.10 din Legea nr.320 din 27.12.2012 „Cu privire la activitatea Poliției și statutul polițistului”  – art.6. Poliția cooperează cu autoritățile administrației publice centrale și locale în vederea realizării atribuțiilor sale, prevederilor documentelor de politici naționale în domeniul de prevenire și combatere a infracționalității, de menținere a ordinii și securității publice, implicând în aceste activități și societatea civilă; art.10 - Autoritățile administrației publice locale pot finanța din bugetele proprii realizarea unor acțiuni ale subdiviziunilor teritoriale ale Poliției legate de asigurarea ordinii și securității publice în teritoriu.</w:t>
      </w:r>
    </w:p>
  </w:footnote>
  <w:footnote w:id="33">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Anexa nr.3 din Regulamentul aprobat prin </w:t>
      </w:r>
      <w:r w:rsidRPr="004D3AFC">
        <w:rPr>
          <w:rFonts w:ascii="Times New Roman" w:hAnsi="Times New Roman" w:cs="Times New Roman"/>
          <w:iCs/>
          <w:lang w:val="ro-MD"/>
        </w:rPr>
        <w:t>Hotărârea Guvernului nr.191 din 19.02.2002 „</w:t>
      </w:r>
      <w:r w:rsidRPr="004D3AFC">
        <w:rPr>
          <w:rFonts w:ascii="Times New Roman" w:hAnsi="Times New Roman" w:cs="Times New Roman"/>
          <w:bCs/>
          <w:iCs/>
          <w:lang w:val="ro-MD"/>
        </w:rPr>
        <w:t>Despre aprobarea Regulamentului cu privire la modul de prestare și achitare a serviciilor locative, comunale și necomunale pentru fondul locativ, contorizarea apartamentelor și condițiile deconectării acestora de la/reconectării la sistemele de încălzire și alimentare cu apă”.</w:t>
      </w:r>
    </w:p>
  </w:footnote>
  <w:footnote w:id="34">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Conținutul caracteristicii–plângeri și declarației din partea vecinilor referitor la comportamentul persoanei.</w:t>
      </w:r>
    </w:p>
  </w:footnote>
  <w:footnote w:id="35">
    <w:p w:rsidR="00397977" w:rsidRPr="004D3AFC" w:rsidRDefault="00397977" w:rsidP="004D3AFC">
      <w:pPr>
        <w:pStyle w:val="ab"/>
        <w:ind w:right="-257"/>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Art.8 și art.33 alin.(1) lit. b) din Legea cu privire la asociațiile obștești nr.837-XIII din 17.05.1996.</w:t>
      </w:r>
    </w:p>
  </w:footnote>
  <w:footnote w:id="36">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D3AFC">
        <w:rPr>
          <w:rFonts w:ascii="Times New Roman" w:hAnsi="Times New Roman" w:cs="Times New Roman"/>
          <w:bCs/>
          <w:iCs/>
          <w:lang w:val="ro-MD"/>
        </w:rPr>
        <w:t>Asociația Obștească „Academia de Box din Bălți” – 50,0 mii lei; Asociația Obștească „Asociația Nevăzătorilor din Moldova” – 2,5 mii lei; 6 asociații obștești etnoculturale (Asociația Obștească „Comunitatea ungurilor din Republica Moldova”, Asociația Obștească „Comunitatea romilor Satro”, Asociația Obștească „Societatea evreiască”, Asociația Obștească „Casa poloneză”, Asociația Obștească „Comunitatea Belorusă” și Asociația Obștească „Comunitatea rușilor din mun. Bălți”) – 59,5 mii lei; Asociația Obștească „Organizația veterinarilor din municipiul Bălți” – 33,3 mii lei.</w:t>
      </w:r>
    </w:p>
  </w:footnote>
  <w:footnote w:id="37">
    <w:p w:rsidR="00397977" w:rsidRPr="004D3AFC" w:rsidRDefault="00397977" w:rsidP="004D3AFC">
      <w:pPr>
        <w:pStyle w:val="ab"/>
        <w:ind w:right="-257"/>
        <w:jc w:val="both"/>
        <w:rPr>
          <w:rFonts w:ascii="Times New Roman" w:hAnsi="Times New Roman" w:cs="Times New Roman"/>
          <w:bCs/>
          <w:iCs/>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În baza </w:t>
      </w:r>
      <w:r w:rsidRPr="004D3AFC">
        <w:rPr>
          <w:rFonts w:ascii="Times New Roman" w:hAnsi="Times New Roman" w:cs="Times New Roman"/>
          <w:bCs/>
          <w:iCs/>
          <w:lang w:val="ro-MD"/>
        </w:rPr>
        <w:t xml:space="preserve">Hotărârii Comisiei Electorale Centrale nr.2974 din 19.11.2014 „Pentru aprobarea Regulamentului cu privire la Registrul de stat al alegătorilor” (în </w:t>
      </w:r>
      <w:r w:rsidRPr="006D72CD">
        <w:rPr>
          <w:rFonts w:ascii="Times New Roman" w:hAnsi="Times New Roman" w:cs="Times New Roman"/>
          <w:bCs/>
          <w:iCs/>
          <w:lang w:val="ro-MD"/>
        </w:rPr>
        <w:t>continuare – Regulamentul aprobat prin  Hotărârea Comisiei</w:t>
      </w:r>
      <w:r w:rsidRPr="004D3AFC">
        <w:rPr>
          <w:rFonts w:ascii="Times New Roman" w:hAnsi="Times New Roman" w:cs="Times New Roman"/>
          <w:bCs/>
          <w:iCs/>
          <w:lang w:val="ro-MD"/>
        </w:rPr>
        <w:t xml:space="preserve"> Electorale Centrale nr.2974 din 19.11.2014).</w:t>
      </w:r>
    </w:p>
  </w:footnote>
  <w:footnote w:id="38">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D3AFC">
        <w:rPr>
          <w:rFonts w:ascii="Times New Roman" w:hAnsi="Times New Roman" w:cs="Times New Roman"/>
          <w:bCs/>
          <w:iCs/>
          <w:lang w:val="ro-MD"/>
        </w:rPr>
        <w:t>Mărimea cheltuielilor pentru serviciile comunale și pentru salarizarea a 1 registrator, inclusiv cheltuielile administrative (10%) și cota TVA (20%).</w:t>
      </w:r>
    </w:p>
  </w:footnote>
  <w:footnote w:id="39">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Pct.24 - administrația autorității publice locale, printr-o dispoziție, desemnează o persoană responsabilă de listele electorale, care va prelucra datele din Registru, în scopul întocmirii listelor electorale.</w:t>
      </w:r>
    </w:p>
  </w:footnote>
  <w:footnote w:id="40">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D3AFC">
        <w:rPr>
          <w:rFonts w:ascii="Times New Roman" w:hAnsi="Times New Roman" w:cs="Times New Roman"/>
          <w:bCs/>
          <w:iCs/>
          <w:lang w:val="ro-MD"/>
        </w:rPr>
        <w:t xml:space="preserve">Specialistul pe protecția civilă, conform fișei postului, efectiv a îndeplinit funcțiile sale pentru și în interesul întreprinderii municipale - </w:t>
      </w:r>
      <w:r w:rsidRPr="004D3AFC">
        <w:rPr>
          <w:rFonts w:ascii="Times New Roman" w:hAnsi="Times New Roman" w:cs="Times New Roman"/>
          <w:lang w:val="ro-MD"/>
        </w:rPr>
        <w:t>lecții de instruire pentru angajații întreprinderii; antrenamente efectuate cu angajații întreprinderii; aprecierea și testarea cunoștințelor angajaților întreprinderii în domeniul protecției civile.</w:t>
      </w:r>
    </w:p>
  </w:footnote>
  <w:footnote w:id="41">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D3AFC">
        <w:rPr>
          <w:rFonts w:ascii="Times New Roman" w:hAnsi="Times New Roman" w:cs="Times New Roman"/>
          <w:iCs/>
          <w:lang w:val="ro-MD"/>
        </w:rPr>
        <w:t>Au fost</w:t>
      </w:r>
      <w:r w:rsidRPr="004D3AFC">
        <w:rPr>
          <w:rFonts w:ascii="Times New Roman" w:hAnsi="Times New Roman" w:cs="Times New Roman"/>
          <w:bCs/>
          <w:iCs/>
          <w:lang w:val="ro-MD"/>
        </w:rPr>
        <w:t xml:space="preserve"> formate din mărimea cheltuielilor pentru serviciile comunale și pentru salarizarea 1 specialist, inclusiv cheltuielile administrative (10%) și cota TVA (20%).</w:t>
      </w:r>
    </w:p>
  </w:footnote>
  <w:footnote w:id="42">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În lipsa deciziei consiliului local și contractului de locațiune. Deși Secția cultură a efectuat anual inventarierea activelor gestionate, ea nu a constatat folosirea neautorizată a încăperilor de către locatar.</w:t>
      </w:r>
    </w:p>
  </w:footnote>
  <w:footnote w:id="43">
    <w:p w:rsidR="00397977" w:rsidRPr="004D3AFC" w:rsidRDefault="00397977" w:rsidP="00312AC8">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Anul 2016 – 2,6 mii lei (din luna octombrie); anul 2017 – 14,9 mii lei; anul 2018 – 3,9 mii lei (până în luna aprilie).</w:t>
      </w:r>
    </w:p>
  </w:footnote>
  <w:footnote w:id="44">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eastAsiaTheme="majorEastAsia" w:hAnsi="Times New Roman" w:cs="Times New Roman"/>
          <w:lang w:val="ro-MD"/>
        </w:rPr>
        <w:footnoteRef/>
      </w:r>
      <w:r w:rsidRPr="004D3AFC">
        <w:rPr>
          <w:rFonts w:ascii="Times New Roman" w:hAnsi="Times New Roman" w:cs="Times New Roman"/>
          <w:lang w:val="ro-MD"/>
        </w:rPr>
        <w:t xml:space="preserve"> Legea privind controlul financiar public intern nr.229 din 23.09.2010.</w:t>
      </w:r>
    </w:p>
  </w:footnote>
  <w:footnote w:id="45">
    <w:p w:rsidR="00397977" w:rsidRPr="004D3AFC" w:rsidRDefault="00397977" w:rsidP="004D3AFC">
      <w:pPr>
        <w:pStyle w:val="ab"/>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Factor operațional, organizatorico-juridic, litigios.</w:t>
      </w:r>
    </w:p>
  </w:footnote>
  <w:footnote w:id="46">
    <w:p w:rsidR="00397977" w:rsidRPr="004D3AFC" w:rsidRDefault="00397977" w:rsidP="004D3AFC">
      <w:pPr>
        <w:pStyle w:val="ab"/>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Plata pentru folosința încăperilor – 678,1 mii lei; penalitatea – 90,7 mii lei; cheltuielile pentru energia electrică – 78,0 mii lei.</w:t>
      </w:r>
    </w:p>
  </w:footnote>
  <w:footnote w:id="47">
    <w:p w:rsidR="00397977" w:rsidRPr="00A46A39" w:rsidRDefault="00397977" w:rsidP="00A46A39">
      <w:pPr>
        <w:pStyle w:val="ab"/>
        <w:ind w:right="-257"/>
        <w:rPr>
          <w:rFonts w:ascii="Times New Roman" w:hAnsi="Times New Roman" w:cs="Times New Roman"/>
          <w:lang w:val="ro-MD"/>
        </w:rPr>
      </w:pPr>
      <w:r w:rsidRPr="00A46A39">
        <w:rPr>
          <w:rStyle w:val="ad"/>
          <w:rFonts w:ascii="Times New Roman" w:hAnsi="Times New Roman" w:cs="Times New Roman"/>
          <w:lang w:val="ro-MD"/>
        </w:rPr>
        <w:footnoteRef/>
      </w:r>
      <w:r w:rsidRPr="00A46A39">
        <w:rPr>
          <w:rFonts w:ascii="Times New Roman" w:hAnsi="Times New Roman" w:cs="Times New Roman"/>
          <w:lang w:val="ro-MD"/>
        </w:rPr>
        <w:t xml:space="preserve"> </w:t>
      </w:r>
      <w:r>
        <w:rPr>
          <w:rFonts w:ascii="Times New Roman" w:hAnsi="Times New Roman" w:cs="Times New Roman"/>
          <w:iCs/>
          <w:lang w:val="ro-MD"/>
        </w:rPr>
        <w:t>Î</w:t>
      </w:r>
      <w:r w:rsidRPr="00A46A39">
        <w:rPr>
          <w:rFonts w:ascii="Times New Roman" w:hAnsi="Times New Roman" w:cs="Times New Roman"/>
          <w:iCs/>
          <w:lang w:val="ro-MD"/>
        </w:rPr>
        <w:t>n anul 2015 – 77843,5 mii lei și, respectiv, 117151,9 mii lei; în anul 2016 – 87676,3 mii lei (+ 11,2%) și, respectiv, 124523,10 mii lei (+ 5,9%); în anul 2017 – 96659,3 mii lei (+ 9,3%) și, respectiv, 128659,60 mii lei (+ 3,2%).</w:t>
      </w:r>
    </w:p>
  </w:footnote>
  <w:footnote w:id="48">
    <w:p w:rsidR="00397977" w:rsidRPr="00A46A39" w:rsidRDefault="00397977" w:rsidP="00A46A39">
      <w:pPr>
        <w:pStyle w:val="ab"/>
        <w:ind w:right="-257"/>
        <w:rPr>
          <w:rFonts w:ascii="Times New Roman" w:hAnsi="Times New Roman" w:cs="Times New Roman"/>
          <w:lang w:val="ro-MD"/>
        </w:rPr>
      </w:pPr>
      <w:r w:rsidRPr="00A46A39">
        <w:rPr>
          <w:rStyle w:val="ad"/>
          <w:rFonts w:ascii="Times New Roman" w:hAnsi="Times New Roman" w:cs="Times New Roman"/>
          <w:lang w:val="ro-MD"/>
        </w:rPr>
        <w:footnoteRef/>
      </w:r>
      <w:r w:rsidRPr="00A46A39">
        <w:rPr>
          <w:rFonts w:ascii="Times New Roman" w:hAnsi="Times New Roman" w:cs="Times New Roman"/>
          <w:lang w:val="ro-MD"/>
        </w:rPr>
        <w:t xml:space="preserve"> </w:t>
      </w:r>
      <w:r>
        <w:rPr>
          <w:rFonts w:ascii="Times New Roman" w:hAnsi="Times New Roman" w:cs="Times New Roman"/>
          <w:iCs/>
          <w:lang w:val="ro-MD"/>
        </w:rPr>
        <w:t>Î</w:t>
      </w:r>
      <w:r w:rsidRPr="00A46A39">
        <w:rPr>
          <w:rFonts w:ascii="Times New Roman" w:hAnsi="Times New Roman" w:cs="Times New Roman"/>
          <w:iCs/>
          <w:lang w:val="ro-MD"/>
        </w:rPr>
        <w:t>n anul 2015 – 6412 copii; în anul 2016 – 6450 copii (+ 0,6%); în anul 2017 – 6608 copii (+ 2,4%).</w:t>
      </w:r>
    </w:p>
  </w:footnote>
  <w:footnote w:id="49">
    <w:p w:rsidR="00397977" w:rsidRPr="001A0348" w:rsidRDefault="00397977" w:rsidP="00A46A39">
      <w:pPr>
        <w:pStyle w:val="ab"/>
        <w:ind w:right="-257"/>
      </w:pPr>
      <w:r w:rsidRPr="00A46A39">
        <w:rPr>
          <w:rStyle w:val="ad"/>
          <w:rFonts w:ascii="Times New Roman" w:hAnsi="Times New Roman" w:cs="Times New Roman"/>
          <w:lang w:val="ro-MD"/>
        </w:rPr>
        <w:footnoteRef/>
      </w:r>
      <w:r w:rsidRPr="00A46A39">
        <w:rPr>
          <w:rFonts w:ascii="Times New Roman" w:hAnsi="Times New Roman" w:cs="Times New Roman"/>
          <w:lang w:val="ro-MD"/>
        </w:rPr>
        <w:t xml:space="preserve"> </w:t>
      </w:r>
      <w:r>
        <w:rPr>
          <w:rFonts w:ascii="Times New Roman" w:hAnsi="Times New Roman" w:cs="Times New Roman"/>
          <w:iCs/>
          <w:lang w:val="ro-MD"/>
        </w:rPr>
        <w:t>Î</w:t>
      </w:r>
      <w:r w:rsidRPr="00A46A39">
        <w:rPr>
          <w:rFonts w:ascii="Times New Roman" w:hAnsi="Times New Roman" w:cs="Times New Roman"/>
          <w:iCs/>
          <w:lang w:val="ro-MD"/>
        </w:rPr>
        <w:t>n anul 2015 – 12789 copii; în anul 2016 – 13088 copii (+ 2,3%); în anul 2017 – 13467 copii (+ 2,8%).</w:t>
      </w:r>
    </w:p>
  </w:footnote>
  <w:footnote w:id="50">
    <w:p w:rsidR="00397977" w:rsidRPr="007366B8" w:rsidRDefault="00397977" w:rsidP="00D51578">
      <w:pPr>
        <w:tabs>
          <w:tab w:val="left" w:pos="142"/>
        </w:tabs>
        <w:spacing w:after="0" w:line="240" w:lineRule="auto"/>
        <w:jc w:val="both"/>
        <w:rPr>
          <w:rFonts w:ascii="Times New Roman" w:eastAsia="Times New Roman" w:hAnsi="Times New Roman" w:cs="Times New Roman"/>
          <w:sz w:val="20"/>
          <w:szCs w:val="20"/>
          <w:lang w:val="ro-RO"/>
        </w:rPr>
      </w:pPr>
      <w:r w:rsidRPr="007366B8">
        <w:rPr>
          <w:rStyle w:val="ad"/>
          <w:rFonts w:ascii="Times New Roman" w:hAnsi="Times New Roman" w:cs="Times New Roman"/>
          <w:sz w:val="20"/>
          <w:szCs w:val="20"/>
          <w:lang w:val="ro-RO"/>
        </w:rPr>
        <w:footnoteRef/>
      </w:r>
      <w:r w:rsidRPr="007366B8">
        <w:rPr>
          <w:rFonts w:ascii="Times New Roman" w:hAnsi="Times New Roman" w:cs="Times New Roman"/>
          <w:sz w:val="20"/>
          <w:szCs w:val="20"/>
          <w:lang w:val="ro-RO"/>
        </w:rPr>
        <w:t xml:space="preserve"> </w:t>
      </w:r>
      <w:r w:rsidRPr="007366B8">
        <w:rPr>
          <w:rFonts w:ascii="Times New Roman" w:eastAsia="Times New Roman" w:hAnsi="Times New Roman" w:cs="Times New Roman"/>
          <w:sz w:val="20"/>
          <w:szCs w:val="20"/>
          <w:lang w:val="ro-RO"/>
        </w:rPr>
        <w:t>H</w:t>
      </w:r>
      <w:r>
        <w:rPr>
          <w:rFonts w:ascii="Times New Roman" w:eastAsia="Times New Roman" w:hAnsi="Times New Roman" w:cs="Times New Roman"/>
          <w:sz w:val="20"/>
          <w:szCs w:val="20"/>
          <w:lang w:val="ro-RO"/>
        </w:rPr>
        <w:t xml:space="preserve">otărârea </w:t>
      </w:r>
      <w:r w:rsidRPr="007366B8">
        <w:rPr>
          <w:rFonts w:ascii="Times New Roman" w:eastAsia="Times New Roman" w:hAnsi="Times New Roman" w:cs="Times New Roman"/>
          <w:sz w:val="20"/>
          <w:szCs w:val="20"/>
          <w:lang w:val="ro-RO"/>
        </w:rPr>
        <w:t>G</w:t>
      </w:r>
      <w:r>
        <w:rPr>
          <w:rFonts w:ascii="Times New Roman" w:eastAsia="Times New Roman" w:hAnsi="Times New Roman" w:cs="Times New Roman"/>
          <w:sz w:val="20"/>
          <w:szCs w:val="20"/>
          <w:lang w:val="ro-RO"/>
        </w:rPr>
        <w:t>uvernului</w:t>
      </w:r>
      <w:r w:rsidRPr="007366B8">
        <w:rPr>
          <w:rFonts w:ascii="Times New Roman" w:eastAsia="Times New Roman" w:hAnsi="Times New Roman" w:cs="Times New Roman"/>
          <w:sz w:val="20"/>
          <w:szCs w:val="20"/>
          <w:lang w:val="ro-RO"/>
        </w:rPr>
        <w:t xml:space="preserve"> nr.868 din 08.10.2014 „Privind finanțarea în bază de cost standard per elev a instituțiilor de învățământ primar şi secundar general din subordinea </w:t>
      </w:r>
      <w:r>
        <w:rPr>
          <w:rFonts w:ascii="Times New Roman" w:eastAsia="Times New Roman" w:hAnsi="Times New Roman" w:cs="Times New Roman"/>
          <w:sz w:val="20"/>
          <w:szCs w:val="20"/>
          <w:lang w:val="ro-RO"/>
        </w:rPr>
        <w:t>autorităților publice locale</w:t>
      </w:r>
      <w:r w:rsidRPr="007366B8">
        <w:rPr>
          <w:rFonts w:ascii="Times New Roman" w:eastAsia="Times New Roman" w:hAnsi="Times New Roman" w:cs="Times New Roman"/>
          <w:sz w:val="20"/>
          <w:szCs w:val="20"/>
          <w:lang w:val="ro-RO"/>
        </w:rPr>
        <w:t xml:space="preserve"> de nivelul al doilea”.</w:t>
      </w:r>
    </w:p>
  </w:footnote>
  <w:footnote w:id="51">
    <w:p w:rsidR="00397977" w:rsidRPr="007366B8" w:rsidRDefault="00397977" w:rsidP="00D51578">
      <w:pPr>
        <w:pStyle w:val="ab"/>
        <w:jc w:val="both"/>
        <w:rPr>
          <w:rFonts w:ascii="Times New Roman" w:hAnsi="Times New Roman" w:cs="Times New Roman"/>
          <w:lang w:val="ro-RO"/>
        </w:rPr>
      </w:pPr>
      <w:r w:rsidRPr="007366B8">
        <w:rPr>
          <w:rStyle w:val="ad"/>
          <w:rFonts w:ascii="Times New Roman" w:hAnsi="Times New Roman" w:cs="Times New Roman"/>
          <w:lang w:val="ro-RO"/>
        </w:rPr>
        <w:footnoteRef/>
      </w:r>
      <w:r w:rsidRPr="007366B8">
        <w:rPr>
          <w:rFonts w:ascii="Times New Roman" w:hAnsi="Times New Roman" w:cs="Times New Roman"/>
          <w:lang w:val="ro-RO"/>
        </w:rPr>
        <w:t xml:space="preserve"> </w:t>
      </w:r>
      <w:r w:rsidRPr="007366B8">
        <w:rPr>
          <w:rFonts w:ascii="Times New Roman" w:eastAsia="Times New Roman" w:hAnsi="Times New Roman" w:cs="Times New Roman"/>
          <w:lang w:val="ro-RO"/>
        </w:rPr>
        <w:t>La d</w:t>
      </w:r>
      <w:r w:rsidRPr="007366B8">
        <w:rPr>
          <w:rFonts w:ascii="Times New Roman" w:eastAsia="Times New Roman" w:hAnsi="Times New Roman" w:cs="Times New Roman"/>
          <w:bCs/>
          <w:lang w:val="ro-RO"/>
        </w:rPr>
        <w:t xml:space="preserve">eterminarea bugetelor instituțiilor de învățământ din subordinea </w:t>
      </w:r>
      <w:r>
        <w:rPr>
          <w:rFonts w:ascii="Times New Roman" w:eastAsia="Times New Roman" w:hAnsi="Times New Roman" w:cs="Times New Roman"/>
          <w:bCs/>
          <w:lang w:val="ro-RO"/>
        </w:rPr>
        <w:t>autorităților publice locale</w:t>
      </w:r>
      <w:r w:rsidRPr="007366B8">
        <w:rPr>
          <w:rFonts w:ascii="Times New Roman" w:eastAsia="Times New Roman" w:hAnsi="Times New Roman" w:cs="Times New Roman"/>
          <w:bCs/>
          <w:lang w:val="ro-RO"/>
        </w:rPr>
        <w:t xml:space="preserve"> de nivelul al </w:t>
      </w:r>
      <w:r>
        <w:rPr>
          <w:rFonts w:ascii="Times New Roman" w:eastAsia="Times New Roman" w:hAnsi="Times New Roman" w:cs="Times New Roman"/>
          <w:bCs/>
          <w:lang w:val="ro-RO"/>
        </w:rPr>
        <w:t>doilea</w:t>
      </w:r>
      <w:r w:rsidRPr="007366B8">
        <w:rPr>
          <w:rFonts w:ascii="Times New Roman" w:eastAsia="Times New Roman" w:hAnsi="Times New Roman" w:cs="Times New Roman"/>
          <w:bCs/>
          <w:lang w:val="ro-RO"/>
        </w:rPr>
        <w:t xml:space="preserve">, </w:t>
      </w:r>
      <w:r w:rsidRPr="007366B8">
        <w:rPr>
          <w:rFonts w:ascii="Times New Roman" w:eastAsia="Times New Roman" w:hAnsi="Times New Roman" w:cs="Times New Roman"/>
          <w:lang w:val="ro-RO"/>
        </w:rPr>
        <w:t xml:space="preserve">numărul de „elevi ponderați” se stabilește în baza datelor de la sfârșitul perioadei de gestiune, din raportul pe 9 luni ale </w:t>
      </w:r>
      <w:r w:rsidRPr="007366B8">
        <w:rPr>
          <w:rFonts w:ascii="Times New Roman" w:eastAsia="Times New Roman" w:hAnsi="Times New Roman" w:cs="Times New Roman"/>
          <w:b/>
          <w:i/>
          <w:lang w:val="ro-RO"/>
        </w:rPr>
        <w:t>anului bugetar curent</w:t>
      </w:r>
      <w:r w:rsidRPr="007366B8">
        <w:rPr>
          <w:rFonts w:ascii="Times New Roman" w:eastAsia="Times New Roman" w:hAnsi="Times New Roman" w:cs="Times New Roman"/>
          <w:lang w:val="ro-RO"/>
        </w:rPr>
        <w:t xml:space="preserve"> în care se face planificarea bugetului, iar la d</w:t>
      </w:r>
      <w:r w:rsidRPr="007366B8">
        <w:rPr>
          <w:rFonts w:ascii="Times New Roman" w:eastAsia="Times New Roman" w:hAnsi="Times New Roman" w:cs="Times New Roman"/>
          <w:bCs/>
          <w:lang w:val="ro-RO"/>
        </w:rPr>
        <w:t xml:space="preserve">eterminarea relațiilor dintre bugetul de stat și </w:t>
      </w:r>
      <w:r>
        <w:rPr>
          <w:rFonts w:ascii="Times New Roman" w:eastAsia="Times New Roman" w:hAnsi="Times New Roman" w:cs="Times New Roman"/>
          <w:bCs/>
          <w:lang w:val="ro-RO"/>
        </w:rPr>
        <w:t>bugetul unității administrativ-</w:t>
      </w:r>
      <w:r w:rsidRPr="00FA46E7">
        <w:rPr>
          <w:rFonts w:ascii="Times New Roman" w:eastAsia="Times New Roman" w:hAnsi="Times New Roman" w:cs="Times New Roman"/>
          <w:bCs/>
          <w:lang w:val="ro-RO"/>
        </w:rPr>
        <w:t>teritoriale d</w:t>
      </w:r>
      <w:r w:rsidRPr="007366B8">
        <w:rPr>
          <w:rFonts w:ascii="Times New Roman" w:eastAsia="Times New Roman" w:hAnsi="Times New Roman" w:cs="Times New Roman"/>
          <w:bCs/>
          <w:lang w:val="ro-RO"/>
        </w:rPr>
        <w:t xml:space="preserve">e nivelul al </w:t>
      </w:r>
      <w:r>
        <w:rPr>
          <w:rFonts w:ascii="Times New Roman" w:eastAsia="Times New Roman" w:hAnsi="Times New Roman" w:cs="Times New Roman"/>
          <w:bCs/>
          <w:lang w:val="ro-RO"/>
        </w:rPr>
        <w:t>doilea</w:t>
      </w:r>
      <w:r w:rsidRPr="007366B8">
        <w:rPr>
          <w:rFonts w:ascii="Times New Roman" w:eastAsia="Times New Roman" w:hAnsi="Times New Roman" w:cs="Times New Roman"/>
          <w:bCs/>
          <w:lang w:val="ro-RO"/>
        </w:rPr>
        <w:t xml:space="preserve">, </w:t>
      </w:r>
      <w:r w:rsidRPr="007366B8">
        <w:rPr>
          <w:rFonts w:ascii="Times New Roman" w:eastAsia="Times New Roman" w:hAnsi="Times New Roman" w:cs="Times New Roman"/>
          <w:lang w:val="ro-RO"/>
        </w:rPr>
        <w:t xml:space="preserve">numărul „elevilor ponderați” se stabilește în baza datelor de la sfârșitul perioadei de gestiune, din raportul pe 9 luni ale </w:t>
      </w:r>
      <w:r w:rsidRPr="007366B8">
        <w:rPr>
          <w:rFonts w:ascii="Times New Roman" w:eastAsia="Times New Roman" w:hAnsi="Times New Roman" w:cs="Times New Roman"/>
          <w:b/>
          <w:i/>
          <w:lang w:val="ro-RO"/>
        </w:rPr>
        <w:t xml:space="preserve">anului bugetar precedent </w:t>
      </w:r>
      <w:r w:rsidRPr="007366B8">
        <w:rPr>
          <w:rFonts w:ascii="Times New Roman" w:eastAsia="Times New Roman" w:hAnsi="Times New Roman" w:cs="Times New Roman"/>
          <w:lang w:val="ro-RO"/>
        </w:rPr>
        <w:t>în care se face planificarea bugetului.</w:t>
      </w:r>
    </w:p>
  </w:footnote>
  <w:footnote w:id="52">
    <w:p w:rsidR="00397977" w:rsidRPr="004D3AFC" w:rsidRDefault="00397977" w:rsidP="00D51578">
      <w:pPr>
        <w:pStyle w:val="ab"/>
        <w:ind w:right="-257"/>
        <w:jc w:val="both"/>
        <w:rPr>
          <w:rFonts w:ascii="Times New Roman" w:hAnsi="Times New Roman" w:cs="Times New Roman"/>
          <w:lang w:val="ro-MD"/>
        </w:rPr>
      </w:pPr>
      <w:r w:rsidRPr="001A0348">
        <w:rPr>
          <w:rStyle w:val="ad"/>
          <w:rFonts w:ascii="Times New Roman" w:hAnsi="Times New Roman" w:cs="Times New Roman"/>
          <w:lang w:val="ro-MD"/>
        </w:rPr>
        <w:footnoteRef/>
      </w:r>
      <w:r w:rsidRPr="001A0348">
        <w:rPr>
          <w:rFonts w:ascii="Times New Roman" w:hAnsi="Times New Roman" w:cs="Times New Roman"/>
          <w:lang w:val="ro-MD"/>
        </w:rPr>
        <w:t xml:space="preserve"> 48 copii x 12,05 lei (</w:t>
      </w:r>
      <w:r w:rsidRPr="001A0348">
        <w:rPr>
          <w:rFonts w:ascii="Times New Roman" w:hAnsi="Times New Roman" w:cs="Times New Roman"/>
          <w:iCs/>
          <w:lang w:val="ro-MD"/>
        </w:rPr>
        <w:t>costul mediu aprobat de întreținere a unui</w:t>
      </w:r>
      <w:r w:rsidRPr="004D3AFC">
        <w:rPr>
          <w:rFonts w:ascii="Times New Roman" w:hAnsi="Times New Roman" w:cs="Times New Roman"/>
          <w:iCs/>
          <w:lang w:val="ro-MD"/>
        </w:rPr>
        <w:t xml:space="preserve"> copil: suma transferurilor -77843,5 mii lei/ numărul mediu scriptic al copiilor - 6460).</w:t>
      </w:r>
    </w:p>
  </w:footnote>
  <w:footnote w:id="53">
    <w:p w:rsidR="00397977" w:rsidRPr="004D3AFC" w:rsidRDefault="00397977" w:rsidP="00D51578">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250 copii x 13,08 lei (</w:t>
      </w:r>
      <w:r w:rsidRPr="004D3AFC">
        <w:rPr>
          <w:rFonts w:ascii="Times New Roman" w:hAnsi="Times New Roman" w:cs="Times New Roman"/>
          <w:iCs/>
          <w:lang w:val="ro-MD"/>
        </w:rPr>
        <w:t>costul mediu aprobat de întreținere a unui copil: suma transferurilor - 87676,3 mii lei/ numărul mediu scriptic al copiilor - 6700).</w:t>
      </w:r>
    </w:p>
  </w:footnote>
  <w:footnote w:id="54">
    <w:p w:rsidR="00397977" w:rsidRPr="004D3AFC" w:rsidRDefault="00397977" w:rsidP="00D51578">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207 copii x 14,20 lei (</w:t>
      </w:r>
      <w:r w:rsidRPr="004D3AFC">
        <w:rPr>
          <w:rFonts w:ascii="Times New Roman" w:hAnsi="Times New Roman" w:cs="Times New Roman"/>
          <w:iCs/>
          <w:lang w:val="ro-MD"/>
        </w:rPr>
        <w:t>costul mediu aprobat de întreținere a unui copil: suma transferurilor - 96659,3 mii lei/ numărul mediu scriptic al copiilor - 6815).</w:t>
      </w:r>
    </w:p>
  </w:footnote>
  <w:footnote w:id="55">
    <w:p w:rsidR="00397977" w:rsidRPr="004D3AFC" w:rsidRDefault="00397977" w:rsidP="00D51578">
      <w:pPr>
        <w:pStyle w:val="ab"/>
        <w:rPr>
          <w:rFonts w:ascii="Times New Roman" w:hAnsi="Times New Roman" w:cs="Times New Roman"/>
          <w:lang w:val="ro-MD"/>
        </w:rPr>
      </w:pPr>
      <w:r w:rsidRPr="006377E1">
        <w:rPr>
          <w:rStyle w:val="ad"/>
          <w:rFonts w:ascii="Times New Roman" w:hAnsi="Times New Roman" w:cs="Times New Roman"/>
          <w:lang w:val="ro-MD"/>
        </w:rPr>
        <w:footnoteRef/>
      </w:r>
      <w:r w:rsidRPr="006377E1">
        <w:rPr>
          <w:rFonts w:ascii="Times New Roman" w:hAnsi="Times New Roman" w:cs="Times New Roman"/>
          <w:lang w:val="ro-MD"/>
        </w:rPr>
        <w:t xml:space="preserve"> </w:t>
      </w:r>
      <w:r w:rsidRPr="006377E1">
        <w:rPr>
          <w:rFonts w:ascii="Times New Roman" w:hAnsi="Times New Roman" w:cs="Times New Roman"/>
          <w:iCs/>
          <w:lang w:val="ro-MD"/>
        </w:rPr>
        <w:t>Transferuri din bugetul de stat - 96659,3 mii lei, mijloace alocate din bugetul local – 6674,3 mii lei, numărul</w:t>
      </w:r>
      <w:r w:rsidRPr="004D3AFC">
        <w:rPr>
          <w:rFonts w:ascii="Times New Roman" w:hAnsi="Times New Roman" w:cs="Times New Roman"/>
          <w:iCs/>
          <w:lang w:val="ro-MD"/>
        </w:rPr>
        <w:t xml:space="preserve"> mediu scriptic al copiilor în grădinițe - 6815 persoane.</w:t>
      </w:r>
    </w:p>
  </w:footnote>
  <w:footnote w:id="56">
    <w:p w:rsidR="00397977" w:rsidRPr="004D3AFC" w:rsidRDefault="00397977" w:rsidP="004D3AFC">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Hotărârea Guvernului nr.381 din 13.04.2006 „Cu privire la condițiile de salarizare a personalului din unitățile bugetare” (în continuare - </w:t>
      </w:r>
      <w:r w:rsidRPr="004D3AFC">
        <w:rPr>
          <w:rFonts w:ascii="Times New Roman" w:hAnsi="Times New Roman" w:cs="Times New Roman"/>
          <w:bCs/>
          <w:lang w:val="ro-MD"/>
        </w:rPr>
        <w:t>Hotărârea Guvernului nr.381 din 13.04.2006)</w:t>
      </w:r>
      <w:r w:rsidRPr="004D3AFC">
        <w:rPr>
          <w:rFonts w:ascii="Times New Roman" w:hAnsi="Times New Roman" w:cs="Times New Roman"/>
          <w:lang w:val="ro-MD"/>
        </w:rPr>
        <w:t>.</w:t>
      </w:r>
      <w:r w:rsidRPr="004D3AFC">
        <w:rPr>
          <w:rFonts w:ascii="Times New Roman" w:eastAsia="Times New Roman" w:hAnsi="Times New Roman" w:cs="Times New Roman"/>
          <w:lang w:val="ro-MD"/>
        </w:rPr>
        <w:t xml:space="preserve"> </w:t>
      </w:r>
      <w:r w:rsidRPr="004D3AFC">
        <w:rPr>
          <w:rFonts w:ascii="Times New Roman" w:eastAsia="Calibri" w:hAnsi="Times New Roman" w:cs="Times New Roman"/>
          <w:bCs/>
          <w:lang w:val="ro-MD"/>
        </w:rPr>
        <w:t xml:space="preserve">Anexa nr.1, pct.6 - </w:t>
      </w:r>
      <w:r w:rsidRPr="004D3AFC">
        <w:rPr>
          <w:rFonts w:ascii="Times New Roman" w:hAnsi="Times New Roman" w:cs="Times New Roman"/>
          <w:lang w:val="ro-MD"/>
        </w:rPr>
        <w:t>Cadrelor didactice, inclusiv cu funcții de conducere, cărora, conform Regulamentului de atestare a cadrelor didactice din sistemul învățământului general și profesional tehnic, aprobat de Ministerul Educației, li s-au acordat grade didactice – superior, I și II, beneficiază de sporuri la salariu în mărime de, respectiv, 50, 40 și 30 la sută față de salariul lunar corespunzător funcției de conducere sau normei didactice stabilite.</w:t>
      </w:r>
    </w:p>
  </w:footnote>
  <w:footnote w:id="57">
    <w:p w:rsidR="00397977" w:rsidRPr="004D3AFC" w:rsidRDefault="00397977" w:rsidP="004D3AFC">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w:t>
      </w:r>
      <w:r w:rsidRPr="004D3AFC">
        <w:rPr>
          <w:rFonts w:ascii="Times New Roman" w:hAnsi="Times New Roman" w:cs="Times New Roman"/>
          <w:bCs/>
          <w:lang w:val="ro-MD"/>
        </w:rPr>
        <w:t>Școli primare, gimnazii, licee.</w:t>
      </w:r>
    </w:p>
  </w:footnote>
  <w:footnote w:id="58">
    <w:p w:rsidR="00397977" w:rsidRPr="004D3AFC" w:rsidRDefault="00397977" w:rsidP="004D3AFC">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12 licee, 11 gimnazii, 2 școli primare, 1 școală auxiliară – 26 directori și 53 directori adjuncți – total, sporul pentru grad didactic, 1051,5 mii lei. </w:t>
      </w:r>
    </w:p>
  </w:footnote>
  <w:footnote w:id="59">
    <w:p w:rsidR="00397977" w:rsidRPr="004D3AFC" w:rsidRDefault="00397977" w:rsidP="00A609E3">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Reieșind din faptul că actul normativ reglementează în mod dispozitiv salariul de funcție la care se aplică sporul pentru grad didactic - salariul lunar corespunzător funcției de conducere sau normei didactice stabilite.</w:t>
      </w:r>
    </w:p>
  </w:footnote>
  <w:footnote w:id="60">
    <w:p w:rsidR="00397977" w:rsidRPr="004D3AFC" w:rsidRDefault="00397977" w:rsidP="004D3AFC">
      <w:pPr>
        <w:pStyle w:val="ab"/>
        <w:ind w:right="-255"/>
        <w:jc w:val="both"/>
        <w:rPr>
          <w:rFonts w:ascii="Times New Roman" w:hAnsi="Times New Roman" w:cs="Times New Roman"/>
          <w:highlight w:val="gree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Constatări de referință au fost expuse și în </w:t>
      </w:r>
      <w:r w:rsidRPr="004D3AFC">
        <w:rPr>
          <w:rFonts w:ascii="Times New Roman" w:hAnsi="Times New Roman" w:cs="Times New Roman"/>
          <w:bCs/>
          <w:lang w:val="ro-MD"/>
        </w:rPr>
        <w:t>Hotărârea Curții de Conturi nr.28 din 19.07.2016</w:t>
      </w:r>
      <w:r w:rsidRPr="004D3AFC">
        <w:rPr>
          <w:rFonts w:ascii="Times New Roman" w:hAnsi="Times New Roman" w:cs="Times New Roman"/>
          <w:lang w:val="ro-MD"/>
        </w:rPr>
        <w:t xml:space="preserve"> </w:t>
      </w:r>
      <w:r w:rsidRPr="004D3AFC">
        <w:rPr>
          <w:rFonts w:ascii="Times New Roman" w:hAnsi="Times New Roman" w:cs="Times New Roman"/>
          <w:bCs/>
          <w:lang w:val="ro-MD"/>
        </w:rPr>
        <w:t>cu privire la Raportul auditului de performanță „Întrunesc criterii motivaționale și de performanță sistemele de remunerare în sectorul public?”.</w:t>
      </w:r>
    </w:p>
  </w:footnote>
  <w:footnote w:id="61">
    <w:p w:rsidR="00397977" w:rsidRPr="004D3AFC" w:rsidRDefault="00397977" w:rsidP="004D3AFC">
      <w:pPr>
        <w:pStyle w:val="ab"/>
        <w:ind w:right="-255"/>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Conform Tabelului nr.2 din Anexa nr.1 la </w:t>
      </w:r>
      <w:r w:rsidRPr="004D3AFC">
        <w:rPr>
          <w:rFonts w:ascii="Times New Roman" w:hAnsi="Times New Roman" w:cs="Times New Roman"/>
          <w:bCs/>
          <w:lang w:val="ro-MD"/>
        </w:rPr>
        <w:t>Hotărârea Guvernului nr.381 din 13.04.2006.</w:t>
      </w:r>
    </w:p>
  </w:footnote>
  <w:footnote w:id="62">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Legea nr.152 din 17.07.2014 „Codul educației al Republicii Moldova”.</w:t>
      </w:r>
    </w:p>
  </w:footnote>
  <w:footnote w:id="63">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Patru licee, 37 de profesori. </w:t>
      </w:r>
    </w:p>
  </w:footnote>
  <w:footnote w:id="64">
    <w:p w:rsidR="00397977" w:rsidRPr="004D3AFC" w:rsidRDefault="00397977" w:rsidP="004D3AFC">
      <w:pPr>
        <w:pStyle w:val="ab"/>
        <w:ind w:right="-257"/>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Art. 4 și art.5 din Legea cadastrului bunurilor imobile</w:t>
      </w:r>
      <w:r w:rsidRPr="004D3AFC">
        <w:rPr>
          <w:rFonts w:ascii="Times New Roman" w:eastAsia="Times New Roman" w:hAnsi="Times New Roman" w:cs="Times New Roman"/>
          <w:lang w:val="ro-MD" w:eastAsia="ru-RU"/>
        </w:rPr>
        <w:t xml:space="preserve"> nr.1543-XIII din 25.02.1998</w:t>
      </w:r>
      <w:r w:rsidRPr="004D3AFC">
        <w:rPr>
          <w:rFonts w:ascii="Times New Roman" w:hAnsi="Times New Roman" w:cs="Times New Roman"/>
          <w:lang w:val="ro-MD"/>
        </w:rPr>
        <w:t>.</w:t>
      </w:r>
    </w:p>
  </w:footnote>
  <w:footnote w:id="65">
    <w:p w:rsidR="00397977" w:rsidRPr="004D3AFC" w:rsidRDefault="00397977" w:rsidP="004D3AFC">
      <w:pPr>
        <w:pStyle w:val="ab"/>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Direcția asistență juridică; Secția resurse umane; Secția audit intern; Direcția de colectare a impozitelor și taxelor locale; Serviciul achiziții publice; Direcția evidență contabilă (aparatul); Direcția generală financiar-economică; Direcția administrativ-gospodărească; Direcția proprietate municipală și relații funciare; Direcția gospodărie comunală; Direcția arhitectură și urbanism; Direcția comerț; Direcția relații externe și atragerea investițiilor; Serviciul civil și evidența militară; Direcția cultură; Direcția învățământ, tineret și sport; Direcția generală sănătate și asistență socială; Secretarul consiliului municipal Bălți; Direcția administrație publică; Direcția secretariat și relații cu publicul; Secția arhivă; Serviciul tehnologii informaționale - total 236 unități de personal.</w:t>
      </w:r>
    </w:p>
  </w:footnote>
  <w:footnote w:id="66">
    <w:p w:rsidR="00397977" w:rsidRPr="004D3AFC" w:rsidRDefault="00397977" w:rsidP="004D3AFC">
      <w:pPr>
        <w:pStyle w:val="ab"/>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Hotărârea Curții de Conturi nr.75 din 29.12.2017 „Privind aprobarea Programului activității de audit a Curții de Conturi pe anul 2018”.</w:t>
      </w:r>
    </w:p>
  </w:footnote>
  <w:footnote w:id="67">
    <w:p w:rsidR="00397977" w:rsidRPr="004D3AFC" w:rsidRDefault="00397977" w:rsidP="004D3AFC">
      <w:pPr>
        <w:pStyle w:val="ab"/>
        <w:jc w:val="both"/>
        <w:rPr>
          <w:rFonts w:ascii="Times New Roman" w:hAnsi="Times New Roman" w:cs="Times New Roman"/>
          <w:lang w:val="ro-MD"/>
        </w:rPr>
      </w:pPr>
      <w:r w:rsidRPr="004D3AFC">
        <w:rPr>
          <w:rStyle w:val="ad"/>
          <w:rFonts w:ascii="Times New Roman" w:hAnsi="Times New Roman" w:cs="Times New Roman"/>
          <w:lang w:val="ro-MD"/>
        </w:rPr>
        <w:footnoteRef/>
      </w:r>
      <w:r w:rsidRPr="004D3AFC">
        <w:rPr>
          <w:rFonts w:ascii="Times New Roman" w:hAnsi="Times New Roman" w:cs="Times New Roman"/>
          <w:lang w:val="ro-MD"/>
        </w:rPr>
        <w:t xml:space="preserve"> Hotărârea Curții de Conturi nr.7 din 10.03.2014.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FD3"/>
    <w:multiLevelType w:val="multilevel"/>
    <w:tmpl w:val="440AA426"/>
    <w:lvl w:ilvl="0">
      <w:start w:val="4"/>
      <w:numFmt w:val="decimal"/>
      <w:lvlText w:val="%1."/>
      <w:lvlJc w:val="left"/>
      <w:pPr>
        <w:ind w:left="648" w:hanging="648"/>
      </w:pPr>
      <w:rPr>
        <w:rFonts w:eastAsiaTheme="minorHAnsi" w:hint="default"/>
      </w:rPr>
    </w:lvl>
    <w:lvl w:ilvl="1">
      <w:start w:val="1"/>
      <w:numFmt w:val="decimal"/>
      <w:lvlText w:val="%1.%2."/>
      <w:lvlJc w:val="left"/>
      <w:pPr>
        <w:ind w:left="1260" w:hanging="720"/>
      </w:pPr>
      <w:rPr>
        <w:rFonts w:eastAsiaTheme="minorHAnsi" w:hint="default"/>
      </w:rPr>
    </w:lvl>
    <w:lvl w:ilvl="2">
      <w:start w:val="4"/>
      <w:numFmt w:val="decimal"/>
      <w:lvlText w:val="%1.%2.%3."/>
      <w:lvlJc w:val="left"/>
      <w:pPr>
        <w:ind w:left="1800" w:hanging="720"/>
      </w:pPr>
      <w:rPr>
        <w:rFonts w:eastAsiaTheme="minorHAnsi" w:hint="default"/>
      </w:rPr>
    </w:lvl>
    <w:lvl w:ilvl="3">
      <w:start w:val="1"/>
      <w:numFmt w:val="decimal"/>
      <w:lvlText w:val="%1.%2.%3.%4."/>
      <w:lvlJc w:val="left"/>
      <w:pPr>
        <w:ind w:left="2700" w:hanging="1080"/>
      </w:pPr>
      <w:rPr>
        <w:rFonts w:eastAsiaTheme="minorHAnsi" w:hint="default"/>
      </w:rPr>
    </w:lvl>
    <w:lvl w:ilvl="4">
      <w:start w:val="1"/>
      <w:numFmt w:val="decimal"/>
      <w:lvlText w:val="%1.%2.%3.%4.%5."/>
      <w:lvlJc w:val="left"/>
      <w:pPr>
        <w:ind w:left="3240" w:hanging="1080"/>
      </w:pPr>
      <w:rPr>
        <w:rFonts w:eastAsiaTheme="minorHAnsi" w:hint="default"/>
      </w:rPr>
    </w:lvl>
    <w:lvl w:ilvl="5">
      <w:start w:val="1"/>
      <w:numFmt w:val="decimal"/>
      <w:lvlText w:val="%1.%2.%3.%4.%5.%6."/>
      <w:lvlJc w:val="left"/>
      <w:pPr>
        <w:ind w:left="4140" w:hanging="1440"/>
      </w:pPr>
      <w:rPr>
        <w:rFonts w:eastAsiaTheme="minorHAnsi" w:hint="default"/>
      </w:rPr>
    </w:lvl>
    <w:lvl w:ilvl="6">
      <w:start w:val="1"/>
      <w:numFmt w:val="decimal"/>
      <w:lvlText w:val="%1.%2.%3.%4.%5.%6.%7."/>
      <w:lvlJc w:val="left"/>
      <w:pPr>
        <w:ind w:left="5040" w:hanging="1800"/>
      </w:pPr>
      <w:rPr>
        <w:rFonts w:eastAsiaTheme="minorHAnsi" w:hint="default"/>
      </w:rPr>
    </w:lvl>
    <w:lvl w:ilvl="7">
      <w:start w:val="1"/>
      <w:numFmt w:val="decimal"/>
      <w:lvlText w:val="%1.%2.%3.%4.%5.%6.%7.%8."/>
      <w:lvlJc w:val="left"/>
      <w:pPr>
        <w:ind w:left="5580" w:hanging="1800"/>
      </w:pPr>
      <w:rPr>
        <w:rFonts w:eastAsiaTheme="minorHAnsi" w:hint="default"/>
      </w:rPr>
    </w:lvl>
    <w:lvl w:ilvl="8">
      <w:start w:val="1"/>
      <w:numFmt w:val="decimal"/>
      <w:lvlText w:val="%1.%2.%3.%4.%5.%6.%7.%8.%9."/>
      <w:lvlJc w:val="left"/>
      <w:pPr>
        <w:ind w:left="6480" w:hanging="2160"/>
      </w:pPr>
      <w:rPr>
        <w:rFonts w:eastAsiaTheme="minorHAnsi" w:hint="default"/>
      </w:rPr>
    </w:lvl>
  </w:abstractNum>
  <w:abstractNum w:abstractNumId="1" w15:restartNumberingAfterBreak="0">
    <w:nsid w:val="056C3618"/>
    <w:multiLevelType w:val="hybridMultilevel"/>
    <w:tmpl w:val="FFB46AC8"/>
    <w:lvl w:ilvl="0" w:tplc="E6EA4D6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1195"/>
    <w:multiLevelType w:val="hybridMultilevel"/>
    <w:tmpl w:val="4CF4A7D8"/>
    <w:lvl w:ilvl="0" w:tplc="1AE8AFE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8682861"/>
    <w:multiLevelType w:val="multilevel"/>
    <w:tmpl w:val="92CE85DC"/>
    <w:lvl w:ilvl="0">
      <w:start w:val="4"/>
      <w:numFmt w:val="decimal"/>
      <w:lvlText w:val="%1"/>
      <w:lvlJc w:val="left"/>
      <w:pPr>
        <w:ind w:left="576" w:hanging="576"/>
      </w:pPr>
      <w:rPr>
        <w:rFonts w:eastAsiaTheme="minorHAnsi" w:hint="default"/>
      </w:rPr>
    </w:lvl>
    <w:lvl w:ilvl="1">
      <w:start w:val="1"/>
      <w:numFmt w:val="decimal"/>
      <w:lvlText w:val="%1.%2"/>
      <w:lvlJc w:val="left"/>
      <w:pPr>
        <w:ind w:left="756" w:hanging="576"/>
      </w:pPr>
      <w:rPr>
        <w:rFonts w:eastAsiaTheme="minorHAnsi" w:hint="default"/>
      </w:rPr>
    </w:lvl>
    <w:lvl w:ilvl="2">
      <w:start w:val="4"/>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600" w:hanging="2160"/>
      </w:pPr>
      <w:rPr>
        <w:rFonts w:eastAsiaTheme="minorHAnsi" w:hint="default"/>
      </w:rPr>
    </w:lvl>
  </w:abstractNum>
  <w:abstractNum w:abstractNumId="4" w15:restartNumberingAfterBreak="0">
    <w:nsid w:val="0B503234"/>
    <w:multiLevelType w:val="hybridMultilevel"/>
    <w:tmpl w:val="2C5C0CFA"/>
    <w:lvl w:ilvl="0" w:tplc="F82C4C36">
      <w:start w:val="1"/>
      <w:numFmt w:val="decimal"/>
      <w:lvlText w:val="%1."/>
      <w:lvlJc w:val="left"/>
      <w:pPr>
        <w:ind w:left="899" w:hanging="360"/>
      </w:pPr>
      <w:rPr>
        <w:rFonts w:eastAsiaTheme="minorHAnsi" w:hint="default"/>
        <w:b/>
      </w:rPr>
    </w:lvl>
    <w:lvl w:ilvl="1" w:tplc="04090019" w:tentative="1">
      <w:start w:val="1"/>
      <w:numFmt w:val="lowerLetter"/>
      <w:lvlText w:val="%2."/>
      <w:lvlJc w:val="left"/>
      <w:pPr>
        <w:ind w:left="1619" w:hanging="360"/>
      </w:pPr>
    </w:lvl>
    <w:lvl w:ilvl="2" w:tplc="0409001B">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0B84016B"/>
    <w:multiLevelType w:val="hybridMultilevel"/>
    <w:tmpl w:val="A336B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293A"/>
    <w:multiLevelType w:val="hybridMultilevel"/>
    <w:tmpl w:val="A48AB79E"/>
    <w:lvl w:ilvl="0" w:tplc="D4FED62A">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FE85A29"/>
    <w:multiLevelType w:val="hybridMultilevel"/>
    <w:tmpl w:val="D5522488"/>
    <w:lvl w:ilvl="0" w:tplc="3C029FB8">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E6FE0"/>
    <w:multiLevelType w:val="hybridMultilevel"/>
    <w:tmpl w:val="7A7A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A59BE"/>
    <w:multiLevelType w:val="hybridMultilevel"/>
    <w:tmpl w:val="B5E0DD04"/>
    <w:lvl w:ilvl="0" w:tplc="9C4800F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118F8"/>
    <w:multiLevelType w:val="multilevel"/>
    <w:tmpl w:val="0D2CB4F2"/>
    <w:lvl w:ilvl="0">
      <w:start w:val="4"/>
      <w:numFmt w:val="decimal"/>
      <w:lvlText w:val="%1"/>
      <w:lvlJc w:val="left"/>
      <w:pPr>
        <w:ind w:left="360" w:hanging="360"/>
      </w:pPr>
      <w:rPr>
        <w:rFonts w:hint="default"/>
      </w:rPr>
    </w:lvl>
    <w:lvl w:ilvl="1">
      <w:start w:val="2"/>
      <w:numFmt w:val="decimal"/>
      <w:lvlText w:val="%1.%2"/>
      <w:lvlJc w:val="left"/>
      <w:pPr>
        <w:ind w:left="1274" w:hanging="360"/>
      </w:pPr>
      <w:rPr>
        <w:rFonts w:hint="default"/>
      </w:rPr>
    </w:lvl>
    <w:lvl w:ilvl="2">
      <w:start w:val="1"/>
      <w:numFmt w:val="decimal"/>
      <w:lvlText w:val="%1.%2.%3"/>
      <w:lvlJc w:val="left"/>
      <w:pPr>
        <w:ind w:left="2548" w:hanging="720"/>
      </w:pPr>
      <w:rPr>
        <w:rFonts w:hint="default"/>
      </w:rPr>
    </w:lvl>
    <w:lvl w:ilvl="3">
      <w:start w:val="1"/>
      <w:numFmt w:val="decimal"/>
      <w:lvlText w:val="%1.%2.%3.%4"/>
      <w:lvlJc w:val="left"/>
      <w:pPr>
        <w:ind w:left="3822" w:hanging="108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6010" w:hanging="144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8198" w:hanging="1800"/>
      </w:pPr>
      <w:rPr>
        <w:rFonts w:hint="default"/>
      </w:rPr>
    </w:lvl>
    <w:lvl w:ilvl="8">
      <w:start w:val="1"/>
      <w:numFmt w:val="decimal"/>
      <w:lvlText w:val="%1.%2.%3.%4.%5.%6.%7.%8.%9"/>
      <w:lvlJc w:val="left"/>
      <w:pPr>
        <w:ind w:left="9472" w:hanging="2160"/>
      </w:pPr>
      <w:rPr>
        <w:rFonts w:hint="default"/>
      </w:rPr>
    </w:lvl>
  </w:abstractNum>
  <w:abstractNum w:abstractNumId="11" w15:restartNumberingAfterBreak="0">
    <w:nsid w:val="1AA8459D"/>
    <w:multiLevelType w:val="hybridMultilevel"/>
    <w:tmpl w:val="812298B0"/>
    <w:lvl w:ilvl="0" w:tplc="79F2B6D4">
      <w:start w:val="1"/>
      <w:numFmt w:val="decimal"/>
      <w:lvlText w:val="%1)"/>
      <w:lvlJc w:val="left"/>
      <w:pPr>
        <w:ind w:left="656" w:hanging="372"/>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ACF2F68"/>
    <w:multiLevelType w:val="hybridMultilevel"/>
    <w:tmpl w:val="C0260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A5BFC"/>
    <w:multiLevelType w:val="multilevel"/>
    <w:tmpl w:val="56C2E6BE"/>
    <w:lvl w:ilvl="0">
      <w:start w:val="4"/>
      <w:numFmt w:val="decimal"/>
      <w:lvlText w:val="%1."/>
      <w:lvlJc w:val="left"/>
      <w:pPr>
        <w:ind w:left="648" w:hanging="648"/>
      </w:pPr>
      <w:rPr>
        <w:rFonts w:eastAsiaTheme="minorHAnsi" w:hint="default"/>
      </w:rPr>
    </w:lvl>
    <w:lvl w:ilvl="1">
      <w:start w:val="1"/>
      <w:numFmt w:val="decimal"/>
      <w:lvlText w:val="%1.%2."/>
      <w:lvlJc w:val="left"/>
      <w:pPr>
        <w:ind w:left="900" w:hanging="720"/>
      </w:pPr>
      <w:rPr>
        <w:rFonts w:eastAsiaTheme="minorHAnsi" w:hint="default"/>
      </w:rPr>
    </w:lvl>
    <w:lvl w:ilvl="2">
      <w:start w:val="3"/>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880" w:hanging="180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600" w:hanging="2160"/>
      </w:pPr>
      <w:rPr>
        <w:rFonts w:eastAsiaTheme="minorHAnsi" w:hint="default"/>
      </w:rPr>
    </w:lvl>
  </w:abstractNum>
  <w:abstractNum w:abstractNumId="14" w15:restartNumberingAfterBreak="0">
    <w:nsid w:val="1F7D43A6"/>
    <w:multiLevelType w:val="hybridMultilevel"/>
    <w:tmpl w:val="DF9CF21C"/>
    <w:lvl w:ilvl="0" w:tplc="D39823B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1EB7A23"/>
    <w:multiLevelType w:val="hybridMultilevel"/>
    <w:tmpl w:val="0FAA35B4"/>
    <w:lvl w:ilvl="0" w:tplc="241EFB1C">
      <w:start w:val="3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15:restartNumberingAfterBreak="0">
    <w:nsid w:val="21FC74A5"/>
    <w:multiLevelType w:val="hybridMultilevel"/>
    <w:tmpl w:val="5AE6839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4F50F5E"/>
    <w:multiLevelType w:val="multilevel"/>
    <w:tmpl w:val="AF169480"/>
    <w:lvl w:ilvl="0">
      <w:start w:val="1"/>
      <w:numFmt w:val="upperRoman"/>
      <w:lvlText w:val="%1."/>
      <w:lvlJc w:val="left"/>
      <w:pPr>
        <w:ind w:left="1080" w:hanging="720"/>
      </w:pPr>
      <w:rPr>
        <w:rFonts w:eastAsiaTheme="majorEastAsia" w:cstheme="majorBidi" w:hint="default"/>
        <w:sz w:val="32"/>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8" w15:restartNumberingAfterBreak="0">
    <w:nsid w:val="26205417"/>
    <w:multiLevelType w:val="hybridMultilevel"/>
    <w:tmpl w:val="5E64B41C"/>
    <w:lvl w:ilvl="0" w:tplc="23F01BF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7FB087F"/>
    <w:multiLevelType w:val="hybridMultilevel"/>
    <w:tmpl w:val="65ECA8A2"/>
    <w:lvl w:ilvl="0" w:tplc="E94CBA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A0F01"/>
    <w:multiLevelType w:val="hybridMultilevel"/>
    <w:tmpl w:val="86B43404"/>
    <w:lvl w:ilvl="0" w:tplc="E0BE9AF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196018C"/>
    <w:multiLevelType w:val="hybridMultilevel"/>
    <w:tmpl w:val="F5484DB6"/>
    <w:lvl w:ilvl="0" w:tplc="55308E2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F3749"/>
    <w:multiLevelType w:val="hybridMultilevel"/>
    <w:tmpl w:val="356A8A0C"/>
    <w:lvl w:ilvl="0" w:tplc="57E68EB0">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2480985"/>
    <w:multiLevelType w:val="hybridMultilevel"/>
    <w:tmpl w:val="BC4AFF32"/>
    <w:lvl w:ilvl="0" w:tplc="C41C167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70D0B25"/>
    <w:multiLevelType w:val="hybridMultilevel"/>
    <w:tmpl w:val="FD8EC654"/>
    <w:lvl w:ilvl="0" w:tplc="248C72A4">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8B32EBC"/>
    <w:multiLevelType w:val="hybridMultilevel"/>
    <w:tmpl w:val="F43E9374"/>
    <w:lvl w:ilvl="0" w:tplc="CA48DC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CCD1405"/>
    <w:multiLevelType w:val="hybridMultilevel"/>
    <w:tmpl w:val="4E6E37EE"/>
    <w:lvl w:ilvl="0" w:tplc="1A242F1A">
      <w:start w:val="1"/>
      <w:numFmt w:val="upperRoman"/>
      <w:lvlText w:val="%1."/>
      <w:lvlJc w:val="left"/>
      <w:pPr>
        <w:ind w:left="1004" w:hanging="720"/>
      </w:pPr>
      <w:rPr>
        <w:rFonts w:eastAsiaTheme="majorEastAsia" w:cstheme="majorBidi"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CE374EF"/>
    <w:multiLevelType w:val="multilevel"/>
    <w:tmpl w:val="729C67DA"/>
    <w:lvl w:ilvl="0">
      <w:start w:val="4"/>
      <w:numFmt w:val="decimal"/>
      <w:lvlText w:val="%1."/>
      <w:lvlJc w:val="left"/>
      <w:pPr>
        <w:ind w:left="648" w:hanging="648"/>
      </w:pPr>
      <w:rPr>
        <w:rFonts w:eastAsiaTheme="minorHAnsi" w:hint="default"/>
      </w:rPr>
    </w:lvl>
    <w:lvl w:ilvl="1">
      <w:start w:val="1"/>
      <w:numFmt w:val="decimal"/>
      <w:lvlText w:val="%1.%2."/>
      <w:lvlJc w:val="left"/>
      <w:pPr>
        <w:ind w:left="900" w:hanging="720"/>
      </w:pPr>
      <w:rPr>
        <w:rFonts w:eastAsiaTheme="minorHAnsi" w:hint="default"/>
      </w:rPr>
    </w:lvl>
    <w:lvl w:ilvl="2">
      <w:start w:val="2"/>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880" w:hanging="180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600" w:hanging="2160"/>
      </w:pPr>
      <w:rPr>
        <w:rFonts w:eastAsiaTheme="minorHAnsi" w:hint="default"/>
      </w:rPr>
    </w:lvl>
  </w:abstractNum>
  <w:abstractNum w:abstractNumId="28" w15:restartNumberingAfterBreak="0">
    <w:nsid w:val="4D3C290E"/>
    <w:multiLevelType w:val="multilevel"/>
    <w:tmpl w:val="4296D438"/>
    <w:lvl w:ilvl="0">
      <w:start w:val="1"/>
      <w:numFmt w:val="upperRoman"/>
      <w:lvlText w:val="%1."/>
      <w:lvlJc w:val="left"/>
      <w:pPr>
        <w:ind w:left="1080" w:hanging="720"/>
      </w:pPr>
      <w:rPr>
        <w:rFonts w:hint="default"/>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FAF3ED5"/>
    <w:multiLevelType w:val="hybridMultilevel"/>
    <w:tmpl w:val="4B28A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E1CC3"/>
    <w:multiLevelType w:val="hybridMultilevel"/>
    <w:tmpl w:val="B15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B0E"/>
    <w:multiLevelType w:val="hybridMultilevel"/>
    <w:tmpl w:val="39C0DE8A"/>
    <w:lvl w:ilvl="0" w:tplc="CDFA669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7983A81"/>
    <w:multiLevelType w:val="hybridMultilevel"/>
    <w:tmpl w:val="1DBE5D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9A37D69"/>
    <w:multiLevelType w:val="multilevel"/>
    <w:tmpl w:val="E24E48EA"/>
    <w:lvl w:ilvl="0">
      <w:start w:val="4"/>
      <w:numFmt w:val="decimal"/>
      <w:lvlText w:val="%1."/>
      <w:lvlJc w:val="left"/>
      <w:pPr>
        <w:ind w:left="648" w:hanging="648"/>
      </w:pPr>
      <w:rPr>
        <w:rFonts w:eastAsiaTheme="minorHAnsi" w:hint="default"/>
      </w:rPr>
    </w:lvl>
    <w:lvl w:ilvl="1">
      <w:start w:val="1"/>
      <w:numFmt w:val="decimal"/>
      <w:lvlText w:val="%1.%2."/>
      <w:lvlJc w:val="left"/>
      <w:pPr>
        <w:ind w:left="900" w:hanging="72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880" w:hanging="180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600" w:hanging="2160"/>
      </w:pPr>
      <w:rPr>
        <w:rFonts w:eastAsiaTheme="minorHAnsi" w:hint="default"/>
      </w:rPr>
    </w:lvl>
  </w:abstractNum>
  <w:abstractNum w:abstractNumId="34" w15:restartNumberingAfterBreak="0">
    <w:nsid w:val="5AF70A94"/>
    <w:multiLevelType w:val="hybridMultilevel"/>
    <w:tmpl w:val="1E146514"/>
    <w:lvl w:ilvl="0" w:tplc="C4546430">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CD824FA"/>
    <w:multiLevelType w:val="hybridMultilevel"/>
    <w:tmpl w:val="7D12B7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E96907"/>
    <w:multiLevelType w:val="hybridMultilevel"/>
    <w:tmpl w:val="5E6CE67C"/>
    <w:lvl w:ilvl="0" w:tplc="ABA8D42A">
      <w:start w:val="1"/>
      <w:numFmt w:val="low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5F13369F"/>
    <w:multiLevelType w:val="hybridMultilevel"/>
    <w:tmpl w:val="BC4AFF32"/>
    <w:lvl w:ilvl="0" w:tplc="C41C167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F811765"/>
    <w:multiLevelType w:val="hybridMultilevel"/>
    <w:tmpl w:val="C8CE0712"/>
    <w:lvl w:ilvl="0" w:tplc="6E44BE5E">
      <w:start w:val="1"/>
      <w:numFmt w:val="decimal"/>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9" w15:restartNumberingAfterBreak="0">
    <w:nsid w:val="64A01B30"/>
    <w:multiLevelType w:val="hybridMultilevel"/>
    <w:tmpl w:val="D26052C0"/>
    <w:lvl w:ilvl="0" w:tplc="57E68EB0">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6E815FA"/>
    <w:multiLevelType w:val="multilevel"/>
    <w:tmpl w:val="924AADA0"/>
    <w:lvl w:ilvl="0">
      <w:start w:val="4"/>
      <w:numFmt w:val="decimal"/>
      <w:lvlText w:val="%1."/>
      <w:lvlJc w:val="left"/>
      <w:pPr>
        <w:ind w:left="864" w:hanging="864"/>
      </w:pPr>
      <w:rPr>
        <w:rFonts w:hint="default"/>
      </w:rPr>
    </w:lvl>
    <w:lvl w:ilvl="1">
      <w:start w:val="3"/>
      <w:numFmt w:val="decimal"/>
      <w:lvlText w:val="%1.%2."/>
      <w:lvlJc w:val="left"/>
      <w:pPr>
        <w:ind w:left="864" w:hanging="864"/>
      </w:pPr>
      <w:rPr>
        <w:rFonts w:hint="default"/>
      </w:rPr>
    </w:lvl>
    <w:lvl w:ilvl="2">
      <w:start w:val="4"/>
      <w:numFmt w:val="decimal"/>
      <w:lvlText w:val="%1.%2.%3."/>
      <w:lvlJc w:val="left"/>
      <w:pPr>
        <w:ind w:left="864" w:hanging="86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8751E03"/>
    <w:multiLevelType w:val="hybridMultilevel"/>
    <w:tmpl w:val="50A2E430"/>
    <w:lvl w:ilvl="0" w:tplc="97B809A2">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AD6712C"/>
    <w:multiLevelType w:val="hybridMultilevel"/>
    <w:tmpl w:val="606C9C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C6418"/>
    <w:multiLevelType w:val="hybridMultilevel"/>
    <w:tmpl w:val="744E6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50090"/>
    <w:multiLevelType w:val="hybridMultilevel"/>
    <w:tmpl w:val="1D3A9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36101C"/>
    <w:multiLevelType w:val="hybridMultilevel"/>
    <w:tmpl w:val="C4686FB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79F635ED"/>
    <w:multiLevelType w:val="hybridMultilevel"/>
    <w:tmpl w:val="7CFE80FE"/>
    <w:lvl w:ilvl="0" w:tplc="0DAE31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38"/>
  </w:num>
  <w:num w:numId="4">
    <w:abstractNumId w:val="8"/>
  </w:num>
  <w:num w:numId="5">
    <w:abstractNumId w:val="35"/>
  </w:num>
  <w:num w:numId="6">
    <w:abstractNumId w:val="12"/>
  </w:num>
  <w:num w:numId="7">
    <w:abstractNumId w:val="29"/>
  </w:num>
  <w:num w:numId="8">
    <w:abstractNumId w:val="44"/>
  </w:num>
  <w:num w:numId="9">
    <w:abstractNumId w:val="43"/>
  </w:num>
  <w:num w:numId="10">
    <w:abstractNumId w:val="1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6"/>
  </w:num>
  <w:num w:numId="14">
    <w:abstractNumId w:val="16"/>
  </w:num>
  <w:num w:numId="15">
    <w:abstractNumId w:val="42"/>
  </w:num>
  <w:num w:numId="16">
    <w:abstractNumId w:val="10"/>
  </w:num>
  <w:num w:numId="17">
    <w:abstractNumId w:val="27"/>
  </w:num>
  <w:num w:numId="18">
    <w:abstractNumId w:val="20"/>
  </w:num>
  <w:num w:numId="19">
    <w:abstractNumId w:val="15"/>
  </w:num>
  <w:num w:numId="20">
    <w:abstractNumId w:val="24"/>
  </w:num>
  <w:num w:numId="21">
    <w:abstractNumId w:val="5"/>
  </w:num>
  <w:num w:numId="22">
    <w:abstractNumId w:val="32"/>
  </w:num>
  <w:num w:numId="23">
    <w:abstractNumId w:val="30"/>
  </w:num>
  <w:num w:numId="24">
    <w:abstractNumId w:val="2"/>
  </w:num>
  <w:num w:numId="25">
    <w:abstractNumId w:val="7"/>
  </w:num>
  <w:num w:numId="26">
    <w:abstractNumId w:val="13"/>
  </w:num>
  <w:num w:numId="27">
    <w:abstractNumId w:val="23"/>
  </w:num>
  <w:num w:numId="28">
    <w:abstractNumId w:val="37"/>
  </w:num>
  <w:num w:numId="29">
    <w:abstractNumId w:val="40"/>
  </w:num>
  <w:num w:numId="30">
    <w:abstractNumId w:val="41"/>
  </w:num>
  <w:num w:numId="31">
    <w:abstractNumId w:val="45"/>
  </w:num>
  <w:num w:numId="32">
    <w:abstractNumId w:val="6"/>
  </w:num>
  <w:num w:numId="33">
    <w:abstractNumId w:val="1"/>
  </w:num>
  <w:num w:numId="34">
    <w:abstractNumId w:val="25"/>
  </w:num>
  <w:num w:numId="35">
    <w:abstractNumId w:val="3"/>
  </w:num>
  <w:num w:numId="36">
    <w:abstractNumId w:val="0"/>
  </w:num>
  <w:num w:numId="37">
    <w:abstractNumId w:val="34"/>
  </w:num>
  <w:num w:numId="38">
    <w:abstractNumId w:val="22"/>
  </w:num>
  <w:num w:numId="39">
    <w:abstractNumId w:val="19"/>
  </w:num>
  <w:num w:numId="40">
    <w:abstractNumId w:val="18"/>
  </w:num>
  <w:num w:numId="41">
    <w:abstractNumId w:val="39"/>
  </w:num>
  <w:num w:numId="42">
    <w:abstractNumId w:val="36"/>
  </w:num>
  <w:num w:numId="43">
    <w:abstractNumId w:val="4"/>
  </w:num>
  <w:num w:numId="44">
    <w:abstractNumId w:val="21"/>
  </w:num>
  <w:num w:numId="45">
    <w:abstractNumId w:val="31"/>
  </w:num>
  <w:num w:numId="46">
    <w:abstractNumId w:val="26"/>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12"/>
    <w:rsid w:val="00004372"/>
    <w:rsid w:val="00005E54"/>
    <w:rsid w:val="00006544"/>
    <w:rsid w:val="00011CEE"/>
    <w:rsid w:val="000128DB"/>
    <w:rsid w:val="00014135"/>
    <w:rsid w:val="000155F3"/>
    <w:rsid w:val="000159FC"/>
    <w:rsid w:val="00015B7C"/>
    <w:rsid w:val="000213F1"/>
    <w:rsid w:val="00025A43"/>
    <w:rsid w:val="0003432E"/>
    <w:rsid w:val="0003552F"/>
    <w:rsid w:val="00037C49"/>
    <w:rsid w:val="00041482"/>
    <w:rsid w:val="00043D36"/>
    <w:rsid w:val="00044408"/>
    <w:rsid w:val="000472A5"/>
    <w:rsid w:val="000534C7"/>
    <w:rsid w:val="000538D5"/>
    <w:rsid w:val="0005463A"/>
    <w:rsid w:val="00054A8A"/>
    <w:rsid w:val="00054DCC"/>
    <w:rsid w:val="00055D8F"/>
    <w:rsid w:val="00061B79"/>
    <w:rsid w:val="00061BE9"/>
    <w:rsid w:val="00062CFF"/>
    <w:rsid w:val="00063508"/>
    <w:rsid w:val="00064B74"/>
    <w:rsid w:val="00065C8C"/>
    <w:rsid w:val="00072AEF"/>
    <w:rsid w:val="00072E2C"/>
    <w:rsid w:val="000756FB"/>
    <w:rsid w:val="00075B97"/>
    <w:rsid w:val="00076F5B"/>
    <w:rsid w:val="00080ACE"/>
    <w:rsid w:val="000812AF"/>
    <w:rsid w:val="000864C3"/>
    <w:rsid w:val="000865AB"/>
    <w:rsid w:val="00087190"/>
    <w:rsid w:val="0009044E"/>
    <w:rsid w:val="00090C76"/>
    <w:rsid w:val="00091AF2"/>
    <w:rsid w:val="00093851"/>
    <w:rsid w:val="000976FB"/>
    <w:rsid w:val="000A08A9"/>
    <w:rsid w:val="000A0D17"/>
    <w:rsid w:val="000A0EF0"/>
    <w:rsid w:val="000A5A5D"/>
    <w:rsid w:val="000A6BE6"/>
    <w:rsid w:val="000A75A2"/>
    <w:rsid w:val="000A76E7"/>
    <w:rsid w:val="000B04D1"/>
    <w:rsid w:val="000B1935"/>
    <w:rsid w:val="000B2761"/>
    <w:rsid w:val="000B31DE"/>
    <w:rsid w:val="000B322D"/>
    <w:rsid w:val="000B4108"/>
    <w:rsid w:val="000B4EC5"/>
    <w:rsid w:val="000B54B1"/>
    <w:rsid w:val="000B5ED4"/>
    <w:rsid w:val="000B7029"/>
    <w:rsid w:val="000C00C8"/>
    <w:rsid w:val="000C3A7A"/>
    <w:rsid w:val="000C48F9"/>
    <w:rsid w:val="000C554A"/>
    <w:rsid w:val="000C564A"/>
    <w:rsid w:val="000C5896"/>
    <w:rsid w:val="000D06F0"/>
    <w:rsid w:val="000D0E7F"/>
    <w:rsid w:val="000D187A"/>
    <w:rsid w:val="000D1FDE"/>
    <w:rsid w:val="000D3FF4"/>
    <w:rsid w:val="000D4132"/>
    <w:rsid w:val="000D51E8"/>
    <w:rsid w:val="000D6689"/>
    <w:rsid w:val="000D6E3E"/>
    <w:rsid w:val="000D78EB"/>
    <w:rsid w:val="000E0C51"/>
    <w:rsid w:val="000E2E27"/>
    <w:rsid w:val="000E5DCC"/>
    <w:rsid w:val="000E6AA2"/>
    <w:rsid w:val="000E7AD5"/>
    <w:rsid w:val="000E7DFB"/>
    <w:rsid w:val="000F1341"/>
    <w:rsid w:val="000F26DE"/>
    <w:rsid w:val="000F3438"/>
    <w:rsid w:val="001012D7"/>
    <w:rsid w:val="00104B9B"/>
    <w:rsid w:val="001067E9"/>
    <w:rsid w:val="00110083"/>
    <w:rsid w:val="00110E66"/>
    <w:rsid w:val="00110E8A"/>
    <w:rsid w:val="0011264D"/>
    <w:rsid w:val="00112BFE"/>
    <w:rsid w:val="00115215"/>
    <w:rsid w:val="00115C6E"/>
    <w:rsid w:val="00116B49"/>
    <w:rsid w:val="001175D9"/>
    <w:rsid w:val="0012055E"/>
    <w:rsid w:val="00120944"/>
    <w:rsid w:val="00121237"/>
    <w:rsid w:val="0012258A"/>
    <w:rsid w:val="00123D7C"/>
    <w:rsid w:val="0012413E"/>
    <w:rsid w:val="001252EA"/>
    <w:rsid w:val="001256B3"/>
    <w:rsid w:val="00130292"/>
    <w:rsid w:val="00130D3A"/>
    <w:rsid w:val="0013103D"/>
    <w:rsid w:val="0013179A"/>
    <w:rsid w:val="00133FA3"/>
    <w:rsid w:val="0013452E"/>
    <w:rsid w:val="00134E4B"/>
    <w:rsid w:val="00136BC5"/>
    <w:rsid w:val="00141F6B"/>
    <w:rsid w:val="00142920"/>
    <w:rsid w:val="00142BFC"/>
    <w:rsid w:val="001443A3"/>
    <w:rsid w:val="00144C04"/>
    <w:rsid w:val="001463CC"/>
    <w:rsid w:val="001476B5"/>
    <w:rsid w:val="001522FE"/>
    <w:rsid w:val="00153510"/>
    <w:rsid w:val="0015509C"/>
    <w:rsid w:val="00161D39"/>
    <w:rsid w:val="00164AFC"/>
    <w:rsid w:val="00164DE6"/>
    <w:rsid w:val="0016506D"/>
    <w:rsid w:val="00165200"/>
    <w:rsid w:val="00165D46"/>
    <w:rsid w:val="0017040F"/>
    <w:rsid w:val="00170832"/>
    <w:rsid w:val="00171BD4"/>
    <w:rsid w:val="001767A6"/>
    <w:rsid w:val="001822F3"/>
    <w:rsid w:val="001836FD"/>
    <w:rsid w:val="00183804"/>
    <w:rsid w:val="00183EF9"/>
    <w:rsid w:val="0018456F"/>
    <w:rsid w:val="00184AD7"/>
    <w:rsid w:val="0018528E"/>
    <w:rsid w:val="001852CD"/>
    <w:rsid w:val="00185D02"/>
    <w:rsid w:val="0018620E"/>
    <w:rsid w:val="001865B9"/>
    <w:rsid w:val="0018795C"/>
    <w:rsid w:val="00187EF4"/>
    <w:rsid w:val="00187F74"/>
    <w:rsid w:val="00192DAA"/>
    <w:rsid w:val="00193B9E"/>
    <w:rsid w:val="001960C8"/>
    <w:rsid w:val="001A0348"/>
    <w:rsid w:val="001A14B7"/>
    <w:rsid w:val="001A5D86"/>
    <w:rsid w:val="001A6AB8"/>
    <w:rsid w:val="001A729D"/>
    <w:rsid w:val="001A7DC6"/>
    <w:rsid w:val="001B0057"/>
    <w:rsid w:val="001B017A"/>
    <w:rsid w:val="001B036B"/>
    <w:rsid w:val="001B0DC1"/>
    <w:rsid w:val="001B147B"/>
    <w:rsid w:val="001B1999"/>
    <w:rsid w:val="001B2F22"/>
    <w:rsid w:val="001B3AA4"/>
    <w:rsid w:val="001B48B3"/>
    <w:rsid w:val="001B4A34"/>
    <w:rsid w:val="001B580C"/>
    <w:rsid w:val="001B63FA"/>
    <w:rsid w:val="001B6BA1"/>
    <w:rsid w:val="001C16E4"/>
    <w:rsid w:val="001C1DA0"/>
    <w:rsid w:val="001C28FE"/>
    <w:rsid w:val="001C2D8F"/>
    <w:rsid w:val="001C34FE"/>
    <w:rsid w:val="001C56B6"/>
    <w:rsid w:val="001C58B7"/>
    <w:rsid w:val="001C69BD"/>
    <w:rsid w:val="001C6A65"/>
    <w:rsid w:val="001C7959"/>
    <w:rsid w:val="001C79D6"/>
    <w:rsid w:val="001D1D32"/>
    <w:rsid w:val="001D1D70"/>
    <w:rsid w:val="001D22F4"/>
    <w:rsid w:val="001D2CC2"/>
    <w:rsid w:val="001D5102"/>
    <w:rsid w:val="001D57F4"/>
    <w:rsid w:val="001E140D"/>
    <w:rsid w:val="001E2D5B"/>
    <w:rsid w:val="001E7D1B"/>
    <w:rsid w:val="001E7FD5"/>
    <w:rsid w:val="001F018B"/>
    <w:rsid w:val="001F160B"/>
    <w:rsid w:val="001F3029"/>
    <w:rsid w:val="001F61D9"/>
    <w:rsid w:val="001F648F"/>
    <w:rsid w:val="001F6938"/>
    <w:rsid w:val="00200F62"/>
    <w:rsid w:val="00202966"/>
    <w:rsid w:val="00205A4E"/>
    <w:rsid w:val="00206A3C"/>
    <w:rsid w:val="00207A7E"/>
    <w:rsid w:val="00210F02"/>
    <w:rsid w:val="0021314C"/>
    <w:rsid w:val="0021706C"/>
    <w:rsid w:val="0022007F"/>
    <w:rsid w:val="00223E4B"/>
    <w:rsid w:val="00224726"/>
    <w:rsid w:val="00225389"/>
    <w:rsid w:val="00225AE8"/>
    <w:rsid w:val="0022681F"/>
    <w:rsid w:val="00226CEB"/>
    <w:rsid w:val="00230E85"/>
    <w:rsid w:val="0023257A"/>
    <w:rsid w:val="002339E3"/>
    <w:rsid w:val="00234677"/>
    <w:rsid w:val="002370BF"/>
    <w:rsid w:val="0024071A"/>
    <w:rsid w:val="00240D17"/>
    <w:rsid w:val="002448A7"/>
    <w:rsid w:val="00244B88"/>
    <w:rsid w:val="00244F9B"/>
    <w:rsid w:val="0024587B"/>
    <w:rsid w:val="0025006B"/>
    <w:rsid w:val="00250072"/>
    <w:rsid w:val="0025104E"/>
    <w:rsid w:val="002532F0"/>
    <w:rsid w:val="002555F5"/>
    <w:rsid w:val="00255DCE"/>
    <w:rsid w:val="002576BB"/>
    <w:rsid w:val="00257C59"/>
    <w:rsid w:val="00265CA9"/>
    <w:rsid w:val="00266F1F"/>
    <w:rsid w:val="00270290"/>
    <w:rsid w:val="00272434"/>
    <w:rsid w:val="00272BB5"/>
    <w:rsid w:val="00273FDB"/>
    <w:rsid w:val="00274AF0"/>
    <w:rsid w:val="00275B9C"/>
    <w:rsid w:val="00275DDA"/>
    <w:rsid w:val="00277DF6"/>
    <w:rsid w:val="00282F8C"/>
    <w:rsid w:val="002830AD"/>
    <w:rsid w:val="002873B6"/>
    <w:rsid w:val="00291BCE"/>
    <w:rsid w:val="00291C2A"/>
    <w:rsid w:val="00292B6A"/>
    <w:rsid w:val="00295727"/>
    <w:rsid w:val="0029591F"/>
    <w:rsid w:val="002962C6"/>
    <w:rsid w:val="0029704F"/>
    <w:rsid w:val="002972DB"/>
    <w:rsid w:val="002A42AB"/>
    <w:rsid w:val="002A48A1"/>
    <w:rsid w:val="002A70ED"/>
    <w:rsid w:val="002A7770"/>
    <w:rsid w:val="002A7E0D"/>
    <w:rsid w:val="002B1F6A"/>
    <w:rsid w:val="002B2001"/>
    <w:rsid w:val="002B26C6"/>
    <w:rsid w:val="002B4303"/>
    <w:rsid w:val="002B435B"/>
    <w:rsid w:val="002B478F"/>
    <w:rsid w:val="002B7058"/>
    <w:rsid w:val="002B76E5"/>
    <w:rsid w:val="002C008A"/>
    <w:rsid w:val="002C0FAD"/>
    <w:rsid w:val="002C15B4"/>
    <w:rsid w:val="002C1FB1"/>
    <w:rsid w:val="002C2D6E"/>
    <w:rsid w:val="002C467B"/>
    <w:rsid w:val="002C4FDC"/>
    <w:rsid w:val="002C5AEC"/>
    <w:rsid w:val="002C6A26"/>
    <w:rsid w:val="002C7923"/>
    <w:rsid w:val="002D1CEB"/>
    <w:rsid w:val="002D1FCE"/>
    <w:rsid w:val="002D31F2"/>
    <w:rsid w:val="002D32DB"/>
    <w:rsid w:val="002D3B9B"/>
    <w:rsid w:val="002D40D2"/>
    <w:rsid w:val="002D52A3"/>
    <w:rsid w:val="002E0899"/>
    <w:rsid w:val="002E08AE"/>
    <w:rsid w:val="002E0BB0"/>
    <w:rsid w:val="002E12C7"/>
    <w:rsid w:val="002E3318"/>
    <w:rsid w:val="002E587E"/>
    <w:rsid w:val="002F0224"/>
    <w:rsid w:val="002F0419"/>
    <w:rsid w:val="002F261B"/>
    <w:rsid w:val="002F4F52"/>
    <w:rsid w:val="002F50A5"/>
    <w:rsid w:val="002F553E"/>
    <w:rsid w:val="003064DC"/>
    <w:rsid w:val="003066AE"/>
    <w:rsid w:val="00310436"/>
    <w:rsid w:val="00312AC8"/>
    <w:rsid w:val="00313365"/>
    <w:rsid w:val="00313390"/>
    <w:rsid w:val="0031746D"/>
    <w:rsid w:val="00320B08"/>
    <w:rsid w:val="00321041"/>
    <w:rsid w:val="003210EE"/>
    <w:rsid w:val="003222E2"/>
    <w:rsid w:val="00324563"/>
    <w:rsid w:val="00325C19"/>
    <w:rsid w:val="0032725A"/>
    <w:rsid w:val="00327CC4"/>
    <w:rsid w:val="00330B18"/>
    <w:rsid w:val="00331A4D"/>
    <w:rsid w:val="00343AE7"/>
    <w:rsid w:val="0034543D"/>
    <w:rsid w:val="00347FBE"/>
    <w:rsid w:val="0035157B"/>
    <w:rsid w:val="00351895"/>
    <w:rsid w:val="00351908"/>
    <w:rsid w:val="003523C4"/>
    <w:rsid w:val="00352E83"/>
    <w:rsid w:val="00353913"/>
    <w:rsid w:val="0035398C"/>
    <w:rsid w:val="003543D0"/>
    <w:rsid w:val="0035483C"/>
    <w:rsid w:val="003550A1"/>
    <w:rsid w:val="00355FEC"/>
    <w:rsid w:val="00357308"/>
    <w:rsid w:val="00357F52"/>
    <w:rsid w:val="00360FA5"/>
    <w:rsid w:val="00362EE4"/>
    <w:rsid w:val="00363D34"/>
    <w:rsid w:val="00365877"/>
    <w:rsid w:val="00365BF5"/>
    <w:rsid w:val="00365EC5"/>
    <w:rsid w:val="00367B88"/>
    <w:rsid w:val="00367FDC"/>
    <w:rsid w:val="003708C8"/>
    <w:rsid w:val="00370C22"/>
    <w:rsid w:val="00371695"/>
    <w:rsid w:val="00372559"/>
    <w:rsid w:val="003725B9"/>
    <w:rsid w:val="003725E7"/>
    <w:rsid w:val="00373B19"/>
    <w:rsid w:val="00373C29"/>
    <w:rsid w:val="00374815"/>
    <w:rsid w:val="00375F48"/>
    <w:rsid w:val="00376243"/>
    <w:rsid w:val="003767C5"/>
    <w:rsid w:val="0037682A"/>
    <w:rsid w:val="00376C58"/>
    <w:rsid w:val="00377C33"/>
    <w:rsid w:val="003802C8"/>
    <w:rsid w:val="003807FB"/>
    <w:rsid w:val="00382E91"/>
    <w:rsid w:val="003835EF"/>
    <w:rsid w:val="00384CF9"/>
    <w:rsid w:val="00386E8A"/>
    <w:rsid w:val="0038735D"/>
    <w:rsid w:val="00387C7F"/>
    <w:rsid w:val="00393426"/>
    <w:rsid w:val="00393611"/>
    <w:rsid w:val="00393993"/>
    <w:rsid w:val="00393DEB"/>
    <w:rsid w:val="003940EE"/>
    <w:rsid w:val="00394416"/>
    <w:rsid w:val="00394DF4"/>
    <w:rsid w:val="00394FC2"/>
    <w:rsid w:val="0039721A"/>
    <w:rsid w:val="003974FD"/>
    <w:rsid w:val="00397977"/>
    <w:rsid w:val="00397CF6"/>
    <w:rsid w:val="003A03FF"/>
    <w:rsid w:val="003A0805"/>
    <w:rsid w:val="003A1521"/>
    <w:rsid w:val="003A3401"/>
    <w:rsid w:val="003B12AC"/>
    <w:rsid w:val="003B14DF"/>
    <w:rsid w:val="003B18CC"/>
    <w:rsid w:val="003B2686"/>
    <w:rsid w:val="003B2773"/>
    <w:rsid w:val="003B5F39"/>
    <w:rsid w:val="003B682B"/>
    <w:rsid w:val="003B6B4B"/>
    <w:rsid w:val="003B7EA2"/>
    <w:rsid w:val="003C1984"/>
    <w:rsid w:val="003C1DF9"/>
    <w:rsid w:val="003C2224"/>
    <w:rsid w:val="003C2B5E"/>
    <w:rsid w:val="003C3275"/>
    <w:rsid w:val="003C37B6"/>
    <w:rsid w:val="003C5210"/>
    <w:rsid w:val="003C57B5"/>
    <w:rsid w:val="003C7334"/>
    <w:rsid w:val="003C7BB1"/>
    <w:rsid w:val="003D2BF7"/>
    <w:rsid w:val="003D4946"/>
    <w:rsid w:val="003D64D5"/>
    <w:rsid w:val="003E0F40"/>
    <w:rsid w:val="003E1080"/>
    <w:rsid w:val="003E448E"/>
    <w:rsid w:val="003E4CD3"/>
    <w:rsid w:val="003E6D4E"/>
    <w:rsid w:val="003F19B6"/>
    <w:rsid w:val="003F3DFE"/>
    <w:rsid w:val="003F4B4F"/>
    <w:rsid w:val="003F7871"/>
    <w:rsid w:val="003F7CD2"/>
    <w:rsid w:val="003F7E1C"/>
    <w:rsid w:val="003F7EBD"/>
    <w:rsid w:val="004023D7"/>
    <w:rsid w:val="004057F1"/>
    <w:rsid w:val="0041000D"/>
    <w:rsid w:val="00410B3B"/>
    <w:rsid w:val="00410FBF"/>
    <w:rsid w:val="0041152D"/>
    <w:rsid w:val="0041171A"/>
    <w:rsid w:val="00415E0B"/>
    <w:rsid w:val="0041730E"/>
    <w:rsid w:val="00420B1B"/>
    <w:rsid w:val="0042160C"/>
    <w:rsid w:val="0042265E"/>
    <w:rsid w:val="00423EC7"/>
    <w:rsid w:val="00424BC0"/>
    <w:rsid w:val="004270D3"/>
    <w:rsid w:val="00430125"/>
    <w:rsid w:val="0043054B"/>
    <w:rsid w:val="00430AC3"/>
    <w:rsid w:val="0043280A"/>
    <w:rsid w:val="00434DBD"/>
    <w:rsid w:val="00440C7C"/>
    <w:rsid w:val="004446C7"/>
    <w:rsid w:val="0044477E"/>
    <w:rsid w:val="00444909"/>
    <w:rsid w:val="00444D45"/>
    <w:rsid w:val="00445D65"/>
    <w:rsid w:val="00452C07"/>
    <w:rsid w:val="0046076E"/>
    <w:rsid w:val="00460F0E"/>
    <w:rsid w:val="00461A74"/>
    <w:rsid w:val="00462429"/>
    <w:rsid w:val="00462CED"/>
    <w:rsid w:val="00463078"/>
    <w:rsid w:val="00464031"/>
    <w:rsid w:val="00464EEE"/>
    <w:rsid w:val="0047036C"/>
    <w:rsid w:val="004706AD"/>
    <w:rsid w:val="00471EBD"/>
    <w:rsid w:val="00472E13"/>
    <w:rsid w:val="004735C5"/>
    <w:rsid w:val="00474495"/>
    <w:rsid w:val="00475A2A"/>
    <w:rsid w:val="00476E79"/>
    <w:rsid w:val="00480DBA"/>
    <w:rsid w:val="00482542"/>
    <w:rsid w:val="004827CB"/>
    <w:rsid w:val="00482F1C"/>
    <w:rsid w:val="00483C43"/>
    <w:rsid w:val="00486751"/>
    <w:rsid w:val="004904E8"/>
    <w:rsid w:val="00491218"/>
    <w:rsid w:val="00492757"/>
    <w:rsid w:val="00493245"/>
    <w:rsid w:val="004938DB"/>
    <w:rsid w:val="00494430"/>
    <w:rsid w:val="00494B38"/>
    <w:rsid w:val="00495D22"/>
    <w:rsid w:val="004A03C6"/>
    <w:rsid w:val="004A1A75"/>
    <w:rsid w:val="004A32F4"/>
    <w:rsid w:val="004A3567"/>
    <w:rsid w:val="004A3CEF"/>
    <w:rsid w:val="004A46D1"/>
    <w:rsid w:val="004A51B1"/>
    <w:rsid w:val="004A5A33"/>
    <w:rsid w:val="004A67A4"/>
    <w:rsid w:val="004B5BF1"/>
    <w:rsid w:val="004B6E17"/>
    <w:rsid w:val="004B769B"/>
    <w:rsid w:val="004C1706"/>
    <w:rsid w:val="004C2EBB"/>
    <w:rsid w:val="004C3BC3"/>
    <w:rsid w:val="004C4BA9"/>
    <w:rsid w:val="004C6AFB"/>
    <w:rsid w:val="004D180D"/>
    <w:rsid w:val="004D253F"/>
    <w:rsid w:val="004D3AFC"/>
    <w:rsid w:val="004D490B"/>
    <w:rsid w:val="004D54EC"/>
    <w:rsid w:val="004D63C8"/>
    <w:rsid w:val="004D7328"/>
    <w:rsid w:val="004D77CE"/>
    <w:rsid w:val="004E0667"/>
    <w:rsid w:val="004E0F73"/>
    <w:rsid w:val="004E24A3"/>
    <w:rsid w:val="004E2A7F"/>
    <w:rsid w:val="004E3998"/>
    <w:rsid w:val="004E3EB9"/>
    <w:rsid w:val="004E5C14"/>
    <w:rsid w:val="004E7800"/>
    <w:rsid w:val="004E7A23"/>
    <w:rsid w:val="004E7C21"/>
    <w:rsid w:val="004F076C"/>
    <w:rsid w:val="004F1BCE"/>
    <w:rsid w:val="004F2EA0"/>
    <w:rsid w:val="004F38A8"/>
    <w:rsid w:val="004F3AB6"/>
    <w:rsid w:val="004F4B00"/>
    <w:rsid w:val="004F60FB"/>
    <w:rsid w:val="004F6653"/>
    <w:rsid w:val="004F71F2"/>
    <w:rsid w:val="005005E3"/>
    <w:rsid w:val="00500B52"/>
    <w:rsid w:val="0050388B"/>
    <w:rsid w:val="00504473"/>
    <w:rsid w:val="00511613"/>
    <w:rsid w:val="00511B0D"/>
    <w:rsid w:val="00517B23"/>
    <w:rsid w:val="00517D49"/>
    <w:rsid w:val="00520AFA"/>
    <w:rsid w:val="005218EC"/>
    <w:rsid w:val="00524B36"/>
    <w:rsid w:val="00526DED"/>
    <w:rsid w:val="005304EA"/>
    <w:rsid w:val="00531CB7"/>
    <w:rsid w:val="00532EC8"/>
    <w:rsid w:val="00535760"/>
    <w:rsid w:val="00536A3D"/>
    <w:rsid w:val="005434E0"/>
    <w:rsid w:val="00544619"/>
    <w:rsid w:val="00550744"/>
    <w:rsid w:val="00551193"/>
    <w:rsid w:val="00551C9C"/>
    <w:rsid w:val="00556C9D"/>
    <w:rsid w:val="005607BB"/>
    <w:rsid w:val="00561266"/>
    <w:rsid w:val="00561412"/>
    <w:rsid w:val="00562175"/>
    <w:rsid w:val="00564BF3"/>
    <w:rsid w:val="00564CB2"/>
    <w:rsid w:val="00565AF2"/>
    <w:rsid w:val="00566058"/>
    <w:rsid w:val="00567F0D"/>
    <w:rsid w:val="00572455"/>
    <w:rsid w:val="005748DC"/>
    <w:rsid w:val="00575033"/>
    <w:rsid w:val="00576F43"/>
    <w:rsid w:val="0058114D"/>
    <w:rsid w:val="00581835"/>
    <w:rsid w:val="0058196E"/>
    <w:rsid w:val="0058200F"/>
    <w:rsid w:val="005833D8"/>
    <w:rsid w:val="005843AE"/>
    <w:rsid w:val="005846D7"/>
    <w:rsid w:val="00584E0E"/>
    <w:rsid w:val="00587F96"/>
    <w:rsid w:val="005910C4"/>
    <w:rsid w:val="005917AA"/>
    <w:rsid w:val="005949D6"/>
    <w:rsid w:val="005969EA"/>
    <w:rsid w:val="005A031D"/>
    <w:rsid w:val="005A0954"/>
    <w:rsid w:val="005A6D8F"/>
    <w:rsid w:val="005B01B1"/>
    <w:rsid w:val="005B06F5"/>
    <w:rsid w:val="005B1E77"/>
    <w:rsid w:val="005B2AA0"/>
    <w:rsid w:val="005B30D0"/>
    <w:rsid w:val="005B4595"/>
    <w:rsid w:val="005B461A"/>
    <w:rsid w:val="005B51F4"/>
    <w:rsid w:val="005B54D0"/>
    <w:rsid w:val="005C17FD"/>
    <w:rsid w:val="005C2FBE"/>
    <w:rsid w:val="005C54FC"/>
    <w:rsid w:val="005C5B38"/>
    <w:rsid w:val="005C60ED"/>
    <w:rsid w:val="005C7A47"/>
    <w:rsid w:val="005C7ADC"/>
    <w:rsid w:val="005D10E9"/>
    <w:rsid w:val="005D1202"/>
    <w:rsid w:val="005D324E"/>
    <w:rsid w:val="005D6C08"/>
    <w:rsid w:val="005E0F92"/>
    <w:rsid w:val="005E25E1"/>
    <w:rsid w:val="005E287E"/>
    <w:rsid w:val="005E308F"/>
    <w:rsid w:val="005E400F"/>
    <w:rsid w:val="005E4BDC"/>
    <w:rsid w:val="005E77D0"/>
    <w:rsid w:val="005F2CE0"/>
    <w:rsid w:val="005F3548"/>
    <w:rsid w:val="005F6B3B"/>
    <w:rsid w:val="00602534"/>
    <w:rsid w:val="006035FF"/>
    <w:rsid w:val="00604BCE"/>
    <w:rsid w:val="0060565D"/>
    <w:rsid w:val="00605DDA"/>
    <w:rsid w:val="00605F40"/>
    <w:rsid w:val="00606C54"/>
    <w:rsid w:val="0061013F"/>
    <w:rsid w:val="00610C83"/>
    <w:rsid w:val="00616258"/>
    <w:rsid w:val="00620285"/>
    <w:rsid w:val="006252B2"/>
    <w:rsid w:val="006254D1"/>
    <w:rsid w:val="00625C9C"/>
    <w:rsid w:val="00626205"/>
    <w:rsid w:val="006275A4"/>
    <w:rsid w:val="00627751"/>
    <w:rsid w:val="00631994"/>
    <w:rsid w:val="00631AF5"/>
    <w:rsid w:val="00634DB7"/>
    <w:rsid w:val="006377E1"/>
    <w:rsid w:val="006408D6"/>
    <w:rsid w:val="0064096A"/>
    <w:rsid w:val="0064126C"/>
    <w:rsid w:val="00642327"/>
    <w:rsid w:val="00642761"/>
    <w:rsid w:val="00644494"/>
    <w:rsid w:val="00645AC0"/>
    <w:rsid w:val="00651389"/>
    <w:rsid w:val="00653B16"/>
    <w:rsid w:val="00654CE1"/>
    <w:rsid w:val="0066253C"/>
    <w:rsid w:val="00663AF5"/>
    <w:rsid w:val="00663B1F"/>
    <w:rsid w:val="00664FED"/>
    <w:rsid w:val="00667FAC"/>
    <w:rsid w:val="00670491"/>
    <w:rsid w:val="00670F45"/>
    <w:rsid w:val="006715FD"/>
    <w:rsid w:val="0067323D"/>
    <w:rsid w:val="0067797A"/>
    <w:rsid w:val="0068093D"/>
    <w:rsid w:val="00681471"/>
    <w:rsid w:val="006838DC"/>
    <w:rsid w:val="0068410D"/>
    <w:rsid w:val="0068662B"/>
    <w:rsid w:val="0068684A"/>
    <w:rsid w:val="00687AE8"/>
    <w:rsid w:val="00687D31"/>
    <w:rsid w:val="0069008E"/>
    <w:rsid w:val="00690107"/>
    <w:rsid w:val="00691795"/>
    <w:rsid w:val="00693BD8"/>
    <w:rsid w:val="0069412F"/>
    <w:rsid w:val="00694E70"/>
    <w:rsid w:val="00695298"/>
    <w:rsid w:val="006955E3"/>
    <w:rsid w:val="00696C4D"/>
    <w:rsid w:val="00697D36"/>
    <w:rsid w:val="006A0C2F"/>
    <w:rsid w:val="006A1A92"/>
    <w:rsid w:val="006A2272"/>
    <w:rsid w:val="006A24A8"/>
    <w:rsid w:val="006A2C9D"/>
    <w:rsid w:val="006A2F9D"/>
    <w:rsid w:val="006A3AE8"/>
    <w:rsid w:val="006A4ABC"/>
    <w:rsid w:val="006B2793"/>
    <w:rsid w:val="006B2EE5"/>
    <w:rsid w:val="006B57E7"/>
    <w:rsid w:val="006B5BEF"/>
    <w:rsid w:val="006C05CB"/>
    <w:rsid w:val="006C16A0"/>
    <w:rsid w:val="006C295C"/>
    <w:rsid w:val="006C4161"/>
    <w:rsid w:val="006C46FA"/>
    <w:rsid w:val="006C4D4F"/>
    <w:rsid w:val="006C58ED"/>
    <w:rsid w:val="006C67C7"/>
    <w:rsid w:val="006D0238"/>
    <w:rsid w:val="006D1D8A"/>
    <w:rsid w:val="006D42DB"/>
    <w:rsid w:val="006D54D3"/>
    <w:rsid w:val="006D70CF"/>
    <w:rsid w:val="006D72CD"/>
    <w:rsid w:val="006D7C87"/>
    <w:rsid w:val="006D7E1F"/>
    <w:rsid w:val="006E03FD"/>
    <w:rsid w:val="006E0CC6"/>
    <w:rsid w:val="006E0EB5"/>
    <w:rsid w:val="006E16E5"/>
    <w:rsid w:val="006E1CFD"/>
    <w:rsid w:val="006E276F"/>
    <w:rsid w:val="006E2FDE"/>
    <w:rsid w:val="006E4181"/>
    <w:rsid w:val="006E7B47"/>
    <w:rsid w:val="006F50E9"/>
    <w:rsid w:val="006F6412"/>
    <w:rsid w:val="006F7876"/>
    <w:rsid w:val="00700649"/>
    <w:rsid w:val="007019AB"/>
    <w:rsid w:val="00701BB7"/>
    <w:rsid w:val="00702885"/>
    <w:rsid w:val="00702C00"/>
    <w:rsid w:val="007036CE"/>
    <w:rsid w:val="00703BFD"/>
    <w:rsid w:val="00705BA0"/>
    <w:rsid w:val="00705DF6"/>
    <w:rsid w:val="00706872"/>
    <w:rsid w:val="0070756B"/>
    <w:rsid w:val="00707668"/>
    <w:rsid w:val="007079B8"/>
    <w:rsid w:val="00707AAD"/>
    <w:rsid w:val="00711DF4"/>
    <w:rsid w:val="00714D07"/>
    <w:rsid w:val="00715C29"/>
    <w:rsid w:val="00716486"/>
    <w:rsid w:val="00716BDD"/>
    <w:rsid w:val="00717A1B"/>
    <w:rsid w:val="0072177C"/>
    <w:rsid w:val="00721C53"/>
    <w:rsid w:val="00724BCB"/>
    <w:rsid w:val="007255D9"/>
    <w:rsid w:val="007256B6"/>
    <w:rsid w:val="00725ECA"/>
    <w:rsid w:val="0072763A"/>
    <w:rsid w:val="0073075D"/>
    <w:rsid w:val="007316E9"/>
    <w:rsid w:val="00731C47"/>
    <w:rsid w:val="00732170"/>
    <w:rsid w:val="00732BE8"/>
    <w:rsid w:val="00732E19"/>
    <w:rsid w:val="007332A0"/>
    <w:rsid w:val="00733F80"/>
    <w:rsid w:val="00734AA3"/>
    <w:rsid w:val="00734DD6"/>
    <w:rsid w:val="00735852"/>
    <w:rsid w:val="007359AC"/>
    <w:rsid w:val="00735CE8"/>
    <w:rsid w:val="00736A1F"/>
    <w:rsid w:val="00737358"/>
    <w:rsid w:val="007373F7"/>
    <w:rsid w:val="007404AF"/>
    <w:rsid w:val="00740A4A"/>
    <w:rsid w:val="00743474"/>
    <w:rsid w:val="0074498D"/>
    <w:rsid w:val="00746764"/>
    <w:rsid w:val="00752A54"/>
    <w:rsid w:val="00752E1F"/>
    <w:rsid w:val="00754282"/>
    <w:rsid w:val="00754C6D"/>
    <w:rsid w:val="00754E9D"/>
    <w:rsid w:val="00756E37"/>
    <w:rsid w:val="00761A8B"/>
    <w:rsid w:val="00764651"/>
    <w:rsid w:val="00765905"/>
    <w:rsid w:val="00770590"/>
    <w:rsid w:val="007710EA"/>
    <w:rsid w:val="00771896"/>
    <w:rsid w:val="00775C57"/>
    <w:rsid w:val="00781E9B"/>
    <w:rsid w:val="0078612E"/>
    <w:rsid w:val="00786DE1"/>
    <w:rsid w:val="00795143"/>
    <w:rsid w:val="00795900"/>
    <w:rsid w:val="007975C6"/>
    <w:rsid w:val="007A351A"/>
    <w:rsid w:val="007A3A56"/>
    <w:rsid w:val="007A4205"/>
    <w:rsid w:val="007A5CA9"/>
    <w:rsid w:val="007A786E"/>
    <w:rsid w:val="007A7C3E"/>
    <w:rsid w:val="007B0B69"/>
    <w:rsid w:val="007B0C36"/>
    <w:rsid w:val="007B15C5"/>
    <w:rsid w:val="007B3870"/>
    <w:rsid w:val="007B43A4"/>
    <w:rsid w:val="007B4811"/>
    <w:rsid w:val="007B5DDC"/>
    <w:rsid w:val="007B7C3F"/>
    <w:rsid w:val="007B7E83"/>
    <w:rsid w:val="007C01EE"/>
    <w:rsid w:val="007C0B4E"/>
    <w:rsid w:val="007C1834"/>
    <w:rsid w:val="007C39E7"/>
    <w:rsid w:val="007C3B45"/>
    <w:rsid w:val="007C5470"/>
    <w:rsid w:val="007C5676"/>
    <w:rsid w:val="007C5B3D"/>
    <w:rsid w:val="007C754B"/>
    <w:rsid w:val="007C78DD"/>
    <w:rsid w:val="007C7C48"/>
    <w:rsid w:val="007D0752"/>
    <w:rsid w:val="007D1647"/>
    <w:rsid w:val="007D28EC"/>
    <w:rsid w:val="007D3F3A"/>
    <w:rsid w:val="007D4820"/>
    <w:rsid w:val="007D651B"/>
    <w:rsid w:val="007E1A53"/>
    <w:rsid w:val="007E1F78"/>
    <w:rsid w:val="007E1FDE"/>
    <w:rsid w:val="007E2E67"/>
    <w:rsid w:val="007E3D4E"/>
    <w:rsid w:val="007E455F"/>
    <w:rsid w:val="007E4917"/>
    <w:rsid w:val="007E4961"/>
    <w:rsid w:val="007E599D"/>
    <w:rsid w:val="007E5F07"/>
    <w:rsid w:val="007E68B6"/>
    <w:rsid w:val="007E78FD"/>
    <w:rsid w:val="007F178C"/>
    <w:rsid w:val="007F30CB"/>
    <w:rsid w:val="007F371E"/>
    <w:rsid w:val="007F4706"/>
    <w:rsid w:val="007F68B9"/>
    <w:rsid w:val="007F69ED"/>
    <w:rsid w:val="00801DC0"/>
    <w:rsid w:val="00802549"/>
    <w:rsid w:val="008063FB"/>
    <w:rsid w:val="00806E4A"/>
    <w:rsid w:val="00810BAB"/>
    <w:rsid w:val="00811DD1"/>
    <w:rsid w:val="00813E6B"/>
    <w:rsid w:val="00814DD4"/>
    <w:rsid w:val="0081519C"/>
    <w:rsid w:val="00815BE4"/>
    <w:rsid w:val="00816E64"/>
    <w:rsid w:val="00817359"/>
    <w:rsid w:val="00820BF7"/>
    <w:rsid w:val="00821029"/>
    <w:rsid w:val="00822162"/>
    <w:rsid w:val="00822963"/>
    <w:rsid w:val="008268A0"/>
    <w:rsid w:val="00827402"/>
    <w:rsid w:val="00830F57"/>
    <w:rsid w:val="00831A70"/>
    <w:rsid w:val="00831FA4"/>
    <w:rsid w:val="008322CC"/>
    <w:rsid w:val="008324CB"/>
    <w:rsid w:val="0083269C"/>
    <w:rsid w:val="0083322C"/>
    <w:rsid w:val="008376D3"/>
    <w:rsid w:val="00837789"/>
    <w:rsid w:val="00842CA8"/>
    <w:rsid w:val="008439FD"/>
    <w:rsid w:val="00843C98"/>
    <w:rsid w:val="00844276"/>
    <w:rsid w:val="00845114"/>
    <w:rsid w:val="00845D4E"/>
    <w:rsid w:val="00845D6A"/>
    <w:rsid w:val="00846942"/>
    <w:rsid w:val="00851ACB"/>
    <w:rsid w:val="00852386"/>
    <w:rsid w:val="00852C14"/>
    <w:rsid w:val="00855BB1"/>
    <w:rsid w:val="00856E89"/>
    <w:rsid w:val="008601EC"/>
    <w:rsid w:val="008603BF"/>
    <w:rsid w:val="00861685"/>
    <w:rsid w:val="00862644"/>
    <w:rsid w:val="0086382B"/>
    <w:rsid w:val="008649A6"/>
    <w:rsid w:val="0086777F"/>
    <w:rsid w:val="00870FBC"/>
    <w:rsid w:val="0087143A"/>
    <w:rsid w:val="00873B87"/>
    <w:rsid w:val="008744C7"/>
    <w:rsid w:val="00875C96"/>
    <w:rsid w:val="00875D35"/>
    <w:rsid w:val="00875DDF"/>
    <w:rsid w:val="0087630E"/>
    <w:rsid w:val="00885DC6"/>
    <w:rsid w:val="00891FB2"/>
    <w:rsid w:val="00892F12"/>
    <w:rsid w:val="008947EE"/>
    <w:rsid w:val="00894B0C"/>
    <w:rsid w:val="00897BA2"/>
    <w:rsid w:val="008A1611"/>
    <w:rsid w:val="008A2223"/>
    <w:rsid w:val="008A32E4"/>
    <w:rsid w:val="008A591C"/>
    <w:rsid w:val="008B0B9F"/>
    <w:rsid w:val="008B4851"/>
    <w:rsid w:val="008B62B5"/>
    <w:rsid w:val="008B68D3"/>
    <w:rsid w:val="008B7D8E"/>
    <w:rsid w:val="008C6787"/>
    <w:rsid w:val="008D582F"/>
    <w:rsid w:val="008D5AE6"/>
    <w:rsid w:val="008E120D"/>
    <w:rsid w:val="008E2394"/>
    <w:rsid w:val="008E462F"/>
    <w:rsid w:val="008E74CE"/>
    <w:rsid w:val="008F0B3B"/>
    <w:rsid w:val="008F0D52"/>
    <w:rsid w:val="008F103A"/>
    <w:rsid w:val="008F65C1"/>
    <w:rsid w:val="008F68E6"/>
    <w:rsid w:val="008F6DB4"/>
    <w:rsid w:val="00903021"/>
    <w:rsid w:val="0090345F"/>
    <w:rsid w:val="00903BBA"/>
    <w:rsid w:val="00904298"/>
    <w:rsid w:val="00904E6C"/>
    <w:rsid w:val="00907FEC"/>
    <w:rsid w:val="009108F6"/>
    <w:rsid w:val="00910BDF"/>
    <w:rsid w:val="00912BD7"/>
    <w:rsid w:val="00912CB6"/>
    <w:rsid w:val="00913362"/>
    <w:rsid w:val="00913FA8"/>
    <w:rsid w:val="009224D6"/>
    <w:rsid w:val="00923678"/>
    <w:rsid w:val="00925458"/>
    <w:rsid w:val="00925F70"/>
    <w:rsid w:val="00926E14"/>
    <w:rsid w:val="00927319"/>
    <w:rsid w:val="00930014"/>
    <w:rsid w:val="0093074E"/>
    <w:rsid w:val="00930D1B"/>
    <w:rsid w:val="00932983"/>
    <w:rsid w:val="009330C2"/>
    <w:rsid w:val="00934A0F"/>
    <w:rsid w:val="0093792A"/>
    <w:rsid w:val="00937B08"/>
    <w:rsid w:val="00940659"/>
    <w:rsid w:val="009410D2"/>
    <w:rsid w:val="00941893"/>
    <w:rsid w:val="00941E55"/>
    <w:rsid w:val="00944033"/>
    <w:rsid w:val="009445E0"/>
    <w:rsid w:val="009456BE"/>
    <w:rsid w:val="00947F55"/>
    <w:rsid w:val="009517BC"/>
    <w:rsid w:val="00952FDB"/>
    <w:rsid w:val="00953F6B"/>
    <w:rsid w:val="00954F24"/>
    <w:rsid w:val="00954FDB"/>
    <w:rsid w:val="00961182"/>
    <w:rsid w:val="0096175B"/>
    <w:rsid w:val="009618AE"/>
    <w:rsid w:val="00962565"/>
    <w:rsid w:val="00962AA4"/>
    <w:rsid w:val="00963DA3"/>
    <w:rsid w:val="00964B06"/>
    <w:rsid w:val="00970C25"/>
    <w:rsid w:val="00971D31"/>
    <w:rsid w:val="0097334A"/>
    <w:rsid w:val="00974177"/>
    <w:rsid w:val="0097458A"/>
    <w:rsid w:val="009763E3"/>
    <w:rsid w:val="009779A7"/>
    <w:rsid w:val="00981668"/>
    <w:rsid w:val="00984B43"/>
    <w:rsid w:val="0098528C"/>
    <w:rsid w:val="00991427"/>
    <w:rsid w:val="00991891"/>
    <w:rsid w:val="00992CAB"/>
    <w:rsid w:val="00992EDD"/>
    <w:rsid w:val="009943A6"/>
    <w:rsid w:val="009957A2"/>
    <w:rsid w:val="00995B60"/>
    <w:rsid w:val="0099692C"/>
    <w:rsid w:val="00996C18"/>
    <w:rsid w:val="00997494"/>
    <w:rsid w:val="009A0436"/>
    <w:rsid w:val="009A2B43"/>
    <w:rsid w:val="009A44BD"/>
    <w:rsid w:val="009A4B7F"/>
    <w:rsid w:val="009A4E42"/>
    <w:rsid w:val="009A542D"/>
    <w:rsid w:val="009A5A0A"/>
    <w:rsid w:val="009A744E"/>
    <w:rsid w:val="009A7683"/>
    <w:rsid w:val="009B1EDD"/>
    <w:rsid w:val="009B2221"/>
    <w:rsid w:val="009B2350"/>
    <w:rsid w:val="009B2AA0"/>
    <w:rsid w:val="009B3F38"/>
    <w:rsid w:val="009B5ADC"/>
    <w:rsid w:val="009C3B30"/>
    <w:rsid w:val="009C3C91"/>
    <w:rsid w:val="009C3F70"/>
    <w:rsid w:val="009C40F1"/>
    <w:rsid w:val="009C4606"/>
    <w:rsid w:val="009C488C"/>
    <w:rsid w:val="009C78FF"/>
    <w:rsid w:val="009D339F"/>
    <w:rsid w:val="009D5639"/>
    <w:rsid w:val="009D6482"/>
    <w:rsid w:val="009D650D"/>
    <w:rsid w:val="009D6639"/>
    <w:rsid w:val="009E1BEB"/>
    <w:rsid w:val="009E2219"/>
    <w:rsid w:val="009E2522"/>
    <w:rsid w:val="009E27E8"/>
    <w:rsid w:val="009E2C0B"/>
    <w:rsid w:val="009E3B99"/>
    <w:rsid w:val="009E4DD9"/>
    <w:rsid w:val="009F0AC6"/>
    <w:rsid w:val="009F1D12"/>
    <w:rsid w:val="009F3561"/>
    <w:rsid w:val="009F6680"/>
    <w:rsid w:val="00A0124E"/>
    <w:rsid w:val="00A02877"/>
    <w:rsid w:val="00A046A4"/>
    <w:rsid w:val="00A056E3"/>
    <w:rsid w:val="00A11F07"/>
    <w:rsid w:val="00A13E27"/>
    <w:rsid w:val="00A1467E"/>
    <w:rsid w:val="00A15850"/>
    <w:rsid w:val="00A20829"/>
    <w:rsid w:val="00A23619"/>
    <w:rsid w:val="00A237AF"/>
    <w:rsid w:val="00A23DC3"/>
    <w:rsid w:val="00A25910"/>
    <w:rsid w:val="00A2670F"/>
    <w:rsid w:val="00A32081"/>
    <w:rsid w:val="00A32354"/>
    <w:rsid w:val="00A325D0"/>
    <w:rsid w:val="00A34323"/>
    <w:rsid w:val="00A35105"/>
    <w:rsid w:val="00A35406"/>
    <w:rsid w:val="00A354CE"/>
    <w:rsid w:val="00A414E8"/>
    <w:rsid w:val="00A41DBE"/>
    <w:rsid w:val="00A4261A"/>
    <w:rsid w:val="00A427E5"/>
    <w:rsid w:val="00A44B8A"/>
    <w:rsid w:val="00A461DC"/>
    <w:rsid w:val="00A463AD"/>
    <w:rsid w:val="00A46A39"/>
    <w:rsid w:val="00A475F9"/>
    <w:rsid w:val="00A505E6"/>
    <w:rsid w:val="00A52F89"/>
    <w:rsid w:val="00A54B6C"/>
    <w:rsid w:val="00A564AE"/>
    <w:rsid w:val="00A56766"/>
    <w:rsid w:val="00A609E3"/>
    <w:rsid w:val="00A61BB5"/>
    <w:rsid w:val="00A64BA8"/>
    <w:rsid w:val="00A6563C"/>
    <w:rsid w:val="00A67868"/>
    <w:rsid w:val="00A714DE"/>
    <w:rsid w:val="00A74C2E"/>
    <w:rsid w:val="00A7594D"/>
    <w:rsid w:val="00A7767B"/>
    <w:rsid w:val="00A77DC5"/>
    <w:rsid w:val="00A80854"/>
    <w:rsid w:val="00A81BB2"/>
    <w:rsid w:val="00A8206C"/>
    <w:rsid w:val="00A834E0"/>
    <w:rsid w:val="00A83F9C"/>
    <w:rsid w:val="00A86694"/>
    <w:rsid w:val="00A86C37"/>
    <w:rsid w:val="00A90BA0"/>
    <w:rsid w:val="00A93131"/>
    <w:rsid w:val="00A93409"/>
    <w:rsid w:val="00A947FD"/>
    <w:rsid w:val="00A953FD"/>
    <w:rsid w:val="00A970DB"/>
    <w:rsid w:val="00AA0CC5"/>
    <w:rsid w:val="00AA2D35"/>
    <w:rsid w:val="00AA41AB"/>
    <w:rsid w:val="00AA4637"/>
    <w:rsid w:val="00AA46FD"/>
    <w:rsid w:val="00AA5406"/>
    <w:rsid w:val="00AA70D4"/>
    <w:rsid w:val="00AA73ED"/>
    <w:rsid w:val="00AB06D9"/>
    <w:rsid w:val="00AB0784"/>
    <w:rsid w:val="00AB24AA"/>
    <w:rsid w:val="00AB4997"/>
    <w:rsid w:val="00AB5C4F"/>
    <w:rsid w:val="00AB62AD"/>
    <w:rsid w:val="00AB748A"/>
    <w:rsid w:val="00AC04CF"/>
    <w:rsid w:val="00AC3953"/>
    <w:rsid w:val="00AC52AA"/>
    <w:rsid w:val="00AC5D66"/>
    <w:rsid w:val="00AC6B96"/>
    <w:rsid w:val="00AC72B3"/>
    <w:rsid w:val="00AC7745"/>
    <w:rsid w:val="00AD0F20"/>
    <w:rsid w:val="00AD3215"/>
    <w:rsid w:val="00AD3AE2"/>
    <w:rsid w:val="00AD4C0B"/>
    <w:rsid w:val="00AD4FC1"/>
    <w:rsid w:val="00AD6953"/>
    <w:rsid w:val="00AE1226"/>
    <w:rsid w:val="00AE255B"/>
    <w:rsid w:val="00AE4169"/>
    <w:rsid w:val="00AE515A"/>
    <w:rsid w:val="00AF0FC3"/>
    <w:rsid w:val="00AF2F24"/>
    <w:rsid w:val="00AF33B7"/>
    <w:rsid w:val="00AF65FB"/>
    <w:rsid w:val="00AF736F"/>
    <w:rsid w:val="00AF7F97"/>
    <w:rsid w:val="00B00AB1"/>
    <w:rsid w:val="00B022CC"/>
    <w:rsid w:val="00B02403"/>
    <w:rsid w:val="00B07379"/>
    <w:rsid w:val="00B07757"/>
    <w:rsid w:val="00B11F31"/>
    <w:rsid w:val="00B131F3"/>
    <w:rsid w:val="00B135E3"/>
    <w:rsid w:val="00B16093"/>
    <w:rsid w:val="00B16692"/>
    <w:rsid w:val="00B16F24"/>
    <w:rsid w:val="00B174C2"/>
    <w:rsid w:val="00B206ED"/>
    <w:rsid w:val="00B20E9B"/>
    <w:rsid w:val="00B20F2E"/>
    <w:rsid w:val="00B2105D"/>
    <w:rsid w:val="00B23738"/>
    <w:rsid w:val="00B23C09"/>
    <w:rsid w:val="00B250C0"/>
    <w:rsid w:val="00B25284"/>
    <w:rsid w:val="00B258D6"/>
    <w:rsid w:val="00B26366"/>
    <w:rsid w:val="00B27F2F"/>
    <w:rsid w:val="00B3178D"/>
    <w:rsid w:val="00B34FF8"/>
    <w:rsid w:val="00B351BE"/>
    <w:rsid w:val="00B36061"/>
    <w:rsid w:val="00B36494"/>
    <w:rsid w:val="00B40A81"/>
    <w:rsid w:val="00B462EC"/>
    <w:rsid w:val="00B4746A"/>
    <w:rsid w:val="00B47532"/>
    <w:rsid w:val="00B507A9"/>
    <w:rsid w:val="00B50A9D"/>
    <w:rsid w:val="00B5253E"/>
    <w:rsid w:val="00B536E1"/>
    <w:rsid w:val="00B543FD"/>
    <w:rsid w:val="00B5483B"/>
    <w:rsid w:val="00B55485"/>
    <w:rsid w:val="00B61BA1"/>
    <w:rsid w:val="00B63759"/>
    <w:rsid w:val="00B63FED"/>
    <w:rsid w:val="00B64CAA"/>
    <w:rsid w:val="00B713F0"/>
    <w:rsid w:val="00B71AFE"/>
    <w:rsid w:val="00B71D0F"/>
    <w:rsid w:val="00B733D5"/>
    <w:rsid w:val="00B7419A"/>
    <w:rsid w:val="00B746CF"/>
    <w:rsid w:val="00B75E48"/>
    <w:rsid w:val="00B75FAA"/>
    <w:rsid w:val="00B77DF9"/>
    <w:rsid w:val="00B83821"/>
    <w:rsid w:val="00B83918"/>
    <w:rsid w:val="00B83D57"/>
    <w:rsid w:val="00B83E70"/>
    <w:rsid w:val="00B84420"/>
    <w:rsid w:val="00B93A16"/>
    <w:rsid w:val="00B93DC2"/>
    <w:rsid w:val="00B946A3"/>
    <w:rsid w:val="00B95725"/>
    <w:rsid w:val="00B95AB1"/>
    <w:rsid w:val="00B97B19"/>
    <w:rsid w:val="00BA3360"/>
    <w:rsid w:val="00BA46F6"/>
    <w:rsid w:val="00BA69E4"/>
    <w:rsid w:val="00BA78EA"/>
    <w:rsid w:val="00BB03FE"/>
    <w:rsid w:val="00BB1EF5"/>
    <w:rsid w:val="00BB1F48"/>
    <w:rsid w:val="00BB25BB"/>
    <w:rsid w:val="00BB372E"/>
    <w:rsid w:val="00BB3BFC"/>
    <w:rsid w:val="00BB3DFB"/>
    <w:rsid w:val="00BB47B2"/>
    <w:rsid w:val="00BB6090"/>
    <w:rsid w:val="00BB771A"/>
    <w:rsid w:val="00BC0C11"/>
    <w:rsid w:val="00BC33CF"/>
    <w:rsid w:val="00BC38C9"/>
    <w:rsid w:val="00BC42AD"/>
    <w:rsid w:val="00BC5579"/>
    <w:rsid w:val="00BC6ABF"/>
    <w:rsid w:val="00BD030F"/>
    <w:rsid w:val="00BD1D18"/>
    <w:rsid w:val="00BD2512"/>
    <w:rsid w:val="00BD30F4"/>
    <w:rsid w:val="00BD7B2E"/>
    <w:rsid w:val="00BE0132"/>
    <w:rsid w:val="00BE14FC"/>
    <w:rsid w:val="00BE225B"/>
    <w:rsid w:val="00BE25AB"/>
    <w:rsid w:val="00BE3BC1"/>
    <w:rsid w:val="00BE4882"/>
    <w:rsid w:val="00BE5921"/>
    <w:rsid w:val="00BE693E"/>
    <w:rsid w:val="00BE6BD1"/>
    <w:rsid w:val="00BE6DDC"/>
    <w:rsid w:val="00BF0C79"/>
    <w:rsid w:val="00BF4048"/>
    <w:rsid w:val="00BF5DAC"/>
    <w:rsid w:val="00BF74AA"/>
    <w:rsid w:val="00C001D8"/>
    <w:rsid w:val="00C02FE7"/>
    <w:rsid w:val="00C04C71"/>
    <w:rsid w:val="00C05134"/>
    <w:rsid w:val="00C05D63"/>
    <w:rsid w:val="00C07B9C"/>
    <w:rsid w:val="00C133A4"/>
    <w:rsid w:val="00C15459"/>
    <w:rsid w:val="00C1559B"/>
    <w:rsid w:val="00C15DD5"/>
    <w:rsid w:val="00C16141"/>
    <w:rsid w:val="00C169AF"/>
    <w:rsid w:val="00C17505"/>
    <w:rsid w:val="00C176B9"/>
    <w:rsid w:val="00C17781"/>
    <w:rsid w:val="00C20311"/>
    <w:rsid w:val="00C20E59"/>
    <w:rsid w:val="00C21B21"/>
    <w:rsid w:val="00C22ECD"/>
    <w:rsid w:val="00C2491E"/>
    <w:rsid w:val="00C254B4"/>
    <w:rsid w:val="00C26835"/>
    <w:rsid w:val="00C26ADA"/>
    <w:rsid w:val="00C275E1"/>
    <w:rsid w:val="00C27808"/>
    <w:rsid w:val="00C33C41"/>
    <w:rsid w:val="00C36101"/>
    <w:rsid w:val="00C40AA1"/>
    <w:rsid w:val="00C428E1"/>
    <w:rsid w:val="00C44FD1"/>
    <w:rsid w:val="00C45172"/>
    <w:rsid w:val="00C454C8"/>
    <w:rsid w:val="00C46457"/>
    <w:rsid w:val="00C46F27"/>
    <w:rsid w:val="00C475CB"/>
    <w:rsid w:val="00C47D83"/>
    <w:rsid w:val="00C5000F"/>
    <w:rsid w:val="00C507D6"/>
    <w:rsid w:val="00C51979"/>
    <w:rsid w:val="00C5299C"/>
    <w:rsid w:val="00C53BBD"/>
    <w:rsid w:val="00C53D41"/>
    <w:rsid w:val="00C53F45"/>
    <w:rsid w:val="00C54C45"/>
    <w:rsid w:val="00C550E0"/>
    <w:rsid w:val="00C55A86"/>
    <w:rsid w:val="00C55B43"/>
    <w:rsid w:val="00C60004"/>
    <w:rsid w:val="00C648BD"/>
    <w:rsid w:val="00C71E24"/>
    <w:rsid w:val="00C72015"/>
    <w:rsid w:val="00C72DA0"/>
    <w:rsid w:val="00C73F4F"/>
    <w:rsid w:val="00C74EDA"/>
    <w:rsid w:val="00C752D9"/>
    <w:rsid w:val="00C75710"/>
    <w:rsid w:val="00C777CF"/>
    <w:rsid w:val="00C80F65"/>
    <w:rsid w:val="00C81CBE"/>
    <w:rsid w:val="00C92124"/>
    <w:rsid w:val="00C93496"/>
    <w:rsid w:val="00C942AD"/>
    <w:rsid w:val="00C9580A"/>
    <w:rsid w:val="00C96B52"/>
    <w:rsid w:val="00CA21BC"/>
    <w:rsid w:val="00CA3178"/>
    <w:rsid w:val="00CA3F39"/>
    <w:rsid w:val="00CB0556"/>
    <w:rsid w:val="00CB21AF"/>
    <w:rsid w:val="00CB27FB"/>
    <w:rsid w:val="00CB436B"/>
    <w:rsid w:val="00CB4AE2"/>
    <w:rsid w:val="00CB5408"/>
    <w:rsid w:val="00CC02A8"/>
    <w:rsid w:val="00CC1AE8"/>
    <w:rsid w:val="00CC2952"/>
    <w:rsid w:val="00CC3287"/>
    <w:rsid w:val="00CC3845"/>
    <w:rsid w:val="00CC5DBA"/>
    <w:rsid w:val="00CC706C"/>
    <w:rsid w:val="00CC7498"/>
    <w:rsid w:val="00CD33F8"/>
    <w:rsid w:val="00CD3798"/>
    <w:rsid w:val="00CD619A"/>
    <w:rsid w:val="00CD6264"/>
    <w:rsid w:val="00CD69D9"/>
    <w:rsid w:val="00CD7DAC"/>
    <w:rsid w:val="00CE3059"/>
    <w:rsid w:val="00CE4058"/>
    <w:rsid w:val="00CF0EA0"/>
    <w:rsid w:val="00CF1421"/>
    <w:rsid w:val="00CF20AC"/>
    <w:rsid w:val="00CF49BE"/>
    <w:rsid w:val="00CF4BF8"/>
    <w:rsid w:val="00CF4ED9"/>
    <w:rsid w:val="00D007BC"/>
    <w:rsid w:val="00D018F2"/>
    <w:rsid w:val="00D040CB"/>
    <w:rsid w:val="00D04A49"/>
    <w:rsid w:val="00D05DEC"/>
    <w:rsid w:val="00D10057"/>
    <w:rsid w:val="00D11687"/>
    <w:rsid w:val="00D1475B"/>
    <w:rsid w:val="00D17D51"/>
    <w:rsid w:val="00D219FB"/>
    <w:rsid w:val="00D234A6"/>
    <w:rsid w:val="00D246AC"/>
    <w:rsid w:val="00D27D66"/>
    <w:rsid w:val="00D31728"/>
    <w:rsid w:val="00D332B7"/>
    <w:rsid w:val="00D3364E"/>
    <w:rsid w:val="00D34446"/>
    <w:rsid w:val="00D35400"/>
    <w:rsid w:val="00D37079"/>
    <w:rsid w:val="00D40345"/>
    <w:rsid w:val="00D40539"/>
    <w:rsid w:val="00D40C9A"/>
    <w:rsid w:val="00D41B31"/>
    <w:rsid w:val="00D42558"/>
    <w:rsid w:val="00D459C7"/>
    <w:rsid w:val="00D50FD8"/>
    <w:rsid w:val="00D51578"/>
    <w:rsid w:val="00D51B36"/>
    <w:rsid w:val="00D51E8C"/>
    <w:rsid w:val="00D5231E"/>
    <w:rsid w:val="00D52536"/>
    <w:rsid w:val="00D529EA"/>
    <w:rsid w:val="00D5300A"/>
    <w:rsid w:val="00D53EB9"/>
    <w:rsid w:val="00D54B62"/>
    <w:rsid w:val="00D54CFE"/>
    <w:rsid w:val="00D5749D"/>
    <w:rsid w:val="00D57E08"/>
    <w:rsid w:val="00D6178A"/>
    <w:rsid w:val="00D6332B"/>
    <w:rsid w:val="00D65E6C"/>
    <w:rsid w:val="00D713C2"/>
    <w:rsid w:val="00D7260C"/>
    <w:rsid w:val="00D731A1"/>
    <w:rsid w:val="00D76306"/>
    <w:rsid w:val="00D77CFC"/>
    <w:rsid w:val="00D8080E"/>
    <w:rsid w:val="00D812AA"/>
    <w:rsid w:val="00D81B2C"/>
    <w:rsid w:val="00D84A41"/>
    <w:rsid w:val="00D85629"/>
    <w:rsid w:val="00D9018E"/>
    <w:rsid w:val="00D9170A"/>
    <w:rsid w:val="00D9259A"/>
    <w:rsid w:val="00D93ABD"/>
    <w:rsid w:val="00D953E5"/>
    <w:rsid w:val="00D96A0B"/>
    <w:rsid w:val="00D97642"/>
    <w:rsid w:val="00DA0A57"/>
    <w:rsid w:val="00DA13B2"/>
    <w:rsid w:val="00DA1EB1"/>
    <w:rsid w:val="00DA4825"/>
    <w:rsid w:val="00DB1147"/>
    <w:rsid w:val="00DB252F"/>
    <w:rsid w:val="00DB340E"/>
    <w:rsid w:val="00DB52F5"/>
    <w:rsid w:val="00DB640C"/>
    <w:rsid w:val="00DB6A6A"/>
    <w:rsid w:val="00DB75F0"/>
    <w:rsid w:val="00DC15B1"/>
    <w:rsid w:val="00DC1BBD"/>
    <w:rsid w:val="00DC3507"/>
    <w:rsid w:val="00DC4490"/>
    <w:rsid w:val="00DC5298"/>
    <w:rsid w:val="00DC5B18"/>
    <w:rsid w:val="00DC5BCC"/>
    <w:rsid w:val="00DC6E1A"/>
    <w:rsid w:val="00DC7ED0"/>
    <w:rsid w:val="00DC7EF1"/>
    <w:rsid w:val="00DD1CFF"/>
    <w:rsid w:val="00DD4987"/>
    <w:rsid w:val="00DD4D63"/>
    <w:rsid w:val="00DD7FE2"/>
    <w:rsid w:val="00DE016D"/>
    <w:rsid w:val="00DE1133"/>
    <w:rsid w:val="00DE160C"/>
    <w:rsid w:val="00DE199B"/>
    <w:rsid w:val="00DE26E6"/>
    <w:rsid w:val="00DE2FD6"/>
    <w:rsid w:val="00DE30ED"/>
    <w:rsid w:val="00DE5B40"/>
    <w:rsid w:val="00DE6333"/>
    <w:rsid w:val="00DE735D"/>
    <w:rsid w:val="00DF07E3"/>
    <w:rsid w:val="00DF2677"/>
    <w:rsid w:val="00DF53ED"/>
    <w:rsid w:val="00E00882"/>
    <w:rsid w:val="00E017D7"/>
    <w:rsid w:val="00E02C48"/>
    <w:rsid w:val="00E04F36"/>
    <w:rsid w:val="00E07484"/>
    <w:rsid w:val="00E123A6"/>
    <w:rsid w:val="00E14F79"/>
    <w:rsid w:val="00E1540A"/>
    <w:rsid w:val="00E15D7A"/>
    <w:rsid w:val="00E16E77"/>
    <w:rsid w:val="00E16EB1"/>
    <w:rsid w:val="00E17641"/>
    <w:rsid w:val="00E20299"/>
    <w:rsid w:val="00E20A17"/>
    <w:rsid w:val="00E221C3"/>
    <w:rsid w:val="00E22764"/>
    <w:rsid w:val="00E22C5B"/>
    <w:rsid w:val="00E23DAE"/>
    <w:rsid w:val="00E23F13"/>
    <w:rsid w:val="00E30854"/>
    <w:rsid w:val="00E32FEE"/>
    <w:rsid w:val="00E345F1"/>
    <w:rsid w:val="00E352C9"/>
    <w:rsid w:val="00E36BD1"/>
    <w:rsid w:val="00E41031"/>
    <w:rsid w:val="00E44812"/>
    <w:rsid w:val="00E47B0B"/>
    <w:rsid w:val="00E51DDF"/>
    <w:rsid w:val="00E5468F"/>
    <w:rsid w:val="00E550C8"/>
    <w:rsid w:val="00E57083"/>
    <w:rsid w:val="00E57596"/>
    <w:rsid w:val="00E57727"/>
    <w:rsid w:val="00E57B9B"/>
    <w:rsid w:val="00E60D19"/>
    <w:rsid w:val="00E613B0"/>
    <w:rsid w:val="00E615D3"/>
    <w:rsid w:val="00E61BBF"/>
    <w:rsid w:val="00E6279C"/>
    <w:rsid w:val="00E6340A"/>
    <w:rsid w:val="00E70A2E"/>
    <w:rsid w:val="00E70D0D"/>
    <w:rsid w:val="00E7268E"/>
    <w:rsid w:val="00E72E1B"/>
    <w:rsid w:val="00E74663"/>
    <w:rsid w:val="00E75433"/>
    <w:rsid w:val="00E761C4"/>
    <w:rsid w:val="00E82F34"/>
    <w:rsid w:val="00E84951"/>
    <w:rsid w:val="00E87228"/>
    <w:rsid w:val="00E901A9"/>
    <w:rsid w:val="00E91415"/>
    <w:rsid w:val="00E928FC"/>
    <w:rsid w:val="00E92DA7"/>
    <w:rsid w:val="00E95A04"/>
    <w:rsid w:val="00E95B6D"/>
    <w:rsid w:val="00E95CD7"/>
    <w:rsid w:val="00E96D39"/>
    <w:rsid w:val="00EA11F8"/>
    <w:rsid w:val="00EA19A5"/>
    <w:rsid w:val="00EA1A72"/>
    <w:rsid w:val="00EA27BE"/>
    <w:rsid w:val="00EA373A"/>
    <w:rsid w:val="00EA3DFF"/>
    <w:rsid w:val="00EA478F"/>
    <w:rsid w:val="00EA53D5"/>
    <w:rsid w:val="00EA7945"/>
    <w:rsid w:val="00EB052E"/>
    <w:rsid w:val="00EB1AA4"/>
    <w:rsid w:val="00EB3ECD"/>
    <w:rsid w:val="00EB6125"/>
    <w:rsid w:val="00EB6B69"/>
    <w:rsid w:val="00EC34CF"/>
    <w:rsid w:val="00EC4A7B"/>
    <w:rsid w:val="00EC521C"/>
    <w:rsid w:val="00EC548F"/>
    <w:rsid w:val="00EC71AC"/>
    <w:rsid w:val="00ED0BBC"/>
    <w:rsid w:val="00ED2419"/>
    <w:rsid w:val="00ED3473"/>
    <w:rsid w:val="00ED714C"/>
    <w:rsid w:val="00ED7238"/>
    <w:rsid w:val="00ED7615"/>
    <w:rsid w:val="00ED7E51"/>
    <w:rsid w:val="00EE0473"/>
    <w:rsid w:val="00EE0698"/>
    <w:rsid w:val="00EE26DD"/>
    <w:rsid w:val="00EE77DE"/>
    <w:rsid w:val="00EE7E30"/>
    <w:rsid w:val="00EF31D8"/>
    <w:rsid w:val="00EF36C0"/>
    <w:rsid w:val="00EF4ACF"/>
    <w:rsid w:val="00EF5097"/>
    <w:rsid w:val="00EF5A2E"/>
    <w:rsid w:val="00EF6AE6"/>
    <w:rsid w:val="00F00546"/>
    <w:rsid w:val="00F00B8F"/>
    <w:rsid w:val="00F01A68"/>
    <w:rsid w:val="00F0470B"/>
    <w:rsid w:val="00F05B0F"/>
    <w:rsid w:val="00F11DBA"/>
    <w:rsid w:val="00F132B3"/>
    <w:rsid w:val="00F16854"/>
    <w:rsid w:val="00F16E3F"/>
    <w:rsid w:val="00F1707A"/>
    <w:rsid w:val="00F21075"/>
    <w:rsid w:val="00F215B2"/>
    <w:rsid w:val="00F21EC6"/>
    <w:rsid w:val="00F25DCF"/>
    <w:rsid w:val="00F26C02"/>
    <w:rsid w:val="00F30829"/>
    <w:rsid w:val="00F30E91"/>
    <w:rsid w:val="00F347D3"/>
    <w:rsid w:val="00F419B2"/>
    <w:rsid w:val="00F43227"/>
    <w:rsid w:val="00F43CE5"/>
    <w:rsid w:val="00F54DE7"/>
    <w:rsid w:val="00F5673E"/>
    <w:rsid w:val="00F5687C"/>
    <w:rsid w:val="00F6135B"/>
    <w:rsid w:val="00F645DA"/>
    <w:rsid w:val="00F654CD"/>
    <w:rsid w:val="00F67A98"/>
    <w:rsid w:val="00F701BD"/>
    <w:rsid w:val="00F7264E"/>
    <w:rsid w:val="00F73F89"/>
    <w:rsid w:val="00F74D8A"/>
    <w:rsid w:val="00F74DC4"/>
    <w:rsid w:val="00F75004"/>
    <w:rsid w:val="00F750C3"/>
    <w:rsid w:val="00F75E7D"/>
    <w:rsid w:val="00F77C0A"/>
    <w:rsid w:val="00F80421"/>
    <w:rsid w:val="00F84F9A"/>
    <w:rsid w:val="00F850D3"/>
    <w:rsid w:val="00F874CD"/>
    <w:rsid w:val="00F87FE7"/>
    <w:rsid w:val="00F91CA2"/>
    <w:rsid w:val="00F932A5"/>
    <w:rsid w:val="00F94335"/>
    <w:rsid w:val="00F9455D"/>
    <w:rsid w:val="00F94AEA"/>
    <w:rsid w:val="00F97F77"/>
    <w:rsid w:val="00FA0688"/>
    <w:rsid w:val="00FA1779"/>
    <w:rsid w:val="00FA2D39"/>
    <w:rsid w:val="00FA2E1D"/>
    <w:rsid w:val="00FA332B"/>
    <w:rsid w:val="00FA46E7"/>
    <w:rsid w:val="00FA7478"/>
    <w:rsid w:val="00FB0C71"/>
    <w:rsid w:val="00FB0F32"/>
    <w:rsid w:val="00FB1FF5"/>
    <w:rsid w:val="00FB5967"/>
    <w:rsid w:val="00FB746D"/>
    <w:rsid w:val="00FC1B6C"/>
    <w:rsid w:val="00FC3554"/>
    <w:rsid w:val="00FC5136"/>
    <w:rsid w:val="00FC6403"/>
    <w:rsid w:val="00FC7A1D"/>
    <w:rsid w:val="00FD1EAE"/>
    <w:rsid w:val="00FD2775"/>
    <w:rsid w:val="00FD2F93"/>
    <w:rsid w:val="00FD3423"/>
    <w:rsid w:val="00FD34D9"/>
    <w:rsid w:val="00FD364C"/>
    <w:rsid w:val="00FD4D99"/>
    <w:rsid w:val="00FD5543"/>
    <w:rsid w:val="00FD7347"/>
    <w:rsid w:val="00FE0748"/>
    <w:rsid w:val="00FE1328"/>
    <w:rsid w:val="00FE2CB9"/>
    <w:rsid w:val="00FE5A59"/>
    <w:rsid w:val="00FF116F"/>
    <w:rsid w:val="00FF2316"/>
    <w:rsid w:val="00FF35A2"/>
    <w:rsid w:val="00FF4263"/>
    <w:rsid w:val="00FF4E2D"/>
    <w:rsid w:val="00FF5B21"/>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58C35-5DF4-4C02-85B4-E2D75051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651"/>
    <w:rPr>
      <w:lang w:val="ro-MD"/>
    </w:rPr>
  </w:style>
  <w:style w:type="paragraph" w:styleId="1">
    <w:name w:val="heading 1"/>
    <w:basedOn w:val="a"/>
    <w:next w:val="a"/>
    <w:link w:val="10"/>
    <w:uiPriority w:val="9"/>
    <w:qFormat/>
    <w:rsid w:val="0082296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5E4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65E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75D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4651"/>
    <w:rPr>
      <w:color w:val="0563C1" w:themeColor="hyperlink"/>
      <w:u w:val="single"/>
    </w:rPr>
  </w:style>
  <w:style w:type="paragraph" w:styleId="a5">
    <w:name w:val="header"/>
    <w:basedOn w:val="a"/>
    <w:link w:val="a6"/>
    <w:uiPriority w:val="99"/>
    <w:unhideWhenUsed/>
    <w:rsid w:val="00DB252F"/>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DB252F"/>
    <w:rPr>
      <w:lang w:val="ro-MD"/>
    </w:rPr>
  </w:style>
  <w:style w:type="paragraph" w:styleId="a7">
    <w:name w:val="footer"/>
    <w:basedOn w:val="a"/>
    <w:link w:val="a8"/>
    <w:uiPriority w:val="99"/>
    <w:unhideWhenUsed/>
    <w:rsid w:val="00DB252F"/>
    <w:pPr>
      <w:tabs>
        <w:tab w:val="center" w:pos="4680"/>
        <w:tab w:val="right" w:pos="9360"/>
      </w:tabs>
      <w:spacing w:after="0" w:line="240" w:lineRule="auto"/>
    </w:pPr>
  </w:style>
  <w:style w:type="character" w:customStyle="1" w:styleId="a8">
    <w:name w:val="Нижний колонтитул Знак"/>
    <w:basedOn w:val="a0"/>
    <w:link w:val="a7"/>
    <w:uiPriority w:val="99"/>
    <w:rsid w:val="00DB252F"/>
    <w:rPr>
      <w:lang w:val="ro-MD"/>
    </w:rPr>
  </w:style>
  <w:style w:type="paragraph" w:styleId="a9">
    <w:name w:val="List Paragraph"/>
    <w:aliases w:val="Scriptoria bullet points,List Paragraph 1,Абзац списка1"/>
    <w:basedOn w:val="a"/>
    <w:link w:val="aa"/>
    <w:uiPriority w:val="34"/>
    <w:qFormat/>
    <w:rsid w:val="00831FA4"/>
    <w:pPr>
      <w:ind w:left="720"/>
      <w:contextualSpacing/>
    </w:pPr>
    <w:rPr>
      <w:lang w:val="en-US"/>
    </w:rPr>
  </w:style>
  <w:style w:type="character" w:customStyle="1" w:styleId="aa">
    <w:name w:val="Абзац списка Знак"/>
    <w:aliases w:val="Scriptoria bullet points Знак,List Paragraph 1 Знак,Абзац списка1 Знак"/>
    <w:link w:val="a9"/>
    <w:uiPriority w:val="34"/>
    <w:locked/>
    <w:rsid w:val="00831FA4"/>
  </w:style>
  <w:style w:type="paragraph" w:styleId="ab">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a"/>
    <w:link w:val="ac"/>
    <w:uiPriority w:val="99"/>
    <w:unhideWhenUsed/>
    <w:qFormat/>
    <w:rsid w:val="001B6BA1"/>
    <w:pPr>
      <w:spacing w:after="0" w:line="240" w:lineRule="auto"/>
    </w:pPr>
    <w:rPr>
      <w:sz w:val="20"/>
      <w:szCs w:val="20"/>
      <w:lang w:val="en-US"/>
    </w:rPr>
  </w:style>
  <w:style w:type="character" w:customStyle="1" w:styleId="ac">
    <w:name w:val="Текст сноски Знак"/>
    <w:aliases w:val="Char Знак,Знак1 Знак,Знак Знак, Char Знак, Знак1 Знак, Знак Знак,single space Знак,footnote text Знак,FOOTNOTES Знак,fn Знак,Footnote Text Char1 Знак,Footnote Text Char2 Char Знак,Footnote Text Char1 Char Char Знак, Cha Знак,Cha Знак"/>
    <w:basedOn w:val="a0"/>
    <w:link w:val="ab"/>
    <w:uiPriority w:val="99"/>
    <w:rsid w:val="001B6BA1"/>
    <w:rPr>
      <w:sz w:val="20"/>
      <w:szCs w:val="20"/>
    </w:rPr>
  </w:style>
  <w:style w:type="character" w:styleId="ad">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1B6BA1"/>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d"/>
    <w:uiPriority w:val="99"/>
    <w:rsid w:val="001B6BA1"/>
    <w:pPr>
      <w:spacing w:line="240" w:lineRule="exact"/>
    </w:pPr>
    <w:rPr>
      <w:vertAlign w:val="superscript"/>
      <w:lang w:val="en-US"/>
    </w:rPr>
  </w:style>
  <w:style w:type="character" w:customStyle="1" w:styleId="10">
    <w:name w:val="Заголовок 1 Знак"/>
    <w:basedOn w:val="a0"/>
    <w:link w:val="1"/>
    <w:uiPriority w:val="9"/>
    <w:rsid w:val="00822963"/>
    <w:rPr>
      <w:rFonts w:asciiTheme="majorHAnsi" w:eastAsiaTheme="majorEastAsia" w:hAnsiTheme="majorHAnsi" w:cstheme="majorBidi"/>
      <w:color w:val="2E74B5" w:themeColor="accent1" w:themeShade="BF"/>
      <w:sz w:val="32"/>
      <w:szCs w:val="32"/>
    </w:r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f"/>
    <w:uiPriority w:val="99"/>
    <w:unhideWhenUsed/>
    <w:qFormat/>
    <w:rsid w:val="00822963"/>
    <w:rPr>
      <w:rFonts w:ascii="Times New Roman" w:hAnsi="Times New Roman" w:cs="Times New Roman"/>
      <w:sz w:val="24"/>
      <w:szCs w:val="24"/>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e"/>
    <w:uiPriority w:val="99"/>
    <w:rsid w:val="00822963"/>
    <w:rPr>
      <w:rFonts w:ascii="Times New Roman" w:hAnsi="Times New Roman" w:cs="Times New Roman"/>
      <w:sz w:val="24"/>
      <w:szCs w:val="24"/>
      <w:lang w:val="ro-MD"/>
    </w:rPr>
  </w:style>
  <w:style w:type="character" w:customStyle="1" w:styleId="21">
    <w:name w:val="Основной текст (2)_"/>
    <w:basedOn w:val="a0"/>
    <w:link w:val="22"/>
    <w:rsid w:val="00754C6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754C6D"/>
    <w:pPr>
      <w:widowControl w:val="0"/>
      <w:shd w:val="clear" w:color="auto" w:fill="FFFFFF"/>
      <w:spacing w:after="0" w:line="274" w:lineRule="exact"/>
      <w:jc w:val="both"/>
    </w:pPr>
    <w:rPr>
      <w:rFonts w:ascii="Times New Roman" w:eastAsia="Times New Roman" w:hAnsi="Times New Roman" w:cs="Times New Roman"/>
      <w:lang w:val="en-US"/>
    </w:rPr>
  </w:style>
  <w:style w:type="character" w:customStyle="1" w:styleId="20">
    <w:name w:val="Заголовок 2 Знак"/>
    <w:basedOn w:val="a0"/>
    <w:link w:val="2"/>
    <w:uiPriority w:val="9"/>
    <w:rsid w:val="005E400F"/>
    <w:rPr>
      <w:rFonts w:asciiTheme="majorHAnsi" w:eastAsiaTheme="majorEastAsia" w:hAnsiTheme="majorHAnsi" w:cstheme="majorBidi"/>
      <w:color w:val="2E74B5" w:themeColor="accent1" w:themeShade="BF"/>
      <w:sz w:val="26"/>
      <w:szCs w:val="26"/>
      <w:lang w:val="ro-MD"/>
    </w:rPr>
  </w:style>
  <w:style w:type="paragraph" w:styleId="af0">
    <w:name w:val="TOC Heading"/>
    <w:basedOn w:val="1"/>
    <w:next w:val="a"/>
    <w:uiPriority w:val="39"/>
    <w:unhideWhenUsed/>
    <w:qFormat/>
    <w:rsid w:val="0068410D"/>
    <w:pPr>
      <w:outlineLvl w:val="9"/>
    </w:pPr>
  </w:style>
  <w:style w:type="paragraph" w:styleId="11">
    <w:name w:val="toc 1"/>
    <w:basedOn w:val="a"/>
    <w:next w:val="a"/>
    <w:autoRedefine/>
    <w:uiPriority w:val="39"/>
    <w:unhideWhenUsed/>
    <w:rsid w:val="001C79D6"/>
    <w:pPr>
      <w:tabs>
        <w:tab w:val="right" w:leader="dot" w:pos="9656"/>
      </w:tabs>
      <w:spacing w:after="100"/>
      <w:jc w:val="both"/>
    </w:pPr>
    <w:rPr>
      <w:rFonts w:ascii="Times New Roman" w:eastAsia="Times New Roman" w:hAnsi="Times New Roman" w:cs="Times New Roman"/>
      <w:b/>
      <w:noProof/>
    </w:rPr>
  </w:style>
  <w:style w:type="paragraph" w:styleId="23">
    <w:name w:val="toc 2"/>
    <w:basedOn w:val="a"/>
    <w:next w:val="a"/>
    <w:autoRedefine/>
    <w:uiPriority w:val="39"/>
    <w:unhideWhenUsed/>
    <w:rsid w:val="005607BB"/>
    <w:pPr>
      <w:tabs>
        <w:tab w:val="right" w:leader="dot" w:pos="9656"/>
      </w:tabs>
      <w:spacing w:after="100"/>
      <w:jc w:val="both"/>
    </w:pPr>
    <w:rPr>
      <w:rFonts w:ascii="Times New Roman" w:eastAsiaTheme="majorEastAsia" w:hAnsi="Times New Roman" w:cstheme="majorBidi"/>
      <w:b/>
      <w:bCs/>
      <w:noProof/>
      <w:lang w:val="ro-RO"/>
    </w:rPr>
  </w:style>
  <w:style w:type="paragraph" w:customStyle="1" w:styleId="cp">
    <w:name w:val="cp"/>
    <w:basedOn w:val="a"/>
    <w:rsid w:val="00E221C3"/>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uiPriority w:val="9"/>
    <w:rsid w:val="00D65E6C"/>
    <w:rPr>
      <w:rFonts w:asciiTheme="majorHAnsi" w:eastAsiaTheme="majorEastAsia" w:hAnsiTheme="majorHAnsi" w:cstheme="majorBidi"/>
      <w:color w:val="1F4D78" w:themeColor="accent1" w:themeShade="7F"/>
      <w:sz w:val="24"/>
      <w:szCs w:val="24"/>
      <w:lang w:val="ro-MD"/>
    </w:rPr>
  </w:style>
  <w:style w:type="paragraph" w:styleId="af1">
    <w:name w:val="endnote text"/>
    <w:basedOn w:val="a"/>
    <w:link w:val="af2"/>
    <w:uiPriority w:val="99"/>
    <w:unhideWhenUsed/>
    <w:rsid w:val="007B3870"/>
    <w:pPr>
      <w:spacing w:after="0" w:line="240" w:lineRule="auto"/>
    </w:pPr>
    <w:rPr>
      <w:sz w:val="20"/>
      <w:szCs w:val="20"/>
      <w:lang w:val="en-US"/>
    </w:rPr>
  </w:style>
  <w:style w:type="character" w:customStyle="1" w:styleId="af2">
    <w:name w:val="Текст концевой сноски Знак"/>
    <w:basedOn w:val="a0"/>
    <w:link w:val="af1"/>
    <w:uiPriority w:val="99"/>
    <w:rsid w:val="007B3870"/>
    <w:rPr>
      <w:sz w:val="20"/>
      <w:szCs w:val="20"/>
    </w:rPr>
  </w:style>
  <w:style w:type="paragraph" w:styleId="af3">
    <w:name w:val="Plain Text"/>
    <w:basedOn w:val="a"/>
    <w:link w:val="af4"/>
    <w:uiPriority w:val="99"/>
    <w:semiHidden/>
    <w:unhideWhenUsed/>
    <w:rsid w:val="00352E83"/>
    <w:pPr>
      <w:spacing w:after="0" w:line="240" w:lineRule="auto"/>
    </w:pPr>
    <w:rPr>
      <w:rFonts w:ascii="Consolas" w:hAnsi="Consolas"/>
      <w:sz w:val="21"/>
      <w:szCs w:val="21"/>
      <w:lang w:val="en-US"/>
    </w:rPr>
  </w:style>
  <w:style w:type="character" w:customStyle="1" w:styleId="af4">
    <w:name w:val="Текст Знак"/>
    <w:basedOn w:val="a0"/>
    <w:link w:val="af3"/>
    <w:rsid w:val="00352E83"/>
    <w:rPr>
      <w:rFonts w:ascii="Consolas" w:hAnsi="Consolas"/>
      <w:sz w:val="21"/>
      <w:szCs w:val="21"/>
    </w:rPr>
  </w:style>
  <w:style w:type="numbering" w:customStyle="1" w:styleId="12">
    <w:name w:val="Нет списка1"/>
    <w:next w:val="a2"/>
    <w:uiPriority w:val="99"/>
    <w:semiHidden/>
    <w:unhideWhenUsed/>
    <w:rsid w:val="00BB03FE"/>
  </w:style>
  <w:style w:type="table" w:customStyle="1" w:styleId="13">
    <w:name w:val="Сетка таблицы1"/>
    <w:basedOn w:val="a1"/>
    <w:next w:val="a3"/>
    <w:uiPriority w:val="39"/>
    <w:rsid w:val="00B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B40A81"/>
  </w:style>
  <w:style w:type="character" w:customStyle="1" w:styleId="25">
    <w:name w:val="Основной текст (2) + Полужирный"/>
    <w:basedOn w:val="21"/>
    <w:rsid w:val="004706AD"/>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 w:type="paragraph" w:styleId="af5">
    <w:name w:val="Balloon Text"/>
    <w:basedOn w:val="a"/>
    <w:link w:val="af6"/>
    <w:uiPriority w:val="99"/>
    <w:semiHidden/>
    <w:unhideWhenUsed/>
    <w:rsid w:val="00384CF9"/>
    <w:pPr>
      <w:spacing w:after="0" w:line="240" w:lineRule="auto"/>
    </w:pPr>
    <w:rPr>
      <w:rFonts w:ascii="Segoe UI" w:hAnsi="Segoe UI" w:cs="Segoe UI"/>
      <w:sz w:val="18"/>
      <w:szCs w:val="18"/>
      <w:lang w:val="en-US"/>
    </w:rPr>
  </w:style>
  <w:style w:type="character" w:customStyle="1" w:styleId="af6">
    <w:name w:val="Текст выноски Знак"/>
    <w:basedOn w:val="a0"/>
    <w:link w:val="af5"/>
    <w:uiPriority w:val="99"/>
    <w:semiHidden/>
    <w:rsid w:val="00384CF9"/>
    <w:rPr>
      <w:rFonts w:ascii="Segoe UI" w:hAnsi="Segoe UI" w:cs="Segoe UI"/>
      <w:sz w:val="18"/>
      <w:szCs w:val="18"/>
    </w:rPr>
  </w:style>
  <w:style w:type="paragraph" w:styleId="31">
    <w:name w:val="toc 3"/>
    <w:basedOn w:val="a"/>
    <w:next w:val="a"/>
    <w:autoRedefine/>
    <w:uiPriority w:val="39"/>
    <w:unhideWhenUsed/>
    <w:rsid w:val="00B26366"/>
    <w:pPr>
      <w:tabs>
        <w:tab w:val="right" w:leader="dot" w:pos="9656"/>
      </w:tabs>
      <w:spacing w:after="100"/>
      <w:jc w:val="both"/>
    </w:pPr>
    <w:rPr>
      <w:rFonts w:ascii="Times New Roman" w:hAnsi="Times New Roman" w:cs="Times New Roman"/>
      <w:b/>
      <w:noProof/>
      <w:lang w:val="ro-RO"/>
    </w:rPr>
  </w:style>
  <w:style w:type="paragraph" w:styleId="af7">
    <w:name w:val="Body Text"/>
    <w:basedOn w:val="a"/>
    <w:link w:val="af8"/>
    <w:uiPriority w:val="99"/>
    <w:semiHidden/>
    <w:unhideWhenUsed/>
    <w:rsid w:val="00A61BB5"/>
    <w:pPr>
      <w:spacing w:after="120"/>
    </w:pPr>
  </w:style>
  <w:style w:type="character" w:customStyle="1" w:styleId="af8">
    <w:name w:val="Основной текст Знак"/>
    <w:basedOn w:val="a0"/>
    <w:link w:val="af7"/>
    <w:uiPriority w:val="99"/>
    <w:semiHidden/>
    <w:rsid w:val="00A61BB5"/>
    <w:rPr>
      <w:lang w:val="ro-MD"/>
    </w:rPr>
  </w:style>
  <w:style w:type="paragraph" w:styleId="af9">
    <w:name w:val="No Spacing"/>
    <w:uiPriority w:val="1"/>
    <w:qFormat/>
    <w:rsid w:val="00817359"/>
    <w:pPr>
      <w:spacing w:after="0" w:line="240" w:lineRule="auto"/>
    </w:pPr>
    <w:rPr>
      <w:lang w:val="ro-MD"/>
    </w:rPr>
  </w:style>
  <w:style w:type="character" w:customStyle="1" w:styleId="40">
    <w:name w:val="Заголовок 4 Знак"/>
    <w:basedOn w:val="a0"/>
    <w:link w:val="4"/>
    <w:uiPriority w:val="9"/>
    <w:rsid w:val="00875DDF"/>
    <w:rPr>
      <w:rFonts w:asciiTheme="majorHAnsi" w:eastAsiaTheme="majorEastAsia" w:hAnsiTheme="majorHAnsi" w:cstheme="majorBidi"/>
      <w:i/>
      <w:iCs/>
      <w:color w:val="2E74B5" w:themeColor="accent1" w:themeShade="BF"/>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7CCD-E231-46EB-853F-3B385A82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16447</Words>
  <Characters>93749</Characters>
  <Application>Microsoft Office Word</Application>
  <DocSecurity>0</DocSecurity>
  <Lines>781</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4</cp:revision>
  <cp:lastPrinted>2018-07-02T08:58:00Z</cp:lastPrinted>
  <dcterms:created xsi:type="dcterms:W3CDTF">2018-07-06T08:39:00Z</dcterms:created>
  <dcterms:modified xsi:type="dcterms:W3CDTF">2018-07-06T08:41:00Z</dcterms:modified>
</cp:coreProperties>
</file>